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44E2" w14:textId="77777777" w:rsidR="009E2357" w:rsidRDefault="003D1B2B">
      <w:pPr>
        <w:rPr>
          <w:rFonts w:ascii="仿宋" w:eastAsia="仿宋" w:hAnsi="仿宋" w:cs="仿宋"/>
          <w:sz w:val="32"/>
          <w:szCs w:val="36"/>
        </w:rPr>
      </w:pPr>
      <w:r>
        <w:rPr>
          <w:rFonts w:ascii="仿宋" w:eastAsia="仿宋" w:hAnsi="仿宋" w:cs="仿宋" w:hint="eastAsia"/>
          <w:sz w:val="32"/>
          <w:szCs w:val="36"/>
        </w:rPr>
        <w:t>附件1：</w:t>
      </w:r>
    </w:p>
    <w:p w14:paraId="2F1F5683" w14:textId="77777777" w:rsidR="009E2357" w:rsidRDefault="003D1B2B">
      <w:pPr>
        <w:jc w:val="center"/>
        <w:rPr>
          <w:rFonts w:ascii="宋体" w:hAnsi="宋体"/>
          <w:b/>
          <w:bCs/>
          <w:sz w:val="36"/>
          <w:szCs w:val="40"/>
        </w:rPr>
      </w:pPr>
      <w:r>
        <w:rPr>
          <w:rFonts w:ascii="宋体" w:hAnsi="宋体" w:hint="eastAsia"/>
          <w:b/>
          <w:bCs/>
          <w:sz w:val="36"/>
          <w:szCs w:val="40"/>
        </w:rPr>
        <w:t>赛事介绍</w:t>
      </w:r>
    </w:p>
    <w:p w14:paraId="6046B335" w14:textId="77777777" w:rsidR="009E2357" w:rsidRDefault="009E2357">
      <w:pPr>
        <w:rPr>
          <w:rFonts w:ascii="宋体" w:hAnsi="宋体"/>
          <w:b/>
          <w:bCs/>
          <w:sz w:val="36"/>
          <w:szCs w:val="40"/>
        </w:rPr>
      </w:pPr>
    </w:p>
    <w:p w14:paraId="1355ED5F" w14:textId="414447E6" w:rsidR="009E2357" w:rsidRPr="0002224A" w:rsidRDefault="003D1B2B">
      <w:pPr>
        <w:ind w:firstLineChars="200" w:firstLine="643"/>
        <w:rPr>
          <w:rFonts w:ascii="仿宋" w:eastAsia="仿宋" w:hAnsi="仿宋" w:cs="仿宋_GB2312"/>
          <w:b/>
          <w:kern w:val="0"/>
          <w:sz w:val="32"/>
          <w:szCs w:val="32"/>
        </w:rPr>
      </w:pPr>
      <w:r w:rsidRPr="0002224A">
        <w:rPr>
          <w:rFonts w:ascii="仿宋" w:eastAsia="仿宋" w:hAnsi="仿宋" w:cs="仿宋_GB2312" w:hint="eastAsia"/>
          <w:b/>
          <w:kern w:val="0"/>
          <w:sz w:val="32"/>
          <w:szCs w:val="32"/>
        </w:rPr>
        <w:t>一、</w:t>
      </w:r>
      <w:r w:rsidRPr="0002224A">
        <w:rPr>
          <w:rFonts w:ascii="仿宋" w:eastAsia="仿宋" w:hAnsi="仿宋" w:cs="仿宋_GB2312"/>
          <w:b/>
          <w:kern w:val="0"/>
          <w:sz w:val="32"/>
          <w:szCs w:val="32"/>
        </w:rPr>
        <w:t>全国</w:t>
      </w:r>
      <w:r w:rsidR="0002224A" w:rsidRPr="0002224A">
        <w:rPr>
          <w:rFonts w:ascii="仿宋" w:eastAsia="仿宋" w:hAnsi="仿宋" w:cs="仿宋_GB2312"/>
          <w:b/>
          <w:kern w:val="0"/>
          <w:sz w:val="32"/>
          <w:szCs w:val="32"/>
        </w:rPr>
        <w:t>五子棋</w:t>
      </w:r>
      <w:r w:rsidRPr="0002224A">
        <w:rPr>
          <w:rFonts w:ascii="仿宋" w:eastAsia="仿宋" w:hAnsi="仿宋" w:cs="仿宋_GB2312"/>
          <w:b/>
          <w:kern w:val="0"/>
          <w:sz w:val="32"/>
          <w:szCs w:val="32"/>
        </w:rPr>
        <w:t>锦标赛</w:t>
      </w:r>
    </w:p>
    <w:p w14:paraId="62800550"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（一）赛事简介</w:t>
      </w:r>
    </w:p>
    <w:p w14:paraId="6458C9EB" w14:textId="6DB32A19" w:rsidR="009E2357" w:rsidRPr="0002224A" w:rsidRDefault="003D1B2B">
      <w:pPr>
        <w:pStyle w:val="a6"/>
        <w:widowControl/>
        <w:shd w:val="clear" w:color="auto" w:fill="FFFFFF"/>
        <w:spacing w:beforeAutospacing="0" w:afterAutospacing="0"/>
        <w:ind w:firstLineChars="200" w:firstLine="640"/>
        <w:jc w:val="both"/>
        <w:rPr>
          <w:rFonts w:ascii="仿宋" w:eastAsia="仿宋" w:hAnsi="仿宋" w:cs="仿宋"/>
          <w:bCs/>
          <w:color w:val="000000"/>
          <w:sz w:val="32"/>
          <w:szCs w:val="32"/>
        </w:rPr>
      </w:pPr>
      <w:r w:rsidRPr="0002224A">
        <w:rPr>
          <w:rFonts w:ascii="仿宋" w:eastAsia="仿宋" w:hAnsi="仿宋" w:cs="仿宋" w:hint="eastAsia"/>
          <w:bCs/>
          <w:sz w:val="32"/>
          <w:szCs w:val="32"/>
        </w:rPr>
        <w:t>本项比赛是全国性</w:t>
      </w:r>
      <w:r w:rsidR="0002224A" w:rsidRPr="0002224A">
        <w:rPr>
          <w:rFonts w:ascii="仿宋" w:eastAsia="仿宋" w:hAnsi="仿宋" w:cs="仿宋" w:hint="eastAsia"/>
          <w:bCs/>
          <w:sz w:val="32"/>
          <w:szCs w:val="32"/>
        </w:rPr>
        <w:t>五子棋</w:t>
      </w:r>
      <w:r w:rsidRPr="0002224A">
        <w:rPr>
          <w:rFonts w:ascii="仿宋" w:eastAsia="仿宋" w:hAnsi="仿宋" w:cs="仿宋" w:hint="eastAsia"/>
          <w:bCs/>
          <w:sz w:val="32"/>
          <w:szCs w:val="32"/>
        </w:rPr>
        <w:t>比赛中级别最高的个人赛事。由国家体育总局棋牌运动管理中心、</w:t>
      </w:r>
      <w:r w:rsidR="0002224A">
        <w:rPr>
          <w:rFonts w:ascii="仿宋" w:eastAsia="仿宋" w:hAnsi="仿宋" w:cs="仿宋" w:hint="eastAsia"/>
          <w:bCs/>
          <w:sz w:val="32"/>
          <w:szCs w:val="32"/>
        </w:rPr>
        <w:t>中国棋院</w:t>
      </w:r>
      <w:r w:rsidRPr="0002224A">
        <w:rPr>
          <w:rFonts w:ascii="仿宋" w:eastAsia="仿宋" w:hAnsi="仿宋" w:cs="仿宋" w:hint="eastAsia"/>
          <w:bCs/>
          <w:sz w:val="32"/>
          <w:szCs w:val="32"/>
        </w:rPr>
        <w:t>主办。各省自治区直辖市体育局（或棋牌中心）、行业体协等相关单位组队参加。比赛</w:t>
      </w:r>
      <w:r w:rsidR="00BD4B74">
        <w:rPr>
          <w:rFonts w:ascii="仿宋" w:eastAsia="仿宋" w:hAnsi="仿宋" w:cs="仿宋" w:hint="eastAsia"/>
          <w:bCs/>
          <w:sz w:val="32"/>
          <w:szCs w:val="32"/>
        </w:rPr>
        <w:t>分为男女个人组和公开组</w:t>
      </w:r>
      <w:r w:rsidRPr="0002224A">
        <w:rPr>
          <w:rFonts w:ascii="仿宋" w:eastAsia="仿宋" w:hAnsi="仿宋" w:cs="仿宋" w:hint="eastAsia"/>
          <w:bCs/>
          <w:sz w:val="32"/>
          <w:szCs w:val="32"/>
        </w:rPr>
        <w:t>，参赛运动员预计200人左右</w:t>
      </w:r>
      <w:r w:rsidRPr="0002224A">
        <w:rPr>
          <w:rFonts w:ascii="仿宋" w:eastAsia="仿宋" w:hAnsi="仿宋" w:cs="仿宋" w:hint="eastAsia"/>
          <w:bCs/>
          <w:color w:val="000000"/>
          <w:sz w:val="32"/>
          <w:szCs w:val="32"/>
          <w:shd w:val="clear" w:color="auto" w:fill="FFFFFF"/>
        </w:rPr>
        <w:t>。</w:t>
      </w:r>
    </w:p>
    <w:p w14:paraId="3D471FE0" w14:textId="77777777" w:rsidR="009E2357" w:rsidRPr="0002224A" w:rsidRDefault="003D1B2B">
      <w:pPr>
        <w:ind w:firstLine="641"/>
        <w:rPr>
          <w:rFonts w:ascii="仿宋" w:eastAsia="仿宋" w:hAnsi="仿宋" w:cs="仿宋"/>
          <w:bCs/>
          <w:kern w:val="0"/>
          <w:sz w:val="32"/>
          <w:szCs w:val="32"/>
        </w:rPr>
      </w:pPr>
      <w:r w:rsidRPr="0002224A">
        <w:rPr>
          <w:rFonts w:ascii="仿宋" w:eastAsia="仿宋" w:hAnsi="仿宋" w:cs="仿宋" w:hint="eastAsia"/>
          <w:bCs/>
          <w:kern w:val="0"/>
          <w:sz w:val="32"/>
          <w:szCs w:val="32"/>
        </w:rPr>
        <w:t>（二）赛事时间</w:t>
      </w:r>
    </w:p>
    <w:p w14:paraId="6C9EB69B" w14:textId="77777777" w:rsidR="009E2357" w:rsidRPr="0002224A" w:rsidRDefault="003D1B2B">
      <w:pPr>
        <w:rPr>
          <w:rFonts w:ascii="仿宋" w:eastAsia="仿宋" w:hAnsi="仿宋" w:cs="仿宋"/>
          <w:bCs/>
          <w:kern w:val="0"/>
          <w:sz w:val="32"/>
          <w:szCs w:val="32"/>
        </w:rPr>
      </w:pPr>
      <w:r w:rsidRPr="0002224A">
        <w:rPr>
          <w:rFonts w:ascii="仿宋" w:eastAsia="仿宋" w:hAnsi="仿宋" w:cs="仿宋" w:hint="eastAsia"/>
          <w:bCs/>
          <w:kern w:val="0"/>
          <w:sz w:val="32"/>
          <w:szCs w:val="32"/>
        </w:rPr>
        <w:t xml:space="preserve">    </w:t>
      </w:r>
      <w:r w:rsidRPr="0002224A">
        <w:rPr>
          <w:rFonts w:ascii="仿宋" w:eastAsia="仿宋" w:hAnsi="仿宋" w:cs="仿宋" w:hint="eastAsia"/>
          <w:bCs/>
          <w:sz w:val="32"/>
          <w:szCs w:val="32"/>
        </w:rPr>
        <w:t>2022年5-6月，赛期5天</w:t>
      </w:r>
    </w:p>
    <w:p w14:paraId="1FD0372C" w14:textId="77777777" w:rsidR="009E2357" w:rsidRPr="0002224A" w:rsidRDefault="003D1B2B">
      <w:pPr>
        <w:numPr>
          <w:ilvl w:val="0"/>
          <w:numId w:val="1"/>
        </w:num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承办单位要求</w:t>
      </w:r>
    </w:p>
    <w:p w14:paraId="11E144F7" w14:textId="77777777" w:rsidR="009E2357" w:rsidRPr="0002224A" w:rsidRDefault="003D1B2B">
      <w:pPr>
        <w:ind w:firstLineChars="200" w:firstLine="640"/>
        <w:rPr>
          <w:rFonts w:ascii="仿宋" w:eastAsia="仿宋" w:hAnsi="仿宋" w:cs="仿宋"/>
          <w:bCs/>
          <w:sz w:val="32"/>
          <w:szCs w:val="32"/>
        </w:rPr>
      </w:pPr>
      <w:r w:rsidRPr="0002224A">
        <w:rPr>
          <w:rFonts w:ascii="仿宋" w:eastAsia="仿宋" w:hAnsi="仿宋" w:cs="仿宋" w:hint="eastAsia"/>
          <w:bCs/>
          <w:kern w:val="0"/>
          <w:sz w:val="32"/>
          <w:szCs w:val="32"/>
        </w:rPr>
        <w:t>1.</w:t>
      </w:r>
      <w:r w:rsidRPr="0002224A">
        <w:rPr>
          <w:rFonts w:ascii="仿宋" w:eastAsia="仿宋" w:hAnsi="仿宋" w:cs="仿宋" w:hint="eastAsia"/>
          <w:bCs/>
          <w:sz w:val="32"/>
          <w:szCs w:val="32"/>
        </w:rPr>
        <w:t>具有独立承担民事责任的能力；</w:t>
      </w:r>
    </w:p>
    <w:p w14:paraId="0A1F7121" w14:textId="77777777" w:rsidR="009E2357" w:rsidRPr="0002224A" w:rsidRDefault="003D1B2B">
      <w:pPr>
        <w:ind w:firstLineChars="200" w:firstLine="640"/>
        <w:rPr>
          <w:rFonts w:ascii="仿宋" w:eastAsia="仿宋" w:hAnsi="仿宋" w:cs="仿宋"/>
          <w:bCs/>
          <w:sz w:val="32"/>
          <w:szCs w:val="32"/>
        </w:rPr>
      </w:pPr>
      <w:r w:rsidRPr="0002224A">
        <w:rPr>
          <w:rFonts w:ascii="仿宋" w:eastAsia="仿宋" w:hAnsi="仿宋" w:cs="仿宋" w:hint="eastAsia"/>
          <w:bCs/>
          <w:sz w:val="32"/>
          <w:szCs w:val="32"/>
        </w:rPr>
        <w:t>2.具有良好的商业信誉和健全的财务会计制度；</w:t>
      </w:r>
    </w:p>
    <w:p w14:paraId="7343B7B5" w14:textId="77777777" w:rsidR="009E2357" w:rsidRPr="0002224A" w:rsidRDefault="003D1B2B">
      <w:pPr>
        <w:ind w:firstLineChars="200" w:firstLine="640"/>
        <w:rPr>
          <w:rFonts w:ascii="仿宋" w:eastAsia="仿宋" w:hAnsi="仿宋" w:cs="仿宋"/>
          <w:bCs/>
          <w:sz w:val="32"/>
          <w:szCs w:val="32"/>
        </w:rPr>
      </w:pPr>
      <w:r w:rsidRPr="0002224A">
        <w:rPr>
          <w:rFonts w:ascii="仿宋" w:eastAsia="仿宋" w:hAnsi="仿宋" w:cs="仿宋" w:hint="eastAsia"/>
          <w:bCs/>
          <w:sz w:val="32"/>
          <w:szCs w:val="32"/>
        </w:rPr>
        <w:t>3.具有履行合同所必需的设备、专业技术能力和赛事执行团队；</w:t>
      </w:r>
    </w:p>
    <w:p w14:paraId="07EB87DA"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sz w:val="32"/>
          <w:szCs w:val="32"/>
        </w:rPr>
        <w:t>4.承办单位对赛事的申办须得到所在地区省级棋牌主管单位的书面同意。按照“属地管理”的原则，承办单位的赛事防控防疫方案能够达到承办单位所在地人民政府（地市级）的相关要求并获得同意。</w:t>
      </w:r>
    </w:p>
    <w:p w14:paraId="71C77BA7"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 xml:space="preserve">（四）承办条件  </w:t>
      </w:r>
    </w:p>
    <w:p w14:paraId="0CDF9E1F"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lastRenderedPageBreak/>
        <w:t>1.赛场：500㎡以上，无立柱，配备空调，照明良好，备有网络接口。</w:t>
      </w:r>
    </w:p>
    <w:p w14:paraId="79C1C6D4"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2.住宿：原则上应与赛场为同一酒店，不低于四星标准的食宿条件。</w:t>
      </w:r>
    </w:p>
    <w:p w14:paraId="19F59C5E" w14:textId="3CD2CF48"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3.器材：应满足</w:t>
      </w:r>
      <w:r w:rsidR="0002224A">
        <w:rPr>
          <w:rFonts w:ascii="仿宋" w:eastAsia="仿宋" w:hAnsi="仿宋" w:cs="仿宋" w:hint="eastAsia"/>
          <w:bCs/>
          <w:kern w:val="0"/>
          <w:sz w:val="32"/>
          <w:szCs w:val="32"/>
        </w:rPr>
        <w:t>中国棋院</w:t>
      </w:r>
      <w:r w:rsidRPr="0002224A">
        <w:rPr>
          <w:rFonts w:ascii="仿宋" w:eastAsia="仿宋" w:hAnsi="仿宋" w:cs="仿宋" w:hint="eastAsia"/>
          <w:bCs/>
          <w:kern w:val="0"/>
          <w:sz w:val="32"/>
          <w:szCs w:val="32"/>
        </w:rPr>
        <w:t>相关竞赛规则要求。</w:t>
      </w:r>
    </w:p>
    <w:p w14:paraId="7E7C849B"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4.宣传：有专人负责书写新闻稿和拍摄赛事图片</w:t>
      </w:r>
      <w:r w:rsidRPr="0002224A">
        <w:rPr>
          <w:rFonts w:ascii="仿宋" w:eastAsia="仿宋" w:hAnsi="仿宋" w:cs="仿宋" w:hint="eastAsia"/>
          <w:bCs/>
          <w:sz w:val="32"/>
          <w:szCs w:val="32"/>
        </w:rPr>
        <w:t>。</w:t>
      </w:r>
    </w:p>
    <w:p w14:paraId="09F832EF" w14:textId="48C61828"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sz w:val="32"/>
          <w:szCs w:val="32"/>
        </w:rPr>
        <w:t>5.其他：按照</w:t>
      </w:r>
      <w:r w:rsidR="0002224A">
        <w:rPr>
          <w:rFonts w:ascii="仿宋" w:eastAsia="仿宋" w:hAnsi="仿宋" w:cs="仿宋" w:hint="eastAsia"/>
          <w:bCs/>
          <w:sz w:val="32"/>
          <w:szCs w:val="32"/>
        </w:rPr>
        <w:t>中国棋院</w:t>
      </w:r>
      <w:r w:rsidRPr="0002224A">
        <w:rPr>
          <w:rFonts w:ascii="仿宋" w:eastAsia="仿宋" w:hAnsi="仿宋" w:cs="仿宋" w:hint="eastAsia"/>
          <w:bCs/>
          <w:sz w:val="32"/>
          <w:szCs w:val="32"/>
        </w:rPr>
        <w:t>的要求完成开、闭幕式的组织工作，承办单位应配备足够数量的工作人员、安保人员及医疗人员，保证赛事的顺利进行。</w:t>
      </w:r>
    </w:p>
    <w:p w14:paraId="11C6C1C9" w14:textId="77777777" w:rsidR="009E2357" w:rsidRPr="0002224A" w:rsidRDefault="003D1B2B">
      <w:pPr>
        <w:ind w:firstLine="642"/>
        <w:rPr>
          <w:rFonts w:ascii="仿宋" w:eastAsia="仿宋" w:hAnsi="仿宋" w:cs="仿宋"/>
          <w:bCs/>
          <w:sz w:val="32"/>
          <w:szCs w:val="32"/>
        </w:rPr>
      </w:pPr>
      <w:r w:rsidRPr="0002224A">
        <w:rPr>
          <w:rFonts w:ascii="仿宋" w:eastAsia="仿宋" w:hAnsi="仿宋" w:hint="eastAsia"/>
          <w:b/>
          <w:bCs/>
          <w:sz w:val="32"/>
          <w:szCs w:val="32"/>
        </w:rPr>
        <w:t xml:space="preserve">   </w:t>
      </w:r>
    </w:p>
    <w:p w14:paraId="1104F006" w14:textId="44401E0F" w:rsidR="009E2357" w:rsidRPr="0002224A" w:rsidRDefault="003D1B2B">
      <w:pPr>
        <w:ind w:firstLineChars="200" w:firstLine="643"/>
        <w:rPr>
          <w:rFonts w:ascii="仿宋" w:eastAsia="仿宋" w:hAnsi="仿宋" w:cs="仿宋_GB2312"/>
          <w:b/>
          <w:kern w:val="0"/>
          <w:sz w:val="32"/>
          <w:szCs w:val="32"/>
        </w:rPr>
      </w:pPr>
      <w:r w:rsidRPr="0002224A">
        <w:rPr>
          <w:rFonts w:ascii="仿宋" w:eastAsia="仿宋" w:hAnsi="仿宋" w:cs="仿宋_GB2312" w:hint="eastAsia"/>
          <w:b/>
          <w:kern w:val="0"/>
          <w:sz w:val="32"/>
          <w:szCs w:val="32"/>
        </w:rPr>
        <w:t>二、</w:t>
      </w:r>
      <w:r w:rsidRPr="0002224A">
        <w:rPr>
          <w:rFonts w:ascii="仿宋" w:eastAsia="仿宋" w:hAnsi="仿宋" w:cs="仿宋_GB2312"/>
          <w:b/>
          <w:kern w:val="0"/>
          <w:sz w:val="32"/>
          <w:szCs w:val="32"/>
        </w:rPr>
        <w:t>全国</w:t>
      </w:r>
      <w:r w:rsidR="0002224A" w:rsidRPr="0002224A">
        <w:rPr>
          <w:rFonts w:ascii="仿宋" w:eastAsia="仿宋" w:hAnsi="仿宋" w:cs="仿宋_GB2312"/>
          <w:b/>
          <w:kern w:val="0"/>
          <w:sz w:val="32"/>
          <w:szCs w:val="32"/>
        </w:rPr>
        <w:t>五子棋</w:t>
      </w:r>
      <w:r w:rsidRPr="0002224A">
        <w:rPr>
          <w:rFonts w:ascii="仿宋" w:eastAsia="仿宋" w:hAnsi="仿宋" w:cs="仿宋_GB2312" w:hint="eastAsia"/>
          <w:b/>
          <w:kern w:val="0"/>
          <w:sz w:val="32"/>
          <w:szCs w:val="32"/>
        </w:rPr>
        <w:t>团体</w:t>
      </w:r>
      <w:r w:rsidRPr="0002224A">
        <w:rPr>
          <w:rFonts w:ascii="仿宋" w:eastAsia="仿宋" w:hAnsi="仿宋" w:cs="仿宋_GB2312"/>
          <w:b/>
          <w:kern w:val="0"/>
          <w:sz w:val="32"/>
          <w:szCs w:val="32"/>
        </w:rPr>
        <w:t>锦标赛</w:t>
      </w:r>
    </w:p>
    <w:p w14:paraId="0578CBE8"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（一）赛事简介</w:t>
      </w:r>
    </w:p>
    <w:p w14:paraId="06333FD4" w14:textId="1FBCD911" w:rsidR="009E2357" w:rsidRPr="0002224A" w:rsidRDefault="003D1B2B">
      <w:pPr>
        <w:pStyle w:val="a6"/>
        <w:widowControl/>
        <w:shd w:val="clear" w:color="auto" w:fill="FFFFFF"/>
        <w:spacing w:beforeAutospacing="0" w:afterAutospacing="0"/>
        <w:ind w:firstLineChars="200" w:firstLine="640"/>
        <w:jc w:val="both"/>
        <w:rPr>
          <w:rFonts w:ascii="仿宋" w:eastAsia="仿宋" w:hAnsi="仿宋" w:cs="仿宋"/>
          <w:bCs/>
          <w:color w:val="000000"/>
          <w:sz w:val="32"/>
          <w:szCs w:val="32"/>
        </w:rPr>
      </w:pPr>
      <w:r w:rsidRPr="0002224A">
        <w:rPr>
          <w:rFonts w:ascii="仿宋" w:eastAsia="仿宋" w:hAnsi="仿宋" w:cs="仿宋" w:hint="eastAsia"/>
          <w:bCs/>
          <w:sz w:val="32"/>
          <w:szCs w:val="32"/>
        </w:rPr>
        <w:t>本项比赛是全国性</w:t>
      </w:r>
      <w:r w:rsidR="0002224A" w:rsidRPr="0002224A">
        <w:rPr>
          <w:rFonts w:ascii="仿宋" w:eastAsia="仿宋" w:hAnsi="仿宋" w:cs="仿宋" w:hint="eastAsia"/>
          <w:bCs/>
          <w:sz w:val="32"/>
          <w:szCs w:val="32"/>
        </w:rPr>
        <w:t>五子棋</w:t>
      </w:r>
      <w:r w:rsidRPr="0002224A">
        <w:rPr>
          <w:rFonts w:ascii="仿宋" w:eastAsia="仿宋" w:hAnsi="仿宋" w:cs="仿宋" w:hint="eastAsia"/>
          <w:bCs/>
          <w:sz w:val="32"/>
          <w:szCs w:val="32"/>
        </w:rPr>
        <w:t>比赛中级别最高的团体赛事。由国家体育总局棋牌运动管理中心、</w:t>
      </w:r>
      <w:r w:rsidR="0002224A">
        <w:rPr>
          <w:rFonts w:ascii="仿宋" w:eastAsia="仿宋" w:hAnsi="仿宋" w:cs="仿宋" w:hint="eastAsia"/>
          <w:bCs/>
          <w:sz w:val="32"/>
          <w:szCs w:val="32"/>
        </w:rPr>
        <w:t>中国棋院</w:t>
      </w:r>
      <w:r w:rsidRPr="0002224A">
        <w:rPr>
          <w:rFonts w:ascii="仿宋" w:eastAsia="仿宋" w:hAnsi="仿宋" w:cs="仿宋" w:hint="eastAsia"/>
          <w:bCs/>
          <w:sz w:val="32"/>
          <w:szCs w:val="32"/>
        </w:rPr>
        <w:t>主办。各省自治区直辖市体育局（或棋牌中心）、行业体协等相关单位</w:t>
      </w:r>
      <w:r w:rsidR="008B7265">
        <w:rPr>
          <w:rFonts w:ascii="仿宋" w:eastAsia="仿宋" w:hAnsi="仿宋" w:cs="仿宋" w:hint="eastAsia"/>
          <w:bCs/>
          <w:sz w:val="32"/>
          <w:szCs w:val="32"/>
        </w:rPr>
        <w:t>及线上海选出线者</w:t>
      </w:r>
      <w:r w:rsidR="00140402">
        <w:rPr>
          <w:rFonts w:ascii="仿宋" w:eastAsia="仿宋" w:hAnsi="仿宋" w:cs="仿宋" w:hint="eastAsia"/>
          <w:bCs/>
          <w:sz w:val="32"/>
          <w:szCs w:val="32"/>
        </w:rPr>
        <w:t>可</w:t>
      </w:r>
      <w:r w:rsidRPr="0002224A">
        <w:rPr>
          <w:rFonts w:ascii="仿宋" w:eastAsia="仿宋" w:hAnsi="仿宋" w:cs="仿宋" w:hint="eastAsia"/>
          <w:bCs/>
          <w:sz w:val="32"/>
          <w:szCs w:val="32"/>
        </w:rPr>
        <w:t>组队参加。比赛</w:t>
      </w:r>
      <w:r w:rsidR="00A426C7">
        <w:rPr>
          <w:rFonts w:ascii="仿宋" w:eastAsia="仿宋" w:hAnsi="仿宋" w:cs="仿宋" w:hint="eastAsia"/>
          <w:bCs/>
          <w:sz w:val="32"/>
          <w:szCs w:val="32"/>
        </w:rPr>
        <w:t>分为线上和线下</w:t>
      </w:r>
      <w:r w:rsidRPr="0002224A">
        <w:rPr>
          <w:rFonts w:ascii="仿宋" w:eastAsia="仿宋" w:hAnsi="仿宋" w:cs="仿宋" w:hint="eastAsia"/>
          <w:bCs/>
          <w:sz w:val="32"/>
          <w:szCs w:val="32"/>
        </w:rPr>
        <w:t>赛</w:t>
      </w:r>
      <w:r w:rsidR="00A426C7">
        <w:rPr>
          <w:rFonts w:ascii="仿宋" w:eastAsia="仿宋" w:hAnsi="仿宋" w:cs="仿宋" w:hint="eastAsia"/>
          <w:bCs/>
          <w:sz w:val="32"/>
          <w:szCs w:val="32"/>
        </w:rPr>
        <w:t>两部分</w:t>
      </w:r>
      <w:r w:rsidRPr="0002224A">
        <w:rPr>
          <w:rFonts w:ascii="仿宋" w:eastAsia="仿宋" w:hAnsi="仿宋" w:cs="仿宋" w:hint="eastAsia"/>
          <w:bCs/>
          <w:sz w:val="32"/>
          <w:szCs w:val="32"/>
        </w:rPr>
        <w:t>，</w:t>
      </w:r>
      <w:r w:rsidR="00140402">
        <w:rPr>
          <w:rFonts w:ascii="仿宋" w:eastAsia="仿宋" w:hAnsi="仿宋" w:cs="仿宋" w:hint="eastAsia"/>
          <w:bCs/>
          <w:sz w:val="32"/>
          <w:szCs w:val="32"/>
        </w:rPr>
        <w:t>线下</w:t>
      </w:r>
      <w:r w:rsidRPr="0002224A">
        <w:rPr>
          <w:rFonts w:ascii="仿宋" w:eastAsia="仿宋" w:hAnsi="仿宋" w:cs="仿宋" w:hint="eastAsia"/>
          <w:bCs/>
          <w:sz w:val="32"/>
          <w:szCs w:val="32"/>
        </w:rPr>
        <w:t>参赛运动员预计</w:t>
      </w:r>
      <w:r w:rsidR="00140402">
        <w:rPr>
          <w:rFonts w:ascii="仿宋" w:eastAsia="仿宋" w:hAnsi="仿宋" w:cs="仿宋" w:hint="eastAsia"/>
          <w:bCs/>
          <w:sz w:val="32"/>
          <w:szCs w:val="32"/>
        </w:rPr>
        <w:t>15</w:t>
      </w:r>
      <w:r w:rsidRPr="0002224A">
        <w:rPr>
          <w:rFonts w:ascii="仿宋" w:eastAsia="仿宋" w:hAnsi="仿宋" w:cs="仿宋" w:hint="eastAsia"/>
          <w:bCs/>
          <w:sz w:val="32"/>
          <w:szCs w:val="32"/>
        </w:rPr>
        <w:t>0人左右</w:t>
      </w:r>
      <w:r w:rsidRPr="0002224A">
        <w:rPr>
          <w:rFonts w:ascii="仿宋" w:eastAsia="仿宋" w:hAnsi="仿宋" w:cs="仿宋" w:hint="eastAsia"/>
          <w:bCs/>
          <w:color w:val="000000"/>
          <w:sz w:val="32"/>
          <w:szCs w:val="32"/>
          <w:shd w:val="clear" w:color="auto" w:fill="FFFFFF"/>
        </w:rPr>
        <w:t>。</w:t>
      </w:r>
    </w:p>
    <w:p w14:paraId="7724527F" w14:textId="77777777" w:rsidR="009E2357" w:rsidRPr="0002224A" w:rsidRDefault="003D1B2B">
      <w:pPr>
        <w:ind w:firstLine="641"/>
        <w:rPr>
          <w:rFonts w:ascii="仿宋" w:eastAsia="仿宋" w:hAnsi="仿宋" w:cs="仿宋"/>
          <w:bCs/>
          <w:kern w:val="0"/>
          <w:sz w:val="32"/>
          <w:szCs w:val="32"/>
        </w:rPr>
      </w:pPr>
      <w:r w:rsidRPr="0002224A">
        <w:rPr>
          <w:rFonts w:ascii="仿宋" w:eastAsia="仿宋" w:hAnsi="仿宋" w:cs="仿宋" w:hint="eastAsia"/>
          <w:bCs/>
          <w:kern w:val="0"/>
          <w:sz w:val="32"/>
          <w:szCs w:val="32"/>
        </w:rPr>
        <w:t>（二）赛事时间</w:t>
      </w:r>
    </w:p>
    <w:p w14:paraId="477DD1F7" w14:textId="77777777" w:rsidR="009E2357" w:rsidRPr="0002224A" w:rsidRDefault="003D1B2B">
      <w:pPr>
        <w:rPr>
          <w:rFonts w:ascii="仿宋" w:eastAsia="仿宋" w:hAnsi="仿宋" w:cs="仿宋"/>
          <w:bCs/>
          <w:kern w:val="0"/>
          <w:sz w:val="32"/>
          <w:szCs w:val="32"/>
        </w:rPr>
      </w:pPr>
      <w:r w:rsidRPr="0002224A">
        <w:rPr>
          <w:rFonts w:ascii="仿宋" w:eastAsia="仿宋" w:hAnsi="仿宋" w:cs="仿宋" w:hint="eastAsia"/>
          <w:bCs/>
          <w:kern w:val="0"/>
          <w:sz w:val="32"/>
          <w:szCs w:val="32"/>
        </w:rPr>
        <w:t xml:space="preserve">    </w:t>
      </w:r>
      <w:r w:rsidRPr="0002224A">
        <w:rPr>
          <w:rFonts w:ascii="仿宋" w:eastAsia="仿宋" w:hAnsi="仿宋" w:cs="仿宋" w:hint="eastAsia"/>
          <w:bCs/>
          <w:sz w:val="32"/>
          <w:szCs w:val="32"/>
        </w:rPr>
        <w:t>2022年4-6月，赛期5天</w:t>
      </w:r>
    </w:p>
    <w:p w14:paraId="40ECC613" w14:textId="77777777" w:rsidR="009E2357" w:rsidRPr="0002224A" w:rsidRDefault="003D1B2B">
      <w:pPr>
        <w:numPr>
          <w:ilvl w:val="0"/>
          <w:numId w:val="1"/>
        </w:num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承办单位要求</w:t>
      </w:r>
    </w:p>
    <w:p w14:paraId="56779C78" w14:textId="77777777" w:rsidR="009E2357" w:rsidRPr="0002224A" w:rsidRDefault="003D1B2B">
      <w:pPr>
        <w:ind w:firstLineChars="200" w:firstLine="640"/>
        <w:rPr>
          <w:rFonts w:ascii="仿宋" w:eastAsia="仿宋" w:hAnsi="仿宋" w:cs="仿宋"/>
          <w:bCs/>
          <w:sz w:val="32"/>
          <w:szCs w:val="32"/>
        </w:rPr>
      </w:pPr>
      <w:r w:rsidRPr="0002224A">
        <w:rPr>
          <w:rFonts w:ascii="仿宋" w:eastAsia="仿宋" w:hAnsi="仿宋" w:cs="仿宋" w:hint="eastAsia"/>
          <w:bCs/>
          <w:kern w:val="0"/>
          <w:sz w:val="32"/>
          <w:szCs w:val="32"/>
        </w:rPr>
        <w:t>1.</w:t>
      </w:r>
      <w:r w:rsidRPr="0002224A">
        <w:rPr>
          <w:rFonts w:ascii="仿宋" w:eastAsia="仿宋" w:hAnsi="仿宋" w:cs="仿宋" w:hint="eastAsia"/>
          <w:bCs/>
          <w:sz w:val="32"/>
          <w:szCs w:val="32"/>
        </w:rPr>
        <w:t>具有独立承担民事责任的能力；</w:t>
      </w:r>
    </w:p>
    <w:p w14:paraId="45BA9211" w14:textId="77777777" w:rsidR="009E2357" w:rsidRPr="0002224A" w:rsidRDefault="003D1B2B">
      <w:pPr>
        <w:ind w:firstLineChars="200" w:firstLine="640"/>
        <w:rPr>
          <w:rFonts w:ascii="仿宋" w:eastAsia="仿宋" w:hAnsi="仿宋" w:cs="仿宋"/>
          <w:bCs/>
          <w:sz w:val="32"/>
          <w:szCs w:val="32"/>
        </w:rPr>
      </w:pPr>
      <w:r w:rsidRPr="0002224A">
        <w:rPr>
          <w:rFonts w:ascii="仿宋" w:eastAsia="仿宋" w:hAnsi="仿宋" w:cs="仿宋" w:hint="eastAsia"/>
          <w:bCs/>
          <w:sz w:val="32"/>
          <w:szCs w:val="32"/>
        </w:rPr>
        <w:t>2.具有良好的商业信誉和健全的财务会计制度；</w:t>
      </w:r>
    </w:p>
    <w:p w14:paraId="2182744A" w14:textId="77777777" w:rsidR="009E2357" w:rsidRPr="0002224A" w:rsidRDefault="003D1B2B">
      <w:pPr>
        <w:ind w:firstLineChars="200" w:firstLine="640"/>
        <w:rPr>
          <w:rFonts w:ascii="仿宋" w:eastAsia="仿宋" w:hAnsi="仿宋" w:cs="仿宋"/>
          <w:bCs/>
          <w:sz w:val="32"/>
          <w:szCs w:val="32"/>
        </w:rPr>
      </w:pPr>
      <w:r w:rsidRPr="0002224A">
        <w:rPr>
          <w:rFonts w:ascii="仿宋" w:eastAsia="仿宋" w:hAnsi="仿宋" w:cs="仿宋" w:hint="eastAsia"/>
          <w:bCs/>
          <w:sz w:val="32"/>
          <w:szCs w:val="32"/>
        </w:rPr>
        <w:lastRenderedPageBreak/>
        <w:t>3.具有履行合同所必需的设备、专业技术能力和赛事执行团队；</w:t>
      </w:r>
    </w:p>
    <w:p w14:paraId="24B3F3C1"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sz w:val="32"/>
          <w:szCs w:val="32"/>
        </w:rPr>
        <w:t>4.承办单位对赛事的申办须得到所在地区省级棋牌主管单位的书面同意。按照“属地管理”的原则，承办单位的赛事防控防疫方案能够达到承办单位所在地人民政府（地市级）的相关要求并获得同意。</w:t>
      </w:r>
    </w:p>
    <w:p w14:paraId="269B07C9"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 xml:space="preserve">（四）承办条件  </w:t>
      </w:r>
    </w:p>
    <w:p w14:paraId="2486673D"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1.赛场：500㎡以上，无立柱，配备空调，照明良好，备有网络接口。</w:t>
      </w:r>
    </w:p>
    <w:p w14:paraId="533351FF"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2.住宿：原则上应与赛场为同一酒店，不低于四星标准的食宿条件。</w:t>
      </w:r>
    </w:p>
    <w:p w14:paraId="72DD7E5F" w14:textId="41ABF1BB"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3.器材：应满足</w:t>
      </w:r>
      <w:r w:rsidR="0002224A">
        <w:rPr>
          <w:rFonts w:ascii="仿宋" w:eastAsia="仿宋" w:hAnsi="仿宋" w:cs="仿宋" w:hint="eastAsia"/>
          <w:bCs/>
          <w:kern w:val="0"/>
          <w:sz w:val="32"/>
          <w:szCs w:val="32"/>
        </w:rPr>
        <w:t>中国棋院</w:t>
      </w:r>
      <w:r w:rsidRPr="0002224A">
        <w:rPr>
          <w:rFonts w:ascii="仿宋" w:eastAsia="仿宋" w:hAnsi="仿宋" w:cs="仿宋" w:hint="eastAsia"/>
          <w:bCs/>
          <w:kern w:val="0"/>
          <w:sz w:val="32"/>
          <w:szCs w:val="32"/>
        </w:rPr>
        <w:t>相关竞赛规则要求。</w:t>
      </w:r>
    </w:p>
    <w:p w14:paraId="36460171"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4.宣传：有专人负责书写新闻稿和拍摄赛事图片</w:t>
      </w:r>
      <w:r w:rsidRPr="0002224A">
        <w:rPr>
          <w:rFonts w:ascii="仿宋" w:eastAsia="仿宋" w:hAnsi="仿宋" w:cs="仿宋" w:hint="eastAsia"/>
          <w:bCs/>
          <w:sz w:val="32"/>
          <w:szCs w:val="32"/>
        </w:rPr>
        <w:t>。</w:t>
      </w:r>
    </w:p>
    <w:p w14:paraId="36B21A80" w14:textId="5B5DEA5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sz w:val="32"/>
          <w:szCs w:val="32"/>
        </w:rPr>
        <w:t>5.其他：按照</w:t>
      </w:r>
      <w:r w:rsidR="0002224A">
        <w:rPr>
          <w:rFonts w:ascii="仿宋" w:eastAsia="仿宋" w:hAnsi="仿宋" w:cs="仿宋" w:hint="eastAsia"/>
          <w:bCs/>
          <w:sz w:val="32"/>
          <w:szCs w:val="32"/>
        </w:rPr>
        <w:t>中国棋院</w:t>
      </w:r>
      <w:r w:rsidRPr="0002224A">
        <w:rPr>
          <w:rFonts w:ascii="仿宋" w:eastAsia="仿宋" w:hAnsi="仿宋" w:cs="仿宋" w:hint="eastAsia"/>
          <w:bCs/>
          <w:sz w:val="32"/>
          <w:szCs w:val="32"/>
        </w:rPr>
        <w:t>的要求完成开、闭幕式的组织工作，承办单位应配备足够数量的工作人员、安保人员及医疗人员，保证赛事的顺利进行。</w:t>
      </w:r>
    </w:p>
    <w:p w14:paraId="69AF8128" w14:textId="77777777" w:rsidR="009E2357" w:rsidRPr="0002224A" w:rsidRDefault="009E2357">
      <w:pPr>
        <w:ind w:firstLineChars="200" w:firstLine="640"/>
        <w:rPr>
          <w:rFonts w:ascii="仿宋" w:eastAsia="仿宋" w:hAnsi="仿宋"/>
          <w:sz w:val="32"/>
          <w:szCs w:val="32"/>
        </w:rPr>
      </w:pPr>
    </w:p>
    <w:p w14:paraId="0CFAC183" w14:textId="7D1E2C48" w:rsidR="009E2357" w:rsidRPr="0002224A" w:rsidRDefault="003D1B2B">
      <w:pPr>
        <w:ind w:firstLine="642"/>
        <w:rPr>
          <w:rFonts w:ascii="仿宋" w:eastAsia="仿宋" w:hAnsi="仿宋" w:cs="仿宋_GB2312"/>
          <w:b/>
          <w:kern w:val="0"/>
          <w:sz w:val="32"/>
          <w:szCs w:val="32"/>
        </w:rPr>
      </w:pPr>
      <w:r w:rsidRPr="0002224A">
        <w:rPr>
          <w:rFonts w:ascii="仿宋" w:eastAsia="仿宋" w:hAnsi="仿宋" w:cs="仿宋_GB2312" w:hint="eastAsia"/>
          <w:b/>
          <w:kern w:val="0"/>
          <w:sz w:val="32"/>
          <w:szCs w:val="32"/>
        </w:rPr>
        <w:t>三、</w:t>
      </w:r>
      <w:r w:rsidRPr="0002224A">
        <w:rPr>
          <w:rFonts w:ascii="仿宋" w:eastAsia="仿宋" w:hAnsi="仿宋" w:cs="仿宋_GB2312"/>
          <w:b/>
          <w:kern w:val="0"/>
          <w:sz w:val="32"/>
          <w:szCs w:val="32"/>
        </w:rPr>
        <w:t>全国</w:t>
      </w:r>
      <w:r w:rsidR="0002224A" w:rsidRPr="0002224A">
        <w:rPr>
          <w:rFonts w:ascii="仿宋" w:eastAsia="仿宋" w:hAnsi="仿宋" w:cs="仿宋_GB2312"/>
          <w:b/>
          <w:kern w:val="0"/>
          <w:sz w:val="32"/>
          <w:szCs w:val="32"/>
        </w:rPr>
        <w:t>五子棋</w:t>
      </w:r>
      <w:r w:rsidRPr="0002224A">
        <w:rPr>
          <w:rFonts w:ascii="仿宋" w:eastAsia="仿宋" w:hAnsi="仿宋" w:cs="仿宋_GB2312" w:hint="eastAsia"/>
          <w:b/>
          <w:kern w:val="0"/>
          <w:sz w:val="32"/>
          <w:szCs w:val="32"/>
        </w:rPr>
        <w:t>青少年</w:t>
      </w:r>
      <w:r w:rsidRPr="0002224A">
        <w:rPr>
          <w:rFonts w:ascii="仿宋" w:eastAsia="仿宋" w:hAnsi="仿宋" w:cs="仿宋_GB2312"/>
          <w:b/>
          <w:kern w:val="0"/>
          <w:sz w:val="32"/>
          <w:szCs w:val="32"/>
        </w:rPr>
        <w:t>锦标赛</w:t>
      </w:r>
    </w:p>
    <w:p w14:paraId="0ADE7A3D"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（一）赛事简介</w:t>
      </w:r>
    </w:p>
    <w:p w14:paraId="140419C1" w14:textId="6D299CA5" w:rsidR="009E2357" w:rsidRPr="0002224A" w:rsidRDefault="003D1B2B">
      <w:pPr>
        <w:widowControl/>
        <w:shd w:val="clear" w:color="auto" w:fill="FFFFFF"/>
        <w:ind w:firstLineChars="200" w:firstLine="640"/>
        <w:rPr>
          <w:rFonts w:ascii="仿宋" w:eastAsia="仿宋" w:hAnsi="仿宋" w:cs="仿宋"/>
          <w:bCs/>
          <w:color w:val="000000"/>
          <w:sz w:val="32"/>
          <w:szCs w:val="32"/>
        </w:rPr>
      </w:pPr>
      <w:r w:rsidRPr="0002224A">
        <w:rPr>
          <w:rFonts w:ascii="仿宋" w:eastAsia="仿宋" w:hAnsi="仿宋" w:cs="仿宋" w:hint="eastAsia"/>
          <w:bCs/>
          <w:sz w:val="32"/>
          <w:szCs w:val="32"/>
        </w:rPr>
        <w:t>本项比赛是全国性</w:t>
      </w:r>
      <w:r w:rsidR="0002224A" w:rsidRPr="0002224A">
        <w:rPr>
          <w:rFonts w:ascii="仿宋" w:eastAsia="仿宋" w:hAnsi="仿宋" w:cs="仿宋" w:hint="eastAsia"/>
          <w:bCs/>
          <w:sz w:val="32"/>
          <w:szCs w:val="32"/>
        </w:rPr>
        <w:t>五子棋</w:t>
      </w:r>
      <w:r w:rsidRPr="0002224A">
        <w:rPr>
          <w:rFonts w:ascii="仿宋" w:eastAsia="仿宋" w:hAnsi="仿宋" w:cs="仿宋" w:hint="eastAsia"/>
          <w:bCs/>
          <w:sz w:val="32"/>
          <w:szCs w:val="32"/>
        </w:rPr>
        <w:t>青少年比赛中级别最高的赛事。由国家体育总局棋牌运动管理中心、</w:t>
      </w:r>
      <w:r w:rsidR="0002224A">
        <w:rPr>
          <w:rFonts w:ascii="仿宋" w:eastAsia="仿宋" w:hAnsi="仿宋" w:cs="仿宋" w:hint="eastAsia"/>
          <w:bCs/>
          <w:sz w:val="32"/>
          <w:szCs w:val="32"/>
        </w:rPr>
        <w:t>中国棋院</w:t>
      </w:r>
      <w:r w:rsidRPr="0002224A">
        <w:rPr>
          <w:rFonts w:ascii="仿宋" w:eastAsia="仿宋" w:hAnsi="仿宋" w:cs="仿宋" w:hint="eastAsia"/>
          <w:bCs/>
          <w:sz w:val="32"/>
          <w:szCs w:val="32"/>
        </w:rPr>
        <w:t>主办。各省自治区直辖市体育局（或棋牌中心）、行业体协等相关单位</w:t>
      </w:r>
      <w:r w:rsidRPr="0002224A">
        <w:rPr>
          <w:rFonts w:ascii="仿宋" w:eastAsia="仿宋" w:hAnsi="仿宋" w:cs="仿宋" w:hint="eastAsia"/>
          <w:bCs/>
          <w:sz w:val="32"/>
          <w:szCs w:val="32"/>
        </w:rPr>
        <w:lastRenderedPageBreak/>
        <w:t>青少年爱好者参加。比赛分为</w:t>
      </w:r>
      <w:r w:rsidR="001434FE">
        <w:rPr>
          <w:rFonts w:ascii="仿宋" w:eastAsia="仿宋" w:hAnsi="仿宋" w:cs="仿宋" w:hint="eastAsia"/>
          <w:bCs/>
          <w:sz w:val="32"/>
          <w:szCs w:val="32"/>
        </w:rPr>
        <w:t>青年组、少年组和儿童组</w:t>
      </w:r>
      <w:r w:rsidRPr="0002224A">
        <w:rPr>
          <w:rFonts w:ascii="仿宋" w:eastAsia="仿宋" w:hAnsi="仿宋" w:cs="仿宋" w:hint="eastAsia"/>
          <w:bCs/>
          <w:sz w:val="32"/>
          <w:szCs w:val="32"/>
        </w:rPr>
        <w:t>。参赛运动员预计400人左右</w:t>
      </w:r>
      <w:r w:rsidRPr="0002224A">
        <w:rPr>
          <w:rFonts w:ascii="仿宋" w:eastAsia="仿宋" w:hAnsi="仿宋" w:cs="仿宋" w:hint="eastAsia"/>
          <w:bCs/>
          <w:color w:val="000000"/>
          <w:kern w:val="0"/>
          <w:sz w:val="32"/>
          <w:szCs w:val="32"/>
          <w:shd w:val="clear" w:color="auto" w:fill="FFFFFF"/>
          <w:lang w:bidi="ar"/>
        </w:rPr>
        <w:t>。</w:t>
      </w:r>
    </w:p>
    <w:p w14:paraId="7C5CBF4D"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（二）赛事时间</w:t>
      </w:r>
    </w:p>
    <w:p w14:paraId="0D23E40A" w14:textId="22DF74CF" w:rsidR="009E2357" w:rsidRPr="0002224A" w:rsidRDefault="003D1B2B">
      <w:pPr>
        <w:rPr>
          <w:rFonts w:ascii="仿宋" w:eastAsia="仿宋" w:hAnsi="仿宋" w:cs="仿宋"/>
          <w:bCs/>
          <w:color w:val="FF0000"/>
          <w:kern w:val="0"/>
          <w:sz w:val="32"/>
          <w:szCs w:val="32"/>
        </w:rPr>
      </w:pPr>
      <w:r w:rsidRPr="0002224A">
        <w:rPr>
          <w:rFonts w:ascii="仿宋" w:eastAsia="仿宋" w:hAnsi="仿宋" w:cs="仿宋" w:hint="eastAsia"/>
          <w:bCs/>
          <w:color w:val="FF0000"/>
          <w:kern w:val="0"/>
          <w:sz w:val="32"/>
          <w:szCs w:val="32"/>
        </w:rPr>
        <w:t xml:space="preserve">    </w:t>
      </w:r>
      <w:r w:rsidRPr="0002224A">
        <w:rPr>
          <w:rFonts w:ascii="仿宋" w:eastAsia="仿宋" w:hAnsi="仿宋" w:cs="仿宋" w:hint="eastAsia"/>
          <w:bCs/>
          <w:sz w:val="32"/>
          <w:szCs w:val="32"/>
        </w:rPr>
        <w:t>2022年5-</w:t>
      </w:r>
      <w:r w:rsidR="00EA620D">
        <w:rPr>
          <w:rFonts w:ascii="仿宋" w:eastAsia="仿宋" w:hAnsi="仿宋" w:cs="仿宋"/>
          <w:bCs/>
          <w:sz w:val="32"/>
          <w:szCs w:val="32"/>
        </w:rPr>
        <w:t>7</w:t>
      </w:r>
      <w:r w:rsidRPr="0002224A">
        <w:rPr>
          <w:rFonts w:ascii="仿宋" w:eastAsia="仿宋" w:hAnsi="仿宋" w:cs="仿宋" w:hint="eastAsia"/>
          <w:bCs/>
          <w:sz w:val="32"/>
          <w:szCs w:val="32"/>
        </w:rPr>
        <w:t>月，赛期4天</w:t>
      </w:r>
    </w:p>
    <w:p w14:paraId="34EFF8E0"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（三）承办单位要求</w:t>
      </w:r>
    </w:p>
    <w:p w14:paraId="752B676A" w14:textId="77777777" w:rsidR="009E2357" w:rsidRPr="0002224A" w:rsidRDefault="003D1B2B">
      <w:pPr>
        <w:rPr>
          <w:rFonts w:ascii="仿宋" w:eastAsia="仿宋" w:hAnsi="仿宋" w:cs="仿宋"/>
          <w:bCs/>
          <w:sz w:val="32"/>
          <w:szCs w:val="32"/>
        </w:rPr>
      </w:pPr>
      <w:r w:rsidRPr="0002224A">
        <w:rPr>
          <w:rFonts w:ascii="仿宋" w:eastAsia="仿宋" w:hAnsi="仿宋" w:cs="仿宋" w:hint="eastAsia"/>
          <w:bCs/>
          <w:kern w:val="0"/>
          <w:sz w:val="32"/>
          <w:szCs w:val="32"/>
        </w:rPr>
        <w:t xml:space="preserve">    1.</w:t>
      </w:r>
      <w:r w:rsidRPr="0002224A">
        <w:rPr>
          <w:rFonts w:ascii="仿宋" w:eastAsia="仿宋" w:hAnsi="仿宋" w:cs="仿宋" w:hint="eastAsia"/>
          <w:bCs/>
          <w:sz w:val="32"/>
          <w:szCs w:val="32"/>
        </w:rPr>
        <w:t>具有独立承担民事责任的能力；</w:t>
      </w:r>
    </w:p>
    <w:p w14:paraId="1D2B36A2" w14:textId="77777777" w:rsidR="009E2357" w:rsidRPr="0002224A" w:rsidRDefault="003D1B2B">
      <w:pPr>
        <w:ind w:firstLineChars="200" w:firstLine="640"/>
        <w:rPr>
          <w:rFonts w:ascii="仿宋" w:eastAsia="仿宋" w:hAnsi="仿宋" w:cs="仿宋"/>
          <w:bCs/>
          <w:sz w:val="32"/>
          <w:szCs w:val="32"/>
        </w:rPr>
      </w:pPr>
      <w:r w:rsidRPr="0002224A">
        <w:rPr>
          <w:rFonts w:ascii="仿宋" w:eastAsia="仿宋" w:hAnsi="仿宋" w:cs="仿宋" w:hint="eastAsia"/>
          <w:bCs/>
          <w:sz w:val="32"/>
          <w:szCs w:val="32"/>
        </w:rPr>
        <w:t>2.具有良好的商业信誉和健全的财务会计制度；</w:t>
      </w:r>
    </w:p>
    <w:p w14:paraId="1DDBB8B3" w14:textId="77777777" w:rsidR="009E2357" w:rsidRPr="0002224A" w:rsidRDefault="003D1B2B">
      <w:pPr>
        <w:ind w:firstLineChars="200" w:firstLine="640"/>
        <w:rPr>
          <w:rFonts w:ascii="仿宋" w:eastAsia="仿宋" w:hAnsi="仿宋" w:cs="仿宋"/>
          <w:bCs/>
          <w:sz w:val="32"/>
          <w:szCs w:val="32"/>
        </w:rPr>
      </w:pPr>
      <w:r w:rsidRPr="0002224A">
        <w:rPr>
          <w:rFonts w:ascii="仿宋" w:eastAsia="仿宋" w:hAnsi="仿宋" w:cs="仿宋" w:hint="eastAsia"/>
          <w:bCs/>
          <w:sz w:val="32"/>
          <w:szCs w:val="32"/>
        </w:rPr>
        <w:t>3.具有履行合同所必需的设备、专业技术能力和赛事执行团队；</w:t>
      </w:r>
    </w:p>
    <w:p w14:paraId="11496852" w14:textId="77777777" w:rsidR="009E2357" w:rsidRPr="0002224A" w:rsidRDefault="003D1B2B">
      <w:pPr>
        <w:ind w:firstLineChars="200" w:firstLine="640"/>
        <w:rPr>
          <w:rFonts w:ascii="仿宋" w:eastAsia="仿宋" w:hAnsi="仿宋" w:cs="仿宋"/>
          <w:bCs/>
          <w:color w:val="FF0000"/>
          <w:sz w:val="32"/>
          <w:szCs w:val="32"/>
        </w:rPr>
      </w:pPr>
      <w:r w:rsidRPr="0002224A">
        <w:rPr>
          <w:rFonts w:ascii="仿宋" w:eastAsia="仿宋" w:hAnsi="仿宋" w:cs="仿宋" w:hint="eastAsia"/>
          <w:bCs/>
          <w:sz w:val="32"/>
          <w:szCs w:val="32"/>
        </w:rPr>
        <w:t>4.承办单位对赛事的申办须得到所在地区省级棋牌主管单位的书面同意。赛事防控防疫方案能够达到承办单位所在地人民政府（地市级）的相关要求并获得同意。</w:t>
      </w:r>
    </w:p>
    <w:p w14:paraId="4833DB98"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 xml:space="preserve">（四）承办条件  </w:t>
      </w:r>
    </w:p>
    <w:p w14:paraId="087C2CD7"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1.赛场：</w:t>
      </w:r>
      <w:r w:rsidRPr="0002224A">
        <w:rPr>
          <w:rFonts w:ascii="仿宋" w:eastAsia="仿宋" w:hAnsi="仿宋" w:cs="仿宋" w:hint="eastAsia"/>
          <w:bCs/>
          <w:color w:val="000000" w:themeColor="text1"/>
          <w:kern w:val="0"/>
          <w:sz w:val="32"/>
          <w:szCs w:val="32"/>
        </w:rPr>
        <w:t>600㎡</w:t>
      </w:r>
      <w:r w:rsidRPr="0002224A">
        <w:rPr>
          <w:rFonts w:ascii="仿宋" w:eastAsia="仿宋" w:hAnsi="仿宋" w:cs="仿宋" w:hint="eastAsia"/>
          <w:bCs/>
          <w:kern w:val="0"/>
          <w:sz w:val="32"/>
          <w:szCs w:val="32"/>
        </w:rPr>
        <w:t>以上，无立柱，配备空调，照明良好，备有网络接口。</w:t>
      </w:r>
    </w:p>
    <w:p w14:paraId="1ED0E6AF"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2.住宿：原则上应与赛场为同一酒店，不低于四星标准的食宿条件。</w:t>
      </w:r>
    </w:p>
    <w:p w14:paraId="4F2E925A" w14:textId="16D9E759"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3.器材：应满足</w:t>
      </w:r>
      <w:r w:rsidR="0002224A">
        <w:rPr>
          <w:rFonts w:ascii="仿宋" w:eastAsia="仿宋" w:hAnsi="仿宋" w:cs="仿宋" w:hint="eastAsia"/>
          <w:bCs/>
          <w:kern w:val="0"/>
          <w:sz w:val="32"/>
          <w:szCs w:val="32"/>
        </w:rPr>
        <w:t>中国棋院</w:t>
      </w:r>
      <w:r w:rsidRPr="0002224A">
        <w:rPr>
          <w:rFonts w:ascii="仿宋" w:eastAsia="仿宋" w:hAnsi="仿宋" w:cs="仿宋" w:hint="eastAsia"/>
          <w:bCs/>
          <w:kern w:val="0"/>
          <w:sz w:val="32"/>
          <w:szCs w:val="32"/>
        </w:rPr>
        <w:t>相关竞赛规则要求。</w:t>
      </w:r>
    </w:p>
    <w:p w14:paraId="48B16B2D" w14:textId="77777777" w:rsidR="009E2357" w:rsidRPr="0002224A" w:rsidRDefault="003D1B2B">
      <w:pPr>
        <w:ind w:firstLineChars="200" w:firstLine="640"/>
        <w:rPr>
          <w:rFonts w:ascii="仿宋" w:eastAsia="仿宋" w:hAnsi="仿宋" w:cs="仿宋"/>
          <w:bCs/>
          <w:kern w:val="0"/>
          <w:sz w:val="32"/>
          <w:szCs w:val="32"/>
        </w:rPr>
      </w:pPr>
      <w:r w:rsidRPr="0002224A">
        <w:rPr>
          <w:rFonts w:ascii="仿宋" w:eastAsia="仿宋" w:hAnsi="仿宋" w:cs="仿宋" w:hint="eastAsia"/>
          <w:bCs/>
          <w:kern w:val="0"/>
          <w:sz w:val="32"/>
          <w:szCs w:val="32"/>
        </w:rPr>
        <w:t>4.宣传：有专人负责书写新闻稿和拍摄赛事图片</w:t>
      </w:r>
      <w:r w:rsidRPr="0002224A">
        <w:rPr>
          <w:rFonts w:ascii="仿宋" w:eastAsia="仿宋" w:hAnsi="仿宋" w:cs="仿宋" w:hint="eastAsia"/>
          <w:bCs/>
          <w:sz w:val="32"/>
          <w:szCs w:val="32"/>
        </w:rPr>
        <w:t>。</w:t>
      </w:r>
    </w:p>
    <w:p w14:paraId="264EA312" w14:textId="7B535276" w:rsidR="009E2357" w:rsidRPr="0002224A" w:rsidRDefault="003D1B2B" w:rsidP="0002224A">
      <w:pPr>
        <w:ind w:firstLineChars="200" w:firstLine="640"/>
        <w:rPr>
          <w:rFonts w:ascii="仿宋" w:eastAsia="仿宋" w:hAnsi="仿宋"/>
          <w:sz w:val="32"/>
          <w:szCs w:val="32"/>
        </w:rPr>
      </w:pPr>
      <w:r w:rsidRPr="0002224A">
        <w:rPr>
          <w:rFonts w:ascii="仿宋" w:eastAsia="仿宋" w:hAnsi="仿宋" w:cs="仿宋" w:hint="eastAsia"/>
          <w:bCs/>
          <w:sz w:val="32"/>
          <w:szCs w:val="32"/>
        </w:rPr>
        <w:t>5.其他：按照</w:t>
      </w:r>
      <w:r w:rsidR="0002224A">
        <w:rPr>
          <w:rFonts w:ascii="仿宋" w:eastAsia="仿宋" w:hAnsi="仿宋" w:cs="仿宋" w:hint="eastAsia"/>
          <w:bCs/>
          <w:sz w:val="32"/>
          <w:szCs w:val="32"/>
        </w:rPr>
        <w:t>中国棋院</w:t>
      </w:r>
      <w:r w:rsidRPr="0002224A">
        <w:rPr>
          <w:rFonts w:ascii="仿宋" w:eastAsia="仿宋" w:hAnsi="仿宋" w:cs="仿宋" w:hint="eastAsia"/>
          <w:bCs/>
          <w:sz w:val="32"/>
          <w:szCs w:val="32"/>
        </w:rPr>
        <w:t>的要求完成开、闭幕式的组织工作，承办单位应配备足够数量的工作人员、安保人员及医疗人员，保证赛事的顺利进行。</w:t>
      </w:r>
    </w:p>
    <w:sectPr w:rsidR="009E2357" w:rsidRPr="000222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E2B1" w14:textId="77777777" w:rsidR="005305EC" w:rsidRDefault="005305EC">
      <w:r>
        <w:separator/>
      </w:r>
    </w:p>
  </w:endnote>
  <w:endnote w:type="continuationSeparator" w:id="0">
    <w:p w14:paraId="22191E26" w14:textId="77777777" w:rsidR="005305EC" w:rsidRDefault="0053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8048" w14:textId="77777777" w:rsidR="009E2357" w:rsidRDefault="003D1B2B">
    <w:pPr>
      <w:pStyle w:val="a3"/>
    </w:pPr>
    <w:r>
      <w:rPr>
        <w:noProof/>
      </w:rPr>
      <mc:AlternateContent>
        <mc:Choice Requires="wps">
          <w:drawing>
            <wp:anchor distT="0" distB="0" distL="114300" distR="114300" simplePos="0" relativeHeight="251659264" behindDoc="0" locked="0" layoutInCell="1" allowOverlap="1" wp14:anchorId="6B33FCF3" wp14:editId="447BEE1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9ACEA" w14:textId="77777777" w:rsidR="009E2357" w:rsidRDefault="003D1B2B">
                          <w:pPr>
                            <w:pStyle w:val="a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33FCF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169ACEA" w14:textId="77777777" w:rsidR="009E2357" w:rsidRDefault="003D1B2B">
                    <w:pPr>
                      <w:pStyle w:val="a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87C8" w14:textId="77777777" w:rsidR="005305EC" w:rsidRDefault="005305EC">
      <w:r>
        <w:separator/>
      </w:r>
    </w:p>
  </w:footnote>
  <w:footnote w:type="continuationSeparator" w:id="0">
    <w:p w14:paraId="4CCF3CC9" w14:textId="77777777" w:rsidR="005305EC" w:rsidRDefault="00530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0A3964"/>
    <w:multiLevelType w:val="singleLevel"/>
    <w:tmpl w:val="B00A396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03C6AD0"/>
    <w:rsid w:val="0002224A"/>
    <w:rsid w:val="00140402"/>
    <w:rsid w:val="001434FE"/>
    <w:rsid w:val="002C550C"/>
    <w:rsid w:val="003057F6"/>
    <w:rsid w:val="003D1B2B"/>
    <w:rsid w:val="004F6F9F"/>
    <w:rsid w:val="005305EC"/>
    <w:rsid w:val="00530D63"/>
    <w:rsid w:val="00534405"/>
    <w:rsid w:val="00661927"/>
    <w:rsid w:val="007B05ED"/>
    <w:rsid w:val="008B7265"/>
    <w:rsid w:val="008C147E"/>
    <w:rsid w:val="00951983"/>
    <w:rsid w:val="009E2357"/>
    <w:rsid w:val="00A426C7"/>
    <w:rsid w:val="00BD4B74"/>
    <w:rsid w:val="00EA620D"/>
    <w:rsid w:val="00ED23D6"/>
    <w:rsid w:val="09623B75"/>
    <w:rsid w:val="13992117"/>
    <w:rsid w:val="195E3A53"/>
    <w:rsid w:val="20116DCF"/>
    <w:rsid w:val="203C6AD0"/>
    <w:rsid w:val="3F9E1E2E"/>
    <w:rsid w:val="63880AD4"/>
    <w:rsid w:val="6FEF49F5"/>
    <w:rsid w:val="7841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F0AB9"/>
  <w15:docId w15:val="{30C0147E-FD6A-40ED-8D40-CAFE14C6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a5">
    <w:name w:val="页眉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 H</cp:lastModifiedBy>
  <cp:revision>4</cp:revision>
  <dcterms:created xsi:type="dcterms:W3CDTF">2022-01-29T07:57:00Z</dcterms:created>
  <dcterms:modified xsi:type="dcterms:W3CDTF">2022-01-30T06:22:00Z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333BFEAAD4EE4FB2B4CC8219279012C1</vt:lpwstr>
  </property>
</Properties>
</file>