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23" w:firstLineChars="20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91919"/>
          <w:spacing w:val="0"/>
          <w:sz w:val="36"/>
          <w:szCs w:val="36"/>
          <w:u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</w:rPr>
        <w:t>象棋</w:t>
      </w: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  <w:lang w:eastAsia="zh-CN"/>
        </w:rPr>
        <w:t>赛事活动</w:t>
      </w: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</w:rPr>
        <w:t>参赛指引</w:t>
      </w: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  <w:lang w:eastAsia="zh-Hans"/>
        </w:rPr>
        <w:t>（</w:t>
      </w: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  <w:lang w:eastAsia="zh-CN"/>
        </w:rPr>
        <w:t>修订</w:t>
      </w: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  <w:lang w:val="en-US" w:eastAsia="zh-Hans"/>
        </w:rPr>
        <w:t>征求意见稿</w:t>
      </w: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  <w:lang w:eastAsia="zh-Hans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>总 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落实中央决策部署和“放管服”改革工作要求</w:t>
      </w:r>
      <w:r>
        <w:rPr>
          <w:rFonts w:hint="eastAsia" w:ascii="仿宋" w:hAnsi="仿宋" w:eastAsia="仿宋" w:cs="仿宋"/>
          <w:sz w:val="32"/>
          <w:szCs w:val="32"/>
        </w:rPr>
        <w:t>，规范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全国各类象棋赛事活动的组织管理，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保护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赛事活动参赛者的合法权益，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促进象棋运动</w:t>
      </w:r>
      <w:r>
        <w:rPr>
          <w:rFonts w:hint="eastAsia" w:ascii="仿宋" w:hAnsi="仿宋" w:eastAsia="仿宋" w:cs="仿宋"/>
          <w:sz w:val="32"/>
          <w:szCs w:val="32"/>
        </w:rPr>
        <w:t>健康有序发展，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根据《中华人民共和国体育法》《体育赛事活动管理办法》(国家体育总局第25号令)《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赛事活动管理办法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试行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》等相关文件制定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本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《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赛事活动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参赛指引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》(以下简称“指引”)。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本指引所称的赛事活动是指在我国境内依法举办的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赛事活动。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本指引是参加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项目赛事活动的人员必须了解的事项，帮助参赛者熟悉赛事活动概况和参赛流程，并安全顺利完赛。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参赛须知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运动员应当诚信参赛，做到：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(一)遵守相关法律法规规定。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(二)遵守体育道德，不弄虚作假，严禁使用兴奋剂、冒名顶替、操纵比赛等干扰公平竞赛的行为。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(三)遵守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竞赛规则、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竞赛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规程和组委会的相关规定。服从赛场管理，自觉配合反作弊等各项安全检查，维护赛事活动正常秩序。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(四)遵守社会公德，在赛事活动中不得出现违背社会公序良俗的不当行为。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熟知并遵守竞赛规程、补充通知、补充细则。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竞赛规程是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赛事组织的政策与规定，竞赛参加者与组织者都必须遵守。竞赛规程的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主要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内容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包括竞赛名称、举办单位、举办时间、举办地点、竞赛项目、竞赛办法、参赛办法、奖励办法，以及组委会的其他要求。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补充通知是组委会对赛事信息的补充性文件，主要包括报名要求、报到须知、技术会议须知、联系方式、食宿交通安排，以及组委会认为有必要提供的其他参考信息。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补充细则是裁判长对赛事的技术细节规定进行补充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说明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的文件，主要包括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抽签办法、比赛日程、名次区分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以及竞赛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相关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的其他信息。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赛前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报名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参赛者需符合竞赛规程所规定的参赛资格要求，如参赛年龄、参赛组别、运动员注册资格、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技术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等级、学籍、户籍等。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参赛者需确认身体健康状况良好，适宜参赛。按照日程安排，及时办理体检证明、个人或团队人身意外伤害保险证明(保险有效期须包含赛事活动报到至离会日期及往返路程日期)。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在规定时间内提交报名所需材料，如实填写报名表所需信息，并根据规程相关要求加盖公章，报名后应及时与赛事组委会沟通确认。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报名表是竞赛编排的重要依据，如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报名后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需更改或取消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运动员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工作人员，可按照下述规定进行(规程中另有特别规定的按照规程进行)：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1.在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报到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前，须由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单位提出书面申请;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2.在抽签、编排后，原则上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运动员和工作人员均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不予变更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和取消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，无故退赛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运动员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按照赛风赛纪相关规定处理。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交通和食宿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在报名前应认真阅读组委会提供的相关信息，提前规划交通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路线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和食宿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安排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如组委会提供接站/送站交通服务，提交报名信息时须于规定的时间内及时准确告知组委会相关信息，主要包括：抵离日期时间、航班或车次、抵离站点、人数、联系方式和超规行李(如有)等，便于组委会设立接待站点，做好接送站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在报名后报送相关食宿信息，主要包括：选择的酒店名称和标准、入住人数和天数、人员、性别、房间需求、缴费金额和缴费方式及其他特殊需求，如提前报到和延期离会需求、超编人员住房需求、特殊饮食需求等，并在提交后及时与组委会进行确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(三)自行前往赛地的参赛者请在报名成功后提前规划好比赛期间的食宿、交通等事项。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报到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(一)一般情况下，参赛队/参赛运动员应于赛前1天报到。如涉及因疫情防控或其他要求，报到时间可能会视具体情况进行调整，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须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严格按照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组委会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规定时间和地点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报到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(二)报到流程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1.核对参赛信息。核验参赛人员身份证明材料;出示居民身份证或其他组委会认可的身份证明(原件)，根据规程或补充通知要求提交复印件;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2.出示个人或团队人身意外伤害保险单原件，提交复印件，提交健康证明及规程要求的资格审核材料等;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3.进行安全、防疫等方面的检查检测工作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包括核酸检测结果、身体健康证明等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4.领取报到资料，包括参赛证件、秩序册、参赛手册、餐券以及赛会有关通知、注意事项等;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4.办理入住、缴纳相关费用等;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5.非完全民事行为能力人的参赛者报到时，须由具有完全民事行为能力的自然人作为代理人。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技术会议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技术会议是由组委会组织，各队领队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教练员、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裁判委员会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、主办单位、承办单位、仲裁共同参加，针对赛事的组织情况、竞赛情况、裁判情况以及特殊的情况和要求进行说明。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(一)所有参赛队必须派领队、教练或至少一名运动员 参加技术会议。承办单位负责人介绍赛事筹备情况，裁判长解读竞赛规则与规程重点内容后，与会者可就竞赛规程、补充细则、抽签、编排、接待和组织工作等问题，进行提问。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(二)与会者应认真记录会议的相关要求，特别是参加开幕式、闭幕式、交流活动、比赛期间赛事纪律、安全保障、防疫要求等的重要内容，会后及时向所在队伍进行传达和落实。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(三)现场抽签并确认结果。个别赛事的抽签仪式也可在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报名结束后或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开幕式上举行。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(四)技术会议后应提前前往赛场，提前熟悉赛场环境、成绩公告栏、洗手间等位置。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开幕式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如有）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根据组委会要求，按时参加开幕式并提前就位。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参加开幕式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须按组委会规定着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正装或队服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在升国旗、奏唱国歌环节应保持肃立，行注目礼。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仪式全程应严格遵守纪律，保持安静，听从组委会的统一安排。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比赛期间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所有人员应佩戴比赛证件出入赛场，进入赛场应衣冠整洁，言行举止文明有礼。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配合安检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防疫等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工作，禁止携带手机、电话手表等不符合竞赛规定的电子产品进入赛场。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根据新闻宣传需求，配合接受媒体采访。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严格遵守比赛规则，尊重裁判，尊重对手，克己自律，严守赛风赛纪。自觉抵制不良赛风、赛纪，坚决杜绝扰乱赛场、肢体冲突、无故退赛等行为。如有投诉或者举报，须按照规定程序进行。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比赛期间调整好自己的心态，无论输赢要努力保持平和的心态。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及时关注成绩公告，如对比赛成绩或结果有异议，应按相关规定及时向竞赛裁判或仲裁委员会提出申诉，不得扰乱正常比赛秩序。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严格遵守国家有关反兴奋剂工作的相关规定，注意食品、营养品、药品安全，避免误服误用情况的发生。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严格遵守国家体育总局和中国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协会关于竞赛的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其他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规定。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闭幕式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或颁奖仪式）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根据组委会要求，按时参加闭幕式。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需上台领奖的队伍或个人应按照工作人员要求列队，展示队伍的良好风貌形象。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注意餐饮安全，合理安排用餐时间，赛事期间严禁饮酒。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比赛场地均配常驻医疗组，在赛事期间如出现身体不适，应及时向医疗组或承办方寻求帮助，采取相应措施，切勿逞强勉强参赛。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配合组委会落实核酸检测等各项防控措施,共同做好疫情防控工作。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加强安全意识，注意个人生命财产安全，不参加非组委会组织的活动。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办证办理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赛后需办理证书的棋手，按照要求提交相关资料至组委会。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赛后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赛后注意事项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(一)及时总结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根据比赛结果，进行赛后总结，以便提升水平。同时，应分别结合赛前筹备、参赛安排、竞赛水平、技战术发挥等方面进行总结，为下次参赛积累经验。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(二)离会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按照规定时间和组委会有关要求有序离会。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网络赛事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网络赛事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(一)棋手自愿报名参加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网络比赛，报名后应遵照中国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协会相关竞赛文件、比赛规程及补充细则等相关规定。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(二)参赛棋手应保证比赛环境达到基本比赛标准，具体如下：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1. 比赛环境应设立在小范围独立区域，保证比赛设备、网络、光源等达到比赛标准;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2. 比赛环境须保持安静，严禁参赛棋手发出不必要的声音;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. 除比赛设备外比赛区域内不能有其他电子设备;(如比赛要求使用直播设备、录制设备等，棋手则根据组委会要求执行)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. 参赛棋手身边不能放置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相关书籍资料等，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裁判员可以要求参赛棋手协助检查比赛环境。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网络赛事在报名时除填写常规报名信息外，还需要准确填写参赛平台用户昵称、姓名、ID等信息。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报名成功后请及时加入领队联络群并及时关注群内通知。在群内交流时注意文明言语，不得相互攻击。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技术会议采用网络会议模式召开。与会者需提前安装和熟悉会议所用软件。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参赛者需提前安装和熟悉会议或者比赛用网络平台、软件和设备操作。确保设备电量充足，网络通畅。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根据组委会要求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注意保留好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录屏、对局棋谱等相关文件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其余未列出事项，参照线下赛及要求执行。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>附 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本指南解释权归属中国象棋协会。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本指南自2022年 月 日起施行。2018年9月26日印发的《象棋比赛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参赛指南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（试行）》（象棋协字〔2018〕51号）同时废止。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E18C0"/>
    <w:multiLevelType w:val="singleLevel"/>
    <w:tmpl w:val="61EE18C0"/>
    <w:lvl w:ilvl="0" w:tentative="0">
      <w:start w:val="1"/>
      <w:numFmt w:val="chineseCounting"/>
      <w:suff w:val="nothing"/>
      <w:lvlText w:val="第%1章"/>
      <w:lvlJc w:val="left"/>
      <w:pPr>
        <w:ind w:left="0" w:leftChars="0" w:firstLine="0" w:firstLineChars="0"/>
      </w:pPr>
      <w:rPr>
        <w:rFonts w:hint="eastAsia" w:eastAsia="方正公文黑体"/>
      </w:rPr>
    </w:lvl>
  </w:abstractNum>
  <w:abstractNum w:abstractNumId="1">
    <w:nsid w:val="61EE1940"/>
    <w:multiLevelType w:val="singleLevel"/>
    <w:tmpl w:val="61EE1940"/>
    <w:lvl w:ilvl="0" w:tentative="0">
      <w:start w:val="1"/>
      <w:numFmt w:val="chineseCounting"/>
      <w:suff w:val="nothing"/>
      <w:lvlText w:val="第%1条"/>
      <w:lvlJc w:val="left"/>
      <w:pPr>
        <w:ind w:left="0" w:leftChars="0" w:firstLine="420" w:firstLineChars="0"/>
      </w:pPr>
      <w:rPr>
        <w:rFonts w:hint="eastAsia" w:eastAsia="方正公文黑体"/>
      </w:rPr>
    </w:lvl>
  </w:abstractNum>
  <w:abstractNum w:abstractNumId="2">
    <w:nsid w:val="61F0A8EE"/>
    <w:multiLevelType w:val="singleLevel"/>
    <w:tmpl w:val="61F0A8EE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61F0B803"/>
    <w:multiLevelType w:val="singleLevel"/>
    <w:tmpl w:val="61F0B803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4">
    <w:nsid w:val="61F0B84A"/>
    <w:multiLevelType w:val="singleLevel"/>
    <w:tmpl w:val="61F0B84A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5">
    <w:nsid w:val="61F0B89E"/>
    <w:multiLevelType w:val="singleLevel"/>
    <w:tmpl w:val="61F0B89E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6">
    <w:nsid w:val="61F0B941"/>
    <w:multiLevelType w:val="singleLevel"/>
    <w:tmpl w:val="61F0B941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7">
    <w:nsid w:val="61F0B9EB"/>
    <w:multiLevelType w:val="singleLevel"/>
    <w:tmpl w:val="61F0B9EB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FEB09"/>
    <w:rsid w:val="128B661B"/>
    <w:rsid w:val="38C016E9"/>
    <w:rsid w:val="4838254C"/>
    <w:rsid w:val="4B1B0EE2"/>
    <w:rsid w:val="4B3E553B"/>
    <w:rsid w:val="4CFC4242"/>
    <w:rsid w:val="55EA0258"/>
    <w:rsid w:val="6F7F4C2E"/>
    <w:rsid w:val="727C3AA9"/>
    <w:rsid w:val="730F1BB8"/>
    <w:rsid w:val="76CE89AF"/>
    <w:rsid w:val="77B758D6"/>
    <w:rsid w:val="7B5702AB"/>
    <w:rsid w:val="BB7FE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2022-01-24T16:41:00Z</dcterms:created>
  <dc:creator>Kidd</dc:creator>
  <cp:lastModifiedBy>环宇</cp:lastModifiedBy>
  <cp:lastPrinted>2022-01-27T02:09:00Z</cp:lastPrinted>
  <dcterms:modified xsi:type="dcterms:W3CDTF">2022-01-27T08:03:13Z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35246132C2D8428C8305FF283DA42485</vt:lpwstr>
  </property>
</Properties>
</file>