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60" w:lineRule="atLeast"/>
        <w:ind w:left="0" w:right="0" w:firstLine="0"/>
        <w:jc w:val="center"/>
        <w:rPr>
          <w:rFonts w:ascii="Calibri" w:hAnsi="Calibri" w:cs="Calibri"/>
          <w:b/>
          <w:bCs/>
          <w:i w:val="0"/>
          <w:iCs w:val="0"/>
          <w:caps w:val="0"/>
          <w:color w:val="auto"/>
          <w:spacing w:val="0"/>
          <w:sz w:val="21"/>
          <w:szCs w:val="21"/>
        </w:rPr>
      </w:pPr>
      <w:r>
        <w:rPr>
          <w:rFonts w:ascii="华文中宋" w:hAnsi="华文中宋" w:eastAsia="华文中宋" w:cs="华文中宋"/>
          <w:b/>
          <w:bCs/>
          <w:i w:val="0"/>
          <w:iCs w:val="0"/>
          <w:caps w:val="0"/>
          <w:color w:val="auto"/>
          <w:spacing w:val="0"/>
          <w:kern w:val="0"/>
          <w:sz w:val="36"/>
          <w:szCs w:val="36"/>
          <w:lang w:val="en-US" w:eastAsia="zh-CN" w:bidi="ar"/>
        </w:rPr>
        <w:t>桥牌赛事</w:t>
      </w:r>
      <w:r>
        <w:rPr>
          <w:rFonts w:hint="eastAsia" w:ascii="华文中宋" w:hAnsi="华文中宋" w:eastAsia="华文中宋" w:cs="华文中宋"/>
          <w:b/>
          <w:bCs/>
          <w:i w:val="0"/>
          <w:iCs w:val="0"/>
          <w:caps w:val="0"/>
          <w:color w:val="auto"/>
          <w:spacing w:val="0"/>
          <w:kern w:val="0"/>
          <w:sz w:val="36"/>
          <w:szCs w:val="36"/>
          <w:lang w:val="en-US" w:eastAsia="zh-CN" w:bidi="ar"/>
        </w:rPr>
        <w:t>活动</w:t>
      </w:r>
      <w:r>
        <w:rPr>
          <w:rFonts w:ascii="华文中宋" w:hAnsi="华文中宋" w:eastAsia="华文中宋" w:cs="华文中宋"/>
          <w:b/>
          <w:bCs/>
          <w:i w:val="0"/>
          <w:iCs w:val="0"/>
          <w:caps w:val="0"/>
          <w:color w:val="auto"/>
          <w:spacing w:val="0"/>
          <w:kern w:val="0"/>
          <w:sz w:val="36"/>
          <w:szCs w:val="36"/>
          <w:lang w:val="en-US" w:eastAsia="zh-CN" w:bidi="ar"/>
        </w:rPr>
        <w:t>管理办法</w:t>
      </w:r>
      <w:r>
        <w:rPr>
          <w:rFonts w:hint="eastAsia" w:ascii="华文中宋" w:hAnsi="华文中宋" w:eastAsia="华文中宋" w:cs="华文中宋"/>
          <w:b/>
          <w:bCs/>
          <w:i w:val="0"/>
          <w:iCs w:val="0"/>
          <w:caps w:val="0"/>
          <w:color w:val="auto"/>
          <w:spacing w:val="0"/>
          <w:kern w:val="0"/>
          <w:sz w:val="36"/>
          <w:szCs w:val="36"/>
          <w:lang w:val="en-US" w:eastAsia="zh-CN" w:bidi="ar"/>
        </w:rPr>
        <w:t>（试行）</w:t>
      </w:r>
    </w:p>
    <w:p>
      <w:pPr>
        <w:keepNext w:val="0"/>
        <w:keepLines w:val="0"/>
        <w:widowControl/>
        <w:suppressLineNumbers w:val="0"/>
        <w:spacing w:before="0" w:beforeAutospacing="0" w:after="0" w:afterAutospacing="0" w:line="560" w:lineRule="atLeast"/>
        <w:ind w:left="0" w:right="0" w:firstLine="0"/>
        <w:jc w:val="center"/>
        <w:rPr>
          <w:rFonts w:hint="default" w:ascii="Calibri" w:hAnsi="Calibri" w:cs="Calibri"/>
          <w:b w:val="0"/>
          <w:bCs w:val="0"/>
          <w:i w:val="0"/>
          <w:iCs w:val="0"/>
          <w:caps w:val="0"/>
          <w:color w:val="auto"/>
          <w:spacing w:val="0"/>
          <w:sz w:val="21"/>
          <w:szCs w:val="21"/>
        </w:rPr>
      </w:pPr>
      <w:r>
        <w:rPr>
          <w:rFonts w:ascii="仿宋_GB2312" w:hAnsi="Calibri" w:eastAsia="仿宋_GB2312" w:cs="仿宋_GB2312"/>
          <w:b w:val="0"/>
          <w:bCs w:val="0"/>
          <w:i w:val="0"/>
          <w:iCs w:val="0"/>
          <w:caps w:val="0"/>
          <w:color w:val="auto"/>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center"/>
        <w:rPr>
          <w:rFonts w:hint="default" w:ascii="Calibri" w:hAnsi="Calibri" w:cs="Calibri"/>
          <w:b/>
          <w:bCs/>
          <w:i w:val="0"/>
          <w:iCs w:val="0"/>
          <w:caps w:val="0"/>
          <w:color w:val="auto"/>
          <w:spacing w:val="0"/>
          <w:sz w:val="21"/>
          <w:szCs w:val="21"/>
        </w:rPr>
      </w:pPr>
      <w:r>
        <w:rPr>
          <w:rFonts w:hint="default" w:ascii="仿宋_GB2312" w:hAnsi="Calibri" w:eastAsia="仿宋_GB2312" w:cs="仿宋_GB2312"/>
          <w:b/>
          <w:bCs/>
          <w:i w:val="0"/>
          <w:iCs w:val="0"/>
          <w:caps w:val="0"/>
          <w:color w:val="auto"/>
          <w:spacing w:val="0"/>
          <w:kern w:val="0"/>
          <w:sz w:val="32"/>
          <w:szCs w:val="32"/>
          <w:lang w:val="en-US" w:eastAsia="zh-CN" w:bidi="ar"/>
        </w:rPr>
        <w:t>第一章  总  则</w:t>
      </w:r>
    </w:p>
    <w:p>
      <w:pPr>
        <w:keepNext w:val="0"/>
        <w:keepLines w:val="0"/>
        <w:widowControl/>
        <w:suppressLineNumbers w:val="0"/>
        <w:spacing w:before="0" w:beforeAutospacing="0" w:after="0" w:afterAutospacing="0" w:line="560" w:lineRule="atLeast"/>
        <w:ind w:left="0" w:right="0" w:firstLine="0"/>
        <w:jc w:val="center"/>
        <w:rPr>
          <w:rFonts w:hint="default" w:ascii="Calibri" w:hAnsi="Calibri" w:cs="Calibri"/>
          <w:b w:val="0"/>
          <w:bCs w:val="0"/>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default" w:ascii="仿宋_GB2312" w:hAnsi="Calibri" w:eastAsia="仿宋_GB2312" w:cs="仿宋_GB2312"/>
          <w:b w:val="0"/>
          <w:bCs w:val="0"/>
          <w:i w:val="0"/>
          <w:iCs w:val="0"/>
          <w:caps w:val="0"/>
          <w:color w:val="auto"/>
          <w:spacing w:val="0"/>
          <w:kern w:val="0"/>
          <w:sz w:val="32"/>
          <w:szCs w:val="32"/>
          <w:lang w:val="en-US" w:eastAsia="zh-CN" w:bidi="ar"/>
        </w:rPr>
        <w:t>第一条  </w:t>
      </w:r>
      <w:r>
        <w:rPr>
          <w:rFonts w:hint="eastAsia" w:ascii="仿宋_GB2312" w:hAnsi="Calibri" w:eastAsia="仿宋_GB2312" w:cs="仿宋_GB2312"/>
          <w:b w:val="0"/>
          <w:bCs w:val="0"/>
          <w:i w:val="0"/>
          <w:iCs w:val="0"/>
          <w:caps w:val="0"/>
          <w:color w:val="auto"/>
          <w:spacing w:val="0"/>
          <w:kern w:val="0"/>
          <w:sz w:val="32"/>
          <w:szCs w:val="32"/>
          <w:lang w:val="en-US" w:eastAsia="zh-CN" w:bidi="ar"/>
        </w:rPr>
        <w:t xml:space="preserve"> </w:t>
      </w:r>
      <w:r>
        <w:rPr>
          <w:rFonts w:hint="default" w:ascii="仿宋_GB2312" w:hAnsi="Calibri" w:eastAsia="仿宋_GB2312" w:cs="仿宋_GB2312"/>
          <w:b w:val="0"/>
          <w:bCs w:val="0"/>
          <w:i w:val="0"/>
          <w:iCs w:val="0"/>
          <w:caps w:val="0"/>
          <w:color w:val="auto"/>
          <w:spacing w:val="0"/>
          <w:kern w:val="0"/>
          <w:sz w:val="32"/>
          <w:szCs w:val="32"/>
          <w:lang w:val="en-US" w:eastAsia="zh-CN" w:bidi="ar"/>
        </w:rPr>
        <w:t>为进一步规范全国桥牌</w:t>
      </w:r>
      <w:r>
        <w:rPr>
          <w:rFonts w:hint="eastAsia" w:ascii="仿宋_GB2312" w:hAnsi="Calibri" w:eastAsia="仿宋_GB2312" w:cs="仿宋_GB2312"/>
          <w:b w:val="0"/>
          <w:bCs w:val="0"/>
          <w:i w:val="0"/>
          <w:iCs w:val="0"/>
          <w:caps w:val="0"/>
          <w:color w:val="auto"/>
          <w:spacing w:val="0"/>
          <w:kern w:val="0"/>
          <w:sz w:val="32"/>
          <w:szCs w:val="32"/>
          <w:lang w:val="en-US" w:eastAsia="zh-CN" w:bidi="ar"/>
        </w:rPr>
        <w:t>赛事活动健康有序开展</w:t>
      </w:r>
      <w:r>
        <w:rPr>
          <w:rFonts w:hint="default" w:ascii="仿宋_GB2312" w:hAnsi="Calibri" w:eastAsia="仿宋_GB2312" w:cs="仿宋_GB2312"/>
          <w:b w:val="0"/>
          <w:bCs w:val="0"/>
          <w:i w:val="0"/>
          <w:iCs w:val="0"/>
          <w:caps w:val="0"/>
          <w:color w:val="auto"/>
          <w:spacing w:val="0"/>
          <w:kern w:val="0"/>
          <w:sz w:val="32"/>
          <w:szCs w:val="32"/>
          <w:lang w:val="en-US" w:eastAsia="zh-CN" w:bidi="ar"/>
        </w:rPr>
        <w:t>，推动桥牌运动的普及和发展，促进桥牌技术水平的提高，更好地</w:t>
      </w:r>
      <w:r>
        <w:rPr>
          <w:rFonts w:hint="eastAsia" w:ascii="仿宋_GB2312" w:hAnsi="Calibri" w:eastAsia="仿宋_GB2312" w:cs="仿宋_GB2312"/>
          <w:b w:val="0"/>
          <w:bCs w:val="0"/>
          <w:i w:val="0"/>
          <w:iCs w:val="0"/>
          <w:caps w:val="0"/>
          <w:color w:val="auto"/>
          <w:spacing w:val="0"/>
          <w:kern w:val="0"/>
          <w:sz w:val="32"/>
          <w:szCs w:val="32"/>
          <w:lang w:val="en-US" w:eastAsia="zh-CN" w:bidi="ar"/>
        </w:rPr>
        <w:t>服务</w:t>
      </w:r>
      <w:r>
        <w:rPr>
          <w:rFonts w:hint="default" w:ascii="仿宋_GB2312" w:hAnsi="Calibri" w:eastAsia="仿宋_GB2312" w:cs="仿宋_GB2312"/>
          <w:b w:val="0"/>
          <w:bCs w:val="0"/>
          <w:i w:val="0"/>
          <w:iCs w:val="0"/>
          <w:caps w:val="0"/>
          <w:color w:val="auto"/>
          <w:spacing w:val="0"/>
          <w:kern w:val="0"/>
          <w:sz w:val="32"/>
          <w:szCs w:val="32"/>
          <w:lang w:val="en-US" w:eastAsia="zh-CN" w:bidi="ar"/>
        </w:rPr>
        <w:t>广大桥牌爱好者</w:t>
      </w:r>
      <w:r>
        <w:rPr>
          <w:rFonts w:hint="eastAsia" w:ascii="仿宋_GB2312" w:hAnsi="Calibri" w:eastAsia="仿宋_GB2312" w:cs="仿宋_GB2312"/>
          <w:b w:val="0"/>
          <w:bCs w:val="0"/>
          <w:i w:val="0"/>
          <w:iCs w:val="0"/>
          <w:caps w:val="0"/>
          <w:color w:val="auto"/>
          <w:spacing w:val="0"/>
          <w:kern w:val="0"/>
          <w:sz w:val="32"/>
          <w:szCs w:val="32"/>
          <w:lang w:val="en-US" w:eastAsia="zh-CN" w:bidi="ar"/>
        </w:rPr>
        <w:t>，</w:t>
      </w:r>
      <w:r>
        <w:rPr>
          <w:rFonts w:hint="default" w:ascii="仿宋_GB2312" w:hAnsi="Calibri" w:eastAsia="仿宋_GB2312" w:cs="仿宋_GB2312"/>
          <w:b w:val="0"/>
          <w:bCs w:val="0"/>
          <w:i w:val="0"/>
          <w:iCs w:val="0"/>
          <w:caps w:val="0"/>
          <w:color w:val="auto"/>
          <w:spacing w:val="0"/>
          <w:kern w:val="0"/>
          <w:sz w:val="32"/>
          <w:szCs w:val="32"/>
          <w:lang w:val="en-US" w:eastAsia="zh-CN" w:bidi="ar"/>
        </w:rPr>
        <w:t>根据《中华人民共和国体育法》</w:t>
      </w:r>
      <w:r>
        <w:rPr>
          <w:rFonts w:hint="default" w:ascii="仿宋_GB2312" w:hAnsi="Calibri" w:eastAsia="仿宋_GB2312" w:cs="仿宋_GB2312"/>
          <w:b w:val="0"/>
          <w:bCs w:val="0"/>
          <w:color w:val="auto"/>
          <w:kern w:val="0"/>
          <w:sz w:val="32"/>
          <w:szCs w:val="32"/>
          <w:lang w:bidi="ar"/>
        </w:rPr>
        <w:t>《全民健身条例》</w:t>
      </w:r>
      <w:r>
        <w:rPr>
          <w:rFonts w:hint="default" w:ascii="仿宋_GB2312" w:hAnsi="Calibri" w:eastAsia="仿宋_GB2312" w:cs="仿宋_GB2312"/>
          <w:b w:val="0"/>
          <w:bCs w:val="0"/>
          <w:i w:val="0"/>
          <w:iCs w:val="0"/>
          <w:caps w:val="0"/>
          <w:color w:val="auto"/>
          <w:spacing w:val="0"/>
          <w:kern w:val="0"/>
          <w:sz w:val="32"/>
          <w:szCs w:val="32"/>
          <w:lang w:val="en-US" w:eastAsia="zh-CN" w:bidi="ar"/>
        </w:rPr>
        <w:t>《体育赛事</w:t>
      </w:r>
      <w:r>
        <w:rPr>
          <w:rFonts w:hint="eastAsia" w:ascii="仿宋_GB2312" w:hAnsi="Calibri" w:eastAsia="仿宋_GB2312" w:cs="仿宋_GB2312"/>
          <w:b w:val="0"/>
          <w:bCs w:val="0"/>
          <w:i w:val="0"/>
          <w:iCs w:val="0"/>
          <w:caps w:val="0"/>
          <w:color w:val="auto"/>
          <w:spacing w:val="0"/>
          <w:kern w:val="0"/>
          <w:sz w:val="32"/>
          <w:szCs w:val="32"/>
          <w:lang w:val="en-US" w:eastAsia="zh-CN" w:bidi="ar"/>
        </w:rPr>
        <w:t>活动</w:t>
      </w:r>
      <w:r>
        <w:rPr>
          <w:rFonts w:hint="default" w:ascii="仿宋_GB2312" w:hAnsi="Calibri" w:eastAsia="仿宋_GB2312" w:cs="仿宋_GB2312"/>
          <w:b w:val="0"/>
          <w:bCs w:val="0"/>
          <w:i w:val="0"/>
          <w:iCs w:val="0"/>
          <w:caps w:val="0"/>
          <w:color w:val="auto"/>
          <w:spacing w:val="0"/>
          <w:kern w:val="0"/>
          <w:sz w:val="32"/>
          <w:szCs w:val="32"/>
          <w:lang w:val="en-US" w:eastAsia="zh-CN" w:bidi="ar"/>
        </w:rPr>
        <w:t>管理办法》</w:t>
      </w:r>
      <w:r>
        <w:rPr>
          <w:rFonts w:hint="default" w:ascii="仿宋_GB2312" w:hAnsi="Calibri" w:eastAsia="仿宋_GB2312" w:cs="仿宋_GB2312"/>
          <w:b w:val="0"/>
          <w:bCs w:val="0"/>
          <w:color w:val="auto"/>
          <w:kern w:val="0"/>
          <w:sz w:val="32"/>
          <w:szCs w:val="32"/>
          <w:lang w:bidi="ar"/>
        </w:rPr>
        <w:t>以及其他相关法律法规</w:t>
      </w:r>
      <w:r>
        <w:rPr>
          <w:rFonts w:hint="default" w:ascii="仿宋_GB2312" w:hAnsi="Calibri" w:eastAsia="仿宋_GB2312" w:cs="仿宋_GB2312"/>
          <w:b w:val="0"/>
          <w:bCs w:val="0"/>
          <w:i w:val="0"/>
          <w:iCs w:val="0"/>
          <w:caps w:val="0"/>
          <w:color w:val="auto"/>
          <w:spacing w:val="0"/>
          <w:kern w:val="0"/>
          <w:sz w:val="32"/>
          <w:szCs w:val="32"/>
          <w:lang w:val="en-US" w:eastAsia="zh-CN" w:bidi="ar"/>
        </w:rPr>
        <w:t>，特制定本办法。</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b w:val="0"/>
          <w:bCs w:val="0"/>
          <w:i w:val="0"/>
          <w:iCs w:val="0"/>
          <w:caps w:val="0"/>
          <w:color w:val="auto"/>
          <w:spacing w:val="0"/>
          <w:sz w:val="21"/>
          <w:szCs w:val="21"/>
        </w:rPr>
      </w:pPr>
      <w:r>
        <w:rPr>
          <w:rFonts w:hint="eastAsia" w:ascii="仿宋_GB2312" w:hAnsi="Calibri" w:eastAsia="仿宋_GB2312" w:cs="仿宋_GB2312"/>
          <w:b w:val="0"/>
          <w:bCs w:val="0"/>
          <w:i w:val="0"/>
          <w:iCs w:val="0"/>
          <w:caps w:val="0"/>
          <w:color w:val="auto"/>
          <w:spacing w:val="0"/>
          <w:kern w:val="0"/>
          <w:sz w:val="32"/>
          <w:szCs w:val="32"/>
          <w:lang w:val="en-US" w:eastAsia="zh-CN" w:bidi="ar"/>
        </w:rPr>
        <w:t xml:space="preserve">第二条  </w:t>
      </w:r>
      <w:r>
        <w:rPr>
          <w:rFonts w:hint="default" w:ascii="仿宋_GB2312" w:hAnsi="Calibri" w:eastAsia="仿宋_GB2312" w:cs="仿宋_GB2312"/>
          <w:b w:val="0"/>
          <w:bCs w:val="0"/>
          <w:i w:val="0"/>
          <w:iCs w:val="0"/>
          <w:caps w:val="0"/>
          <w:color w:val="auto"/>
          <w:spacing w:val="0"/>
          <w:kern w:val="0"/>
          <w:sz w:val="32"/>
          <w:szCs w:val="32"/>
          <w:lang w:val="en-US" w:eastAsia="zh-CN" w:bidi="ar"/>
        </w:rPr>
        <w:t>本办法所称的桥牌赛事</w:t>
      </w:r>
      <w:r>
        <w:rPr>
          <w:rFonts w:hint="eastAsia" w:ascii="仿宋_GB2312" w:hAnsi="Calibri" w:eastAsia="仿宋_GB2312" w:cs="仿宋_GB2312"/>
          <w:b w:val="0"/>
          <w:bCs w:val="0"/>
          <w:i w:val="0"/>
          <w:iCs w:val="0"/>
          <w:caps w:val="0"/>
          <w:color w:val="auto"/>
          <w:spacing w:val="0"/>
          <w:kern w:val="0"/>
          <w:sz w:val="32"/>
          <w:szCs w:val="32"/>
          <w:lang w:val="en-US" w:eastAsia="zh-CN" w:bidi="ar"/>
        </w:rPr>
        <w:t>活动</w:t>
      </w:r>
      <w:r>
        <w:rPr>
          <w:rFonts w:hint="default" w:ascii="仿宋_GB2312" w:hAnsi="Calibri" w:eastAsia="仿宋_GB2312" w:cs="仿宋_GB2312"/>
          <w:b w:val="0"/>
          <w:bCs w:val="0"/>
          <w:i w:val="0"/>
          <w:iCs w:val="0"/>
          <w:caps w:val="0"/>
          <w:color w:val="auto"/>
          <w:spacing w:val="0"/>
          <w:kern w:val="0"/>
          <w:sz w:val="32"/>
          <w:szCs w:val="32"/>
          <w:lang w:val="en-US" w:eastAsia="zh-CN" w:bidi="ar"/>
        </w:rPr>
        <w:t>指在</w:t>
      </w:r>
      <w:r>
        <w:rPr>
          <w:rFonts w:hint="eastAsia" w:ascii="仿宋_GB2312" w:hAnsi="Calibri" w:eastAsia="仿宋_GB2312" w:cs="仿宋_GB2312"/>
          <w:b w:val="0"/>
          <w:bCs w:val="0"/>
          <w:i w:val="0"/>
          <w:iCs w:val="0"/>
          <w:caps w:val="0"/>
          <w:color w:val="auto"/>
          <w:spacing w:val="0"/>
          <w:kern w:val="0"/>
          <w:sz w:val="32"/>
          <w:szCs w:val="32"/>
          <w:lang w:val="en-US" w:eastAsia="zh-CN" w:bidi="ar"/>
        </w:rPr>
        <w:t>中</w:t>
      </w:r>
      <w:r>
        <w:rPr>
          <w:rFonts w:hint="default" w:ascii="仿宋_GB2312" w:hAnsi="Calibri" w:eastAsia="仿宋_GB2312" w:cs="仿宋_GB2312"/>
          <w:b w:val="0"/>
          <w:bCs w:val="0"/>
          <w:i w:val="0"/>
          <w:iCs w:val="0"/>
          <w:caps w:val="0"/>
          <w:color w:val="auto"/>
          <w:spacing w:val="0"/>
          <w:kern w:val="0"/>
          <w:sz w:val="32"/>
          <w:szCs w:val="32"/>
          <w:lang w:val="en-US" w:eastAsia="zh-CN" w:bidi="ar"/>
        </w:rPr>
        <w:t>国</w:t>
      </w:r>
      <w:r>
        <w:rPr>
          <w:rFonts w:hint="eastAsia" w:ascii="仿宋_GB2312" w:hAnsi="Calibri" w:eastAsia="仿宋_GB2312" w:cs="仿宋_GB2312"/>
          <w:b w:val="0"/>
          <w:bCs w:val="0"/>
          <w:i w:val="0"/>
          <w:iCs w:val="0"/>
          <w:caps w:val="0"/>
          <w:color w:val="auto"/>
          <w:spacing w:val="0"/>
          <w:kern w:val="0"/>
          <w:sz w:val="32"/>
          <w:szCs w:val="32"/>
          <w:lang w:val="en-US" w:eastAsia="zh-CN" w:bidi="ar"/>
        </w:rPr>
        <w:t>境内依法</w:t>
      </w:r>
      <w:r>
        <w:rPr>
          <w:rFonts w:hint="default" w:ascii="仿宋_GB2312" w:hAnsi="Calibri" w:eastAsia="仿宋_GB2312" w:cs="仿宋_GB2312"/>
          <w:b w:val="0"/>
          <w:bCs w:val="0"/>
          <w:i w:val="0"/>
          <w:iCs w:val="0"/>
          <w:caps w:val="0"/>
          <w:color w:val="auto"/>
          <w:spacing w:val="0"/>
          <w:kern w:val="0"/>
          <w:sz w:val="32"/>
          <w:szCs w:val="32"/>
          <w:lang w:val="en-US" w:eastAsia="zh-CN" w:bidi="ar"/>
        </w:rPr>
        <w:t>举办的</w:t>
      </w:r>
      <w:r>
        <w:rPr>
          <w:rFonts w:hint="default" w:ascii="仿宋_GB2312" w:hAnsi="Calibri" w:eastAsia="仿宋_GB2312" w:cs="仿宋_GB2312"/>
          <w:b w:val="0"/>
          <w:bCs w:val="0"/>
          <w:color w:val="auto"/>
          <w:kern w:val="0"/>
          <w:sz w:val="32"/>
          <w:szCs w:val="32"/>
          <w:lang w:bidi="ar"/>
        </w:rPr>
        <w:t>各级各类</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赛事活动的统称。</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i w:val="0"/>
          <w:iCs w:val="0"/>
          <w:caps w:val="0"/>
          <w:color w:val="auto"/>
          <w:spacing w:val="0"/>
          <w:kern w:val="0"/>
          <w:sz w:val="32"/>
          <w:szCs w:val="32"/>
          <w:lang w:val="en-US" w:eastAsia="zh-CN" w:bidi="ar"/>
        </w:rPr>
        <w:t>第</w:t>
      </w:r>
      <w:r>
        <w:rPr>
          <w:rFonts w:hint="eastAsia" w:ascii="仿宋_GB2312" w:hAnsi="Calibri" w:eastAsia="仿宋_GB2312" w:cs="仿宋_GB2312"/>
          <w:b w:val="0"/>
          <w:bCs w:val="0"/>
          <w:i w:val="0"/>
          <w:iCs w:val="0"/>
          <w:caps w:val="0"/>
          <w:color w:val="auto"/>
          <w:spacing w:val="0"/>
          <w:kern w:val="0"/>
          <w:sz w:val="32"/>
          <w:szCs w:val="32"/>
          <w:lang w:val="en-US" w:eastAsia="zh-CN" w:bidi="ar"/>
        </w:rPr>
        <w:t>三</w:t>
      </w:r>
      <w:r>
        <w:rPr>
          <w:rFonts w:hint="default" w:ascii="仿宋_GB2312" w:hAnsi="Calibri" w:eastAsia="仿宋_GB2312" w:cs="仿宋_GB2312"/>
          <w:b w:val="0"/>
          <w:bCs w:val="0"/>
          <w:i w:val="0"/>
          <w:iCs w:val="0"/>
          <w:caps w:val="0"/>
          <w:color w:val="auto"/>
          <w:spacing w:val="0"/>
          <w:kern w:val="0"/>
          <w:sz w:val="32"/>
          <w:szCs w:val="32"/>
          <w:lang w:val="en-US" w:eastAsia="zh-CN" w:bidi="ar"/>
        </w:rPr>
        <w:t>条  </w:t>
      </w:r>
      <w:r>
        <w:rPr>
          <w:rFonts w:hint="eastAsia" w:ascii="仿宋_GB2312" w:hAnsi="Calibri" w:eastAsia="仿宋_GB2312" w:cs="仿宋_GB2312"/>
          <w:b w:val="0"/>
          <w:bCs w:val="0"/>
          <w:i w:val="0"/>
          <w:iCs w:val="0"/>
          <w:caps w:val="0"/>
          <w:color w:val="auto"/>
          <w:spacing w:val="0"/>
          <w:kern w:val="0"/>
          <w:sz w:val="32"/>
          <w:szCs w:val="32"/>
          <w:lang w:val="en-US" w:eastAsia="zh-CN" w:bidi="ar"/>
        </w:rPr>
        <w:t xml:space="preserve"> </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赛事活动应当坚持政府监管与行业自律相结合的原则，实行分级分类管理，加强事中事后监管，优化体育赛事活动服务。</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default" w:ascii="仿宋_GB2312" w:hAnsi="Calibri" w:eastAsia="仿宋_GB2312" w:cs="仿宋_GB2312"/>
          <w:b w:val="0"/>
          <w:bCs w:val="0"/>
          <w:i w:val="0"/>
          <w:iCs w:val="0"/>
          <w:caps w:val="0"/>
          <w:color w:val="auto"/>
          <w:spacing w:val="0"/>
          <w:kern w:val="0"/>
          <w:sz w:val="32"/>
          <w:szCs w:val="32"/>
          <w:lang w:val="en-US" w:eastAsia="zh-CN" w:bidi="ar"/>
        </w:rPr>
        <w:t>中国桥牌协会负责对在我国举办的全国性桥牌赛事</w:t>
      </w:r>
      <w:r>
        <w:rPr>
          <w:rFonts w:hint="eastAsia" w:ascii="仿宋_GB2312" w:hAnsi="Calibri" w:eastAsia="仿宋_GB2312" w:cs="仿宋_GB2312"/>
          <w:b w:val="0"/>
          <w:bCs w:val="0"/>
          <w:i w:val="0"/>
          <w:iCs w:val="0"/>
          <w:caps w:val="0"/>
          <w:color w:val="auto"/>
          <w:spacing w:val="0"/>
          <w:kern w:val="0"/>
          <w:sz w:val="32"/>
          <w:szCs w:val="32"/>
          <w:lang w:val="en-US" w:eastAsia="zh-CN" w:bidi="ar"/>
        </w:rPr>
        <w:t>活动</w:t>
      </w:r>
      <w:r>
        <w:rPr>
          <w:rFonts w:hint="default" w:ascii="仿宋_GB2312" w:hAnsi="Calibri" w:eastAsia="仿宋_GB2312" w:cs="仿宋_GB2312"/>
          <w:b w:val="0"/>
          <w:bCs w:val="0"/>
          <w:i w:val="0"/>
          <w:iCs w:val="0"/>
          <w:caps w:val="0"/>
          <w:color w:val="auto"/>
          <w:spacing w:val="0"/>
          <w:kern w:val="0"/>
          <w:sz w:val="32"/>
          <w:szCs w:val="32"/>
          <w:lang w:val="en-US" w:eastAsia="zh-CN" w:bidi="ar"/>
        </w:rPr>
        <w:t>的</w:t>
      </w:r>
      <w:r>
        <w:rPr>
          <w:rFonts w:hint="default" w:ascii="仿宋_GB2312" w:hAnsi="Calibri" w:eastAsia="仿宋_GB2312" w:cs="仿宋_GB2312"/>
          <w:b w:val="0"/>
          <w:bCs w:val="0"/>
          <w:color w:val="auto"/>
          <w:kern w:val="0"/>
          <w:sz w:val="32"/>
          <w:szCs w:val="32"/>
          <w:lang w:bidi="ar"/>
        </w:rPr>
        <w:t>服务、引导和规范。</w:t>
      </w:r>
      <w:r>
        <w:rPr>
          <w:rFonts w:hint="default" w:ascii="仿宋_GB2312" w:hAnsi="Calibri" w:eastAsia="仿宋_GB2312" w:cs="仿宋_GB2312"/>
          <w:b w:val="0"/>
          <w:bCs w:val="0"/>
          <w:i w:val="0"/>
          <w:iCs w:val="0"/>
          <w:caps w:val="0"/>
          <w:color w:val="auto"/>
          <w:spacing w:val="0"/>
          <w:kern w:val="0"/>
          <w:sz w:val="32"/>
          <w:szCs w:val="32"/>
          <w:lang w:val="en-US" w:eastAsia="zh-CN" w:bidi="ar"/>
        </w:rPr>
        <w:t>各</w:t>
      </w:r>
      <w:r>
        <w:rPr>
          <w:rFonts w:hint="eastAsia" w:ascii="仿宋_GB2312" w:hAnsi="Calibri" w:eastAsia="仿宋_GB2312" w:cs="仿宋_GB2312"/>
          <w:b w:val="0"/>
          <w:bCs w:val="0"/>
          <w:i w:val="0"/>
          <w:iCs w:val="0"/>
          <w:caps w:val="0"/>
          <w:color w:val="auto"/>
          <w:spacing w:val="0"/>
          <w:kern w:val="0"/>
          <w:sz w:val="32"/>
          <w:szCs w:val="32"/>
          <w:lang w:val="en-US" w:eastAsia="zh-CN" w:bidi="ar"/>
        </w:rPr>
        <w:t>地方</w:t>
      </w:r>
      <w:r>
        <w:rPr>
          <w:rFonts w:hint="default" w:ascii="仿宋_GB2312" w:hAnsi="Calibri" w:eastAsia="仿宋_GB2312" w:cs="仿宋_GB2312"/>
          <w:b w:val="0"/>
          <w:bCs w:val="0"/>
          <w:i w:val="0"/>
          <w:iCs w:val="0"/>
          <w:caps w:val="0"/>
          <w:color w:val="auto"/>
          <w:spacing w:val="0"/>
          <w:kern w:val="0"/>
          <w:sz w:val="32"/>
          <w:szCs w:val="32"/>
          <w:lang w:val="en-US" w:eastAsia="zh-CN" w:bidi="ar"/>
        </w:rPr>
        <w:t>桥牌协会以及全国性行业体育协会</w:t>
      </w:r>
      <w:r>
        <w:rPr>
          <w:rFonts w:hint="eastAsia" w:ascii="仿宋_GB2312" w:hAnsi="Calibri" w:eastAsia="仿宋_GB2312" w:cs="仿宋_GB2312"/>
          <w:b w:val="0"/>
          <w:bCs w:val="0"/>
          <w:i w:val="0"/>
          <w:iCs w:val="0"/>
          <w:caps w:val="0"/>
          <w:color w:val="auto"/>
          <w:spacing w:val="0"/>
          <w:kern w:val="0"/>
          <w:sz w:val="32"/>
          <w:szCs w:val="32"/>
          <w:lang w:val="en-US" w:eastAsia="zh-CN" w:bidi="ar"/>
        </w:rPr>
        <w:t>桥牌协会</w:t>
      </w:r>
      <w:r>
        <w:rPr>
          <w:rFonts w:hint="default" w:ascii="仿宋_GB2312" w:hAnsi="Calibri" w:eastAsia="仿宋_GB2312" w:cs="仿宋_GB2312"/>
          <w:b w:val="0"/>
          <w:bCs w:val="0"/>
          <w:i w:val="0"/>
          <w:iCs w:val="0"/>
          <w:caps w:val="0"/>
          <w:color w:val="auto"/>
          <w:spacing w:val="0"/>
          <w:kern w:val="0"/>
          <w:sz w:val="32"/>
          <w:szCs w:val="32"/>
          <w:lang w:val="en-US" w:eastAsia="zh-CN" w:bidi="ar"/>
        </w:rPr>
        <w:t>负责对本地区、本行业桥牌赛事</w:t>
      </w:r>
      <w:r>
        <w:rPr>
          <w:rFonts w:hint="eastAsia" w:ascii="仿宋_GB2312" w:hAnsi="Calibri" w:eastAsia="仿宋_GB2312" w:cs="仿宋_GB2312"/>
          <w:b w:val="0"/>
          <w:bCs w:val="0"/>
          <w:i w:val="0"/>
          <w:iCs w:val="0"/>
          <w:caps w:val="0"/>
          <w:color w:val="auto"/>
          <w:spacing w:val="0"/>
          <w:kern w:val="0"/>
          <w:sz w:val="32"/>
          <w:szCs w:val="32"/>
          <w:lang w:val="en-US" w:eastAsia="zh-CN" w:bidi="ar"/>
        </w:rPr>
        <w:t>活动</w:t>
      </w:r>
      <w:r>
        <w:rPr>
          <w:rFonts w:hint="default" w:ascii="仿宋_GB2312" w:hAnsi="Calibri" w:eastAsia="仿宋_GB2312" w:cs="仿宋_GB2312"/>
          <w:b w:val="0"/>
          <w:bCs w:val="0"/>
          <w:i w:val="0"/>
          <w:iCs w:val="0"/>
          <w:caps w:val="0"/>
          <w:color w:val="auto"/>
          <w:spacing w:val="0"/>
          <w:kern w:val="0"/>
          <w:sz w:val="32"/>
          <w:szCs w:val="32"/>
          <w:lang w:val="en-US" w:eastAsia="zh-CN" w:bidi="ar"/>
        </w:rPr>
        <w:t>的</w:t>
      </w:r>
      <w:r>
        <w:rPr>
          <w:rFonts w:hint="default" w:ascii="仿宋_GB2312" w:hAnsi="Calibri" w:eastAsia="仿宋_GB2312" w:cs="仿宋_GB2312"/>
          <w:b w:val="0"/>
          <w:bCs w:val="0"/>
          <w:color w:val="auto"/>
          <w:kern w:val="0"/>
          <w:sz w:val="32"/>
          <w:szCs w:val="32"/>
          <w:lang w:bidi="ar"/>
        </w:rPr>
        <w:t>服务、引导和规范</w:t>
      </w:r>
      <w:r>
        <w:rPr>
          <w:rFonts w:hint="default" w:ascii="仿宋_GB2312" w:hAnsi="Calibri" w:eastAsia="仿宋_GB2312" w:cs="仿宋_GB2312"/>
          <w:b w:val="0"/>
          <w:bCs w:val="0"/>
          <w:i w:val="0"/>
          <w:iCs w:val="0"/>
          <w:caps w:val="0"/>
          <w:color w:val="auto"/>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w:t>
      </w:r>
      <w:r>
        <w:rPr>
          <w:rFonts w:hint="eastAsia" w:ascii="仿宋_GB2312" w:hAnsi="Calibri" w:eastAsia="仿宋_GB2312" w:cs="仿宋_GB2312"/>
          <w:b w:val="0"/>
          <w:bCs w:val="0"/>
          <w:color w:val="auto"/>
          <w:kern w:val="0"/>
          <w:sz w:val="32"/>
          <w:szCs w:val="32"/>
          <w:lang w:eastAsia="zh-CN" w:bidi="ar"/>
        </w:rPr>
        <w:t>四</w:t>
      </w:r>
      <w:r>
        <w:rPr>
          <w:rFonts w:hint="default" w:ascii="仿宋_GB2312" w:hAnsi="Calibri" w:eastAsia="仿宋_GB2312" w:cs="仿宋_GB2312"/>
          <w:b w:val="0"/>
          <w:bCs w:val="0"/>
          <w:color w:val="auto"/>
          <w:kern w:val="0"/>
          <w:sz w:val="32"/>
          <w:szCs w:val="32"/>
          <w:lang w:bidi="ar"/>
        </w:rPr>
        <w:t>条　</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赛事活动举办应当遵循合法、安全、公开、公平、公正、诚信、文明、绿色的原则。</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default" w:ascii="仿宋_GB2312" w:hAnsi="Calibri" w:eastAsia="仿宋_GB2312" w:cs="仿宋_GB2312"/>
          <w:b w:val="0"/>
          <w:bCs w:val="0"/>
          <w:color w:val="auto"/>
          <w:kern w:val="0"/>
          <w:sz w:val="32"/>
          <w:szCs w:val="32"/>
          <w:lang w:bidi="ar"/>
        </w:rPr>
        <w:t>第</w:t>
      </w:r>
      <w:r>
        <w:rPr>
          <w:rFonts w:hint="eastAsia" w:ascii="仿宋_GB2312" w:hAnsi="Calibri" w:eastAsia="仿宋_GB2312" w:cs="仿宋_GB2312"/>
          <w:b w:val="0"/>
          <w:bCs w:val="0"/>
          <w:color w:val="auto"/>
          <w:kern w:val="0"/>
          <w:sz w:val="32"/>
          <w:szCs w:val="32"/>
          <w:lang w:eastAsia="zh-CN" w:bidi="ar"/>
        </w:rPr>
        <w:t>五</w:t>
      </w:r>
      <w:r>
        <w:rPr>
          <w:rFonts w:hint="default" w:ascii="仿宋_GB2312" w:hAnsi="Calibri" w:eastAsia="仿宋_GB2312" w:cs="仿宋_GB2312"/>
          <w:b w:val="0"/>
          <w:bCs w:val="0"/>
          <w:color w:val="auto"/>
          <w:kern w:val="0"/>
          <w:sz w:val="32"/>
          <w:szCs w:val="32"/>
          <w:lang w:bidi="ar"/>
        </w:rPr>
        <w:t>条　本办法所称主办方是指发起举办</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赛事活动的组织或个人；承办方是指具体负责筹备、实施</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赛事活动的组织或个人；协办方是指提供一定业务指导或者物质及人力支持、协助举办</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赛事活动的组织或个人。主办方、承办方、协办方之间的权利义务应当通过协议方式约定。</w:t>
      </w:r>
    </w:p>
    <w:p>
      <w:pPr>
        <w:keepNext w:val="0"/>
        <w:keepLines w:val="0"/>
        <w:widowControl/>
        <w:suppressLineNumbers w:val="0"/>
        <w:spacing w:before="0" w:beforeAutospacing="0" w:after="0" w:afterAutospacing="0" w:line="560" w:lineRule="atLeast"/>
        <w:ind w:left="0" w:right="0" w:firstLine="472"/>
        <w:jc w:val="both"/>
        <w:rPr>
          <w:rFonts w:hint="default" w:ascii="Calibri" w:hAnsi="Calibri" w:cs="Calibri"/>
          <w:b w:val="0"/>
          <w:bCs w:val="0"/>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140"/>
        <w:jc w:val="center"/>
        <w:rPr>
          <w:rFonts w:hint="default" w:ascii="仿宋_GB2312" w:hAnsi="Calibri" w:eastAsia="仿宋_GB2312" w:cs="仿宋_GB2312"/>
          <w:b/>
          <w:bCs/>
          <w:i w:val="0"/>
          <w:iCs w:val="0"/>
          <w:caps w:val="0"/>
          <w:color w:val="auto"/>
          <w:spacing w:val="0"/>
          <w:kern w:val="0"/>
          <w:sz w:val="32"/>
          <w:szCs w:val="32"/>
          <w:lang w:val="en-US" w:eastAsia="zh-CN" w:bidi="ar"/>
        </w:rPr>
      </w:pPr>
      <w:r>
        <w:rPr>
          <w:rFonts w:hint="default" w:ascii="仿宋_GB2312" w:hAnsi="Calibri" w:eastAsia="仿宋_GB2312" w:cs="仿宋_GB2312"/>
          <w:b/>
          <w:bCs/>
          <w:i w:val="0"/>
          <w:iCs w:val="0"/>
          <w:caps w:val="0"/>
          <w:color w:val="auto"/>
          <w:spacing w:val="0"/>
          <w:kern w:val="0"/>
          <w:sz w:val="32"/>
          <w:szCs w:val="32"/>
          <w:lang w:val="en-US" w:eastAsia="zh-CN" w:bidi="ar"/>
        </w:rPr>
        <w:t>第二章  桥牌</w:t>
      </w:r>
      <w:r>
        <w:rPr>
          <w:rFonts w:hint="eastAsia" w:ascii="仿宋_GB2312" w:hAnsi="Calibri" w:eastAsia="仿宋_GB2312" w:cs="仿宋_GB2312"/>
          <w:b/>
          <w:bCs/>
          <w:i w:val="0"/>
          <w:iCs w:val="0"/>
          <w:caps w:val="0"/>
          <w:color w:val="auto"/>
          <w:spacing w:val="0"/>
          <w:kern w:val="0"/>
          <w:sz w:val="32"/>
          <w:szCs w:val="32"/>
          <w:lang w:val="en-US" w:eastAsia="zh-CN" w:bidi="ar"/>
        </w:rPr>
        <w:t>赛事活动</w:t>
      </w:r>
      <w:r>
        <w:rPr>
          <w:rFonts w:hint="default" w:ascii="仿宋_GB2312" w:hAnsi="Calibri" w:eastAsia="仿宋_GB2312" w:cs="仿宋_GB2312"/>
          <w:b/>
          <w:bCs/>
          <w:i w:val="0"/>
          <w:iCs w:val="0"/>
          <w:caps w:val="0"/>
          <w:color w:val="auto"/>
          <w:spacing w:val="0"/>
          <w:kern w:val="0"/>
          <w:sz w:val="32"/>
          <w:szCs w:val="32"/>
          <w:lang w:val="en-US" w:eastAsia="zh-CN" w:bidi="ar"/>
        </w:rPr>
        <w:t>分类</w:t>
      </w:r>
    </w:p>
    <w:p>
      <w:pPr>
        <w:keepNext w:val="0"/>
        <w:keepLines w:val="0"/>
        <w:widowControl/>
        <w:suppressLineNumbers w:val="0"/>
        <w:spacing w:before="0" w:beforeAutospacing="0" w:after="0" w:afterAutospacing="0" w:line="560" w:lineRule="atLeast"/>
        <w:ind w:left="0" w:right="0" w:firstLine="140"/>
        <w:jc w:val="center"/>
        <w:rPr>
          <w:rFonts w:hint="default" w:ascii="仿宋_GB2312" w:hAnsi="Calibri" w:eastAsia="仿宋_GB2312" w:cs="仿宋_GB2312"/>
          <w:b/>
          <w:bCs/>
          <w:i w:val="0"/>
          <w:iCs w:val="0"/>
          <w:caps w:val="0"/>
          <w:color w:val="auto"/>
          <w:spacing w:val="0"/>
          <w:kern w:val="0"/>
          <w:sz w:val="32"/>
          <w:szCs w:val="32"/>
          <w:lang w:val="en-US" w:eastAsia="zh-CN" w:bidi="ar"/>
        </w:rPr>
      </w:pPr>
    </w:p>
    <w:p>
      <w:pPr>
        <w:keepNext w:val="0"/>
        <w:keepLines w:val="0"/>
        <w:widowControl/>
        <w:suppressLineNumbers w:val="0"/>
        <w:spacing w:before="0" w:beforeAutospacing="0" w:after="0" w:afterAutospacing="0" w:line="560" w:lineRule="atLeast"/>
        <w:ind w:left="0" w:right="0" w:firstLine="641"/>
        <w:jc w:val="both"/>
        <w:rPr>
          <w:rFonts w:hint="eastAsia" w:ascii="仿宋_GB2312" w:hAnsi="Calibri" w:eastAsia="仿宋_GB2312" w:cs="仿宋_GB2312"/>
          <w:b w:val="0"/>
          <w:bCs w:val="0"/>
          <w:i w:val="0"/>
          <w:iCs w:val="0"/>
          <w:caps w:val="0"/>
          <w:color w:val="auto"/>
          <w:spacing w:val="0"/>
          <w:kern w:val="0"/>
          <w:sz w:val="32"/>
          <w:szCs w:val="32"/>
          <w:lang w:val="en-US" w:eastAsia="zh-CN" w:bidi="ar"/>
        </w:rPr>
      </w:pPr>
      <w:r>
        <w:rPr>
          <w:rFonts w:hint="default" w:ascii="仿宋_GB2312" w:hAnsi="Calibri" w:eastAsia="仿宋_GB2312" w:cs="仿宋_GB2312"/>
          <w:b w:val="0"/>
          <w:bCs w:val="0"/>
          <w:i w:val="0"/>
          <w:iCs w:val="0"/>
          <w:caps w:val="0"/>
          <w:color w:val="auto"/>
          <w:spacing w:val="0"/>
          <w:kern w:val="0"/>
          <w:sz w:val="32"/>
          <w:szCs w:val="32"/>
          <w:lang w:val="en-US" w:eastAsia="zh-CN" w:bidi="ar"/>
        </w:rPr>
        <w:t>第</w:t>
      </w:r>
      <w:r>
        <w:rPr>
          <w:rFonts w:hint="eastAsia" w:ascii="仿宋_GB2312" w:hAnsi="Calibri" w:eastAsia="仿宋_GB2312" w:cs="仿宋_GB2312"/>
          <w:b w:val="0"/>
          <w:bCs w:val="0"/>
          <w:i w:val="0"/>
          <w:iCs w:val="0"/>
          <w:caps w:val="0"/>
          <w:color w:val="auto"/>
          <w:spacing w:val="0"/>
          <w:kern w:val="0"/>
          <w:sz w:val="32"/>
          <w:szCs w:val="32"/>
          <w:lang w:val="en-US" w:eastAsia="zh-CN" w:bidi="ar"/>
        </w:rPr>
        <w:t>六</w:t>
      </w:r>
      <w:r>
        <w:rPr>
          <w:rFonts w:hint="default" w:ascii="仿宋_GB2312" w:hAnsi="Calibri" w:eastAsia="仿宋_GB2312" w:cs="仿宋_GB2312"/>
          <w:b w:val="0"/>
          <w:bCs w:val="0"/>
          <w:i w:val="0"/>
          <w:iCs w:val="0"/>
          <w:caps w:val="0"/>
          <w:color w:val="auto"/>
          <w:spacing w:val="0"/>
          <w:kern w:val="0"/>
          <w:sz w:val="32"/>
          <w:szCs w:val="32"/>
          <w:lang w:val="en-US" w:eastAsia="zh-CN" w:bidi="ar"/>
        </w:rPr>
        <w:t>条  </w:t>
      </w:r>
      <w:r>
        <w:rPr>
          <w:rFonts w:hint="eastAsia" w:ascii="仿宋_GB2312" w:hAnsi="Calibri" w:eastAsia="仿宋_GB2312" w:cs="仿宋_GB2312"/>
          <w:b w:val="0"/>
          <w:bCs w:val="0"/>
          <w:i w:val="0"/>
          <w:iCs w:val="0"/>
          <w:caps w:val="0"/>
          <w:color w:val="auto"/>
          <w:spacing w:val="0"/>
          <w:kern w:val="0"/>
          <w:sz w:val="32"/>
          <w:szCs w:val="32"/>
          <w:lang w:val="en-US" w:eastAsia="zh-CN" w:bidi="ar"/>
        </w:rPr>
        <w:t xml:space="preserve"> 在</w:t>
      </w:r>
      <w:r>
        <w:rPr>
          <w:rFonts w:hint="default" w:ascii="仿宋_GB2312" w:hAnsi="Calibri" w:eastAsia="仿宋_GB2312" w:cs="仿宋_GB2312"/>
          <w:b w:val="0"/>
          <w:bCs w:val="0"/>
          <w:i w:val="0"/>
          <w:iCs w:val="0"/>
          <w:caps w:val="0"/>
          <w:color w:val="auto"/>
          <w:spacing w:val="0"/>
          <w:kern w:val="0"/>
          <w:sz w:val="32"/>
          <w:szCs w:val="32"/>
          <w:lang w:val="en-US" w:eastAsia="zh-CN" w:bidi="ar"/>
        </w:rPr>
        <w:t>我国</w:t>
      </w:r>
      <w:r>
        <w:rPr>
          <w:rFonts w:hint="eastAsia" w:ascii="仿宋_GB2312" w:hAnsi="Calibri" w:eastAsia="仿宋_GB2312" w:cs="仿宋_GB2312"/>
          <w:b w:val="0"/>
          <w:bCs w:val="0"/>
          <w:i w:val="0"/>
          <w:iCs w:val="0"/>
          <w:caps w:val="0"/>
          <w:color w:val="auto"/>
          <w:spacing w:val="0"/>
          <w:kern w:val="0"/>
          <w:sz w:val="32"/>
          <w:szCs w:val="32"/>
          <w:lang w:val="en-US" w:eastAsia="zh-CN" w:bidi="ar"/>
        </w:rPr>
        <w:t>境内</w:t>
      </w:r>
      <w:r>
        <w:rPr>
          <w:rFonts w:hint="default" w:ascii="仿宋_GB2312" w:hAnsi="Calibri" w:eastAsia="仿宋_GB2312" w:cs="仿宋_GB2312"/>
          <w:b w:val="0"/>
          <w:bCs w:val="0"/>
          <w:i w:val="0"/>
          <w:iCs w:val="0"/>
          <w:caps w:val="0"/>
          <w:color w:val="auto"/>
          <w:spacing w:val="0"/>
          <w:kern w:val="0"/>
          <w:sz w:val="32"/>
          <w:szCs w:val="32"/>
          <w:lang w:val="en-US" w:eastAsia="zh-CN" w:bidi="ar"/>
        </w:rPr>
        <w:t>举办的国际性桥牌赛事</w:t>
      </w:r>
      <w:r>
        <w:rPr>
          <w:rFonts w:hint="eastAsia" w:ascii="仿宋_GB2312" w:hAnsi="Calibri" w:eastAsia="仿宋_GB2312" w:cs="仿宋_GB2312"/>
          <w:b w:val="0"/>
          <w:bCs w:val="0"/>
          <w:i w:val="0"/>
          <w:iCs w:val="0"/>
          <w:caps w:val="0"/>
          <w:color w:val="auto"/>
          <w:spacing w:val="0"/>
          <w:kern w:val="0"/>
          <w:sz w:val="32"/>
          <w:szCs w:val="32"/>
          <w:lang w:val="en-US" w:eastAsia="zh-CN" w:bidi="ar"/>
        </w:rPr>
        <w:t>活动</w:t>
      </w:r>
    </w:p>
    <w:p>
      <w:pPr>
        <w:keepNext w:val="0"/>
        <w:keepLines w:val="0"/>
        <w:widowControl/>
        <w:numPr>
          <w:ilvl w:val="0"/>
          <w:numId w:val="1"/>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A类国际桥牌赛事：由国际体育组织主办的综合性</w:t>
      </w:r>
      <w:r>
        <w:rPr>
          <w:rFonts w:hint="eastAsia" w:ascii="仿宋_GB2312" w:hAnsi="Calibri" w:eastAsia="仿宋_GB2312" w:cs="仿宋_GB2312"/>
          <w:b w:val="0"/>
          <w:bCs w:val="0"/>
          <w:color w:val="auto"/>
          <w:kern w:val="0"/>
          <w:sz w:val="32"/>
          <w:szCs w:val="32"/>
          <w:lang w:eastAsia="zh-CN" w:bidi="ar"/>
        </w:rPr>
        <w:t>运动会桥牌比赛</w:t>
      </w:r>
      <w:r>
        <w:rPr>
          <w:rFonts w:hint="default" w:ascii="仿宋_GB2312" w:hAnsi="Calibri" w:eastAsia="仿宋_GB2312" w:cs="仿宋_GB2312"/>
          <w:b w:val="0"/>
          <w:bCs w:val="0"/>
          <w:color w:val="auto"/>
          <w:kern w:val="0"/>
          <w:sz w:val="32"/>
          <w:szCs w:val="32"/>
          <w:lang w:bidi="ar"/>
        </w:rPr>
        <w:t>和单项桥牌比赛；由</w:t>
      </w:r>
      <w:r>
        <w:rPr>
          <w:rFonts w:hint="eastAsia" w:ascii="仿宋_GB2312" w:hAnsi="Calibri" w:eastAsia="仿宋_GB2312" w:cs="仿宋_GB2312"/>
          <w:b w:val="0"/>
          <w:bCs w:val="0"/>
          <w:color w:val="auto"/>
          <w:kern w:val="0"/>
          <w:sz w:val="32"/>
          <w:szCs w:val="32"/>
          <w:lang w:eastAsia="zh-CN" w:bidi="ar"/>
        </w:rPr>
        <w:t>中国桥牌协会</w:t>
      </w:r>
      <w:r>
        <w:rPr>
          <w:rFonts w:hint="default" w:ascii="仿宋_GB2312" w:hAnsi="Calibri" w:eastAsia="仿宋_GB2312" w:cs="仿宋_GB2312"/>
          <w:b w:val="0"/>
          <w:bCs w:val="0"/>
          <w:color w:val="auto"/>
          <w:kern w:val="0"/>
          <w:sz w:val="32"/>
          <w:szCs w:val="32"/>
          <w:lang w:bidi="ar"/>
        </w:rPr>
        <w:t>主办的跨省（区、市）的国际桥牌赛事。</w:t>
      </w:r>
    </w:p>
    <w:p>
      <w:pPr>
        <w:keepNext w:val="0"/>
        <w:keepLines w:val="0"/>
        <w:widowControl/>
        <w:numPr>
          <w:ilvl w:val="-1"/>
          <w:numId w:val="0"/>
        </w:numPr>
        <w:suppressLineNumbers w:val="0"/>
        <w:spacing w:before="0" w:beforeAutospacing="0" w:after="0" w:afterAutospacing="0" w:line="560" w:lineRule="atLeast"/>
        <w:ind w:left="0" w:leftChars="0" w:right="0" w:firstLine="640" w:firstLineChars="200"/>
        <w:jc w:val="both"/>
        <w:rPr>
          <w:rFonts w:hint="default" w:ascii="Calibri" w:hAnsi="Calibri" w:cs="Calibri"/>
          <w:b w:val="0"/>
          <w:bCs w:val="0"/>
          <w:i w:val="0"/>
          <w:iCs w:val="0"/>
          <w:caps w:val="0"/>
          <w:color w:val="auto"/>
          <w:spacing w:val="0"/>
          <w:sz w:val="21"/>
          <w:szCs w:val="21"/>
        </w:rPr>
      </w:pPr>
      <w:r>
        <w:rPr>
          <w:rFonts w:hint="eastAsia" w:ascii="仿宋_GB2312" w:hAnsi="Calibri" w:eastAsia="仿宋_GB2312" w:cs="仿宋_GB2312"/>
          <w:b w:val="0"/>
          <w:bCs w:val="0"/>
          <w:color w:val="auto"/>
          <w:kern w:val="0"/>
          <w:sz w:val="32"/>
          <w:szCs w:val="32"/>
          <w:lang w:eastAsia="zh-CN" w:bidi="ar"/>
        </w:rPr>
        <w:t>（二）</w:t>
      </w:r>
      <w:r>
        <w:rPr>
          <w:rFonts w:hint="default" w:ascii="仿宋_GB2312" w:hAnsi="Calibri" w:eastAsia="仿宋_GB2312" w:cs="仿宋_GB2312"/>
          <w:b w:val="0"/>
          <w:bCs w:val="0"/>
          <w:color w:val="auto"/>
          <w:kern w:val="0"/>
          <w:sz w:val="32"/>
          <w:szCs w:val="32"/>
          <w:lang w:bidi="ar"/>
        </w:rPr>
        <w:t>B类国际桥牌赛事：由中国桥牌协会主办，或与地方共同主办但由中国桥牌协会主导的国际桥牌赛事。</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（三）</w:t>
      </w:r>
      <w:r>
        <w:rPr>
          <w:rFonts w:hint="default" w:ascii="仿宋_GB2312" w:hAnsi="Calibri" w:eastAsia="仿宋_GB2312" w:cs="仿宋_GB2312"/>
          <w:b w:val="0"/>
          <w:bCs w:val="0"/>
          <w:color w:val="auto"/>
          <w:kern w:val="0"/>
          <w:sz w:val="32"/>
          <w:szCs w:val="32"/>
          <w:lang w:bidi="ar"/>
        </w:rPr>
        <w:t>C类国际桥牌赛事：地方自行主办，或与中国桥牌协会共同主办但由地方主导的国际桥牌赛事。</w:t>
      </w:r>
    </w:p>
    <w:p>
      <w:pPr>
        <w:keepNext w:val="0"/>
        <w:keepLines w:val="0"/>
        <w:widowControl/>
        <w:numPr>
          <w:ilvl w:val="0"/>
          <w:numId w:val="0"/>
        </w:numPr>
        <w:suppressLineNumbers w:val="0"/>
        <w:spacing w:before="0" w:beforeAutospacing="0" w:after="0" w:afterAutospacing="0" w:line="560" w:lineRule="atLeast"/>
        <w:ind w:left="0" w:right="0" w:firstLine="640" w:firstLineChars="200"/>
        <w:jc w:val="both"/>
        <w:rPr>
          <w:rFonts w:hint="default" w:ascii="Calibri" w:hAnsi="Calibri" w:cs="Calibri"/>
          <w:b w:val="0"/>
          <w:bCs w:val="0"/>
          <w:i w:val="0"/>
          <w:iCs w:val="0"/>
          <w:caps w:val="0"/>
          <w:color w:val="auto"/>
          <w:spacing w:val="0"/>
          <w:sz w:val="21"/>
          <w:szCs w:val="21"/>
        </w:rPr>
      </w:pPr>
      <w:r>
        <w:rPr>
          <w:rFonts w:hint="eastAsia" w:ascii="仿宋_GB2312" w:hAnsi="Calibri" w:eastAsia="仿宋_GB2312" w:cs="仿宋_GB2312"/>
          <w:b w:val="0"/>
          <w:bCs w:val="0"/>
          <w:color w:val="auto"/>
          <w:kern w:val="0"/>
          <w:sz w:val="32"/>
          <w:szCs w:val="32"/>
          <w:lang w:eastAsia="zh-CN" w:bidi="ar"/>
        </w:rPr>
        <w:t>（四）</w:t>
      </w:r>
      <w:r>
        <w:rPr>
          <w:rFonts w:hint="default" w:ascii="仿宋_GB2312" w:hAnsi="Calibri" w:eastAsia="仿宋_GB2312" w:cs="仿宋_GB2312"/>
          <w:b w:val="0"/>
          <w:bCs w:val="0"/>
          <w:color w:val="auto"/>
          <w:kern w:val="0"/>
          <w:sz w:val="32"/>
          <w:szCs w:val="32"/>
          <w:lang w:bidi="ar"/>
        </w:rPr>
        <w:t>其他商业性、群众性国际桥牌赛事：地方自行主办，或与中国桥牌协会共同主办的商业性、群众性国际桥牌赛事。</w:t>
      </w:r>
      <w:r>
        <w:rPr>
          <w:rFonts w:hint="default" w:ascii="Times New Roman" w:hAnsi="Times New Roman" w:eastAsia="仿宋_GB2312" w:cs="Times New Roman"/>
          <w:b w:val="0"/>
          <w:bCs w:val="0"/>
          <w:i w:val="0"/>
          <w:iCs w:val="0"/>
          <w:caps w:val="0"/>
          <w:color w:val="auto"/>
          <w:spacing w:val="0"/>
          <w:kern w:val="0"/>
          <w:sz w:val="14"/>
          <w:szCs w:val="14"/>
          <w:lang w:val="en-US" w:eastAsia="zh-CN" w:bidi="ar"/>
        </w:rPr>
        <w:t>    </w:t>
      </w:r>
      <w:r>
        <w:rPr>
          <w:rFonts w:hint="default" w:ascii="仿宋_GB2312" w:hAnsi="Calibri" w:eastAsia="仿宋_GB2312" w:cs="仿宋_GB2312"/>
          <w:b w:val="0"/>
          <w:bCs w:val="0"/>
          <w:i w:val="0"/>
          <w:iCs w:val="0"/>
          <w:caps w:val="0"/>
          <w:color w:val="auto"/>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1"/>
        <w:jc w:val="both"/>
        <w:rPr>
          <w:rFonts w:hint="default" w:ascii="Calibri" w:hAnsi="Calibri" w:cs="Calibri"/>
          <w:b w:val="0"/>
          <w:bCs w:val="0"/>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lang w:val="en-US" w:eastAsia="zh-CN" w:bidi="ar"/>
        </w:rPr>
        <w:t>第</w:t>
      </w:r>
      <w:r>
        <w:rPr>
          <w:rFonts w:hint="eastAsia" w:ascii="仿宋_GB2312" w:hAnsi="Calibri" w:eastAsia="仿宋_GB2312" w:cs="仿宋_GB2312"/>
          <w:b w:val="0"/>
          <w:bCs w:val="0"/>
          <w:i w:val="0"/>
          <w:iCs w:val="0"/>
          <w:caps w:val="0"/>
          <w:color w:val="auto"/>
          <w:spacing w:val="0"/>
          <w:kern w:val="0"/>
          <w:sz w:val="32"/>
          <w:szCs w:val="32"/>
          <w:lang w:val="en-US" w:eastAsia="zh-CN" w:bidi="ar"/>
        </w:rPr>
        <w:t>七</w:t>
      </w:r>
      <w:r>
        <w:rPr>
          <w:rFonts w:hint="default" w:ascii="仿宋_GB2312" w:hAnsi="Calibri" w:eastAsia="仿宋_GB2312" w:cs="仿宋_GB2312"/>
          <w:b w:val="0"/>
          <w:bCs w:val="0"/>
          <w:i w:val="0"/>
          <w:iCs w:val="0"/>
          <w:caps w:val="0"/>
          <w:color w:val="auto"/>
          <w:spacing w:val="0"/>
          <w:kern w:val="0"/>
          <w:sz w:val="32"/>
          <w:szCs w:val="32"/>
          <w:lang w:val="en-US" w:eastAsia="zh-CN" w:bidi="ar"/>
        </w:rPr>
        <w:t>条  </w:t>
      </w:r>
      <w:r>
        <w:rPr>
          <w:rFonts w:hint="eastAsia" w:ascii="仿宋_GB2312" w:hAnsi="Calibri" w:eastAsia="仿宋_GB2312" w:cs="仿宋_GB2312"/>
          <w:b w:val="0"/>
          <w:bCs w:val="0"/>
          <w:i w:val="0"/>
          <w:iCs w:val="0"/>
          <w:caps w:val="0"/>
          <w:color w:val="auto"/>
          <w:spacing w:val="0"/>
          <w:kern w:val="0"/>
          <w:sz w:val="32"/>
          <w:szCs w:val="32"/>
          <w:lang w:val="en-US" w:eastAsia="zh-CN" w:bidi="ar"/>
        </w:rPr>
        <w:t xml:space="preserve"> </w:t>
      </w:r>
      <w:r>
        <w:rPr>
          <w:rFonts w:hint="default" w:ascii="仿宋_GB2312" w:hAnsi="Calibri" w:eastAsia="仿宋_GB2312" w:cs="仿宋_GB2312"/>
          <w:b w:val="0"/>
          <w:bCs w:val="0"/>
          <w:i w:val="0"/>
          <w:iCs w:val="0"/>
          <w:caps w:val="0"/>
          <w:color w:val="auto"/>
          <w:spacing w:val="0"/>
          <w:kern w:val="0"/>
          <w:sz w:val="32"/>
          <w:szCs w:val="32"/>
          <w:lang w:val="en-US" w:eastAsia="zh-CN" w:bidi="ar"/>
        </w:rPr>
        <w:t>全国性桥牌赛事</w:t>
      </w:r>
      <w:r>
        <w:rPr>
          <w:rFonts w:hint="eastAsia" w:ascii="仿宋_GB2312" w:hAnsi="Calibri" w:eastAsia="仿宋_GB2312" w:cs="仿宋_GB2312"/>
          <w:b w:val="0"/>
          <w:bCs w:val="0"/>
          <w:i w:val="0"/>
          <w:iCs w:val="0"/>
          <w:caps w:val="0"/>
          <w:color w:val="auto"/>
          <w:spacing w:val="0"/>
          <w:kern w:val="0"/>
          <w:sz w:val="32"/>
          <w:szCs w:val="32"/>
          <w:lang w:val="en-US" w:eastAsia="zh-CN" w:bidi="ar"/>
        </w:rPr>
        <w:t>活动</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w:t>
      </w:r>
      <w:r>
        <w:rPr>
          <w:rFonts w:hint="eastAsia" w:ascii="仿宋_GB2312" w:hAnsi="Calibri" w:eastAsia="仿宋_GB2312" w:cs="仿宋_GB2312"/>
          <w:b w:val="0"/>
          <w:bCs w:val="0"/>
          <w:color w:val="auto"/>
          <w:kern w:val="0"/>
          <w:sz w:val="32"/>
          <w:szCs w:val="32"/>
          <w:lang w:eastAsia="zh-CN" w:bidi="ar"/>
        </w:rPr>
        <w:t>一）国家级</w:t>
      </w:r>
      <w:r>
        <w:rPr>
          <w:rFonts w:hint="default" w:ascii="仿宋_GB2312" w:hAnsi="Calibri" w:eastAsia="仿宋_GB2312" w:cs="仿宋_GB2312"/>
          <w:b w:val="0"/>
          <w:bCs w:val="0"/>
          <w:color w:val="auto"/>
          <w:kern w:val="0"/>
          <w:sz w:val="32"/>
          <w:szCs w:val="32"/>
          <w:lang w:bidi="ar"/>
        </w:rPr>
        <w:t>桥牌赛事</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val="en-US" w:eastAsia="zh-CN" w:bidi="ar"/>
        </w:rPr>
        <w:t>1.由</w:t>
      </w:r>
      <w:r>
        <w:rPr>
          <w:rFonts w:hint="default" w:ascii="仿宋_GB2312" w:hAnsi="Calibri" w:eastAsia="仿宋_GB2312" w:cs="仿宋_GB2312"/>
          <w:b w:val="0"/>
          <w:bCs w:val="0"/>
          <w:color w:val="auto"/>
          <w:kern w:val="0"/>
          <w:sz w:val="32"/>
          <w:szCs w:val="32"/>
          <w:lang w:bidi="ar"/>
        </w:rPr>
        <w:t>国家体育总局或国家体育总局棋牌运动管理中心主办的全国综合性运动会桥牌比赛。</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val="en-US" w:eastAsia="zh-CN" w:bidi="ar"/>
        </w:rPr>
        <w:t>2.</w:t>
      </w:r>
      <w:r>
        <w:rPr>
          <w:rFonts w:hint="default" w:ascii="仿宋_GB2312" w:hAnsi="Calibri" w:eastAsia="仿宋_GB2312" w:cs="仿宋_GB2312"/>
          <w:b w:val="0"/>
          <w:bCs w:val="0"/>
          <w:color w:val="auto"/>
          <w:kern w:val="0"/>
          <w:sz w:val="32"/>
          <w:szCs w:val="32"/>
          <w:lang w:bidi="ar"/>
        </w:rPr>
        <w:t>由中国桥牌协会主办的列入年度计划的</w:t>
      </w:r>
      <w:r>
        <w:rPr>
          <w:rFonts w:hint="eastAsia" w:ascii="仿宋_GB2312" w:hAnsi="Calibri" w:eastAsia="仿宋_GB2312" w:cs="仿宋_GB2312"/>
          <w:b w:val="0"/>
          <w:bCs w:val="0"/>
          <w:color w:val="auto"/>
          <w:kern w:val="0"/>
          <w:sz w:val="32"/>
          <w:szCs w:val="32"/>
          <w:lang w:eastAsia="zh-CN" w:bidi="ar"/>
        </w:rPr>
        <w:t>常规性</w:t>
      </w:r>
      <w:r>
        <w:rPr>
          <w:rFonts w:hint="default" w:ascii="仿宋_GB2312" w:hAnsi="Calibri" w:eastAsia="仿宋_GB2312" w:cs="仿宋_GB2312"/>
          <w:b w:val="0"/>
          <w:bCs w:val="0"/>
          <w:color w:val="auto"/>
          <w:kern w:val="0"/>
          <w:sz w:val="32"/>
          <w:szCs w:val="32"/>
          <w:lang w:bidi="ar"/>
        </w:rPr>
        <w:t>全国桥牌赛事。</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（二）</w:t>
      </w:r>
      <w:r>
        <w:rPr>
          <w:rFonts w:hint="default" w:ascii="仿宋_GB2312" w:hAnsi="Calibri" w:eastAsia="仿宋_GB2312" w:cs="仿宋_GB2312"/>
          <w:b w:val="0"/>
          <w:bCs w:val="0"/>
          <w:color w:val="auto"/>
          <w:kern w:val="0"/>
          <w:sz w:val="32"/>
          <w:szCs w:val="32"/>
          <w:lang w:bidi="ar"/>
        </w:rPr>
        <w:t>其他全国性桥牌赛事</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val="en-US" w:eastAsia="zh-CN" w:bidi="ar"/>
        </w:rPr>
        <w:t>1.</w:t>
      </w:r>
      <w:r>
        <w:rPr>
          <w:rFonts w:hint="default" w:ascii="仿宋_GB2312" w:hAnsi="Calibri" w:eastAsia="仿宋_GB2312" w:cs="仿宋_GB2312"/>
          <w:b w:val="0"/>
          <w:bCs w:val="0"/>
          <w:color w:val="auto"/>
          <w:kern w:val="0"/>
          <w:sz w:val="32"/>
          <w:szCs w:val="32"/>
          <w:lang w:bidi="ar"/>
        </w:rPr>
        <w:t>由中国桥牌协会主办或者参与主办的其他全国性桥牌赛事。</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val="en-US" w:eastAsia="zh-CN" w:bidi="ar"/>
        </w:rPr>
      </w:pPr>
      <w:r>
        <w:rPr>
          <w:rFonts w:hint="eastAsia" w:ascii="仿宋_GB2312" w:hAnsi="Calibri" w:eastAsia="仿宋_GB2312" w:cs="仿宋_GB2312"/>
          <w:b w:val="0"/>
          <w:bCs w:val="0"/>
          <w:color w:val="auto"/>
          <w:kern w:val="0"/>
          <w:sz w:val="32"/>
          <w:szCs w:val="32"/>
          <w:lang w:val="en-US" w:eastAsia="zh-CN" w:bidi="ar"/>
        </w:rPr>
        <w:t>2.由其他全国性社会组织</w:t>
      </w:r>
      <w:r>
        <w:rPr>
          <w:rFonts w:hint="default" w:ascii="仿宋_GB2312" w:hAnsi="Calibri" w:eastAsia="仿宋_GB2312" w:cs="仿宋_GB2312"/>
          <w:b w:val="0"/>
          <w:bCs w:val="0"/>
          <w:color w:val="auto"/>
          <w:kern w:val="0"/>
          <w:sz w:val="32"/>
          <w:szCs w:val="32"/>
          <w:lang w:bidi="ar"/>
        </w:rPr>
        <w:t>主办的</w:t>
      </w:r>
      <w:r>
        <w:rPr>
          <w:rFonts w:hint="eastAsia" w:ascii="仿宋_GB2312" w:hAnsi="Calibri" w:eastAsia="仿宋_GB2312" w:cs="仿宋_GB2312"/>
          <w:b w:val="0"/>
          <w:bCs w:val="0"/>
          <w:color w:val="auto"/>
          <w:kern w:val="0"/>
          <w:sz w:val="32"/>
          <w:szCs w:val="32"/>
          <w:lang w:eastAsia="zh-CN" w:bidi="ar"/>
        </w:rPr>
        <w:t>针对本行业领域和人群范围的</w:t>
      </w:r>
      <w:r>
        <w:rPr>
          <w:rFonts w:hint="default" w:ascii="仿宋_GB2312" w:hAnsi="Calibri" w:eastAsia="仿宋_GB2312" w:cs="仿宋_GB2312"/>
          <w:b w:val="0"/>
          <w:bCs w:val="0"/>
          <w:color w:val="auto"/>
          <w:kern w:val="0"/>
          <w:sz w:val="32"/>
          <w:szCs w:val="32"/>
          <w:lang w:bidi="ar"/>
        </w:rPr>
        <w:t>全国性桥牌赛事。</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（三）</w:t>
      </w:r>
      <w:r>
        <w:rPr>
          <w:rFonts w:hint="default" w:ascii="仿宋_GB2312" w:hAnsi="Calibri" w:eastAsia="仿宋_GB2312" w:cs="仿宋_GB2312"/>
          <w:b w:val="0"/>
          <w:bCs w:val="0"/>
          <w:color w:val="auto"/>
          <w:kern w:val="0"/>
          <w:sz w:val="32"/>
          <w:szCs w:val="32"/>
          <w:lang w:bidi="ar"/>
        </w:rPr>
        <w:t>全国</w:t>
      </w:r>
      <w:r>
        <w:rPr>
          <w:rFonts w:hint="eastAsia" w:ascii="仿宋_GB2312" w:hAnsi="Calibri" w:eastAsia="仿宋_GB2312" w:cs="仿宋_GB2312"/>
          <w:b w:val="0"/>
          <w:bCs w:val="0"/>
          <w:color w:val="auto"/>
          <w:kern w:val="0"/>
          <w:sz w:val="32"/>
          <w:szCs w:val="32"/>
          <w:lang w:eastAsia="zh-CN" w:bidi="ar"/>
        </w:rPr>
        <w:t>性</w:t>
      </w:r>
      <w:r>
        <w:rPr>
          <w:rFonts w:hint="default" w:ascii="仿宋_GB2312" w:hAnsi="Calibri" w:eastAsia="仿宋_GB2312" w:cs="仿宋_GB2312"/>
          <w:b w:val="0"/>
          <w:bCs w:val="0"/>
          <w:color w:val="auto"/>
          <w:kern w:val="0"/>
          <w:sz w:val="32"/>
          <w:szCs w:val="32"/>
          <w:lang w:bidi="ar"/>
        </w:rPr>
        <w:t>网络</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由国家体育总局棋牌运动管理中心或中国桥牌协会主办或参与主办的全国性网络</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default" w:ascii="仿宋_GB2312" w:hAnsi="Calibri" w:eastAsia="仿宋_GB2312" w:cs="仿宋_GB2312"/>
          <w:b w:val="0"/>
          <w:bCs w:val="0"/>
          <w:i w:val="0"/>
          <w:iCs w:val="0"/>
          <w:caps w:val="0"/>
          <w:color w:val="auto"/>
          <w:spacing w:val="0"/>
          <w:kern w:val="0"/>
          <w:sz w:val="32"/>
          <w:szCs w:val="32"/>
          <w:lang w:val="en-US" w:eastAsia="zh-CN" w:bidi="ar"/>
        </w:rPr>
        <w:t>第</w:t>
      </w:r>
      <w:r>
        <w:rPr>
          <w:rFonts w:hint="eastAsia" w:ascii="仿宋_GB2312" w:hAnsi="Calibri" w:eastAsia="仿宋_GB2312" w:cs="仿宋_GB2312"/>
          <w:b w:val="0"/>
          <w:bCs w:val="0"/>
          <w:i w:val="0"/>
          <w:iCs w:val="0"/>
          <w:caps w:val="0"/>
          <w:color w:val="auto"/>
          <w:spacing w:val="0"/>
          <w:kern w:val="0"/>
          <w:sz w:val="32"/>
          <w:szCs w:val="32"/>
          <w:lang w:val="en-US" w:eastAsia="zh-CN" w:bidi="ar"/>
        </w:rPr>
        <w:t>八</w:t>
      </w:r>
      <w:r>
        <w:rPr>
          <w:rFonts w:hint="default" w:ascii="仿宋_GB2312" w:hAnsi="Calibri" w:eastAsia="仿宋_GB2312" w:cs="仿宋_GB2312"/>
          <w:b w:val="0"/>
          <w:bCs w:val="0"/>
          <w:i w:val="0"/>
          <w:iCs w:val="0"/>
          <w:caps w:val="0"/>
          <w:color w:val="auto"/>
          <w:spacing w:val="0"/>
          <w:kern w:val="0"/>
          <w:sz w:val="32"/>
          <w:szCs w:val="32"/>
          <w:lang w:val="en-US" w:eastAsia="zh-CN" w:bidi="ar"/>
        </w:rPr>
        <w:t>条  </w:t>
      </w:r>
      <w:r>
        <w:rPr>
          <w:rFonts w:hint="eastAsia" w:ascii="仿宋_GB2312" w:hAnsi="Calibri" w:eastAsia="仿宋_GB2312" w:cs="仿宋_GB2312"/>
          <w:b w:val="0"/>
          <w:bCs w:val="0"/>
          <w:i w:val="0"/>
          <w:iCs w:val="0"/>
          <w:caps w:val="0"/>
          <w:color w:val="auto"/>
          <w:spacing w:val="0"/>
          <w:kern w:val="0"/>
          <w:sz w:val="32"/>
          <w:szCs w:val="32"/>
          <w:lang w:val="en-US" w:eastAsia="zh-CN" w:bidi="ar"/>
        </w:rPr>
        <w:t xml:space="preserve"> </w:t>
      </w:r>
      <w:r>
        <w:rPr>
          <w:rFonts w:hint="default" w:ascii="仿宋_GB2312" w:hAnsi="Calibri" w:eastAsia="仿宋_GB2312" w:cs="仿宋_GB2312"/>
          <w:b w:val="0"/>
          <w:bCs w:val="0"/>
          <w:i w:val="0"/>
          <w:iCs w:val="0"/>
          <w:caps w:val="0"/>
          <w:color w:val="auto"/>
          <w:spacing w:val="0"/>
          <w:kern w:val="0"/>
          <w:sz w:val="32"/>
          <w:szCs w:val="32"/>
          <w:lang w:val="en-US" w:eastAsia="zh-CN" w:bidi="ar"/>
        </w:rPr>
        <w:t>地方性桥牌赛事</w:t>
      </w:r>
      <w:r>
        <w:rPr>
          <w:rFonts w:hint="eastAsia" w:ascii="仿宋_GB2312" w:hAnsi="Calibri" w:eastAsia="仿宋_GB2312" w:cs="仿宋_GB2312"/>
          <w:b w:val="0"/>
          <w:bCs w:val="0"/>
          <w:i w:val="0"/>
          <w:iCs w:val="0"/>
          <w:caps w:val="0"/>
          <w:color w:val="auto"/>
          <w:spacing w:val="0"/>
          <w:kern w:val="0"/>
          <w:sz w:val="32"/>
          <w:szCs w:val="32"/>
          <w:lang w:val="en-US" w:eastAsia="zh-CN" w:bidi="ar"/>
        </w:rPr>
        <w:t>活动</w:t>
      </w:r>
      <w:r>
        <w:rPr>
          <w:rFonts w:hint="default" w:ascii="仿宋_GB2312" w:hAnsi="Calibri" w:eastAsia="仿宋_GB2312" w:cs="仿宋_GB2312"/>
          <w:b w:val="0"/>
          <w:bCs w:val="0"/>
          <w:i w:val="0"/>
          <w:iCs w:val="0"/>
          <w:caps w:val="0"/>
          <w:color w:val="auto"/>
          <w:spacing w:val="0"/>
          <w:kern w:val="0"/>
          <w:sz w:val="32"/>
          <w:szCs w:val="32"/>
          <w:lang w:val="en-US" w:eastAsia="zh-CN" w:bidi="ar"/>
        </w:rPr>
        <w:t>：由地方体育主管部门</w:t>
      </w:r>
      <w:r>
        <w:rPr>
          <w:rFonts w:hint="eastAsia" w:ascii="仿宋_GB2312" w:hAnsi="Calibri" w:eastAsia="仿宋_GB2312" w:cs="仿宋_GB2312"/>
          <w:b w:val="0"/>
          <w:bCs w:val="0"/>
          <w:i w:val="0"/>
          <w:iCs w:val="0"/>
          <w:caps w:val="0"/>
          <w:color w:val="auto"/>
          <w:spacing w:val="0"/>
          <w:kern w:val="0"/>
          <w:sz w:val="32"/>
          <w:szCs w:val="32"/>
          <w:lang w:val="en-US" w:eastAsia="zh-CN" w:bidi="ar"/>
        </w:rPr>
        <w:t>、</w:t>
      </w:r>
      <w:r>
        <w:rPr>
          <w:rFonts w:hint="default" w:ascii="仿宋_GB2312" w:hAnsi="Calibri" w:eastAsia="仿宋_GB2312" w:cs="仿宋_GB2312"/>
          <w:b w:val="0"/>
          <w:bCs w:val="0"/>
          <w:i w:val="0"/>
          <w:iCs w:val="0"/>
          <w:caps w:val="0"/>
          <w:color w:val="auto"/>
          <w:spacing w:val="0"/>
          <w:kern w:val="0"/>
          <w:sz w:val="32"/>
          <w:szCs w:val="32"/>
          <w:lang w:val="en-US" w:eastAsia="zh-CN" w:bidi="ar"/>
        </w:rPr>
        <w:t>地方桥协</w:t>
      </w:r>
      <w:r>
        <w:rPr>
          <w:rFonts w:hint="eastAsia" w:ascii="仿宋_GB2312" w:hAnsi="Calibri" w:eastAsia="仿宋_GB2312" w:cs="仿宋_GB2312"/>
          <w:b w:val="0"/>
          <w:bCs w:val="0"/>
          <w:i w:val="0"/>
          <w:iCs w:val="0"/>
          <w:caps w:val="0"/>
          <w:color w:val="auto"/>
          <w:spacing w:val="0"/>
          <w:kern w:val="0"/>
          <w:sz w:val="32"/>
          <w:szCs w:val="32"/>
          <w:lang w:val="en-US" w:eastAsia="zh-CN" w:bidi="ar"/>
        </w:rPr>
        <w:t>及其他办赛主体</w:t>
      </w:r>
      <w:r>
        <w:rPr>
          <w:rFonts w:hint="default" w:ascii="仿宋_GB2312" w:hAnsi="Calibri" w:eastAsia="仿宋_GB2312" w:cs="仿宋_GB2312"/>
          <w:b w:val="0"/>
          <w:bCs w:val="0"/>
          <w:i w:val="0"/>
          <w:iCs w:val="0"/>
          <w:caps w:val="0"/>
          <w:color w:val="auto"/>
          <w:spacing w:val="0"/>
          <w:kern w:val="0"/>
          <w:sz w:val="32"/>
          <w:szCs w:val="32"/>
          <w:lang w:val="en-US" w:eastAsia="zh-CN" w:bidi="ar"/>
        </w:rPr>
        <w:t>主办的</w:t>
      </w:r>
      <w:r>
        <w:rPr>
          <w:rFonts w:hint="eastAsia" w:ascii="仿宋_GB2312" w:hAnsi="Calibri" w:eastAsia="仿宋_GB2312" w:cs="仿宋_GB2312"/>
          <w:b w:val="0"/>
          <w:bCs w:val="0"/>
          <w:i w:val="0"/>
          <w:iCs w:val="0"/>
          <w:caps w:val="0"/>
          <w:color w:val="auto"/>
          <w:spacing w:val="0"/>
          <w:kern w:val="0"/>
          <w:sz w:val="32"/>
          <w:szCs w:val="32"/>
          <w:lang w:val="en-US" w:eastAsia="zh-CN" w:bidi="ar"/>
        </w:rPr>
        <w:t>各类</w:t>
      </w:r>
      <w:r>
        <w:rPr>
          <w:rFonts w:hint="default" w:ascii="仿宋_GB2312" w:hAnsi="Calibri" w:eastAsia="仿宋_GB2312" w:cs="仿宋_GB2312"/>
          <w:b w:val="0"/>
          <w:bCs w:val="0"/>
          <w:i w:val="0"/>
          <w:iCs w:val="0"/>
          <w:caps w:val="0"/>
          <w:color w:val="auto"/>
          <w:spacing w:val="0"/>
          <w:kern w:val="0"/>
          <w:sz w:val="32"/>
          <w:szCs w:val="32"/>
          <w:lang w:val="en-US" w:eastAsia="zh-CN" w:bidi="ar"/>
        </w:rPr>
        <w:t>桥牌赛事</w:t>
      </w:r>
      <w:r>
        <w:rPr>
          <w:rFonts w:hint="eastAsia" w:ascii="仿宋_GB2312" w:hAnsi="Calibri" w:eastAsia="仿宋_GB2312" w:cs="仿宋_GB2312"/>
          <w:b w:val="0"/>
          <w:bCs w:val="0"/>
          <w:i w:val="0"/>
          <w:iCs w:val="0"/>
          <w:caps w:val="0"/>
          <w:color w:val="auto"/>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p>
    <w:p>
      <w:pPr>
        <w:keepNext w:val="0"/>
        <w:keepLines w:val="0"/>
        <w:widowControl/>
        <w:suppressLineNumbers w:val="0"/>
        <w:spacing w:before="0" w:beforeAutospacing="0" w:after="0" w:afterAutospacing="0" w:line="560" w:lineRule="atLeast"/>
        <w:ind w:left="0" w:right="0" w:firstLine="0"/>
        <w:jc w:val="center"/>
        <w:rPr>
          <w:rFonts w:hint="default" w:ascii="仿宋_GB2312" w:hAnsi="Calibri" w:eastAsia="仿宋_GB2312" w:cs="仿宋_GB2312"/>
          <w:b/>
          <w:bCs/>
          <w:i w:val="0"/>
          <w:iCs w:val="0"/>
          <w:caps w:val="0"/>
          <w:color w:val="auto"/>
          <w:spacing w:val="0"/>
          <w:kern w:val="0"/>
          <w:sz w:val="32"/>
          <w:szCs w:val="32"/>
          <w:lang w:val="en-US" w:eastAsia="zh-CN" w:bidi="ar"/>
        </w:rPr>
      </w:pPr>
      <w:r>
        <w:rPr>
          <w:rFonts w:hint="default" w:ascii="仿宋_GB2312" w:hAnsi="Calibri" w:eastAsia="仿宋_GB2312" w:cs="仿宋_GB2312"/>
          <w:b/>
          <w:bCs/>
          <w:i w:val="0"/>
          <w:iCs w:val="0"/>
          <w:caps w:val="0"/>
          <w:color w:val="auto"/>
          <w:spacing w:val="0"/>
          <w:kern w:val="0"/>
          <w:sz w:val="32"/>
          <w:szCs w:val="32"/>
          <w:lang w:val="en-US" w:eastAsia="zh-CN" w:bidi="ar"/>
        </w:rPr>
        <w:t>第三章  桥牌赛事</w:t>
      </w:r>
      <w:r>
        <w:rPr>
          <w:rFonts w:hint="eastAsia" w:ascii="仿宋_GB2312" w:hAnsi="Calibri" w:eastAsia="仿宋_GB2312" w:cs="仿宋_GB2312"/>
          <w:b/>
          <w:bCs/>
          <w:i w:val="0"/>
          <w:iCs w:val="0"/>
          <w:caps w:val="0"/>
          <w:color w:val="auto"/>
          <w:spacing w:val="0"/>
          <w:kern w:val="0"/>
          <w:sz w:val="32"/>
          <w:szCs w:val="32"/>
          <w:lang w:val="en-US" w:eastAsia="zh-CN" w:bidi="ar"/>
        </w:rPr>
        <w:t>活动</w:t>
      </w:r>
      <w:r>
        <w:rPr>
          <w:rFonts w:hint="default" w:ascii="仿宋_GB2312" w:hAnsi="Calibri" w:eastAsia="仿宋_GB2312" w:cs="仿宋_GB2312"/>
          <w:b/>
          <w:bCs/>
          <w:i w:val="0"/>
          <w:iCs w:val="0"/>
          <w:caps w:val="0"/>
          <w:color w:val="auto"/>
          <w:spacing w:val="0"/>
          <w:kern w:val="0"/>
          <w:sz w:val="32"/>
          <w:szCs w:val="32"/>
          <w:lang w:val="en-US" w:eastAsia="zh-CN" w:bidi="ar"/>
        </w:rPr>
        <w:t>申办</w:t>
      </w:r>
      <w:r>
        <w:rPr>
          <w:rFonts w:hint="eastAsia" w:ascii="仿宋_GB2312" w:hAnsi="Calibri" w:eastAsia="仿宋_GB2312" w:cs="仿宋_GB2312"/>
          <w:b/>
          <w:bCs/>
          <w:i w:val="0"/>
          <w:iCs w:val="0"/>
          <w:caps w:val="0"/>
          <w:color w:val="auto"/>
          <w:spacing w:val="0"/>
          <w:kern w:val="0"/>
          <w:sz w:val="32"/>
          <w:szCs w:val="32"/>
          <w:lang w:val="en-US" w:eastAsia="zh-CN" w:bidi="ar"/>
        </w:rPr>
        <w:t>和审批</w:t>
      </w:r>
      <w:r>
        <w:rPr>
          <w:rFonts w:hint="default" w:ascii="仿宋_GB2312" w:hAnsi="Calibri" w:eastAsia="仿宋_GB2312" w:cs="仿宋_GB2312"/>
          <w:b/>
          <w:bCs/>
          <w:i w:val="0"/>
          <w:iCs w:val="0"/>
          <w:caps w:val="0"/>
          <w:color w:val="auto"/>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center"/>
        <w:rPr>
          <w:rFonts w:hint="default" w:ascii="仿宋_GB2312" w:hAnsi="Calibri" w:eastAsia="仿宋_GB2312" w:cs="仿宋_GB2312"/>
          <w:b/>
          <w:bCs/>
          <w:i w:val="0"/>
          <w:iCs w:val="0"/>
          <w:caps w:val="0"/>
          <w:color w:val="auto"/>
          <w:spacing w:val="0"/>
          <w:kern w:val="0"/>
          <w:sz w:val="32"/>
          <w:szCs w:val="32"/>
          <w:lang w:val="en-US" w:eastAsia="zh-CN" w:bidi="ar"/>
        </w:rPr>
      </w:pPr>
    </w:p>
    <w:p>
      <w:pPr>
        <w:keepNext w:val="0"/>
        <w:keepLines w:val="0"/>
        <w:widowControl/>
        <w:suppressLineNumbers w:val="0"/>
        <w:spacing w:before="0" w:beforeAutospacing="0" w:after="0" w:afterAutospacing="0" w:line="560" w:lineRule="atLeast"/>
        <w:ind w:left="0" w:right="0" w:firstLine="641"/>
        <w:jc w:val="both"/>
        <w:rPr>
          <w:rFonts w:hint="eastAsia"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i w:val="0"/>
          <w:iCs w:val="0"/>
          <w:caps w:val="0"/>
          <w:color w:val="auto"/>
          <w:spacing w:val="0"/>
          <w:kern w:val="0"/>
          <w:sz w:val="32"/>
          <w:szCs w:val="32"/>
          <w:lang w:val="en-US" w:eastAsia="zh-CN" w:bidi="ar"/>
        </w:rPr>
        <w:t>第</w:t>
      </w:r>
      <w:r>
        <w:rPr>
          <w:rFonts w:hint="eastAsia" w:ascii="仿宋_GB2312" w:hAnsi="Calibri" w:eastAsia="仿宋_GB2312" w:cs="仿宋_GB2312"/>
          <w:b w:val="0"/>
          <w:bCs w:val="0"/>
          <w:i w:val="0"/>
          <w:iCs w:val="0"/>
          <w:caps w:val="0"/>
          <w:color w:val="auto"/>
          <w:spacing w:val="0"/>
          <w:kern w:val="0"/>
          <w:sz w:val="32"/>
          <w:szCs w:val="32"/>
          <w:lang w:val="en-US" w:eastAsia="zh-CN" w:bidi="ar"/>
        </w:rPr>
        <w:t>九</w:t>
      </w:r>
      <w:r>
        <w:rPr>
          <w:rFonts w:hint="default" w:ascii="仿宋_GB2312" w:hAnsi="Calibri" w:eastAsia="仿宋_GB2312" w:cs="仿宋_GB2312"/>
          <w:b w:val="0"/>
          <w:bCs w:val="0"/>
          <w:i w:val="0"/>
          <w:iCs w:val="0"/>
          <w:caps w:val="0"/>
          <w:color w:val="auto"/>
          <w:spacing w:val="0"/>
          <w:kern w:val="0"/>
          <w:sz w:val="32"/>
          <w:szCs w:val="32"/>
          <w:lang w:val="en-US" w:eastAsia="zh-CN" w:bidi="ar"/>
        </w:rPr>
        <w:t>条  </w:t>
      </w:r>
      <w:r>
        <w:rPr>
          <w:rFonts w:hint="eastAsia" w:ascii="仿宋_GB2312" w:hAnsi="Calibri" w:eastAsia="仿宋_GB2312" w:cs="仿宋_GB2312"/>
          <w:b w:val="0"/>
          <w:bCs w:val="0"/>
          <w:i w:val="0"/>
          <w:iCs w:val="0"/>
          <w:caps w:val="0"/>
          <w:color w:val="auto"/>
          <w:spacing w:val="0"/>
          <w:kern w:val="0"/>
          <w:sz w:val="32"/>
          <w:szCs w:val="32"/>
          <w:lang w:val="en-US" w:eastAsia="zh-CN" w:bidi="ar"/>
        </w:rPr>
        <w:t xml:space="preserve"> </w:t>
      </w:r>
      <w:r>
        <w:rPr>
          <w:rFonts w:hint="eastAsia" w:ascii="仿宋_GB2312" w:hAnsi="Calibri" w:eastAsia="仿宋_GB2312" w:cs="仿宋_GB2312"/>
          <w:b w:val="0"/>
          <w:bCs w:val="0"/>
          <w:color w:val="auto"/>
          <w:kern w:val="0"/>
          <w:sz w:val="32"/>
          <w:szCs w:val="32"/>
          <w:lang w:bidi="ar"/>
        </w:rPr>
        <w:t>机关、企事业单位、社会组织和个人均可依法组织和举办</w:t>
      </w:r>
      <w:r>
        <w:rPr>
          <w:rFonts w:hint="eastAsia" w:ascii="仿宋_GB2312" w:hAnsi="Calibri" w:eastAsia="仿宋_GB2312" w:cs="仿宋_GB2312"/>
          <w:b w:val="0"/>
          <w:bCs w:val="0"/>
          <w:color w:val="auto"/>
          <w:kern w:val="0"/>
          <w:sz w:val="32"/>
          <w:szCs w:val="32"/>
          <w:lang w:eastAsia="zh-CN" w:bidi="ar"/>
        </w:rPr>
        <w:t>桥牌</w:t>
      </w:r>
      <w:r>
        <w:rPr>
          <w:rFonts w:hint="eastAsia" w:ascii="仿宋_GB2312" w:hAnsi="Calibri" w:eastAsia="仿宋_GB2312" w:cs="仿宋_GB2312"/>
          <w:b w:val="0"/>
          <w:bCs w:val="0"/>
          <w:color w:val="auto"/>
          <w:kern w:val="0"/>
          <w:sz w:val="32"/>
          <w:szCs w:val="32"/>
          <w:lang w:bidi="ar"/>
        </w:rPr>
        <w:t>赛事活动。</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b w:val="0"/>
          <w:bCs w:val="0"/>
          <w:color w:val="auto"/>
          <w:kern w:val="0"/>
          <w:sz w:val="32"/>
          <w:szCs w:val="32"/>
          <w:lang w:eastAsia="zh-CN" w:bidi="ar"/>
        </w:rPr>
        <w:t>第十条</w:t>
      </w:r>
      <w:r>
        <w:rPr>
          <w:rFonts w:hint="eastAsia" w:ascii="仿宋_GB2312" w:hAnsi="Calibri" w:eastAsia="仿宋_GB2312" w:cs="仿宋_GB2312"/>
          <w:b w:val="0"/>
          <w:bCs w:val="0"/>
          <w:color w:val="auto"/>
          <w:kern w:val="0"/>
          <w:sz w:val="32"/>
          <w:szCs w:val="32"/>
          <w:lang w:val="en-US" w:eastAsia="zh-CN" w:bidi="ar"/>
        </w:rPr>
        <w:t xml:space="preserve">  </w:t>
      </w:r>
      <w:r>
        <w:rPr>
          <w:rFonts w:hint="default" w:ascii="仿宋_GB2312" w:hAnsi="Calibri" w:eastAsia="仿宋_GB2312" w:cs="仿宋_GB2312"/>
          <w:b w:val="0"/>
          <w:bCs w:val="0"/>
          <w:color w:val="auto"/>
          <w:kern w:val="0"/>
          <w:sz w:val="32"/>
          <w:szCs w:val="32"/>
          <w:lang w:bidi="ar"/>
        </w:rPr>
        <w:t>申办国际</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赛事活动，应当按照程序报批，未经批准，不得申办。</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b w:val="0"/>
          <w:bCs w:val="0"/>
          <w:i w:val="0"/>
          <w:iCs w:val="0"/>
          <w:caps w:val="0"/>
          <w:color w:val="auto"/>
          <w:spacing w:val="0"/>
          <w:sz w:val="21"/>
          <w:szCs w:val="21"/>
        </w:rPr>
      </w:pPr>
      <w:r>
        <w:rPr>
          <w:rFonts w:hint="eastAsia" w:ascii="仿宋_GB2312" w:hAnsi="Calibri" w:eastAsia="仿宋_GB2312" w:cs="仿宋_GB2312"/>
          <w:b w:val="0"/>
          <w:bCs w:val="0"/>
          <w:i w:val="0"/>
          <w:iCs w:val="0"/>
          <w:caps w:val="0"/>
          <w:color w:val="auto"/>
          <w:spacing w:val="0"/>
          <w:kern w:val="0"/>
          <w:sz w:val="32"/>
          <w:szCs w:val="32"/>
          <w:lang w:val="en-US" w:eastAsia="zh-CN" w:bidi="ar"/>
        </w:rPr>
        <w:t>（一）</w:t>
      </w:r>
      <w:r>
        <w:rPr>
          <w:rFonts w:hint="default" w:ascii="仿宋_GB2312" w:hAnsi="Calibri" w:eastAsia="仿宋_GB2312" w:cs="仿宋_GB2312"/>
          <w:b w:val="0"/>
          <w:bCs w:val="0"/>
          <w:i w:val="0"/>
          <w:iCs w:val="0"/>
          <w:caps w:val="0"/>
          <w:color w:val="auto"/>
          <w:spacing w:val="0"/>
          <w:kern w:val="0"/>
          <w:sz w:val="32"/>
          <w:szCs w:val="32"/>
          <w:lang w:val="en-US" w:eastAsia="zh-CN" w:bidi="ar"/>
        </w:rPr>
        <w:t>A类国际桥牌赛事</w:t>
      </w:r>
      <w:r>
        <w:rPr>
          <w:rFonts w:hint="eastAsia" w:ascii="仿宋_GB2312" w:hAnsi="Calibri" w:eastAsia="仿宋_GB2312" w:cs="仿宋_GB2312"/>
          <w:b w:val="0"/>
          <w:bCs w:val="0"/>
          <w:i w:val="0"/>
          <w:iCs w:val="0"/>
          <w:caps w:val="0"/>
          <w:color w:val="auto"/>
          <w:spacing w:val="0"/>
          <w:kern w:val="0"/>
          <w:sz w:val="32"/>
          <w:szCs w:val="32"/>
          <w:lang w:val="en-US" w:eastAsia="zh-CN" w:bidi="ar"/>
        </w:rPr>
        <w:t>，</w:t>
      </w:r>
      <w:r>
        <w:rPr>
          <w:rFonts w:hint="default" w:ascii="仿宋_GB2312" w:hAnsi="Calibri" w:eastAsia="仿宋_GB2312" w:cs="仿宋_GB2312"/>
          <w:b w:val="0"/>
          <w:bCs w:val="0"/>
          <w:color w:val="auto"/>
          <w:kern w:val="0"/>
          <w:sz w:val="32"/>
          <w:szCs w:val="32"/>
          <w:lang w:bidi="ar"/>
        </w:rPr>
        <w:t>需列入体育总局年度外事活动计划，并按照有关规定和审批权限报体育总局或国务院审批</w:t>
      </w:r>
      <w:r>
        <w:rPr>
          <w:rFonts w:hint="default" w:ascii="仿宋_GB2312" w:hAnsi="Calibri" w:eastAsia="仿宋_GB2312" w:cs="仿宋_GB2312"/>
          <w:b w:val="0"/>
          <w:bCs w:val="0"/>
          <w:i w:val="0"/>
          <w:iCs w:val="0"/>
          <w:caps w:val="0"/>
          <w:color w:val="auto"/>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（二）</w:t>
      </w:r>
      <w:r>
        <w:rPr>
          <w:rFonts w:hint="default" w:ascii="仿宋_GB2312" w:hAnsi="Calibri" w:eastAsia="仿宋_GB2312" w:cs="仿宋_GB2312"/>
          <w:b w:val="0"/>
          <w:bCs w:val="0"/>
          <w:i w:val="0"/>
          <w:iCs w:val="0"/>
          <w:caps w:val="0"/>
          <w:color w:val="auto"/>
          <w:spacing w:val="0"/>
          <w:kern w:val="0"/>
          <w:sz w:val="32"/>
          <w:szCs w:val="32"/>
          <w:lang w:val="en-US" w:eastAsia="zh-CN" w:bidi="ar"/>
        </w:rPr>
        <w:t> B类国际桥牌赛事，</w:t>
      </w:r>
      <w:r>
        <w:rPr>
          <w:rFonts w:hint="default" w:ascii="仿宋_GB2312" w:hAnsi="Calibri" w:eastAsia="仿宋_GB2312" w:cs="仿宋_GB2312"/>
          <w:b w:val="0"/>
          <w:bCs w:val="0"/>
          <w:color w:val="auto"/>
          <w:kern w:val="0"/>
          <w:sz w:val="32"/>
          <w:szCs w:val="32"/>
          <w:lang w:bidi="ar"/>
        </w:rPr>
        <w:t>需列入体育总局外事活动计划，原则上由有外事审批权的地方人民政府或其有关部门审批。</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（三）</w:t>
      </w:r>
      <w:r>
        <w:rPr>
          <w:rFonts w:hint="default" w:ascii="仿宋_GB2312" w:hAnsi="Calibri" w:eastAsia="仿宋_GB2312" w:cs="仿宋_GB2312"/>
          <w:b w:val="0"/>
          <w:bCs w:val="0"/>
          <w:i w:val="0"/>
          <w:iCs w:val="0"/>
          <w:caps w:val="0"/>
          <w:color w:val="auto"/>
          <w:spacing w:val="0"/>
          <w:kern w:val="0"/>
          <w:sz w:val="32"/>
          <w:szCs w:val="32"/>
          <w:lang w:val="en-US" w:eastAsia="zh-CN" w:bidi="ar"/>
        </w:rPr>
        <w:t>C类国际桥牌赛事，实行报备制，</w:t>
      </w:r>
      <w:r>
        <w:rPr>
          <w:rFonts w:hint="default" w:ascii="仿宋_GB2312" w:hAnsi="Calibri" w:eastAsia="仿宋_GB2312" w:cs="仿宋_GB2312"/>
          <w:b w:val="0"/>
          <w:bCs w:val="0"/>
          <w:color w:val="auto"/>
          <w:kern w:val="0"/>
          <w:sz w:val="32"/>
          <w:szCs w:val="32"/>
          <w:lang w:bidi="ar"/>
        </w:rPr>
        <w:t>由有外事审批权的地方人民政府或其有关部门审批，不列入体育总局外事活动计划，但应统一向体育总局备案。</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（四）</w:t>
      </w:r>
      <w:r>
        <w:rPr>
          <w:rFonts w:hint="default" w:ascii="仿宋_GB2312" w:hAnsi="Calibri" w:eastAsia="仿宋_GB2312" w:cs="仿宋_GB2312"/>
          <w:b w:val="0"/>
          <w:bCs w:val="0"/>
          <w:color w:val="auto"/>
          <w:kern w:val="0"/>
          <w:sz w:val="32"/>
          <w:szCs w:val="32"/>
          <w:lang w:bidi="ar"/>
        </w:rPr>
        <w:t>其他商业性、群众性国际体育赛事活动，应当按照属地管理原则，根据地方有关规定办理外事手续。</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参加以上赛事活动人员的来华邀请函、接待通知等相关外事手续，按照“谁审批谁邀请”的原则办理。</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第十一条</w:t>
      </w:r>
      <w:r>
        <w:rPr>
          <w:rFonts w:hint="eastAsia" w:ascii="仿宋_GB2312" w:hAnsi="Calibri" w:eastAsia="仿宋_GB2312" w:cs="仿宋_GB2312"/>
          <w:b w:val="0"/>
          <w:bCs w:val="0"/>
          <w:color w:val="auto"/>
          <w:kern w:val="0"/>
          <w:sz w:val="32"/>
          <w:szCs w:val="32"/>
          <w:lang w:val="en-US" w:eastAsia="zh-CN" w:bidi="ar"/>
        </w:rPr>
        <w:t xml:space="preserve">  </w:t>
      </w:r>
      <w:r>
        <w:rPr>
          <w:rFonts w:hint="default" w:ascii="仿宋_GB2312" w:hAnsi="Calibri" w:eastAsia="仿宋_GB2312" w:cs="仿宋_GB2312"/>
          <w:b w:val="0"/>
          <w:bCs w:val="0"/>
          <w:color w:val="auto"/>
          <w:kern w:val="0"/>
          <w:sz w:val="32"/>
          <w:szCs w:val="32"/>
          <w:lang w:bidi="ar"/>
        </w:rPr>
        <w:t>国际</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w:t>
      </w:r>
      <w:r>
        <w:rPr>
          <w:rFonts w:hint="eastAsia" w:ascii="仿宋_GB2312" w:hAnsi="Calibri" w:eastAsia="仿宋_GB2312" w:cs="仿宋_GB2312"/>
          <w:b w:val="0"/>
          <w:bCs w:val="0"/>
          <w:color w:val="auto"/>
          <w:kern w:val="0"/>
          <w:sz w:val="32"/>
          <w:szCs w:val="32"/>
          <w:lang w:eastAsia="zh-CN" w:bidi="ar"/>
        </w:rPr>
        <w:t>的申办按照</w:t>
      </w:r>
      <w:r>
        <w:rPr>
          <w:rFonts w:hint="default" w:ascii="仿宋_GB2312" w:hAnsi="Calibri" w:eastAsia="仿宋_GB2312" w:cs="仿宋_GB2312"/>
          <w:b w:val="0"/>
          <w:bCs w:val="0"/>
          <w:color w:val="auto"/>
          <w:kern w:val="0"/>
          <w:sz w:val="32"/>
          <w:szCs w:val="32"/>
          <w:lang w:bidi="ar"/>
        </w:rPr>
        <w:t>《桥牌赛事办赛指南》国际性桥牌赛事申办程序</w:t>
      </w:r>
      <w:r>
        <w:rPr>
          <w:rFonts w:hint="eastAsia" w:ascii="仿宋_GB2312" w:hAnsi="Calibri" w:eastAsia="仿宋_GB2312" w:cs="仿宋_GB2312"/>
          <w:b w:val="0"/>
          <w:bCs w:val="0"/>
          <w:color w:val="auto"/>
          <w:kern w:val="0"/>
          <w:sz w:val="32"/>
          <w:szCs w:val="32"/>
          <w:lang w:eastAsia="zh-CN" w:bidi="ar"/>
        </w:rPr>
        <w:t>办理。</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第十二条</w:t>
      </w:r>
      <w:r>
        <w:rPr>
          <w:rFonts w:hint="eastAsia" w:ascii="仿宋_GB2312" w:hAnsi="Calibri" w:eastAsia="仿宋_GB2312" w:cs="仿宋_GB2312"/>
          <w:b w:val="0"/>
          <w:bCs w:val="0"/>
          <w:color w:val="auto"/>
          <w:kern w:val="0"/>
          <w:sz w:val="32"/>
          <w:szCs w:val="32"/>
          <w:lang w:val="en-US" w:eastAsia="zh-CN" w:bidi="ar"/>
        </w:rPr>
        <w:t xml:space="preserve">  </w:t>
      </w:r>
      <w:r>
        <w:rPr>
          <w:rFonts w:hint="default" w:ascii="仿宋_GB2312" w:hAnsi="Calibri" w:eastAsia="仿宋_GB2312" w:cs="仿宋_GB2312"/>
          <w:b w:val="0"/>
          <w:bCs w:val="0"/>
          <w:color w:val="auto"/>
          <w:kern w:val="0"/>
          <w:sz w:val="32"/>
          <w:szCs w:val="32"/>
          <w:lang w:bidi="ar"/>
        </w:rPr>
        <w:t>境外非政府组织在中国境内举办的</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赛事活动，应当经省级人民政府体育部门同意，并报同级公安机关备案。</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val="en-US" w:eastAsia="zh-CN" w:bidi="ar"/>
        </w:rPr>
      </w:pPr>
      <w:r>
        <w:rPr>
          <w:rFonts w:hint="eastAsia" w:ascii="仿宋_GB2312" w:hAnsi="Calibri" w:eastAsia="仿宋_GB2312" w:cs="仿宋_GB2312"/>
          <w:b w:val="0"/>
          <w:bCs w:val="0"/>
          <w:color w:val="auto"/>
          <w:kern w:val="0"/>
          <w:sz w:val="32"/>
          <w:szCs w:val="32"/>
          <w:lang w:eastAsia="zh-CN" w:bidi="ar"/>
        </w:rPr>
        <w:t>第十三条</w:t>
      </w:r>
      <w:r>
        <w:rPr>
          <w:rFonts w:hint="eastAsia" w:ascii="仿宋_GB2312" w:hAnsi="Calibri" w:eastAsia="仿宋_GB2312" w:cs="仿宋_GB2312"/>
          <w:b w:val="0"/>
          <w:bCs w:val="0"/>
          <w:color w:val="auto"/>
          <w:kern w:val="0"/>
          <w:sz w:val="32"/>
          <w:szCs w:val="32"/>
          <w:lang w:val="en-US" w:eastAsia="zh-CN" w:bidi="ar"/>
        </w:rPr>
        <w:t xml:space="preserve">  </w:t>
      </w:r>
      <w:r>
        <w:rPr>
          <w:rFonts w:hint="eastAsia" w:ascii="仿宋_GB2312" w:hAnsi="Calibri" w:eastAsia="仿宋_GB2312" w:cs="仿宋_GB2312"/>
          <w:b w:val="0"/>
          <w:bCs w:val="0"/>
          <w:color w:val="auto"/>
          <w:kern w:val="0"/>
          <w:sz w:val="32"/>
          <w:szCs w:val="32"/>
          <w:lang w:eastAsia="zh-CN" w:bidi="ar"/>
        </w:rPr>
        <w:t>中国桥牌</w:t>
      </w:r>
      <w:r>
        <w:rPr>
          <w:rFonts w:hint="default" w:ascii="仿宋_GB2312" w:hAnsi="Calibri" w:eastAsia="仿宋_GB2312" w:cs="仿宋_GB2312"/>
          <w:b w:val="0"/>
          <w:bCs w:val="0"/>
          <w:color w:val="auto"/>
          <w:kern w:val="0"/>
          <w:sz w:val="32"/>
          <w:szCs w:val="32"/>
          <w:lang w:bidi="ar"/>
        </w:rPr>
        <w:t>协会代表中国参加相应的国际</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组织，任何组织和个人在中国境内主办或承办相应的国际</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组织的</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赛事活动，应当与</w:t>
      </w:r>
      <w:r>
        <w:rPr>
          <w:rFonts w:hint="eastAsia" w:ascii="仿宋_GB2312" w:hAnsi="Calibri" w:eastAsia="仿宋_GB2312" w:cs="仿宋_GB2312"/>
          <w:b w:val="0"/>
          <w:bCs w:val="0"/>
          <w:color w:val="auto"/>
          <w:kern w:val="0"/>
          <w:sz w:val="32"/>
          <w:szCs w:val="32"/>
          <w:lang w:eastAsia="zh-CN" w:bidi="ar"/>
        </w:rPr>
        <w:t>中国桥牌</w:t>
      </w:r>
      <w:r>
        <w:rPr>
          <w:rFonts w:hint="default" w:ascii="仿宋_GB2312" w:hAnsi="Calibri" w:eastAsia="仿宋_GB2312" w:cs="仿宋_GB2312"/>
          <w:b w:val="0"/>
          <w:bCs w:val="0"/>
          <w:color w:val="auto"/>
          <w:kern w:val="0"/>
          <w:sz w:val="32"/>
          <w:szCs w:val="32"/>
          <w:lang w:bidi="ar"/>
        </w:rPr>
        <w:t>协会协商一致。</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val="en-US" w:eastAsia="zh-CN" w:bidi="ar"/>
        </w:rPr>
      </w:pPr>
      <w:r>
        <w:rPr>
          <w:rFonts w:hint="default" w:ascii="仿宋_GB2312" w:hAnsi="Calibri" w:eastAsia="仿宋_GB2312" w:cs="仿宋_GB2312"/>
          <w:b w:val="0"/>
          <w:bCs w:val="0"/>
          <w:i w:val="0"/>
          <w:iCs w:val="0"/>
          <w:caps w:val="0"/>
          <w:color w:val="auto"/>
          <w:spacing w:val="0"/>
          <w:kern w:val="0"/>
          <w:sz w:val="32"/>
          <w:szCs w:val="32"/>
          <w:lang w:val="en-US" w:eastAsia="zh-CN" w:bidi="ar"/>
        </w:rPr>
        <w:t>第</w:t>
      </w:r>
      <w:r>
        <w:rPr>
          <w:rFonts w:hint="eastAsia" w:ascii="仿宋_GB2312" w:hAnsi="Calibri" w:eastAsia="仿宋_GB2312" w:cs="仿宋_GB2312"/>
          <w:b w:val="0"/>
          <w:bCs w:val="0"/>
          <w:i w:val="0"/>
          <w:iCs w:val="0"/>
          <w:caps w:val="0"/>
          <w:color w:val="auto"/>
          <w:spacing w:val="0"/>
          <w:kern w:val="0"/>
          <w:sz w:val="32"/>
          <w:szCs w:val="32"/>
          <w:lang w:val="en-US" w:eastAsia="zh-CN" w:bidi="ar"/>
        </w:rPr>
        <w:t>十四</w:t>
      </w:r>
      <w:r>
        <w:rPr>
          <w:rFonts w:hint="default" w:ascii="仿宋_GB2312" w:hAnsi="Calibri" w:eastAsia="仿宋_GB2312" w:cs="仿宋_GB2312"/>
          <w:b w:val="0"/>
          <w:bCs w:val="0"/>
          <w:i w:val="0"/>
          <w:iCs w:val="0"/>
          <w:caps w:val="0"/>
          <w:color w:val="auto"/>
          <w:spacing w:val="0"/>
          <w:kern w:val="0"/>
          <w:sz w:val="32"/>
          <w:szCs w:val="32"/>
          <w:lang w:val="en-US" w:eastAsia="zh-CN" w:bidi="ar"/>
        </w:rPr>
        <w:t>条 </w:t>
      </w:r>
      <w:r>
        <w:rPr>
          <w:rFonts w:hint="eastAsia" w:ascii="仿宋_GB2312" w:hAnsi="Calibri" w:eastAsia="仿宋_GB2312" w:cs="仿宋_GB2312"/>
          <w:b w:val="0"/>
          <w:bCs w:val="0"/>
          <w:i w:val="0"/>
          <w:iCs w:val="0"/>
          <w:caps w:val="0"/>
          <w:color w:val="auto"/>
          <w:spacing w:val="0"/>
          <w:kern w:val="0"/>
          <w:sz w:val="32"/>
          <w:szCs w:val="32"/>
          <w:lang w:val="en-US" w:eastAsia="zh-CN" w:bidi="ar"/>
        </w:rPr>
        <w:t xml:space="preserve">  </w:t>
      </w:r>
      <w:r>
        <w:rPr>
          <w:rFonts w:hint="default" w:ascii="仿宋_GB2312" w:hAnsi="Calibri" w:eastAsia="仿宋_GB2312" w:cs="仿宋_GB2312"/>
          <w:b w:val="0"/>
          <w:bCs w:val="0"/>
          <w:color w:val="auto"/>
          <w:kern w:val="0"/>
          <w:sz w:val="32"/>
          <w:szCs w:val="32"/>
          <w:lang w:bidi="ar"/>
        </w:rPr>
        <w:t>全国性桥牌赛事活动</w:t>
      </w:r>
      <w:r>
        <w:rPr>
          <w:rFonts w:hint="eastAsia" w:ascii="仿宋_GB2312" w:hAnsi="Calibri" w:eastAsia="仿宋_GB2312" w:cs="仿宋_GB2312"/>
          <w:b w:val="0"/>
          <w:bCs w:val="0"/>
          <w:color w:val="auto"/>
          <w:kern w:val="0"/>
          <w:sz w:val="32"/>
          <w:szCs w:val="32"/>
          <w:lang w:eastAsia="zh-CN" w:bidi="ar"/>
        </w:rPr>
        <w:t>实行申办制，符合申办条件的组织和个人可以按照《</w:t>
      </w:r>
      <w:r>
        <w:rPr>
          <w:rFonts w:hint="eastAsia" w:ascii="仿宋_GB2312" w:hAnsi="Calibri" w:eastAsia="仿宋_GB2312" w:cs="仿宋_GB2312"/>
          <w:b w:val="0"/>
          <w:bCs w:val="0"/>
          <w:color w:val="auto"/>
          <w:kern w:val="0"/>
          <w:sz w:val="32"/>
          <w:szCs w:val="32"/>
          <w:lang w:bidi="ar"/>
        </w:rPr>
        <w:t>桥牌赛事办赛指南</w:t>
      </w:r>
      <w:r>
        <w:rPr>
          <w:rFonts w:hint="eastAsia" w:ascii="仿宋_GB2312" w:hAnsi="Calibri" w:eastAsia="仿宋_GB2312" w:cs="仿宋_GB2312"/>
          <w:b w:val="0"/>
          <w:bCs w:val="0"/>
          <w:color w:val="auto"/>
          <w:kern w:val="0"/>
          <w:sz w:val="32"/>
          <w:szCs w:val="32"/>
          <w:lang w:eastAsia="zh-CN" w:bidi="ar"/>
        </w:rPr>
        <w:t>》的申办程序和要求申请举办各类</w:t>
      </w:r>
      <w:r>
        <w:rPr>
          <w:rFonts w:hint="eastAsia" w:ascii="仿宋_GB2312" w:hAnsi="Calibri" w:eastAsia="仿宋_GB2312" w:cs="仿宋_GB2312"/>
          <w:b w:val="0"/>
          <w:bCs w:val="0"/>
          <w:color w:val="auto"/>
          <w:kern w:val="0"/>
          <w:sz w:val="32"/>
          <w:szCs w:val="32"/>
          <w:lang w:bidi="ar"/>
        </w:rPr>
        <w:t>全国性桥牌赛事活动</w:t>
      </w:r>
      <w:r>
        <w:rPr>
          <w:rFonts w:hint="eastAsia" w:ascii="仿宋_GB2312" w:hAnsi="Calibri" w:eastAsia="仿宋_GB2312" w:cs="仿宋_GB2312"/>
          <w:b w:val="0"/>
          <w:bCs w:val="0"/>
          <w:color w:val="auto"/>
          <w:kern w:val="0"/>
          <w:sz w:val="32"/>
          <w:szCs w:val="32"/>
          <w:lang w:eastAsia="zh-CN" w:bidi="ar"/>
        </w:rPr>
        <w:t>。其中国家级</w:t>
      </w:r>
      <w:r>
        <w:rPr>
          <w:rFonts w:hint="eastAsia" w:ascii="仿宋_GB2312" w:hAnsi="Calibri" w:eastAsia="仿宋_GB2312" w:cs="仿宋_GB2312"/>
          <w:b w:val="0"/>
          <w:bCs w:val="0"/>
          <w:color w:val="auto"/>
          <w:kern w:val="0"/>
          <w:sz w:val="32"/>
          <w:szCs w:val="32"/>
          <w:lang w:bidi="ar"/>
        </w:rPr>
        <w:t>桥牌赛事</w:t>
      </w:r>
      <w:r>
        <w:rPr>
          <w:rFonts w:hint="eastAsia" w:ascii="仿宋_GB2312" w:hAnsi="Calibri" w:eastAsia="仿宋_GB2312" w:cs="仿宋_GB2312"/>
          <w:b w:val="0"/>
          <w:bCs w:val="0"/>
          <w:color w:val="auto"/>
          <w:kern w:val="0"/>
          <w:sz w:val="32"/>
          <w:szCs w:val="32"/>
          <w:lang w:eastAsia="zh-CN" w:bidi="ar"/>
        </w:rPr>
        <w:t>一般</w:t>
      </w:r>
      <w:r>
        <w:rPr>
          <w:rFonts w:hint="eastAsia" w:ascii="仿宋_GB2312" w:hAnsi="Calibri" w:eastAsia="仿宋_GB2312" w:cs="仿宋_GB2312"/>
          <w:b w:val="0"/>
          <w:bCs w:val="0"/>
          <w:color w:val="auto"/>
          <w:kern w:val="0"/>
          <w:sz w:val="32"/>
          <w:szCs w:val="32"/>
          <w:lang w:bidi="ar"/>
        </w:rPr>
        <w:t>于比赛前</w:t>
      </w:r>
      <w:r>
        <w:rPr>
          <w:rFonts w:hint="eastAsia" w:ascii="仿宋_GB2312" w:hAnsi="Calibri" w:eastAsia="仿宋_GB2312" w:cs="仿宋_GB2312"/>
          <w:b w:val="0"/>
          <w:bCs w:val="0"/>
          <w:color w:val="auto"/>
          <w:kern w:val="0"/>
          <w:sz w:val="32"/>
          <w:szCs w:val="32"/>
          <w:lang w:eastAsia="zh-CN" w:bidi="ar"/>
        </w:rPr>
        <w:t>一</w:t>
      </w:r>
      <w:r>
        <w:rPr>
          <w:rFonts w:hint="eastAsia" w:ascii="仿宋_GB2312" w:hAnsi="Calibri" w:eastAsia="仿宋_GB2312" w:cs="仿宋_GB2312"/>
          <w:b w:val="0"/>
          <w:bCs w:val="0"/>
          <w:color w:val="auto"/>
          <w:kern w:val="0"/>
          <w:sz w:val="32"/>
          <w:szCs w:val="32"/>
          <w:lang w:bidi="ar"/>
        </w:rPr>
        <w:t>年度的下半年</w:t>
      </w:r>
      <w:r>
        <w:rPr>
          <w:rFonts w:hint="default" w:ascii="仿宋_GB2312" w:hAnsi="Calibri" w:eastAsia="仿宋_GB2312" w:cs="仿宋_GB2312"/>
          <w:b w:val="0"/>
          <w:bCs w:val="0"/>
          <w:i w:val="0"/>
          <w:iCs w:val="0"/>
          <w:caps w:val="0"/>
          <w:color w:val="auto"/>
          <w:spacing w:val="0"/>
          <w:kern w:val="0"/>
          <w:sz w:val="32"/>
          <w:szCs w:val="32"/>
          <w:lang w:val="en-US" w:eastAsia="zh-CN" w:bidi="ar"/>
        </w:rPr>
        <w:t>向</w:t>
      </w:r>
      <w:r>
        <w:rPr>
          <w:rFonts w:hint="eastAsia" w:ascii="仿宋_GB2312" w:hAnsi="Calibri" w:eastAsia="仿宋_GB2312" w:cs="仿宋_GB2312"/>
          <w:b w:val="0"/>
          <w:bCs w:val="0"/>
          <w:i w:val="0"/>
          <w:iCs w:val="0"/>
          <w:caps w:val="0"/>
          <w:color w:val="auto"/>
          <w:spacing w:val="0"/>
          <w:kern w:val="0"/>
          <w:sz w:val="32"/>
          <w:szCs w:val="32"/>
          <w:lang w:val="en-US" w:eastAsia="zh-CN" w:bidi="ar"/>
        </w:rPr>
        <w:t>中国桥牌协会</w:t>
      </w:r>
      <w:r>
        <w:rPr>
          <w:rFonts w:hint="default" w:ascii="仿宋_GB2312" w:hAnsi="Calibri" w:eastAsia="仿宋_GB2312" w:cs="仿宋_GB2312"/>
          <w:b w:val="0"/>
          <w:bCs w:val="0"/>
          <w:i w:val="0"/>
          <w:iCs w:val="0"/>
          <w:caps w:val="0"/>
          <w:color w:val="auto"/>
          <w:spacing w:val="0"/>
          <w:kern w:val="0"/>
          <w:sz w:val="32"/>
          <w:szCs w:val="32"/>
          <w:lang w:val="en-US" w:eastAsia="zh-CN" w:bidi="ar"/>
        </w:rPr>
        <w:t>递交承办意向书</w:t>
      </w:r>
      <w:r>
        <w:rPr>
          <w:rFonts w:hint="eastAsia" w:ascii="仿宋_GB2312" w:hAnsi="Calibri" w:eastAsia="仿宋_GB2312" w:cs="仿宋_GB2312"/>
          <w:b w:val="0"/>
          <w:bCs w:val="0"/>
          <w:i w:val="0"/>
          <w:iCs w:val="0"/>
          <w:caps w:val="0"/>
          <w:color w:val="auto"/>
          <w:spacing w:val="0"/>
          <w:kern w:val="0"/>
          <w:sz w:val="32"/>
          <w:szCs w:val="32"/>
          <w:lang w:val="en-US" w:eastAsia="zh-CN" w:bidi="ar"/>
        </w:rPr>
        <w:t>，</w:t>
      </w:r>
      <w:r>
        <w:rPr>
          <w:rFonts w:hint="eastAsia" w:ascii="仿宋_GB2312" w:hAnsi="Calibri" w:eastAsia="仿宋_GB2312" w:cs="仿宋_GB2312"/>
          <w:b w:val="0"/>
          <w:bCs w:val="0"/>
          <w:color w:val="auto"/>
          <w:kern w:val="0"/>
          <w:sz w:val="32"/>
          <w:szCs w:val="32"/>
          <w:lang w:bidi="ar"/>
        </w:rPr>
        <w:t>品牌性和传统性</w:t>
      </w:r>
      <w:r>
        <w:rPr>
          <w:rFonts w:hint="eastAsia" w:ascii="仿宋_GB2312" w:hAnsi="Calibri" w:eastAsia="仿宋_GB2312" w:cs="仿宋_GB2312"/>
          <w:b w:val="0"/>
          <w:bCs w:val="0"/>
          <w:color w:val="auto"/>
          <w:kern w:val="0"/>
          <w:sz w:val="32"/>
          <w:szCs w:val="32"/>
          <w:lang w:eastAsia="zh-CN" w:bidi="ar"/>
        </w:rPr>
        <w:t>全国</w:t>
      </w:r>
      <w:r>
        <w:rPr>
          <w:rFonts w:hint="eastAsia" w:ascii="仿宋_GB2312" w:hAnsi="Calibri" w:eastAsia="仿宋_GB2312" w:cs="仿宋_GB2312"/>
          <w:b w:val="0"/>
          <w:bCs w:val="0"/>
          <w:color w:val="auto"/>
          <w:kern w:val="0"/>
          <w:sz w:val="32"/>
          <w:szCs w:val="32"/>
          <w:lang w:bidi="ar"/>
        </w:rPr>
        <w:t>赛事于前</w:t>
      </w:r>
      <w:r>
        <w:rPr>
          <w:rFonts w:hint="eastAsia" w:ascii="仿宋_GB2312" w:hAnsi="Calibri" w:eastAsia="仿宋_GB2312" w:cs="仿宋_GB2312"/>
          <w:b w:val="0"/>
          <w:bCs w:val="0"/>
          <w:color w:val="auto"/>
          <w:kern w:val="0"/>
          <w:sz w:val="32"/>
          <w:szCs w:val="32"/>
          <w:lang w:eastAsia="zh-CN" w:bidi="ar"/>
        </w:rPr>
        <w:t>一</w:t>
      </w:r>
      <w:r>
        <w:rPr>
          <w:rFonts w:hint="eastAsia" w:ascii="仿宋_GB2312" w:hAnsi="Calibri" w:eastAsia="仿宋_GB2312" w:cs="仿宋_GB2312"/>
          <w:b w:val="0"/>
          <w:bCs w:val="0"/>
          <w:color w:val="auto"/>
          <w:kern w:val="0"/>
          <w:sz w:val="32"/>
          <w:szCs w:val="32"/>
          <w:lang w:bidi="ar"/>
        </w:rPr>
        <w:t>年11月底前，</w:t>
      </w:r>
      <w:r>
        <w:rPr>
          <w:rFonts w:hint="eastAsia" w:ascii="仿宋_GB2312" w:hAnsi="Calibri" w:eastAsia="仿宋_GB2312" w:cs="仿宋_GB2312"/>
          <w:b w:val="0"/>
          <w:bCs w:val="0"/>
          <w:color w:val="auto"/>
          <w:kern w:val="0"/>
          <w:sz w:val="32"/>
          <w:szCs w:val="32"/>
          <w:lang w:eastAsia="zh-CN" w:bidi="ar"/>
        </w:rPr>
        <w:t>其他</w:t>
      </w:r>
      <w:r>
        <w:rPr>
          <w:rFonts w:hint="eastAsia" w:ascii="仿宋_GB2312" w:hAnsi="Calibri" w:eastAsia="仿宋_GB2312" w:cs="仿宋_GB2312"/>
          <w:b w:val="0"/>
          <w:bCs w:val="0"/>
          <w:color w:val="auto"/>
          <w:kern w:val="0"/>
          <w:sz w:val="32"/>
          <w:szCs w:val="32"/>
          <w:lang w:bidi="ar"/>
        </w:rPr>
        <w:t>公开赛、邀请赛提前至少3个月，全国性网络赛事提前至少2个月向中国桥牌协会提交办赛协商函。</w:t>
      </w:r>
      <w:r>
        <w:rPr>
          <w:rFonts w:hint="eastAsia" w:ascii="仿宋_GB2312" w:hAnsi="Calibri" w:eastAsia="仿宋_GB2312" w:cs="仿宋_GB2312"/>
          <w:b w:val="0"/>
          <w:bCs w:val="0"/>
          <w:color w:val="auto"/>
          <w:kern w:val="0"/>
          <w:sz w:val="32"/>
          <w:szCs w:val="32"/>
          <w:lang w:eastAsia="zh-CN" w:bidi="ar"/>
        </w:rPr>
        <w:t>中国桥牌协会在收到申办材料后组织对办赛条件进行考察和测评，确定办赛单位后与其</w:t>
      </w:r>
      <w:r>
        <w:rPr>
          <w:rFonts w:hint="eastAsia" w:ascii="仿宋_GB2312" w:hAnsi="Calibri" w:eastAsia="仿宋_GB2312" w:cs="仿宋_GB2312"/>
          <w:b w:val="0"/>
          <w:bCs w:val="0"/>
          <w:color w:val="auto"/>
          <w:kern w:val="0"/>
          <w:sz w:val="32"/>
          <w:szCs w:val="32"/>
          <w:lang w:bidi="ar"/>
        </w:rPr>
        <w:t>签订赛事合作举办协议，明确双方权利义务。</w:t>
      </w:r>
    </w:p>
    <w:p>
      <w:pPr>
        <w:keepNext w:val="0"/>
        <w:keepLines w:val="0"/>
        <w:widowControl/>
        <w:suppressLineNumbers w:val="0"/>
        <w:spacing w:before="0" w:beforeAutospacing="0" w:after="0" w:afterAutospacing="0" w:line="560" w:lineRule="atLeast"/>
        <w:ind w:left="0" w:right="0" w:firstLine="641"/>
        <w:jc w:val="both"/>
        <w:rPr>
          <w:rFonts w:hint="default" w:ascii="Calibri" w:hAnsi="Calibri" w:cs="Calibri"/>
          <w:b w:val="0"/>
          <w:bCs w:val="0"/>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lang w:val="en-US" w:eastAsia="zh-CN" w:bidi="ar"/>
        </w:rPr>
        <w:t>第十</w:t>
      </w:r>
      <w:r>
        <w:rPr>
          <w:rFonts w:hint="eastAsia" w:ascii="仿宋_GB2312" w:hAnsi="Calibri" w:eastAsia="仿宋_GB2312" w:cs="仿宋_GB2312"/>
          <w:b w:val="0"/>
          <w:bCs w:val="0"/>
          <w:i w:val="0"/>
          <w:iCs w:val="0"/>
          <w:caps w:val="0"/>
          <w:color w:val="auto"/>
          <w:spacing w:val="0"/>
          <w:kern w:val="0"/>
          <w:sz w:val="32"/>
          <w:szCs w:val="32"/>
          <w:lang w:val="en-US" w:eastAsia="zh-CN" w:bidi="ar"/>
        </w:rPr>
        <w:t>五</w:t>
      </w:r>
      <w:r>
        <w:rPr>
          <w:rFonts w:hint="default" w:ascii="仿宋_GB2312" w:hAnsi="Calibri" w:eastAsia="仿宋_GB2312" w:cs="仿宋_GB2312"/>
          <w:b w:val="0"/>
          <w:bCs w:val="0"/>
          <w:i w:val="0"/>
          <w:iCs w:val="0"/>
          <w:caps w:val="0"/>
          <w:color w:val="auto"/>
          <w:spacing w:val="0"/>
          <w:kern w:val="0"/>
          <w:sz w:val="32"/>
          <w:szCs w:val="32"/>
          <w:lang w:val="en-US" w:eastAsia="zh-CN" w:bidi="ar"/>
        </w:rPr>
        <w:t>条  </w:t>
      </w:r>
      <w:r>
        <w:rPr>
          <w:rFonts w:hint="eastAsia" w:ascii="仿宋_GB2312" w:hAnsi="Calibri" w:eastAsia="仿宋_GB2312" w:cs="仿宋_GB2312"/>
          <w:b w:val="0"/>
          <w:bCs w:val="0"/>
          <w:i w:val="0"/>
          <w:iCs w:val="0"/>
          <w:caps w:val="0"/>
          <w:color w:val="auto"/>
          <w:spacing w:val="0"/>
          <w:kern w:val="0"/>
          <w:sz w:val="32"/>
          <w:szCs w:val="32"/>
          <w:lang w:val="en-US" w:eastAsia="zh-CN" w:bidi="ar"/>
        </w:rPr>
        <w:t xml:space="preserve"> 由全国性社会组织主办的针对本行业领域和人群范围的全国性桥牌赛事由主办单位</w:t>
      </w:r>
      <w:r>
        <w:rPr>
          <w:rFonts w:hint="default" w:ascii="仿宋_GB2312" w:hAnsi="Calibri" w:eastAsia="仿宋_GB2312" w:cs="仿宋_GB2312"/>
          <w:b w:val="0"/>
          <w:bCs w:val="0"/>
          <w:color w:val="auto"/>
          <w:kern w:val="0"/>
          <w:sz w:val="32"/>
          <w:szCs w:val="32"/>
          <w:lang w:bidi="ar"/>
        </w:rPr>
        <w:t>自行确定申办办法</w:t>
      </w:r>
      <w:r>
        <w:rPr>
          <w:rFonts w:hint="eastAsia" w:ascii="仿宋_GB2312" w:hAnsi="Calibri" w:eastAsia="仿宋_GB2312" w:cs="仿宋_GB2312"/>
          <w:b w:val="0"/>
          <w:bCs w:val="0"/>
          <w:i w:val="0"/>
          <w:iCs w:val="0"/>
          <w:caps w:val="0"/>
          <w:color w:val="auto"/>
          <w:spacing w:val="0"/>
          <w:kern w:val="0"/>
          <w:sz w:val="32"/>
          <w:szCs w:val="32"/>
          <w:lang w:val="en-US" w:eastAsia="zh-CN" w:bidi="ar"/>
        </w:rPr>
        <w:t>。</w:t>
      </w:r>
      <w:r>
        <w:rPr>
          <w:rFonts w:hint="default" w:ascii="仿宋_GB2312" w:hAnsi="Calibri" w:eastAsia="仿宋_GB2312" w:cs="仿宋_GB2312"/>
          <w:b w:val="0"/>
          <w:bCs w:val="0"/>
          <w:i w:val="0"/>
          <w:iCs w:val="0"/>
          <w:caps w:val="0"/>
          <w:color w:val="auto"/>
          <w:spacing w:val="0"/>
          <w:kern w:val="0"/>
          <w:sz w:val="32"/>
          <w:szCs w:val="32"/>
          <w:lang w:val="en-US" w:eastAsia="zh-CN" w:bidi="ar"/>
        </w:rPr>
        <w:t>由地方体育行政主管部门举办的综合性运动会桥牌单项赛事和地方桥协举办的桥牌赛事，根据所属地的有关规定</w:t>
      </w:r>
      <w:r>
        <w:rPr>
          <w:rFonts w:hint="default" w:ascii="仿宋_GB2312" w:hAnsi="Calibri" w:eastAsia="仿宋_GB2312" w:cs="仿宋_GB2312"/>
          <w:b w:val="0"/>
          <w:bCs w:val="0"/>
          <w:color w:val="auto"/>
          <w:kern w:val="0"/>
          <w:sz w:val="32"/>
          <w:szCs w:val="32"/>
          <w:lang w:bidi="ar"/>
        </w:rPr>
        <w:t>自行确定申办办法</w:t>
      </w:r>
      <w:r>
        <w:rPr>
          <w:rFonts w:hint="default" w:ascii="仿宋_GB2312" w:hAnsi="Calibri" w:eastAsia="仿宋_GB2312" w:cs="仿宋_GB2312"/>
          <w:b w:val="0"/>
          <w:bCs w:val="0"/>
          <w:i w:val="0"/>
          <w:iCs w:val="0"/>
          <w:caps w:val="0"/>
          <w:color w:val="auto"/>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1"/>
        <w:jc w:val="both"/>
        <w:rPr>
          <w:rFonts w:hint="default" w:ascii="Calibri" w:hAnsi="Calibri" w:cs="Calibri"/>
          <w:b w:val="0"/>
          <w:bCs w:val="0"/>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lang w:val="en-US" w:eastAsia="zh-CN" w:bidi="ar"/>
        </w:rPr>
        <w:t>第十</w:t>
      </w:r>
      <w:r>
        <w:rPr>
          <w:rFonts w:hint="eastAsia" w:ascii="仿宋_GB2312" w:hAnsi="Calibri" w:eastAsia="仿宋_GB2312" w:cs="仿宋_GB2312"/>
          <w:b w:val="0"/>
          <w:bCs w:val="0"/>
          <w:i w:val="0"/>
          <w:iCs w:val="0"/>
          <w:caps w:val="0"/>
          <w:color w:val="auto"/>
          <w:spacing w:val="0"/>
          <w:kern w:val="0"/>
          <w:sz w:val="32"/>
          <w:szCs w:val="32"/>
          <w:lang w:val="en-US" w:eastAsia="zh-CN" w:bidi="ar"/>
        </w:rPr>
        <w:t>六</w:t>
      </w:r>
      <w:r>
        <w:rPr>
          <w:rFonts w:hint="default" w:ascii="仿宋_GB2312" w:hAnsi="Calibri" w:eastAsia="仿宋_GB2312" w:cs="仿宋_GB2312"/>
          <w:b w:val="0"/>
          <w:bCs w:val="0"/>
          <w:i w:val="0"/>
          <w:iCs w:val="0"/>
          <w:caps w:val="0"/>
          <w:color w:val="auto"/>
          <w:spacing w:val="0"/>
          <w:kern w:val="0"/>
          <w:sz w:val="32"/>
          <w:szCs w:val="32"/>
          <w:lang w:val="en-US" w:eastAsia="zh-CN" w:bidi="ar"/>
        </w:rPr>
        <w:t>条  </w:t>
      </w:r>
      <w:r>
        <w:rPr>
          <w:rFonts w:hint="eastAsia" w:ascii="仿宋_GB2312" w:hAnsi="Calibri" w:eastAsia="仿宋_GB2312" w:cs="仿宋_GB2312"/>
          <w:b w:val="0"/>
          <w:bCs w:val="0"/>
          <w:i w:val="0"/>
          <w:iCs w:val="0"/>
          <w:caps w:val="0"/>
          <w:color w:val="auto"/>
          <w:spacing w:val="0"/>
          <w:kern w:val="0"/>
          <w:sz w:val="32"/>
          <w:szCs w:val="32"/>
          <w:lang w:val="en-US" w:eastAsia="zh-CN" w:bidi="ar"/>
        </w:rPr>
        <w:t xml:space="preserve"> </w:t>
      </w:r>
      <w:r>
        <w:rPr>
          <w:rFonts w:hint="default" w:ascii="仿宋_GB2312" w:hAnsi="Calibri" w:eastAsia="仿宋_GB2312" w:cs="仿宋_GB2312"/>
          <w:b w:val="0"/>
          <w:bCs w:val="0"/>
          <w:i w:val="0"/>
          <w:iCs w:val="0"/>
          <w:caps w:val="0"/>
          <w:color w:val="auto"/>
          <w:spacing w:val="0"/>
          <w:kern w:val="0"/>
          <w:sz w:val="32"/>
          <w:szCs w:val="32"/>
          <w:lang w:val="en-US" w:eastAsia="zh-CN" w:bidi="ar"/>
        </w:rPr>
        <w:t>商业性、群众性桥牌赛事，自行确定或协商确定举办地点。</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i w:val="0"/>
          <w:iCs w:val="0"/>
          <w:caps w:val="0"/>
          <w:color w:val="auto"/>
          <w:spacing w:val="0"/>
          <w:kern w:val="0"/>
          <w:sz w:val="32"/>
          <w:szCs w:val="32"/>
          <w:lang w:val="en-US" w:eastAsia="zh-CN" w:bidi="ar"/>
        </w:rPr>
        <w:t> </w:t>
      </w:r>
      <w:r>
        <w:rPr>
          <w:rFonts w:hint="default" w:ascii="仿宋_GB2312" w:hAnsi="Calibri" w:eastAsia="仿宋_GB2312" w:cs="仿宋_GB2312"/>
          <w:b w:val="0"/>
          <w:bCs w:val="0"/>
          <w:color w:val="auto"/>
          <w:kern w:val="0"/>
          <w:sz w:val="32"/>
          <w:szCs w:val="32"/>
          <w:lang w:bidi="ar"/>
        </w:rPr>
        <w:t>第十</w:t>
      </w:r>
      <w:r>
        <w:rPr>
          <w:rFonts w:hint="eastAsia" w:ascii="仿宋_GB2312" w:hAnsi="Calibri" w:eastAsia="仿宋_GB2312" w:cs="仿宋_GB2312"/>
          <w:b w:val="0"/>
          <w:bCs w:val="0"/>
          <w:color w:val="auto"/>
          <w:kern w:val="0"/>
          <w:sz w:val="32"/>
          <w:szCs w:val="32"/>
          <w:lang w:eastAsia="zh-CN" w:bidi="ar"/>
        </w:rPr>
        <w:t>七</w:t>
      </w:r>
      <w:r>
        <w:rPr>
          <w:rFonts w:hint="default" w:ascii="仿宋_GB2312" w:hAnsi="Calibri" w:eastAsia="仿宋_GB2312" w:cs="仿宋_GB2312"/>
          <w:b w:val="0"/>
          <w:bCs w:val="0"/>
          <w:color w:val="auto"/>
          <w:kern w:val="0"/>
          <w:sz w:val="32"/>
          <w:szCs w:val="32"/>
          <w:lang w:bidi="ar"/>
        </w:rPr>
        <w:t>条　</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赛事活动的名称应当符合以下规定：</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(一)与举办地域和</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赛事活动的项目内容相一致；</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(二)与主办方开展活动的行业领域和人群范围相一致；</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(三)与他人或其他组织举办的</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赛事活动名称有实质性区别；</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(四)不得侵犯他人或其他组织的合法权益；</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(五)不得含有欺骗或可能造成公众误解的文字；</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(六)不得使用具有宗教含义的文字；</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(七)按照国家法律法规、政策要求使用“一带一路”“金砖国家”“上合组织”等含有政治、外交、国防属性的文字；</w:t>
      </w:r>
    </w:p>
    <w:p>
      <w:pPr>
        <w:keepNext w:val="0"/>
        <w:keepLines w:val="0"/>
        <w:widowControl/>
        <w:suppressLineNumbers w:val="0"/>
        <w:spacing w:before="0" w:beforeAutospacing="0" w:after="0" w:afterAutospacing="0" w:line="560" w:lineRule="atLeast"/>
        <w:ind w:left="0" w:right="0" w:firstLine="641"/>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(八)相关法律、法规和规章的其他规定。</w:t>
      </w:r>
    </w:p>
    <w:p>
      <w:pPr>
        <w:keepNext w:val="0"/>
        <w:keepLines w:val="0"/>
        <w:widowControl/>
        <w:suppressLineNumbers w:val="0"/>
        <w:spacing w:before="0" w:beforeAutospacing="0" w:after="0" w:afterAutospacing="0" w:line="560" w:lineRule="atLeast"/>
        <w:ind w:left="0" w:right="0" w:firstLine="641"/>
        <w:jc w:val="both"/>
        <w:rPr>
          <w:rFonts w:hint="default" w:ascii="Calibri" w:hAnsi="Calibri" w:cs="Calibri"/>
          <w:b w:val="0"/>
          <w:bCs w:val="0"/>
          <w:i w:val="0"/>
          <w:iCs w:val="0"/>
          <w:caps w:val="0"/>
          <w:color w:val="auto"/>
          <w:spacing w:val="0"/>
          <w:sz w:val="21"/>
          <w:szCs w:val="21"/>
        </w:rPr>
      </w:pPr>
      <w:r>
        <w:rPr>
          <w:rFonts w:hint="default" w:ascii="仿宋_GB2312" w:hAnsi="Calibri" w:eastAsia="仿宋_GB2312" w:cs="仿宋_GB2312"/>
          <w:b w:val="0"/>
          <w:bCs w:val="0"/>
          <w:color w:val="auto"/>
          <w:kern w:val="0"/>
          <w:sz w:val="32"/>
          <w:szCs w:val="32"/>
          <w:lang w:bidi="ar"/>
        </w:rPr>
        <w:t>第十</w:t>
      </w:r>
      <w:r>
        <w:rPr>
          <w:rFonts w:hint="eastAsia" w:ascii="仿宋_GB2312" w:hAnsi="Calibri" w:eastAsia="仿宋_GB2312" w:cs="仿宋_GB2312"/>
          <w:b w:val="0"/>
          <w:bCs w:val="0"/>
          <w:color w:val="auto"/>
          <w:kern w:val="0"/>
          <w:sz w:val="32"/>
          <w:szCs w:val="32"/>
          <w:lang w:eastAsia="zh-CN" w:bidi="ar"/>
        </w:rPr>
        <w:t>八</w:t>
      </w:r>
      <w:r>
        <w:rPr>
          <w:rFonts w:hint="default" w:ascii="仿宋_GB2312" w:hAnsi="Calibri" w:eastAsia="仿宋_GB2312" w:cs="仿宋_GB2312"/>
          <w:b w:val="0"/>
          <w:bCs w:val="0"/>
          <w:color w:val="auto"/>
          <w:kern w:val="0"/>
          <w:sz w:val="32"/>
          <w:szCs w:val="32"/>
          <w:lang w:bidi="ar"/>
        </w:rPr>
        <w:t>条　中央和国家机关及其事业单位、全国性社会组织主办或承办的国际性、全国性</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赛事活动，名称中可以使用“世界”“国际”“亚洲”“中国”“全国”“国家”等字样或具有类似含义的词汇，其他</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赛事活动不得使用与其相同或类似的名称。</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b w:val="0"/>
          <w:bCs w:val="0"/>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center"/>
        <w:rPr>
          <w:rFonts w:hint="default" w:ascii="Calibri" w:hAnsi="Calibri" w:cs="Calibri"/>
          <w:b/>
          <w:bCs/>
          <w:i w:val="0"/>
          <w:iCs w:val="0"/>
          <w:caps w:val="0"/>
          <w:color w:val="auto"/>
          <w:spacing w:val="0"/>
          <w:sz w:val="21"/>
          <w:szCs w:val="21"/>
        </w:rPr>
      </w:pPr>
      <w:r>
        <w:rPr>
          <w:rFonts w:hint="default" w:ascii="仿宋_GB2312" w:hAnsi="Calibri" w:eastAsia="仿宋_GB2312" w:cs="仿宋_GB2312"/>
          <w:b/>
          <w:bCs/>
          <w:i w:val="0"/>
          <w:iCs w:val="0"/>
          <w:caps w:val="0"/>
          <w:color w:val="auto"/>
          <w:spacing w:val="0"/>
          <w:kern w:val="0"/>
          <w:sz w:val="32"/>
          <w:szCs w:val="32"/>
          <w:lang w:val="en-US" w:eastAsia="zh-CN" w:bidi="ar"/>
        </w:rPr>
        <w:t>第</w:t>
      </w:r>
      <w:r>
        <w:rPr>
          <w:rFonts w:hint="eastAsia" w:ascii="仿宋_GB2312" w:hAnsi="Calibri" w:eastAsia="仿宋_GB2312" w:cs="仿宋_GB2312"/>
          <w:b/>
          <w:bCs/>
          <w:i w:val="0"/>
          <w:iCs w:val="0"/>
          <w:caps w:val="0"/>
          <w:color w:val="auto"/>
          <w:spacing w:val="0"/>
          <w:kern w:val="0"/>
          <w:sz w:val="32"/>
          <w:szCs w:val="32"/>
          <w:lang w:val="en-US" w:eastAsia="zh-CN" w:bidi="ar"/>
        </w:rPr>
        <w:t>四</w:t>
      </w:r>
      <w:r>
        <w:rPr>
          <w:rFonts w:hint="default" w:ascii="仿宋_GB2312" w:hAnsi="Calibri" w:eastAsia="仿宋_GB2312" w:cs="仿宋_GB2312"/>
          <w:b/>
          <w:bCs/>
          <w:i w:val="0"/>
          <w:iCs w:val="0"/>
          <w:caps w:val="0"/>
          <w:color w:val="auto"/>
          <w:spacing w:val="0"/>
          <w:kern w:val="0"/>
          <w:sz w:val="32"/>
          <w:szCs w:val="32"/>
          <w:lang w:val="en-US" w:eastAsia="zh-CN" w:bidi="ar"/>
        </w:rPr>
        <w:t>章  桥牌赛事</w:t>
      </w:r>
      <w:r>
        <w:rPr>
          <w:rFonts w:hint="default" w:ascii="仿宋_GB2312" w:hAnsi="Calibri" w:eastAsia="仿宋_GB2312" w:cs="仿宋_GB2312"/>
          <w:b/>
          <w:bCs/>
          <w:color w:val="auto"/>
          <w:kern w:val="0"/>
          <w:sz w:val="32"/>
          <w:szCs w:val="32"/>
          <w:lang w:bidi="ar"/>
        </w:rPr>
        <w:t>活动组织</w:t>
      </w:r>
    </w:p>
    <w:p>
      <w:pPr>
        <w:keepNext w:val="0"/>
        <w:keepLines w:val="0"/>
        <w:widowControl/>
        <w:suppressLineNumbers w:val="0"/>
        <w:spacing w:before="0" w:beforeAutospacing="0" w:after="0" w:afterAutospacing="0" w:line="560" w:lineRule="atLeast"/>
        <w:ind w:left="0" w:right="0" w:firstLine="0"/>
        <w:jc w:val="center"/>
        <w:rPr>
          <w:rFonts w:hint="default" w:ascii="Calibri" w:hAnsi="Calibri" w:cs="Calibri"/>
          <w:b w:val="0"/>
          <w:bCs w:val="0"/>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w:t>
      </w:r>
      <w:r>
        <w:rPr>
          <w:rFonts w:hint="eastAsia" w:ascii="仿宋_GB2312" w:hAnsi="Calibri" w:eastAsia="仿宋_GB2312" w:cs="仿宋_GB2312"/>
          <w:b w:val="0"/>
          <w:bCs w:val="0"/>
          <w:color w:val="auto"/>
          <w:kern w:val="0"/>
          <w:sz w:val="32"/>
          <w:szCs w:val="32"/>
          <w:lang w:eastAsia="zh-CN" w:bidi="ar"/>
        </w:rPr>
        <w:t>十九</w:t>
      </w:r>
      <w:r>
        <w:rPr>
          <w:rFonts w:hint="default" w:ascii="仿宋_GB2312" w:hAnsi="Calibri" w:eastAsia="仿宋_GB2312" w:cs="仿宋_GB2312"/>
          <w:b w:val="0"/>
          <w:bCs w:val="0"/>
          <w:color w:val="auto"/>
          <w:kern w:val="0"/>
          <w:sz w:val="32"/>
          <w:szCs w:val="32"/>
          <w:lang w:bidi="ar"/>
        </w:rPr>
        <w:t>条　</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赛事活动主办方和承办方应当建立组委会等组织机制，根据需要组建竞赛、安全、新闻、医疗等专门委员会，明确举办</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赛事活动的分工和责任，协同合作。</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承办方应当做好</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赛事活动各项保障工作，负责</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赛事活动的安全，对重要</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赛事活动进行风险评估，制定相关预案及安全工作方案，并督促落实各项具体措施。主办方直接承担</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赛事活动筹备和组织工作的，履行承办方责任。协办方应当确保其提供的产品或服务的质量和安全。</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第二十条</w:t>
      </w:r>
      <w:r>
        <w:rPr>
          <w:rFonts w:hint="eastAsia" w:ascii="仿宋_GB2312" w:hAnsi="Calibri" w:eastAsia="仿宋_GB2312" w:cs="仿宋_GB2312"/>
          <w:b w:val="0"/>
          <w:bCs w:val="0"/>
          <w:color w:val="auto"/>
          <w:kern w:val="0"/>
          <w:sz w:val="32"/>
          <w:szCs w:val="32"/>
          <w:lang w:val="en-US" w:eastAsia="zh-CN" w:bidi="ar"/>
        </w:rPr>
        <w:t xml:space="preserve">  </w:t>
      </w:r>
      <w:r>
        <w:rPr>
          <w:rFonts w:hint="default" w:ascii="仿宋_GB2312" w:hAnsi="Calibri" w:eastAsia="仿宋_GB2312" w:cs="仿宋_GB2312"/>
          <w:b w:val="0"/>
          <w:bCs w:val="0"/>
          <w:color w:val="auto"/>
          <w:kern w:val="0"/>
          <w:sz w:val="32"/>
          <w:szCs w:val="32"/>
          <w:lang w:bidi="ar"/>
        </w:rPr>
        <w:t>具备条件的大型或重要</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赛事活动的组委会应当建立党组织，加强党对</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赛事活动的领导。</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第二十一条</w:t>
      </w:r>
      <w:r>
        <w:rPr>
          <w:rFonts w:hint="eastAsia" w:ascii="仿宋_GB2312" w:hAnsi="Calibri" w:eastAsia="仿宋_GB2312" w:cs="仿宋_GB2312"/>
          <w:b w:val="0"/>
          <w:bCs w:val="0"/>
          <w:color w:val="auto"/>
          <w:kern w:val="0"/>
          <w:sz w:val="32"/>
          <w:szCs w:val="32"/>
          <w:lang w:val="en-US" w:eastAsia="zh-CN" w:bidi="ar"/>
        </w:rPr>
        <w:t xml:space="preserve">  </w:t>
      </w:r>
      <w:r>
        <w:rPr>
          <w:rFonts w:hint="default" w:ascii="仿宋_GB2312" w:hAnsi="Calibri" w:eastAsia="仿宋_GB2312" w:cs="仿宋_GB2312"/>
          <w:b w:val="0"/>
          <w:bCs w:val="0"/>
          <w:color w:val="auto"/>
          <w:kern w:val="0"/>
          <w:sz w:val="32"/>
          <w:szCs w:val="32"/>
          <w:lang w:bidi="ar"/>
        </w:rPr>
        <w:t>举办</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赛事活动，主办方和承办方应当根据需要，做好下列保障工作：</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(一)配备具有相应资格或资质的专业技术人员；</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(二)配置符合相关标准和要求的场地、器材和设施；</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(三)落实医疗、卫生、食品、交通、安全保卫、生态保护等相关措施。</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赛事</w:t>
      </w:r>
      <w:r>
        <w:rPr>
          <w:rFonts w:hint="default" w:ascii="仿宋_GB2312" w:hAnsi="Calibri" w:eastAsia="仿宋_GB2312" w:cs="仿宋_GB2312"/>
          <w:b w:val="0"/>
          <w:bCs w:val="0"/>
          <w:color w:val="auto"/>
          <w:kern w:val="0"/>
          <w:sz w:val="32"/>
          <w:szCs w:val="32"/>
          <w:lang w:bidi="ar"/>
        </w:rPr>
        <w:t>对参赛者身体条件有特殊要求的，主办方或承办方应当要求其提供符合</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赛事活动要求的身体状况证明，参赛者应予以配合。</w:t>
      </w:r>
      <w:r>
        <w:rPr>
          <w:rFonts w:hint="eastAsia" w:ascii="仿宋_GB2312" w:hAnsi="Calibri" w:eastAsia="仿宋_GB2312" w:cs="仿宋_GB2312"/>
          <w:b w:val="0"/>
          <w:bCs w:val="0"/>
          <w:color w:val="auto"/>
          <w:kern w:val="0"/>
          <w:sz w:val="32"/>
          <w:szCs w:val="32"/>
          <w:lang w:eastAsia="zh-CN" w:bidi="ar"/>
        </w:rPr>
        <w:t>赛事承办单位</w:t>
      </w:r>
      <w:r>
        <w:rPr>
          <w:rFonts w:hint="default" w:ascii="仿宋_GB2312" w:hAnsi="Calibri" w:eastAsia="仿宋_GB2312" w:cs="仿宋_GB2312"/>
          <w:b w:val="0"/>
          <w:bCs w:val="0"/>
          <w:color w:val="auto"/>
          <w:kern w:val="0"/>
          <w:sz w:val="32"/>
          <w:szCs w:val="32"/>
          <w:lang w:bidi="ar"/>
        </w:rPr>
        <w:t>应当主动</w:t>
      </w:r>
      <w:r>
        <w:rPr>
          <w:rFonts w:hint="eastAsia" w:ascii="仿宋_GB2312" w:hAnsi="Calibri" w:eastAsia="仿宋_GB2312" w:cs="仿宋_GB2312"/>
          <w:b w:val="0"/>
          <w:bCs w:val="0"/>
          <w:color w:val="auto"/>
          <w:kern w:val="0"/>
          <w:sz w:val="32"/>
          <w:szCs w:val="32"/>
          <w:lang w:eastAsia="zh-CN" w:bidi="ar"/>
        </w:rPr>
        <w:t>为赛事</w:t>
      </w:r>
      <w:r>
        <w:rPr>
          <w:rFonts w:hint="default" w:ascii="仿宋_GB2312" w:hAnsi="Calibri" w:eastAsia="仿宋_GB2312" w:cs="仿宋_GB2312"/>
          <w:b w:val="0"/>
          <w:bCs w:val="0"/>
          <w:color w:val="auto"/>
          <w:kern w:val="0"/>
          <w:sz w:val="32"/>
          <w:szCs w:val="32"/>
          <w:lang w:bidi="ar"/>
        </w:rPr>
        <w:t>购买公众责任方面的保险。鼓励</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赛事活动参与者购买意外伤害方面的保险。</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第二十二条</w:t>
      </w:r>
      <w:r>
        <w:rPr>
          <w:rFonts w:hint="eastAsia" w:ascii="仿宋_GB2312" w:hAnsi="Calibri" w:eastAsia="仿宋_GB2312" w:cs="仿宋_GB2312"/>
          <w:b w:val="0"/>
          <w:bCs w:val="0"/>
          <w:color w:val="auto"/>
          <w:kern w:val="0"/>
          <w:sz w:val="32"/>
          <w:szCs w:val="32"/>
          <w:lang w:val="en-US" w:eastAsia="zh-CN" w:bidi="ar"/>
        </w:rPr>
        <w:t xml:space="preserve">  </w:t>
      </w:r>
      <w:r>
        <w:rPr>
          <w:rFonts w:hint="default" w:ascii="仿宋_GB2312" w:hAnsi="Calibri" w:eastAsia="仿宋_GB2312" w:cs="仿宋_GB2312"/>
          <w:b w:val="0"/>
          <w:bCs w:val="0"/>
          <w:color w:val="auto"/>
          <w:kern w:val="0"/>
          <w:sz w:val="32"/>
          <w:szCs w:val="32"/>
          <w:lang w:bidi="ar"/>
        </w:rPr>
        <w:t>主办方或承办方应当根据国家</w:t>
      </w:r>
      <w:r>
        <w:rPr>
          <w:rFonts w:hint="eastAsia" w:ascii="仿宋_GB2312" w:hAnsi="Calibri" w:eastAsia="仿宋_GB2312" w:cs="仿宋_GB2312"/>
          <w:b w:val="0"/>
          <w:bCs w:val="0"/>
          <w:color w:val="auto"/>
          <w:kern w:val="0"/>
          <w:sz w:val="32"/>
          <w:szCs w:val="32"/>
          <w:lang w:eastAsia="zh-CN" w:bidi="ar"/>
        </w:rPr>
        <w:t>体育总局和中国桥牌</w:t>
      </w:r>
      <w:r>
        <w:rPr>
          <w:rFonts w:hint="default" w:ascii="仿宋_GB2312" w:hAnsi="Calibri" w:eastAsia="仿宋_GB2312" w:cs="仿宋_GB2312"/>
          <w:b w:val="0"/>
          <w:bCs w:val="0"/>
          <w:color w:val="auto"/>
          <w:kern w:val="0"/>
          <w:sz w:val="32"/>
          <w:szCs w:val="32"/>
          <w:lang w:bidi="ar"/>
        </w:rPr>
        <w:t>协会有关裁判员管理的规定，按照公开、公平、公正、择优的原则确定</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赛事活动的裁判员。</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第二十三条</w:t>
      </w:r>
      <w:r>
        <w:rPr>
          <w:rFonts w:hint="eastAsia" w:ascii="仿宋_GB2312" w:hAnsi="Calibri" w:eastAsia="仿宋_GB2312" w:cs="仿宋_GB2312"/>
          <w:b w:val="0"/>
          <w:bCs w:val="0"/>
          <w:color w:val="auto"/>
          <w:kern w:val="0"/>
          <w:sz w:val="32"/>
          <w:szCs w:val="32"/>
          <w:lang w:val="en-US" w:eastAsia="zh-CN" w:bidi="ar"/>
        </w:rPr>
        <w:t xml:space="preserve">  </w:t>
      </w:r>
      <w:r>
        <w:rPr>
          <w:rFonts w:hint="eastAsia" w:ascii="仿宋_GB2312" w:hAnsi="Calibri" w:eastAsia="仿宋_GB2312" w:cs="仿宋_GB2312"/>
          <w:b w:val="0"/>
          <w:bCs w:val="0"/>
          <w:color w:val="auto"/>
          <w:kern w:val="0"/>
          <w:sz w:val="32"/>
          <w:szCs w:val="32"/>
          <w:lang w:eastAsia="zh-CN" w:bidi="ar"/>
        </w:rPr>
        <w:t>体育</w:t>
      </w:r>
      <w:r>
        <w:rPr>
          <w:rFonts w:hint="default" w:ascii="仿宋_GB2312" w:hAnsi="Calibri" w:eastAsia="仿宋_GB2312" w:cs="仿宋_GB2312"/>
          <w:b w:val="0"/>
          <w:bCs w:val="0"/>
          <w:color w:val="auto"/>
          <w:kern w:val="0"/>
          <w:sz w:val="32"/>
          <w:szCs w:val="32"/>
          <w:lang w:bidi="ar"/>
        </w:rPr>
        <w:t>部门主办的</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赛事活动，应当在举办前通过网络或新闻媒体等途径向社会公开。鼓励和支持其他</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赛事活动主办方在</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赛事活动举办前，通过包括政府网站在内的多种途径，向社会公布竞赛规程，公开</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赛事活动的名称、时间、地点、主办方、承办方、参赛条件及奖惩办法等基本信息。</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第二十四条</w:t>
      </w:r>
      <w:r>
        <w:rPr>
          <w:rFonts w:hint="eastAsia" w:ascii="仿宋_GB2312" w:hAnsi="Calibri" w:eastAsia="仿宋_GB2312" w:cs="仿宋_GB2312"/>
          <w:b w:val="0"/>
          <w:bCs w:val="0"/>
          <w:color w:val="auto"/>
          <w:kern w:val="0"/>
          <w:sz w:val="32"/>
          <w:szCs w:val="32"/>
          <w:lang w:val="en-US" w:eastAsia="zh-CN" w:bidi="ar"/>
        </w:rPr>
        <w:t xml:space="preserve">  </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赛事活动的名称、标志、举办权、赛事转播权和其他无形资产权利受法律保护，主办方和承办方可以进行市场开发依法依规获取相关收益，任何组织和个人不得侵犯。</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赛事活动主办方、承办方应当增强权利保护意识，主动办理商标、专利、著作权等知识产权手续，通过合法手段保护</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赛事活动相关权益。</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第二十五条</w:t>
      </w:r>
      <w:r>
        <w:rPr>
          <w:rFonts w:hint="eastAsia" w:ascii="仿宋_GB2312" w:hAnsi="Calibri" w:eastAsia="仿宋_GB2312" w:cs="仿宋_GB2312"/>
          <w:b w:val="0"/>
          <w:bCs w:val="0"/>
          <w:color w:val="auto"/>
          <w:kern w:val="0"/>
          <w:sz w:val="32"/>
          <w:szCs w:val="32"/>
          <w:lang w:val="en-US" w:eastAsia="zh-CN" w:bidi="ar"/>
        </w:rPr>
        <w:t xml:space="preserve">  </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赛事活动因自然灾害、政府行为、社会异常事件等因素确需变更时间、地点、内容、规模或取消的，主办方应当在获得相关信息后及时公告。</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第二十六条</w:t>
      </w:r>
      <w:r>
        <w:rPr>
          <w:rFonts w:hint="eastAsia" w:ascii="仿宋_GB2312" w:hAnsi="Calibri" w:eastAsia="仿宋_GB2312" w:cs="仿宋_GB2312"/>
          <w:b w:val="0"/>
          <w:bCs w:val="0"/>
          <w:color w:val="auto"/>
          <w:kern w:val="0"/>
          <w:sz w:val="32"/>
          <w:szCs w:val="32"/>
          <w:lang w:val="en-US" w:eastAsia="zh-CN" w:bidi="ar"/>
        </w:rPr>
        <w:t xml:space="preserve">  </w:t>
      </w:r>
      <w:r>
        <w:rPr>
          <w:rFonts w:hint="default" w:ascii="仿宋_GB2312" w:hAnsi="Calibri" w:eastAsia="仿宋_GB2312" w:cs="仿宋_GB2312"/>
          <w:b w:val="0"/>
          <w:bCs w:val="0"/>
          <w:color w:val="auto"/>
          <w:kern w:val="0"/>
          <w:sz w:val="32"/>
          <w:szCs w:val="32"/>
          <w:lang w:bidi="ar"/>
        </w:rPr>
        <w:t>个人、法人和其他组织依法参与</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赛事活动，享有获得基本安全保障、赛事服务等权利。</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赛事活动主办方或承办方因办赛需要使用个人、法人和其他组织相关信息的，应当保障信息安全，建立信息安全管理制度，不得违法使用或泄漏。</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color w:val="auto"/>
          <w:kern w:val="0"/>
          <w:sz w:val="32"/>
          <w:szCs w:val="32"/>
          <w:lang w:bidi="ar"/>
        </w:rPr>
      </w:pPr>
      <w:r>
        <w:rPr>
          <w:rFonts w:hint="eastAsia" w:ascii="仿宋_GB2312" w:hAnsi="Calibri" w:eastAsia="仿宋_GB2312" w:cs="仿宋_GB2312"/>
          <w:b w:val="0"/>
          <w:bCs w:val="0"/>
          <w:color w:val="auto"/>
          <w:kern w:val="0"/>
          <w:sz w:val="32"/>
          <w:szCs w:val="32"/>
          <w:lang w:eastAsia="zh-CN" w:bidi="ar"/>
        </w:rPr>
        <w:t>第二十七条</w:t>
      </w:r>
      <w:r>
        <w:rPr>
          <w:rFonts w:hint="eastAsia" w:ascii="仿宋_GB2312" w:hAnsi="Calibri" w:eastAsia="仿宋_GB2312" w:cs="仿宋_GB2312"/>
          <w:b w:val="0"/>
          <w:bCs w:val="0"/>
          <w:color w:val="auto"/>
          <w:kern w:val="0"/>
          <w:sz w:val="32"/>
          <w:szCs w:val="32"/>
          <w:lang w:val="en-US" w:eastAsia="zh-CN" w:bidi="ar"/>
        </w:rPr>
        <w:t xml:space="preserve">  </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赛事活动相关人员(包括参赛者、裁判员、志愿者、观众、赛事活动组织机构工作人员等，以下同)应当履行诚信、安全、有序的办赛、参赛、观赛义务，做到：</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(一)遵守相关法律法规规定；</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(二)遵守</w:t>
      </w:r>
      <w:r>
        <w:rPr>
          <w:rFonts w:hint="eastAsia" w:ascii="仿宋_GB2312" w:hAnsi="Calibri" w:eastAsia="仿宋_GB2312" w:cs="仿宋_GB2312"/>
          <w:b w:val="0"/>
          <w:bCs w:val="0"/>
          <w:color w:val="auto"/>
          <w:kern w:val="0"/>
          <w:sz w:val="32"/>
          <w:szCs w:val="32"/>
          <w:lang w:eastAsia="zh-CN" w:bidi="ar"/>
        </w:rPr>
        <w:t>体育</w:t>
      </w:r>
      <w:r>
        <w:rPr>
          <w:rFonts w:hint="default" w:ascii="仿宋_GB2312" w:hAnsi="Calibri" w:eastAsia="仿宋_GB2312" w:cs="仿宋_GB2312"/>
          <w:b w:val="0"/>
          <w:bCs w:val="0"/>
          <w:color w:val="auto"/>
          <w:kern w:val="0"/>
          <w:sz w:val="32"/>
          <w:szCs w:val="32"/>
          <w:lang w:bidi="ar"/>
        </w:rPr>
        <w:t>道德，不得弄虚作假、徇私舞弊，严禁使用兴奋剂、操纵比赛、冒名顶替等行为；</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(三)遵守竞赛规则、规程、赛场行为规范和组委会的相关规定，自觉接受安全检查，服从现场管理，维护赛事活动正常秩序；</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(四)遵守社会公德，不得损坏</w:t>
      </w:r>
      <w:r>
        <w:rPr>
          <w:rFonts w:hint="eastAsia" w:ascii="仿宋_GB2312" w:hAnsi="Calibri" w:eastAsia="仿宋_GB2312" w:cs="仿宋_GB2312"/>
          <w:b w:val="0"/>
          <w:bCs w:val="0"/>
          <w:color w:val="auto"/>
          <w:kern w:val="0"/>
          <w:sz w:val="32"/>
          <w:szCs w:val="32"/>
          <w:lang w:eastAsia="zh-CN" w:bidi="ar"/>
        </w:rPr>
        <w:t>比赛</w:t>
      </w:r>
      <w:r>
        <w:rPr>
          <w:rFonts w:hint="default" w:ascii="仿宋_GB2312" w:hAnsi="Calibri" w:eastAsia="仿宋_GB2312" w:cs="仿宋_GB2312"/>
          <w:b w:val="0"/>
          <w:bCs w:val="0"/>
          <w:color w:val="auto"/>
          <w:kern w:val="0"/>
          <w:sz w:val="32"/>
          <w:szCs w:val="32"/>
          <w:lang w:bidi="ar"/>
        </w:rPr>
        <w:t>设施，不得影响和妨碍公共安全，不得在</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赛事活动中有违反社会公序良俗的言行。</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第二十</w:t>
      </w:r>
      <w:r>
        <w:rPr>
          <w:rFonts w:hint="eastAsia" w:ascii="仿宋_GB2312" w:hAnsi="Calibri" w:eastAsia="仿宋_GB2312" w:cs="仿宋_GB2312"/>
          <w:b w:val="0"/>
          <w:bCs w:val="0"/>
          <w:color w:val="auto"/>
          <w:kern w:val="0"/>
          <w:sz w:val="32"/>
          <w:szCs w:val="32"/>
          <w:lang w:eastAsia="zh-CN" w:bidi="ar"/>
        </w:rPr>
        <w:t>八</w:t>
      </w:r>
      <w:r>
        <w:rPr>
          <w:rFonts w:hint="default" w:ascii="仿宋_GB2312" w:hAnsi="Calibri" w:eastAsia="仿宋_GB2312" w:cs="仿宋_GB2312"/>
          <w:b w:val="0"/>
          <w:bCs w:val="0"/>
          <w:color w:val="auto"/>
          <w:kern w:val="0"/>
          <w:sz w:val="32"/>
          <w:szCs w:val="32"/>
          <w:lang w:bidi="ar"/>
        </w:rPr>
        <w:t>条　</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赛事活动相关人员在赛事活动中应当自觉践行社会主义核心价值观，弘扬中华</w:t>
      </w:r>
      <w:r>
        <w:rPr>
          <w:rFonts w:hint="eastAsia" w:ascii="仿宋_GB2312" w:hAnsi="Calibri" w:eastAsia="仿宋_GB2312" w:cs="仿宋_GB2312"/>
          <w:b w:val="0"/>
          <w:bCs w:val="0"/>
          <w:color w:val="auto"/>
          <w:kern w:val="0"/>
          <w:sz w:val="32"/>
          <w:szCs w:val="32"/>
          <w:lang w:eastAsia="zh-CN" w:bidi="ar"/>
        </w:rPr>
        <w:t>体育</w:t>
      </w:r>
      <w:r>
        <w:rPr>
          <w:rFonts w:hint="default" w:ascii="仿宋_GB2312" w:hAnsi="Calibri" w:eastAsia="仿宋_GB2312" w:cs="仿宋_GB2312"/>
          <w:b w:val="0"/>
          <w:bCs w:val="0"/>
          <w:color w:val="auto"/>
          <w:kern w:val="0"/>
          <w:sz w:val="32"/>
          <w:szCs w:val="32"/>
          <w:lang w:bidi="ar"/>
        </w:rPr>
        <w:t>精神，积极营造健康向上、和谐文明的赛场文化氛围和舆论宣传氛围。</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w:t>
      </w:r>
      <w:r>
        <w:rPr>
          <w:rFonts w:hint="eastAsia" w:ascii="仿宋_GB2312" w:hAnsi="Calibri" w:eastAsia="仿宋_GB2312" w:cs="仿宋_GB2312"/>
          <w:b w:val="0"/>
          <w:bCs w:val="0"/>
          <w:color w:val="auto"/>
          <w:kern w:val="0"/>
          <w:sz w:val="32"/>
          <w:szCs w:val="32"/>
          <w:lang w:eastAsia="zh-CN" w:bidi="ar"/>
        </w:rPr>
        <w:t>二十九</w:t>
      </w:r>
      <w:r>
        <w:rPr>
          <w:rFonts w:hint="default" w:ascii="仿宋_GB2312" w:hAnsi="Calibri" w:eastAsia="仿宋_GB2312" w:cs="仿宋_GB2312"/>
          <w:b w:val="0"/>
          <w:bCs w:val="0"/>
          <w:color w:val="auto"/>
          <w:kern w:val="0"/>
          <w:sz w:val="32"/>
          <w:szCs w:val="32"/>
          <w:lang w:bidi="ar"/>
        </w:rPr>
        <w:t>条　主办方和承办方应当加强观赛环境管理，维护赛场秩序，防止打架斗殴、拥挤踩踏等事件发生，防止不文明不健康、有侮辱性或谩骂性、破坏民族团结、分裂国家、反社会倾向等方面的言论、旗帜和标语出现，严禁携带危险品出入赛场。</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w:t>
      </w:r>
      <w:r>
        <w:rPr>
          <w:rFonts w:hint="eastAsia" w:ascii="仿宋_GB2312" w:hAnsi="Calibri" w:eastAsia="仿宋_GB2312" w:cs="仿宋_GB2312"/>
          <w:b w:val="0"/>
          <w:bCs w:val="0"/>
          <w:color w:val="auto"/>
          <w:kern w:val="0"/>
          <w:sz w:val="32"/>
          <w:szCs w:val="32"/>
          <w:lang w:eastAsia="zh-CN" w:bidi="ar"/>
        </w:rPr>
        <w:t>三十</w:t>
      </w:r>
      <w:r>
        <w:rPr>
          <w:rFonts w:hint="default" w:ascii="仿宋_GB2312" w:hAnsi="Calibri" w:eastAsia="仿宋_GB2312" w:cs="仿宋_GB2312"/>
          <w:b w:val="0"/>
          <w:bCs w:val="0"/>
          <w:color w:val="auto"/>
          <w:kern w:val="0"/>
          <w:sz w:val="32"/>
          <w:szCs w:val="32"/>
          <w:lang w:bidi="ar"/>
        </w:rPr>
        <w:t>条　无民事行为能力人或限制民事行为能力人单独参加</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赛事活动的，主办方或承办方应当告知其监护人相关风险并由监护人签署承诺书。</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w:t>
      </w:r>
      <w:r>
        <w:rPr>
          <w:rFonts w:hint="eastAsia" w:ascii="仿宋_GB2312" w:hAnsi="Calibri" w:eastAsia="仿宋_GB2312" w:cs="仿宋_GB2312"/>
          <w:b w:val="0"/>
          <w:bCs w:val="0"/>
          <w:color w:val="auto"/>
          <w:kern w:val="0"/>
          <w:sz w:val="32"/>
          <w:szCs w:val="32"/>
          <w:lang w:eastAsia="zh-CN" w:bidi="ar"/>
        </w:rPr>
        <w:t>三十一</w:t>
      </w:r>
      <w:r>
        <w:rPr>
          <w:rFonts w:hint="default" w:ascii="仿宋_GB2312" w:hAnsi="Calibri" w:eastAsia="仿宋_GB2312" w:cs="仿宋_GB2312"/>
          <w:b w:val="0"/>
          <w:bCs w:val="0"/>
          <w:color w:val="auto"/>
          <w:kern w:val="0"/>
          <w:sz w:val="32"/>
          <w:szCs w:val="32"/>
          <w:lang w:bidi="ar"/>
        </w:rPr>
        <w:t>条　</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赛事活动中有外籍人员参加的，主办方和承办方应当按照国家有关规定对其管理。　</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p>
    <w:p>
      <w:pPr>
        <w:keepNext w:val="0"/>
        <w:keepLines w:val="0"/>
        <w:widowControl/>
        <w:numPr>
          <w:ilvl w:val="0"/>
          <w:numId w:val="2"/>
        </w:numPr>
        <w:suppressLineNumbers w:val="0"/>
        <w:spacing w:before="0" w:beforeAutospacing="0" w:after="0" w:afterAutospacing="0" w:line="560" w:lineRule="atLeast"/>
        <w:ind w:left="712" w:right="0" w:firstLine="0"/>
        <w:jc w:val="center"/>
        <w:rPr>
          <w:rFonts w:hint="default" w:ascii="仿宋_GB2312" w:hAnsi="Calibri" w:eastAsia="仿宋_GB2312" w:cs="仿宋_GB2312"/>
          <w:b/>
          <w:bCs/>
          <w:color w:val="auto"/>
          <w:kern w:val="0"/>
          <w:sz w:val="32"/>
          <w:szCs w:val="32"/>
          <w:lang w:bidi="ar"/>
        </w:rPr>
      </w:pPr>
      <w:r>
        <w:rPr>
          <w:rFonts w:hint="eastAsia" w:ascii="仿宋_GB2312" w:hAnsi="Calibri" w:eastAsia="仿宋_GB2312" w:cs="仿宋_GB2312"/>
          <w:b/>
          <w:bCs/>
          <w:color w:val="auto"/>
          <w:kern w:val="0"/>
          <w:sz w:val="32"/>
          <w:szCs w:val="32"/>
          <w:lang w:eastAsia="zh-CN" w:bidi="ar"/>
        </w:rPr>
        <w:t>桥牌</w:t>
      </w:r>
      <w:r>
        <w:rPr>
          <w:rFonts w:hint="default" w:ascii="仿宋_GB2312" w:hAnsi="Calibri" w:eastAsia="仿宋_GB2312" w:cs="仿宋_GB2312"/>
          <w:b/>
          <w:bCs/>
          <w:color w:val="auto"/>
          <w:kern w:val="0"/>
          <w:sz w:val="32"/>
          <w:szCs w:val="32"/>
          <w:lang w:bidi="ar"/>
        </w:rPr>
        <w:t>赛事活动服务</w:t>
      </w:r>
    </w:p>
    <w:p>
      <w:pPr>
        <w:keepNext w:val="0"/>
        <w:keepLines w:val="0"/>
        <w:widowControl/>
        <w:numPr>
          <w:ilvl w:val="0"/>
          <w:numId w:val="0"/>
        </w:numPr>
        <w:suppressLineNumbers w:val="0"/>
        <w:spacing w:before="0" w:beforeAutospacing="0" w:after="0" w:afterAutospacing="0" w:line="560" w:lineRule="atLeast"/>
        <w:ind w:left="712" w:leftChars="0" w:right="0" w:rightChars="0"/>
        <w:jc w:val="both"/>
        <w:rPr>
          <w:rFonts w:hint="default" w:ascii="仿宋_GB2312" w:hAnsi="Calibri" w:eastAsia="仿宋_GB2312" w:cs="仿宋_GB2312"/>
          <w:b/>
          <w:bCs/>
          <w:color w:val="auto"/>
          <w:kern w:val="0"/>
          <w:sz w:val="32"/>
          <w:szCs w:val="32"/>
          <w:lang w:bidi="ar"/>
        </w:rPr>
      </w:pP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w:t>
      </w:r>
      <w:r>
        <w:rPr>
          <w:rFonts w:hint="eastAsia" w:ascii="仿宋_GB2312" w:hAnsi="Calibri" w:eastAsia="仿宋_GB2312" w:cs="仿宋_GB2312"/>
          <w:b w:val="0"/>
          <w:bCs w:val="0"/>
          <w:color w:val="auto"/>
          <w:kern w:val="0"/>
          <w:sz w:val="32"/>
          <w:szCs w:val="32"/>
          <w:lang w:eastAsia="zh-CN" w:bidi="ar"/>
        </w:rPr>
        <w:t>三十二</w:t>
      </w:r>
      <w:r>
        <w:rPr>
          <w:rFonts w:hint="default" w:ascii="仿宋_GB2312" w:hAnsi="Calibri" w:eastAsia="仿宋_GB2312" w:cs="仿宋_GB2312"/>
          <w:b w:val="0"/>
          <w:bCs w:val="0"/>
          <w:color w:val="auto"/>
          <w:kern w:val="0"/>
          <w:sz w:val="32"/>
          <w:szCs w:val="32"/>
          <w:lang w:bidi="ar"/>
        </w:rPr>
        <w:t>条　</w:t>
      </w:r>
      <w:r>
        <w:rPr>
          <w:rFonts w:hint="eastAsia" w:ascii="仿宋_GB2312" w:hAnsi="Calibri" w:eastAsia="仿宋_GB2312" w:cs="仿宋_GB2312"/>
          <w:b w:val="0"/>
          <w:bCs w:val="0"/>
          <w:color w:val="auto"/>
          <w:kern w:val="0"/>
          <w:sz w:val="32"/>
          <w:szCs w:val="32"/>
          <w:lang w:eastAsia="zh-CN" w:bidi="ar"/>
        </w:rPr>
        <w:t>各级桥牌协会</w:t>
      </w:r>
      <w:r>
        <w:rPr>
          <w:rFonts w:hint="default" w:ascii="仿宋_GB2312" w:hAnsi="Calibri" w:eastAsia="仿宋_GB2312" w:cs="仿宋_GB2312"/>
          <w:b w:val="0"/>
          <w:bCs w:val="0"/>
          <w:color w:val="auto"/>
          <w:kern w:val="0"/>
          <w:sz w:val="32"/>
          <w:szCs w:val="32"/>
          <w:lang w:bidi="ar"/>
        </w:rPr>
        <w:t>根据职责和章程，加强对</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赛事活动组织者及相关从业人员的培训，不断提高</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赛事活动组织水平。</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w:t>
      </w:r>
      <w:r>
        <w:rPr>
          <w:rFonts w:hint="eastAsia" w:ascii="仿宋_GB2312" w:hAnsi="Calibri" w:eastAsia="仿宋_GB2312" w:cs="仿宋_GB2312"/>
          <w:b w:val="0"/>
          <w:bCs w:val="0"/>
          <w:color w:val="auto"/>
          <w:kern w:val="0"/>
          <w:sz w:val="32"/>
          <w:szCs w:val="32"/>
          <w:lang w:eastAsia="zh-CN" w:bidi="ar"/>
        </w:rPr>
        <w:t>三十三</w:t>
      </w:r>
      <w:r>
        <w:rPr>
          <w:rFonts w:hint="default" w:ascii="仿宋_GB2312" w:hAnsi="Calibri" w:eastAsia="仿宋_GB2312" w:cs="仿宋_GB2312"/>
          <w:b w:val="0"/>
          <w:bCs w:val="0"/>
          <w:color w:val="auto"/>
          <w:kern w:val="0"/>
          <w:sz w:val="32"/>
          <w:szCs w:val="32"/>
          <w:lang w:bidi="ar"/>
        </w:rPr>
        <w:t>条　</w:t>
      </w:r>
      <w:r>
        <w:rPr>
          <w:rFonts w:hint="eastAsia" w:ascii="仿宋_GB2312" w:hAnsi="Calibri" w:eastAsia="仿宋_GB2312" w:cs="仿宋_GB2312"/>
          <w:b w:val="0"/>
          <w:bCs w:val="0"/>
          <w:color w:val="auto"/>
          <w:kern w:val="0"/>
          <w:sz w:val="32"/>
          <w:szCs w:val="32"/>
          <w:lang w:eastAsia="zh-CN" w:bidi="ar"/>
        </w:rPr>
        <w:t>各级桥牌协会</w:t>
      </w:r>
      <w:r>
        <w:rPr>
          <w:rFonts w:hint="default" w:ascii="仿宋_GB2312" w:hAnsi="Calibri" w:eastAsia="仿宋_GB2312" w:cs="仿宋_GB2312"/>
          <w:b w:val="0"/>
          <w:bCs w:val="0"/>
          <w:color w:val="auto"/>
          <w:kern w:val="0"/>
          <w:sz w:val="32"/>
          <w:szCs w:val="32"/>
          <w:lang w:bidi="ar"/>
        </w:rPr>
        <w:t>可以选配</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赛事活动组织经验丰富的专家担任</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赛事活动指导员</w:t>
      </w:r>
      <w:r>
        <w:rPr>
          <w:rFonts w:hint="eastAsia" w:ascii="仿宋_GB2312" w:hAnsi="Calibri" w:eastAsia="仿宋_GB2312" w:cs="仿宋_GB2312"/>
          <w:b w:val="0"/>
          <w:bCs w:val="0"/>
          <w:color w:val="auto"/>
          <w:kern w:val="0"/>
          <w:sz w:val="32"/>
          <w:szCs w:val="32"/>
          <w:lang w:eastAsia="zh-CN" w:bidi="ar"/>
        </w:rPr>
        <w:t>或技术代表</w:t>
      </w:r>
      <w:r>
        <w:rPr>
          <w:rFonts w:hint="default" w:ascii="仿宋_GB2312" w:hAnsi="Calibri" w:eastAsia="仿宋_GB2312" w:cs="仿宋_GB2312"/>
          <w:b w:val="0"/>
          <w:bCs w:val="0"/>
          <w:color w:val="auto"/>
          <w:kern w:val="0"/>
          <w:sz w:val="32"/>
          <w:szCs w:val="32"/>
          <w:lang w:bidi="ar"/>
        </w:rPr>
        <w:t>，参与</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赛事活动现场指导，并组建</w:t>
      </w:r>
      <w:r>
        <w:rPr>
          <w:rFonts w:hint="eastAsia" w:ascii="仿宋_GB2312" w:hAnsi="Calibri" w:eastAsia="仿宋_GB2312" w:cs="仿宋_GB2312"/>
          <w:b w:val="0"/>
          <w:bCs w:val="0"/>
          <w:color w:val="auto"/>
          <w:kern w:val="0"/>
          <w:sz w:val="32"/>
          <w:szCs w:val="32"/>
          <w:lang w:eastAsia="zh-CN" w:bidi="ar"/>
        </w:rPr>
        <w:t>竞赛</w:t>
      </w:r>
      <w:r>
        <w:rPr>
          <w:rFonts w:hint="default" w:ascii="仿宋_GB2312" w:hAnsi="Calibri" w:eastAsia="仿宋_GB2312" w:cs="仿宋_GB2312"/>
          <w:b w:val="0"/>
          <w:bCs w:val="0"/>
          <w:color w:val="auto"/>
          <w:kern w:val="0"/>
          <w:sz w:val="32"/>
          <w:szCs w:val="32"/>
          <w:lang w:bidi="ar"/>
        </w:rPr>
        <w:t>专家库。</w:t>
      </w:r>
    </w:p>
    <w:p>
      <w:pPr>
        <w:keepNext w:val="0"/>
        <w:keepLines w:val="0"/>
        <w:widowControl/>
        <w:suppressLineNumbers w:val="0"/>
        <w:spacing w:before="0" w:beforeAutospacing="0" w:after="0" w:afterAutospacing="0" w:line="560" w:lineRule="atLeast"/>
        <w:ind w:left="0" w:right="0" w:firstLine="642"/>
        <w:jc w:val="both"/>
        <w:rPr>
          <w:rFonts w:hint="eastAsia" w:ascii="仿宋_GB2312" w:hAnsi="Calibri" w:eastAsia="仿宋_GB2312" w:cs="仿宋_GB2312"/>
          <w:b w:val="0"/>
          <w:bCs w:val="0"/>
          <w:color w:val="auto"/>
          <w:kern w:val="0"/>
          <w:sz w:val="32"/>
          <w:szCs w:val="32"/>
          <w:lang w:eastAsia="zh-CN" w:bidi="ar"/>
        </w:rPr>
      </w:pPr>
      <w:r>
        <w:rPr>
          <w:rFonts w:hint="default" w:ascii="仿宋_GB2312" w:hAnsi="Calibri" w:eastAsia="仿宋_GB2312" w:cs="仿宋_GB2312"/>
          <w:b w:val="0"/>
          <w:bCs w:val="0"/>
          <w:color w:val="auto"/>
          <w:kern w:val="0"/>
          <w:sz w:val="32"/>
          <w:szCs w:val="32"/>
          <w:lang w:bidi="ar"/>
        </w:rPr>
        <w:t>第三十</w:t>
      </w:r>
      <w:r>
        <w:rPr>
          <w:rFonts w:hint="eastAsia" w:ascii="仿宋_GB2312" w:hAnsi="Calibri" w:eastAsia="仿宋_GB2312" w:cs="仿宋_GB2312"/>
          <w:b w:val="0"/>
          <w:bCs w:val="0"/>
          <w:color w:val="auto"/>
          <w:kern w:val="0"/>
          <w:sz w:val="32"/>
          <w:szCs w:val="32"/>
          <w:lang w:eastAsia="zh-CN" w:bidi="ar"/>
        </w:rPr>
        <w:t>四</w:t>
      </w:r>
      <w:r>
        <w:rPr>
          <w:rFonts w:hint="default" w:ascii="仿宋_GB2312" w:hAnsi="Calibri" w:eastAsia="仿宋_GB2312" w:cs="仿宋_GB2312"/>
          <w:b w:val="0"/>
          <w:bCs w:val="0"/>
          <w:color w:val="auto"/>
          <w:kern w:val="0"/>
          <w:sz w:val="32"/>
          <w:szCs w:val="32"/>
          <w:lang w:bidi="ar"/>
        </w:rPr>
        <w:t>条　</w:t>
      </w:r>
      <w:r>
        <w:rPr>
          <w:rFonts w:hint="eastAsia" w:ascii="仿宋_GB2312" w:hAnsi="Calibri" w:eastAsia="仿宋_GB2312" w:cs="仿宋_GB2312"/>
          <w:b w:val="0"/>
          <w:bCs w:val="0"/>
          <w:color w:val="auto"/>
          <w:kern w:val="0"/>
          <w:sz w:val="32"/>
          <w:szCs w:val="32"/>
          <w:lang w:eastAsia="zh-CN" w:bidi="ar"/>
        </w:rPr>
        <w:t>为</w:t>
      </w:r>
      <w:r>
        <w:rPr>
          <w:rFonts w:hint="default" w:ascii="仿宋_GB2312" w:hAnsi="Calibri" w:eastAsia="仿宋_GB2312" w:cs="仿宋_GB2312"/>
          <w:b w:val="0"/>
          <w:bCs w:val="0"/>
          <w:color w:val="auto"/>
          <w:kern w:val="0"/>
          <w:sz w:val="32"/>
          <w:szCs w:val="32"/>
          <w:lang w:bidi="ar"/>
        </w:rPr>
        <w:t>加强</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赛事活动的标准化、规范化建设，</w:t>
      </w:r>
      <w:r>
        <w:rPr>
          <w:rFonts w:hint="eastAsia" w:ascii="仿宋_GB2312" w:hAnsi="Calibri" w:eastAsia="仿宋_GB2312" w:cs="仿宋_GB2312"/>
          <w:b w:val="0"/>
          <w:bCs w:val="0"/>
          <w:color w:val="auto"/>
          <w:kern w:val="0"/>
          <w:sz w:val="32"/>
          <w:szCs w:val="32"/>
          <w:lang w:eastAsia="zh-CN" w:bidi="ar"/>
        </w:rPr>
        <w:t>中国桥牌协会</w:t>
      </w:r>
      <w:r>
        <w:rPr>
          <w:rFonts w:hint="default" w:ascii="仿宋_GB2312" w:hAnsi="Calibri" w:eastAsia="仿宋_GB2312" w:cs="仿宋_GB2312"/>
          <w:b w:val="0"/>
          <w:bCs w:val="0"/>
          <w:color w:val="auto"/>
          <w:kern w:val="0"/>
          <w:sz w:val="32"/>
          <w:szCs w:val="32"/>
          <w:lang w:bidi="ar"/>
        </w:rPr>
        <w:t>制定出台《桥牌赛事办赛指南》和《桥牌赛事参赛指引》</w:t>
      </w:r>
      <w:r>
        <w:rPr>
          <w:rFonts w:hint="eastAsia" w:ascii="仿宋_GB2312" w:hAnsi="Calibri" w:eastAsia="仿宋_GB2312" w:cs="仿宋_GB2312"/>
          <w:b w:val="0"/>
          <w:bCs w:val="0"/>
          <w:color w:val="auto"/>
          <w:kern w:val="0"/>
          <w:sz w:val="32"/>
          <w:szCs w:val="32"/>
          <w:lang w:eastAsia="zh-CN" w:bidi="ar"/>
        </w:rPr>
        <w:t>，指导国内各类桥牌赛事的筹备组织工作更加科学高效、规范有序开展，引导参赛者安全、规范、便捷参赛。</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第三十</w:t>
      </w:r>
      <w:r>
        <w:rPr>
          <w:rFonts w:hint="eastAsia" w:ascii="仿宋_GB2312" w:hAnsi="Calibri" w:eastAsia="仿宋_GB2312" w:cs="仿宋_GB2312"/>
          <w:b w:val="0"/>
          <w:bCs w:val="0"/>
          <w:color w:val="auto"/>
          <w:kern w:val="0"/>
          <w:sz w:val="32"/>
          <w:szCs w:val="32"/>
          <w:lang w:eastAsia="zh-CN" w:bidi="ar"/>
        </w:rPr>
        <w:t>五</w:t>
      </w:r>
      <w:r>
        <w:rPr>
          <w:rFonts w:hint="default" w:ascii="仿宋_GB2312" w:hAnsi="Calibri" w:eastAsia="仿宋_GB2312" w:cs="仿宋_GB2312"/>
          <w:b w:val="0"/>
          <w:bCs w:val="0"/>
          <w:color w:val="auto"/>
          <w:kern w:val="0"/>
          <w:sz w:val="32"/>
          <w:szCs w:val="32"/>
          <w:lang w:bidi="ar"/>
        </w:rPr>
        <w:t>条　</w:t>
      </w:r>
      <w:r>
        <w:rPr>
          <w:rFonts w:hint="eastAsia" w:ascii="仿宋_GB2312" w:hAnsi="Calibri" w:eastAsia="仿宋_GB2312" w:cs="仿宋_GB2312"/>
          <w:b w:val="0"/>
          <w:bCs w:val="0"/>
          <w:color w:val="auto"/>
          <w:kern w:val="0"/>
          <w:sz w:val="32"/>
          <w:szCs w:val="32"/>
          <w:lang w:eastAsia="zh-CN" w:bidi="ar"/>
        </w:rPr>
        <w:t>各级桥牌协会</w:t>
      </w:r>
      <w:r>
        <w:rPr>
          <w:rFonts w:hint="default" w:ascii="仿宋_GB2312" w:hAnsi="Calibri" w:eastAsia="仿宋_GB2312" w:cs="仿宋_GB2312"/>
          <w:b w:val="0"/>
          <w:bCs w:val="0"/>
          <w:color w:val="auto"/>
          <w:kern w:val="0"/>
          <w:sz w:val="32"/>
          <w:szCs w:val="32"/>
          <w:lang w:bidi="ar"/>
        </w:rPr>
        <w:t>可以根据赛事活动主办方和承办方的需求，提供必要的技术、规则、器材等方面的指导和服务，建立健全</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赛事指导和服务制度。</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第三十</w:t>
      </w:r>
      <w:r>
        <w:rPr>
          <w:rFonts w:hint="eastAsia" w:ascii="仿宋_GB2312" w:hAnsi="Calibri" w:eastAsia="仿宋_GB2312" w:cs="仿宋_GB2312"/>
          <w:b w:val="0"/>
          <w:bCs w:val="0"/>
          <w:color w:val="auto"/>
          <w:kern w:val="0"/>
          <w:sz w:val="32"/>
          <w:szCs w:val="32"/>
          <w:lang w:eastAsia="zh-CN" w:bidi="ar"/>
        </w:rPr>
        <w:t>六</w:t>
      </w:r>
      <w:r>
        <w:rPr>
          <w:rFonts w:hint="default" w:ascii="仿宋_GB2312" w:hAnsi="Calibri" w:eastAsia="仿宋_GB2312" w:cs="仿宋_GB2312"/>
          <w:b w:val="0"/>
          <w:bCs w:val="0"/>
          <w:color w:val="auto"/>
          <w:kern w:val="0"/>
          <w:sz w:val="32"/>
          <w:szCs w:val="32"/>
          <w:lang w:bidi="ar"/>
        </w:rPr>
        <w:t>条　</w:t>
      </w:r>
      <w:r>
        <w:rPr>
          <w:rFonts w:hint="eastAsia" w:ascii="仿宋_GB2312" w:hAnsi="Calibri" w:eastAsia="仿宋_GB2312" w:cs="仿宋_GB2312"/>
          <w:b w:val="0"/>
          <w:bCs w:val="0"/>
          <w:color w:val="auto"/>
          <w:kern w:val="0"/>
          <w:sz w:val="32"/>
          <w:szCs w:val="32"/>
          <w:lang w:eastAsia="zh-CN" w:bidi="ar"/>
        </w:rPr>
        <w:t>中国桥牌</w:t>
      </w:r>
      <w:r>
        <w:rPr>
          <w:rFonts w:hint="default" w:ascii="仿宋_GB2312" w:hAnsi="Calibri" w:eastAsia="仿宋_GB2312" w:cs="仿宋_GB2312"/>
          <w:b w:val="0"/>
          <w:bCs w:val="0"/>
          <w:color w:val="auto"/>
          <w:kern w:val="0"/>
          <w:sz w:val="32"/>
          <w:szCs w:val="32"/>
          <w:lang w:bidi="ar"/>
        </w:rPr>
        <w:t>协会制定</w:t>
      </w:r>
      <w:r>
        <w:rPr>
          <w:rFonts w:hint="eastAsia" w:ascii="仿宋_GB2312" w:hAnsi="Calibri" w:eastAsia="仿宋_GB2312" w:cs="仿宋_GB2312"/>
          <w:b w:val="0"/>
          <w:bCs w:val="0"/>
          <w:color w:val="auto"/>
          <w:kern w:val="0"/>
          <w:sz w:val="32"/>
          <w:szCs w:val="32"/>
          <w:lang w:eastAsia="zh-CN" w:bidi="ar"/>
        </w:rPr>
        <w:t>其</w:t>
      </w:r>
      <w:r>
        <w:rPr>
          <w:rFonts w:hint="default" w:ascii="仿宋_GB2312" w:hAnsi="Calibri" w:eastAsia="仿宋_GB2312" w:cs="仿宋_GB2312"/>
          <w:b w:val="0"/>
          <w:bCs w:val="0"/>
          <w:color w:val="auto"/>
          <w:kern w:val="0"/>
          <w:sz w:val="32"/>
          <w:szCs w:val="32"/>
          <w:lang w:bidi="ar"/>
        </w:rPr>
        <w:t>主办、承办</w:t>
      </w:r>
      <w:r>
        <w:rPr>
          <w:rFonts w:hint="eastAsia" w:ascii="仿宋_GB2312" w:hAnsi="Calibri" w:eastAsia="仿宋_GB2312" w:cs="仿宋_GB2312"/>
          <w:b w:val="0"/>
          <w:bCs w:val="0"/>
          <w:color w:val="auto"/>
          <w:kern w:val="0"/>
          <w:sz w:val="32"/>
          <w:szCs w:val="32"/>
          <w:lang w:eastAsia="zh-CN" w:bidi="ar"/>
        </w:rPr>
        <w:t>以及</w:t>
      </w:r>
      <w:r>
        <w:rPr>
          <w:rFonts w:hint="default" w:ascii="仿宋_GB2312" w:hAnsi="Calibri" w:eastAsia="仿宋_GB2312" w:cs="仿宋_GB2312"/>
          <w:b w:val="0"/>
          <w:bCs w:val="0"/>
          <w:color w:val="auto"/>
          <w:kern w:val="0"/>
          <w:sz w:val="32"/>
          <w:szCs w:val="32"/>
          <w:lang w:bidi="ar"/>
        </w:rPr>
        <w:t>作为指导单位、支持单位参与</w:t>
      </w:r>
      <w:r>
        <w:rPr>
          <w:rFonts w:hint="eastAsia" w:ascii="仿宋_GB2312" w:hAnsi="Calibri" w:eastAsia="仿宋_GB2312" w:cs="仿宋_GB2312"/>
          <w:b w:val="0"/>
          <w:bCs w:val="0"/>
          <w:color w:val="auto"/>
          <w:kern w:val="0"/>
          <w:sz w:val="32"/>
          <w:szCs w:val="32"/>
          <w:lang w:eastAsia="zh-CN" w:bidi="ar"/>
        </w:rPr>
        <w:t>的桥牌</w:t>
      </w:r>
      <w:r>
        <w:rPr>
          <w:rFonts w:hint="default" w:ascii="仿宋_GB2312" w:hAnsi="Calibri" w:eastAsia="仿宋_GB2312" w:cs="仿宋_GB2312"/>
          <w:b w:val="0"/>
          <w:bCs w:val="0"/>
          <w:color w:val="auto"/>
          <w:kern w:val="0"/>
          <w:sz w:val="32"/>
          <w:szCs w:val="32"/>
          <w:lang w:bidi="ar"/>
        </w:rPr>
        <w:t>赛事活动服务收费标准并向社会公布</w:t>
      </w:r>
      <w:r>
        <w:rPr>
          <w:rFonts w:hint="eastAsia" w:ascii="仿宋_GB2312" w:hAnsi="Calibri" w:eastAsia="仿宋_GB2312" w:cs="仿宋_GB2312"/>
          <w:b w:val="0"/>
          <w:bCs w:val="0"/>
          <w:color w:val="auto"/>
          <w:kern w:val="0"/>
          <w:sz w:val="32"/>
          <w:szCs w:val="32"/>
          <w:lang w:eastAsia="zh-CN" w:bidi="ar"/>
        </w:rPr>
        <w:t>，并</w:t>
      </w:r>
      <w:r>
        <w:rPr>
          <w:rFonts w:hint="default" w:ascii="仿宋_GB2312" w:hAnsi="Calibri" w:eastAsia="仿宋_GB2312" w:cs="仿宋_GB2312"/>
          <w:b w:val="0"/>
          <w:bCs w:val="0"/>
          <w:color w:val="auto"/>
          <w:kern w:val="0"/>
          <w:sz w:val="32"/>
          <w:szCs w:val="32"/>
          <w:lang w:bidi="ar"/>
        </w:rPr>
        <w:t>根据其在赛事活动中提供的服务依法合规收取相应费用。</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p>
    <w:p>
      <w:pPr>
        <w:keepNext w:val="0"/>
        <w:keepLines w:val="0"/>
        <w:widowControl/>
        <w:numPr>
          <w:ilvl w:val="0"/>
          <w:numId w:val="2"/>
        </w:numPr>
        <w:suppressLineNumbers w:val="0"/>
        <w:spacing w:before="0" w:beforeAutospacing="0" w:after="0" w:afterAutospacing="0" w:line="560" w:lineRule="atLeast"/>
        <w:ind w:left="712" w:leftChars="0" w:right="0" w:firstLine="0" w:firstLineChars="0"/>
        <w:jc w:val="center"/>
        <w:rPr>
          <w:rFonts w:hint="eastAsia" w:ascii="仿宋_GB2312" w:hAnsi="Calibri" w:eastAsia="仿宋_GB2312" w:cs="仿宋_GB2312"/>
          <w:b/>
          <w:bCs/>
          <w:color w:val="auto"/>
          <w:kern w:val="0"/>
          <w:sz w:val="32"/>
          <w:szCs w:val="32"/>
          <w:lang w:val="en-US" w:eastAsia="zh-CN" w:bidi="ar"/>
        </w:rPr>
      </w:pPr>
      <w:r>
        <w:rPr>
          <w:rFonts w:hint="eastAsia" w:ascii="仿宋_GB2312" w:hAnsi="Calibri" w:eastAsia="仿宋_GB2312" w:cs="仿宋_GB2312"/>
          <w:b/>
          <w:bCs/>
          <w:color w:val="auto"/>
          <w:kern w:val="0"/>
          <w:sz w:val="32"/>
          <w:szCs w:val="32"/>
          <w:lang w:eastAsia="zh-CN" w:bidi="ar"/>
        </w:rPr>
        <w:t>桥牌</w:t>
      </w:r>
      <w:r>
        <w:rPr>
          <w:rFonts w:hint="default" w:ascii="仿宋_GB2312" w:hAnsi="Calibri" w:eastAsia="仿宋_GB2312" w:cs="仿宋_GB2312"/>
          <w:b/>
          <w:bCs/>
          <w:color w:val="auto"/>
          <w:kern w:val="0"/>
          <w:sz w:val="32"/>
          <w:szCs w:val="32"/>
          <w:lang w:bidi="ar"/>
        </w:rPr>
        <w:t>赛事活动监管</w:t>
      </w:r>
      <w:r>
        <w:rPr>
          <w:rFonts w:hint="eastAsia" w:ascii="仿宋_GB2312" w:hAnsi="Calibri" w:eastAsia="仿宋_GB2312" w:cs="仿宋_GB2312"/>
          <w:b/>
          <w:bCs/>
          <w:color w:val="auto"/>
          <w:kern w:val="0"/>
          <w:sz w:val="32"/>
          <w:szCs w:val="32"/>
          <w:lang w:eastAsia="zh-CN" w:bidi="ar"/>
        </w:rPr>
        <w:t>及处罚</w:t>
      </w:r>
      <w:r>
        <w:rPr>
          <w:rFonts w:hint="eastAsia" w:ascii="仿宋_GB2312" w:hAnsi="Calibri" w:eastAsia="仿宋_GB2312" w:cs="仿宋_GB2312"/>
          <w:b/>
          <w:bCs/>
          <w:color w:val="auto"/>
          <w:kern w:val="0"/>
          <w:sz w:val="32"/>
          <w:szCs w:val="32"/>
          <w:lang w:val="en-US" w:eastAsia="zh-CN" w:bidi="ar"/>
        </w:rPr>
        <w:t xml:space="preserve">   </w:t>
      </w:r>
    </w:p>
    <w:p>
      <w:pPr>
        <w:keepNext w:val="0"/>
        <w:keepLines w:val="0"/>
        <w:widowControl/>
        <w:suppressLineNumbers w:val="0"/>
        <w:spacing w:before="0" w:beforeAutospacing="0" w:after="0" w:afterAutospacing="0" w:line="560" w:lineRule="atLeast"/>
        <w:ind w:left="0" w:right="0" w:firstLine="642"/>
        <w:jc w:val="both"/>
        <w:rPr>
          <w:rFonts w:hint="eastAsia" w:ascii="仿宋_GB2312" w:hAnsi="Calibri" w:eastAsia="仿宋_GB2312" w:cs="仿宋_GB2312"/>
          <w:b w:val="0"/>
          <w:bCs w:val="0"/>
          <w:color w:val="auto"/>
          <w:kern w:val="0"/>
          <w:sz w:val="32"/>
          <w:szCs w:val="32"/>
          <w:lang w:eastAsia="zh-CN" w:bidi="ar"/>
        </w:rPr>
      </w:pPr>
      <w:r>
        <w:rPr>
          <w:rFonts w:hint="default" w:ascii="仿宋_GB2312" w:hAnsi="Calibri" w:eastAsia="仿宋_GB2312" w:cs="仿宋_GB2312"/>
          <w:b w:val="0"/>
          <w:bCs w:val="0"/>
          <w:color w:val="auto"/>
          <w:kern w:val="0"/>
          <w:sz w:val="32"/>
          <w:szCs w:val="32"/>
          <w:lang w:bidi="ar"/>
        </w:rPr>
        <w:t>第三十</w:t>
      </w:r>
      <w:r>
        <w:rPr>
          <w:rFonts w:hint="eastAsia" w:ascii="仿宋_GB2312" w:hAnsi="Calibri" w:eastAsia="仿宋_GB2312" w:cs="仿宋_GB2312"/>
          <w:b w:val="0"/>
          <w:bCs w:val="0"/>
          <w:color w:val="auto"/>
          <w:kern w:val="0"/>
          <w:sz w:val="32"/>
          <w:szCs w:val="32"/>
          <w:lang w:eastAsia="zh-CN" w:bidi="ar"/>
        </w:rPr>
        <w:t>七</w:t>
      </w:r>
      <w:r>
        <w:rPr>
          <w:rFonts w:hint="default" w:ascii="仿宋_GB2312" w:hAnsi="Calibri" w:eastAsia="仿宋_GB2312" w:cs="仿宋_GB2312"/>
          <w:b w:val="0"/>
          <w:bCs w:val="0"/>
          <w:color w:val="auto"/>
          <w:kern w:val="0"/>
          <w:sz w:val="32"/>
          <w:szCs w:val="32"/>
          <w:lang w:bidi="ar"/>
        </w:rPr>
        <w:t>条　</w:t>
      </w:r>
      <w:r>
        <w:rPr>
          <w:rFonts w:hint="eastAsia" w:ascii="仿宋_GB2312" w:hAnsi="Calibri" w:eastAsia="仿宋_GB2312" w:cs="仿宋_GB2312"/>
          <w:b w:val="0"/>
          <w:bCs w:val="0"/>
          <w:color w:val="auto"/>
          <w:kern w:val="0"/>
          <w:sz w:val="32"/>
          <w:szCs w:val="32"/>
          <w:lang w:eastAsia="zh-CN" w:bidi="ar"/>
        </w:rPr>
        <w:t>各级桥牌协会应当</w:t>
      </w:r>
      <w:r>
        <w:rPr>
          <w:rFonts w:hint="default" w:ascii="仿宋_GB2312" w:hAnsi="Calibri" w:eastAsia="仿宋_GB2312" w:cs="仿宋_GB2312"/>
          <w:b w:val="0"/>
          <w:bCs w:val="0"/>
          <w:color w:val="auto"/>
          <w:kern w:val="0"/>
          <w:sz w:val="32"/>
          <w:szCs w:val="32"/>
          <w:lang w:bidi="ar"/>
        </w:rPr>
        <w:t>加强对会员组织举办的</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赛事活动的日常管理，提高其主办、承办、协办</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赛事活动的水平</w:t>
      </w:r>
      <w:r>
        <w:rPr>
          <w:rFonts w:hint="eastAsia" w:ascii="仿宋_GB2312" w:hAnsi="Calibri" w:eastAsia="仿宋_GB2312" w:cs="仿宋_GB2312"/>
          <w:b w:val="0"/>
          <w:bCs w:val="0"/>
          <w:color w:val="auto"/>
          <w:kern w:val="0"/>
          <w:sz w:val="32"/>
          <w:szCs w:val="32"/>
          <w:lang w:eastAsia="zh-CN" w:bidi="ar"/>
        </w:rPr>
        <w:t>，</w:t>
      </w:r>
      <w:r>
        <w:rPr>
          <w:rFonts w:hint="default" w:ascii="仿宋_GB2312" w:hAnsi="Calibri" w:eastAsia="仿宋_GB2312" w:cs="仿宋_GB2312"/>
          <w:b w:val="0"/>
          <w:bCs w:val="0"/>
          <w:color w:val="auto"/>
          <w:kern w:val="0"/>
          <w:sz w:val="32"/>
          <w:szCs w:val="32"/>
          <w:lang w:bidi="ar"/>
        </w:rPr>
        <w:t>引导行业健康发展</w:t>
      </w:r>
      <w:r>
        <w:rPr>
          <w:rFonts w:hint="eastAsia" w:ascii="仿宋_GB2312" w:hAnsi="Calibri" w:eastAsia="仿宋_GB2312" w:cs="仿宋_GB2312"/>
          <w:b w:val="0"/>
          <w:bCs w:val="0"/>
          <w:color w:val="auto"/>
          <w:kern w:val="0"/>
          <w:sz w:val="32"/>
          <w:szCs w:val="32"/>
          <w:lang w:eastAsia="zh-CN" w:bidi="ar"/>
        </w:rPr>
        <w:t>。</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第三十</w:t>
      </w:r>
      <w:r>
        <w:rPr>
          <w:rFonts w:hint="eastAsia" w:ascii="仿宋_GB2312" w:hAnsi="Calibri" w:eastAsia="仿宋_GB2312" w:cs="仿宋_GB2312"/>
          <w:b w:val="0"/>
          <w:bCs w:val="0"/>
          <w:color w:val="auto"/>
          <w:kern w:val="0"/>
          <w:sz w:val="32"/>
          <w:szCs w:val="32"/>
          <w:lang w:eastAsia="zh-CN" w:bidi="ar"/>
        </w:rPr>
        <w:t>八</w:t>
      </w:r>
      <w:r>
        <w:rPr>
          <w:rFonts w:hint="default" w:ascii="仿宋_GB2312" w:hAnsi="Calibri" w:eastAsia="仿宋_GB2312" w:cs="仿宋_GB2312"/>
          <w:b w:val="0"/>
          <w:bCs w:val="0"/>
          <w:color w:val="auto"/>
          <w:kern w:val="0"/>
          <w:sz w:val="32"/>
          <w:szCs w:val="32"/>
          <w:lang w:bidi="ar"/>
        </w:rPr>
        <w:t>条　各级桥牌协会可以依照</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赛事活动组织整体水平、人数规模、层次规格、服务保障、社会影响力等因素，对所辖区域内的</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赛事活动实施等级评定或进行</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赛事活动评估。</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w:t>
      </w:r>
      <w:r>
        <w:rPr>
          <w:rFonts w:hint="eastAsia" w:ascii="仿宋_GB2312" w:hAnsi="Calibri" w:eastAsia="仿宋_GB2312" w:cs="仿宋_GB2312"/>
          <w:b w:val="0"/>
          <w:bCs w:val="0"/>
          <w:color w:val="auto"/>
          <w:kern w:val="0"/>
          <w:sz w:val="32"/>
          <w:szCs w:val="32"/>
          <w:lang w:eastAsia="zh-CN" w:bidi="ar"/>
        </w:rPr>
        <w:t>三十九</w:t>
      </w:r>
      <w:r>
        <w:rPr>
          <w:rFonts w:hint="default" w:ascii="仿宋_GB2312" w:hAnsi="Calibri" w:eastAsia="仿宋_GB2312" w:cs="仿宋_GB2312"/>
          <w:b w:val="0"/>
          <w:bCs w:val="0"/>
          <w:color w:val="auto"/>
          <w:kern w:val="0"/>
          <w:sz w:val="32"/>
          <w:szCs w:val="32"/>
          <w:lang w:bidi="ar"/>
        </w:rPr>
        <w:t>条　</w:t>
      </w:r>
      <w:r>
        <w:rPr>
          <w:rFonts w:hint="eastAsia" w:ascii="仿宋_GB2312" w:hAnsi="Calibri" w:eastAsia="仿宋_GB2312" w:cs="仿宋_GB2312"/>
          <w:b w:val="0"/>
          <w:bCs w:val="0"/>
          <w:color w:val="auto"/>
          <w:kern w:val="0"/>
          <w:sz w:val="32"/>
          <w:szCs w:val="32"/>
          <w:lang w:eastAsia="zh-CN" w:bidi="ar"/>
        </w:rPr>
        <w:t>桥牌赛事活动</w:t>
      </w:r>
      <w:r>
        <w:rPr>
          <w:rFonts w:hint="default" w:ascii="仿宋_GB2312" w:hAnsi="Calibri" w:eastAsia="仿宋_GB2312" w:cs="仿宋_GB2312"/>
          <w:b w:val="0"/>
          <w:bCs w:val="0"/>
          <w:color w:val="auto"/>
          <w:kern w:val="0"/>
          <w:sz w:val="32"/>
          <w:szCs w:val="32"/>
          <w:lang w:bidi="ar"/>
        </w:rPr>
        <w:t>主办方和承办方应当加强赛风赛纪管理，确保</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赛事活动公平公正开展。</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第四十条　</w:t>
      </w:r>
      <w:r>
        <w:rPr>
          <w:rFonts w:hint="eastAsia" w:ascii="仿宋_GB2312" w:hAnsi="Calibri" w:eastAsia="仿宋_GB2312" w:cs="仿宋_GB2312"/>
          <w:b w:val="0"/>
          <w:bCs w:val="0"/>
          <w:color w:val="auto"/>
          <w:kern w:val="0"/>
          <w:sz w:val="32"/>
          <w:szCs w:val="32"/>
          <w:lang w:eastAsia="zh-CN" w:bidi="ar"/>
        </w:rPr>
        <w:t>桥牌赛事活动</w:t>
      </w:r>
      <w:r>
        <w:rPr>
          <w:rFonts w:hint="default" w:ascii="仿宋_GB2312" w:hAnsi="Calibri" w:eastAsia="仿宋_GB2312" w:cs="仿宋_GB2312"/>
          <w:b w:val="0"/>
          <w:bCs w:val="0"/>
          <w:color w:val="auto"/>
          <w:kern w:val="0"/>
          <w:sz w:val="32"/>
          <w:szCs w:val="32"/>
          <w:lang w:bidi="ar"/>
        </w:rPr>
        <w:t>主办方和承办方应当按照国家有关规定履行体育赛事活动反兴奋剂职责，积极配合反兴奋剂组织开展宣传教育以及检查调查等工作，采取措施防范兴奋剂风险隐患，在管理权限内对兴奋剂违规问题作出处理。</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第四十</w:t>
      </w:r>
      <w:r>
        <w:rPr>
          <w:rFonts w:hint="eastAsia" w:ascii="仿宋_GB2312" w:hAnsi="Calibri" w:eastAsia="仿宋_GB2312" w:cs="仿宋_GB2312"/>
          <w:b w:val="0"/>
          <w:bCs w:val="0"/>
          <w:color w:val="auto"/>
          <w:kern w:val="0"/>
          <w:sz w:val="32"/>
          <w:szCs w:val="32"/>
          <w:lang w:eastAsia="zh-CN" w:bidi="ar"/>
        </w:rPr>
        <w:t>一</w:t>
      </w:r>
      <w:r>
        <w:rPr>
          <w:rFonts w:hint="default" w:ascii="仿宋_GB2312" w:hAnsi="Calibri" w:eastAsia="仿宋_GB2312" w:cs="仿宋_GB2312"/>
          <w:b w:val="0"/>
          <w:bCs w:val="0"/>
          <w:color w:val="auto"/>
          <w:kern w:val="0"/>
          <w:sz w:val="32"/>
          <w:szCs w:val="32"/>
          <w:lang w:bidi="ar"/>
        </w:rPr>
        <w:t>条　违反本办法规定的行为，有关法律、法规、规章已有处罚规定的从其规定。</w:t>
      </w:r>
      <w:r>
        <w:rPr>
          <w:rFonts w:hint="eastAsia" w:ascii="仿宋_GB2312" w:hAnsi="Calibri" w:eastAsia="仿宋_GB2312" w:cs="仿宋_GB2312"/>
          <w:b w:val="0"/>
          <w:bCs w:val="0"/>
          <w:color w:val="auto"/>
          <w:kern w:val="0"/>
          <w:sz w:val="32"/>
          <w:szCs w:val="32"/>
          <w:lang w:eastAsia="zh-CN" w:bidi="ar"/>
        </w:rPr>
        <w:t>此外，依据国家体育总局《体育赛事活动管理办法》，</w:t>
      </w:r>
      <w:r>
        <w:rPr>
          <w:rFonts w:hint="default" w:ascii="仿宋_GB2312" w:hAnsi="Calibri" w:eastAsia="仿宋_GB2312" w:cs="仿宋_GB2312"/>
          <w:b w:val="0"/>
          <w:bCs w:val="0"/>
          <w:color w:val="auto"/>
          <w:kern w:val="0"/>
          <w:sz w:val="32"/>
          <w:szCs w:val="32"/>
          <w:lang w:bidi="ar"/>
        </w:rPr>
        <w:t>主办方或承办方违反本办法规定，有下列情形之一的，由</w:t>
      </w:r>
      <w:r>
        <w:rPr>
          <w:rFonts w:hint="eastAsia" w:ascii="仿宋_GB2312" w:hAnsi="Calibri" w:eastAsia="仿宋_GB2312" w:cs="仿宋_GB2312"/>
          <w:b w:val="0"/>
          <w:bCs w:val="0"/>
          <w:color w:val="auto"/>
          <w:kern w:val="0"/>
          <w:sz w:val="32"/>
          <w:szCs w:val="32"/>
          <w:lang w:eastAsia="zh-CN" w:bidi="ar"/>
        </w:rPr>
        <w:t>赛事举办地</w:t>
      </w:r>
      <w:r>
        <w:rPr>
          <w:rFonts w:hint="eastAsia" w:ascii="仿宋_GB2312" w:hAnsi="Calibri" w:eastAsia="仿宋_GB2312" w:cs="仿宋_GB2312"/>
          <w:b w:val="0"/>
          <w:bCs w:val="0"/>
          <w:color w:val="auto"/>
          <w:kern w:val="0"/>
          <w:sz w:val="32"/>
          <w:szCs w:val="32"/>
          <w:lang w:eastAsia="zh-CN" w:bidi="ar"/>
        </w:rPr>
        <w:t>的</w:t>
      </w:r>
      <w:r>
        <w:rPr>
          <w:rFonts w:hint="default" w:ascii="仿宋_GB2312" w:hAnsi="Calibri" w:eastAsia="仿宋_GB2312" w:cs="仿宋_GB2312"/>
          <w:b w:val="0"/>
          <w:bCs w:val="0"/>
          <w:color w:val="auto"/>
          <w:kern w:val="0"/>
          <w:sz w:val="32"/>
          <w:szCs w:val="32"/>
          <w:lang w:bidi="ar"/>
        </w:rPr>
        <w:t>地方体育部门或其委托的综合行政执法部门责令改正，</w:t>
      </w:r>
      <w:r>
        <w:rPr>
          <w:rFonts w:hint="eastAsia" w:ascii="仿宋_GB2312" w:hAnsi="Calibri" w:eastAsia="仿宋_GB2312" w:cs="仿宋_GB2312"/>
          <w:b w:val="0"/>
          <w:bCs w:val="0"/>
          <w:color w:val="auto"/>
          <w:kern w:val="0"/>
          <w:sz w:val="32"/>
          <w:szCs w:val="32"/>
          <w:lang w:eastAsia="zh-CN" w:bidi="ar"/>
        </w:rPr>
        <w:t>并视</w:t>
      </w:r>
      <w:r>
        <w:rPr>
          <w:rFonts w:hint="default" w:ascii="仿宋_GB2312" w:hAnsi="Calibri" w:eastAsia="仿宋_GB2312" w:cs="仿宋_GB2312"/>
          <w:b w:val="0"/>
          <w:bCs w:val="0"/>
          <w:color w:val="auto"/>
          <w:kern w:val="0"/>
          <w:sz w:val="32"/>
          <w:szCs w:val="32"/>
          <w:lang w:bidi="ar"/>
        </w:rPr>
        <w:t>情节恶劣</w:t>
      </w:r>
      <w:r>
        <w:rPr>
          <w:rFonts w:hint="eastAsia" w:ascii="仿宋_GB2312" w:hAnsi="Calibri" w:eastAsia="仿宋_GB2312" w:cs="仿宋_GB2312"/>
          <w:b w:val="0"/>
          <w:bCs w:val="0"/>
          <w:color w:val="auto"/>
          <w:kern w:val="0"/>
          <w:sz w:val="32"/>
          <w:szCs w:val="32"/>
          <w:lang w:eastAsia="zh-CN" w:bidi="ar"/>
        </w:rPr>
        <w:t>程度</w:t>
      </w:r>
      <w:r>
        <w:rPr>
          <w:rFonts w:hint="default" w:ascii="仿宋_GB2312" w:hAnsi="Calibri" w:eastAsia="仿宋_GB2312" w:cs="仿宋_GB2312"/>
          <w:b w:val="0"/>
          <w:bCs w:val="0"/>
          <w:color w:val="auto"/>
          <w:kern w:val="0"/>
          <w:sz w:val="32"/>
          <w:szCs w:val="32"/>
          <w:lang w:bidi="ar"/>
        </w:rPr>
        <w:t>处以30000元以下罚款，属于非经营活动的处以1000元以下罚款。</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(一)不符合本办法对</w:t>
      </w:r>
      <w:r>
        <w:rPr>
          <w:rFonts w:hint="eastAsia" w:ascii="仿宋_GB2312" w:hAnsi="Calibri" w:eastAsia="仿宋_GB2312" w:cs="仿宋_GB2312"/>
          <w:b w:val="0"/>
          <w:bCs w:val="0"/>
          <w:color w:val="auto"/>
          <w:kern w:val="0"/>
          <w:sz w:val="32"/>
          <w:szCs w:val="32"/>
          <w:lang w:eastAsia="zh-CN" w:bidi="ar"/>
        </w:rPr>
        <w:t>国际桥牌</w:t>
      </w:r>
      <w:r>
        <w:rPr>
          <w:rFonts w:hint="default" w:ascii="仿宋_GB2312" w:hAnsi="Calibri" w:eastAsia="仿宋_GB2312" w:cs="仿宋_GB2312"/>
          <w:b w:val="0"/>
          <w:bCs w:val="0"/>
          <w:color w:val="auto"/>
          <w:kern w:val="0"/>
          <w:sz w:val="32"/>
          <w:szCs w:val="32"/>
          <w:lang w:bidi="ar"/>
        </w:rPr>
        <w:t>赛事活动审批规定的；</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(二)不符合本办法对境外非政府组织在中国境内举办</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赛事活动规定的；</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(三)不符合本办法对</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赛事活动名称规定的；</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(四)造成人身财产伤害事故或重大不良社会影响的；</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(五)其他侵犯他人或其他组织合法权益的。</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第四十</w:t>
      </w:r>
      <w:r>
        <w:rPr>
          <w:rFonts w:hint="eastAsia" w:ascii="仿宋_GB2312" w:hAnsi="Calibri" w:eastAsia="仿宋_GB2312" w:cs="仿宋_GB2312"/>
          <w:b w:val="0"/>
          <w:bCs w:val="0"/>
          <w:color w:val="auto"/>
          <w:kern w:val="0"/>
          <w:sz w:val="32"/>
          <w:szCs w:val="32"/>
          <w:lang w:eastAsia="zh-CN" w:bidi="ar"/>
        </w:rPr>
        <w:t>二</w:t>
      </w:r>
      <w:r>
        <w:rPr>
          <w:rFonts w:hint="default" w:ascii="仿宋_GB2312" w:hAnsi="Calibri" w:eastAsia="仿宋_GB2312" w:cs="仿宋_GB2312"/>
          <w:b w:val="0"/>
          <w:bCs w:val="0"/>
          <w:color w:val="auto"/>
          <w:kern w:val="0"/>
          <w:sz w:val="32"/>
          <w:szCs w:val="32"/>
          <w:lang w:bidi="ar"/>
        </w:rPr>
        <w:t>条　赛事活动主办方、承办方、协办方及相关人员在</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赛事活动中的行为涉嫌欺诈或造成重大安全责任事故等情形的，</w:t>
      </w:r>
      <w:r>
        <w:rPr>
          <w:rFonts w:hint="eastAsia" w:ascii="仿宋_GB2312" w:hAnsi="Calibri" w:eastAsia="仿宋_GB2312" w:cs="仿宋_GB2312"/>
          <w:b w:val="0"/>
          <w:bCs w:val="0"/>
          <w:color w:val="auto"/>
          <w:kern w:val="0"/>
          <w:sz w:val="32"/>
          <w:szCs w:val="32"/>
          <w:lang w:eastAsia="zh-CN" w:bidi="ar"/>
        </w:rPr>
        <w:t>各级桥牌协会应</w:t>
      </w:r>
      <w:r>
        <w:rPr>
          <w:rFonts w:hint="default" w:ascii="仿宋_GB2312" w:hAnsi="Calibri" w:eastAsia="仿宋_GB2312" w:cs="仿宋_GB2312"/>
          <w:b w:val="0"/>
          <w:bCs w:val="0"/>
          <w:color w:val="auto"/>
          <w:kern w:val="0"/>
          <w:sz w:val="32"/>
          <w:szCs w:val="32"/>
          <w:lang w:bidi="ar"/>
        </w:rPr>
        <w:t>当配合体育</w:t>
      </w:r>
      <w:bookmarkStart w:id="0" w:name="_GoBack"/>
      <w:bookmarkEnd w:id="0"/>
      <w:r>
        <w:rPr>
          <w:rFonts w:hint="eastAsia" w:ascii="仿宋_GB2312" w:hAnsi="Calibri" w:eastAsia="仿宋_GB2312" w:cs="仿宋_GB2312"/>
          <w:b w:val="0"/>
          <w:bCs w:val="0"/>
          <w:color w:val="auto"/>
          <w:kern w:val="0"/>
          <w:sz w:val="32"/>
          <w:szCs w:val="32"/>
          <w:lang w:eastAsia="zh-CN" w:bidi="ar"/>
        </w:rPr>
        <w:t>、</w:t>
      </w:r>
      <w:r>
        <w:rPr>
          <w:rFonts w:hint="default" w:ascii="仿宋_GB2312" w:hAnsi="Calibri" w:eastAsia="仿宋_GB2312" w:cs="仿宋_GB2312"/>
          <w:b w:val="0"/>
          <w:bCs w:val="0"/>
          <w:color w:val="auto"/>
          <w:kern w:val="0"/>
          <w:sz w:val="32"/>
          <w:szCs w:val="32"/>
          <w:lang w:bidi="ar"/>
        </w:rPr>
        <w:t>公安、市场监管等部门依法依规处理，构成犯罪的依法追究刑事责任。</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第四十</w:t>
      </w:r>
      <w:r>
        <w:rPr>
          <w:rFonts w:hint="eastAsia" w:ascii="仿宋_GB2312" w:hAnsi="Calibri" w:eastAsia="仿宋_GB2312" w:cs="仿宋_GB2312"/>
          <w:b w:val="0"/>
          <w:bCs w:val="0"/>
          <w:color w:val="auto"/>
          <w:kern w:val="0"/>
          <w:sz w:val="32"/>
          <w:szCs w:val="32"/>
          <w:lang w:eastAsia="zh-CN" w:bidi="ar"/>
        </w:rPr>
        <w:t>三</w:t>
      </w:r>
      <w:r>
        <w:rPr>
          <w:rFonts w:hint="default" w:ascii="仿宋_GB2312" w:hAnsi="Calibri" w:eastAsia="仿宋_GB2312" w:cs="仿宋_GB2312"/>
          <w:b w:val="0"/>
          <w:bCs w:val="0"/>
          <w:color w:val="auto"/>
          <w:kern w:val="0"/>
          <w:sz w:val="32"/>
          <w:szCs w:val="32"/>
          <w:lang w:bidi="ar"/>
        </w:rPr>
        <w:t>条　赛事活动中</w:t>
      </w:r>
      <w:r>
        <w:rPr>
          <w:rFonts w:hint="eastAsia" w:ascii="仿宋_GB2312" w:hAnsi="Calibri" w:eastAsia="仿宋_GB2312" w:cs="仿宋_GB2312"/>
          <w:b w:val="0"/>
          <w:bCs w:val="0"/>
          <w:color w:val="auto"/>
          <w:kern w:val="0"/>
          <w:sz w:val="32"/>
          <w:szCs w:val="32"/>
          <w:lang w:eastAsia="zh-CN" w:bidi="ar"/>
        </w:rPr>
        <w:t>出现弄虚作假、赌博、</w:t>
      </w:r>
      <w:r>
        <w:rPr>
          <w:rFonts w:hint="default" w:ascii="仿宋_GB2312" w:hAnsi="Calibri" w:eastAsia="仿宋_GB2312" w:cs="仿宋_GB2312"/>
          <w:b w:val="0"/>
          <w:bCs w:val="0"/>
          <w:color w:val="auto"/>
          <w:kern w:val="0"/>
          <w:sz w:val="32"/>
          <w:szCs w:val="32"/>
          <w:lang w:bidi="ar"/>
        </w:rPr>
        <w:t>兴奋剂违规等行为的，赛事活动主办方、承办方及相关人员应当配合公安、市场监管、体育等部门依法依规处理，构成犯罪的依法追究刑事责任。</w:t>
      </w:r>
    </w:p>
    <w:p>
      <w:pPr>
        <w:keepNext w:val="0"/>
        <w:keepLines w:val="0"/>
        <w:widowControl/>
        <w:suppressLineNumbers w:val="0"/>
        <w:spacing w:before="0" w:beforeAutospacing="0" w:after="0" w:afterAutospacing="0" w:line="560" w:lineRule="atLeast"/>
        <w:ind w:left="0" w:right="0" w:firstLine="642"/>
        <w:jc w:val="both"/>
        <w:rPr>
          <w:rFonts w:hint="default" w:ascii="仿宋_GB2312" w:hAnsi="Calibri" w:eastAsia="仿宋_GB2312" w:cs="仿宋_GB2312"/>
          <w:b w:val="0"/>
          <w:bCs w:val="0"/>
          <w:color w:val="auto"/>
          <w:kern w:val="0"/>
          <w:sz w:val="32"/>
          <w:szCs w:val="32"/>
          <w:lang w:bidi="ar"/>
        </w:rPr>
      </w:pPr>
      <w:r>
        <w:rPr>
          <w:rFonts w:hint="default" w:ascii="仿宋_GB2312" w:hAnsi="Calibri" w:eastAsia="仿宋_GB2312" w:cs="仿宋_GB2312"/>
          <w:b w:val="0"/>
          <w:bCs w:val="0"/>
          <w:color w:val="auto"/>
          <w:kern w:val="0"/>
          <w:sz w:val="32"/>
          <w:szCs w:val="32"/>
          <w:lang w:bidi="ar"/>
        </w:rPr>
        <w:t>第四十</w:t>
      </w:r>
      <w:r>
        <w:rPr>
          <w:rFonts w:hint="eastAsia" w:ascii="仿宋_GB2312" w:hAnsi="Calibri" w:eastAsia="仿宋_GB2312" w:cs="仿宋_GB2312"/>
          <w:b w:val="0"/>
          <w:bCs w:val="0"/>
          <w:color w:val="auto"/>
          <w:kern w:val="0"/>
          <w:sz w:val="32"/>
          <w:szCs w:val="32"/>
          <w:lang w:eastAsia="zh-CN" w:bidi="ar"/>
        </w:rPr>
        <w:t>四</w:t>
      </w:r>
      <w:r>
        <w:rPr>
          <w:rFonts w:hint="default" w:ascii="仿宋_GB2312" w:hAnsi="Calibri" w:eastAsia="仿宋_GB2312" w:cs="仿宋_GB2312"/>
          <w:b w:val="0"/>
          <w:bCs w:val="0"/>
          <w:color w:val="auto"/>
          <w:kern w:val="0"/>
          <w:sz w:val="32"/>
          <w:szCs w:val="32"/>
          <w:lang w:bidi="ar"/>
        </w:rPr>
        <w:t>条　鼓励各类媒体、社会组织和公民对</w:t>
      </w:r>
      <w:r>
        <w:rPr>
          <w:rFonts w:hint="eastAsia" w:ascii="仿宋_GB2312" w:hAnsi="Calibri" w:eastAsia="仿宋_GB2312" w:cs="仿宋_GB2312"/>
          <w:b w:val="0"/>
          <w:bCs w:val="0"/>
          <w:color w:val="auto"/>
          <w:kern w:val="0"/>
          <w:sz w:val="32"/>
          <w:szCs w:val="32"/>
          <w:lang w:eastAsia="zh-CN" w:bidi="ar"/>
        </w:rPr>
        <w:t>桥牌赛事</w:t>
      </w:r>
      <w:r>
        <w:rPr>
          <w:rFonts w:hint="default" w:ascii="仿宋_GB2312" w:hAnsi="Calibri" w:eastAsia="仿宋_GB2312" w:cs="仿宋_GB2312"/>
          <w:b w:val="0"/>
          <w:bCs w:val="0"/>
          <w:color w:val="auto"/>
          <w:kern w:val="0"/>
          <w:sz w:val="32"/>
          <w:szCs w:val="32"/>
          <w:lang w:bidi="ar"/>
        </w:rPr>
        <w:t>活动进行监督，</w:t>
      </w:r>
      <w:r>
        <w:rPr>
          <w:rFonts w:hint="eastAsia" w:ascii="仿宋_GB2312" w:hAnsi="Calibri" w:eastAsia="仿宋_GB2312" w:cs="仿宋_GB2312"/>
          <w:b w:val="0"/>
          <w:bCs w:val="0"/>
          <w:color w:val="auto"/>
          <w:kern w:val="0"/>
          <w:sz w:val="32"/>
          <w:szCs w:val="32"/>
          <w:lang w:eastAsia="zh-CN" w:bidi="ar"/>
        </w:rPr>
        <w:t>向</w:t>
      </w:r>
      <w:r>
        <w:rPr>
          <w:rFonts w:hint="default" w:ascii="仿宋_GB2312" w:hAnsi="Calibri" w:eastAsia="仿宋_GB2312" w:cs="仿宋_GB2312"/>
          <w:b w:val="0"/>
          <w:bCs w:val="0"/>
          <w:color w:val="auto"/>
          <w:kern w:val="0"/>
          <w:sz w:val="32"/>
          <w:szCs w:val="32"/>
          <w:lang w:bidi="ar"/>
        </w:rPr>
        <w:t>省级人民政府体育主管部门举报</w:t>
      </w:r>
      <w:r>
        <w:rPr>
          <w:rFonts w:hint="eastAsia" w:ascii="仿宋_GB2312" w:hAnsi="Calibri" w:eastAsia="仿宋_GB2312" w:cs="仿宋_GB2312"/>
          <w:b w:val="0"/>
          <w:bCs w:val="0"/>
          <w:color w:val="auto"/>
          <w:kern w:val="0"/>
          <w:sz w:val="32"/>
          <w:szCs w:val="32"/>
          <w:lang w:eastAsia="zh-CN" w:bidi="ar"/>
        </w:rPr>
        <w:t>应当</w:t>
      </w:r>
      <w:r>
        <w:rPr>
          <w:rFonts w:hint="default" w:ascii="仿宋_GB2312" w:hAnsi="Calibri" w:eastAsia="仿宋_GB2312" w:cs="仿宋_GB2312"/>
          <w:b w:val="0"/>
          <w:bCs w:val="0"/>
          <w:color w:val="auto"/>
          <w:kern w:val="0"/>
          <w:sz w:val="32"/>
          <w:szCs w:val="32"/>
          <w:lang w:bidi="ar"/>
        </w:rPr>
        <w:t>列入体育市场黑名单的经营主体或从业人员</w:t>
      </w:r>
      <w:r>
        <w:rPr>
          <w:rFonts w:hint="eastAsia" w:ascii="仿宋_GB2312" w:hAnsi="Calibri" w:eastAsia="仿宋_GB2312" w:cs="仿宋_GB2312"/>
          <w:b w:val="0"/>
          <w:bCs w:val="0"/>
          <w:color w:val="auto"/>
          <w:kern w:val="0"/>
          <w:sz w:val="32"/>
          <w:szCs w:val="32"/>
          <w:lang w:eastAsia="zh-CN" w:bidi="ar"/>
        </w:rPr>
        <w:t>。各级桥牌组织应当积极配合本地区</w:t>
      </w:r>
      <w:r>
        <w:rPr>
          <w:rFonts w:hint="default" w:ascii="仿宋_GB2312" w:hAnsi="Calibri" w:eastAsia="仿宋_GB2312" w:cs="仿宋_GB2312"/>
          <w:b w:val="0"/>
          <w:bCs w:val="0"/>
          <w:color w:val="auto"/>
          <w:kern w:val="0"/>
          <w:sz w:val="32"/>
          <w:szCs w:val="32"/>
          <w:lang w:bidi="ar"/>
        </w:rPr>
        <w:t>体育部门建立体育领域信用制度体系，将举办</w:t>
      </w:r>
      <w:r>
        <w:rPr>
          <w:rFonts w:hint="eastAsia" w:ascii="仿宋_GB2312" w:hAnsi="Calibri" w:eastAsia="仿宋_GB2312" w:cs="仿宋_GB2312"/>
          <w:b w:val="0"/>
          <w:bCs w:val="0"/>
          <w:color w:val="auto"/>
          <w:kern w:val="0"/>
          <w:sz w:val="32"/>
          <w:szCs w:val="32"/>
          <w:lang w:eastAsia="zh-CN" w:bidi="ar"/>
        </w:rPr>
        <w:t>桥牌</w:t>
      </w:r>
      <w:r>
        <w:rPr>
          <w:rFonts w:hint="default" w:ascii="仿宋_GB2312" w:hAnsi="Calibri" w:eastAsia="仿宋_GB2312" w:cs="仿宋_GB2312"/>
          <w:b w:val="0"/>
          <w:bCs w:val="0"/>
          <w:color w:val="auto"/>
          <w:kern w:val="0"/>
          <w:sz w:val="32"/>
          <w:szCs w:val="32"/>
          <w:lang w:bidi="ar"/>
        </w:rPr>
        <w:t>赛事活动中严重违反法律、法规、规章的经营主体及其从业人员列入体育市场黑名单，实施信用约束、联合惩戒。</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b w:val="0"/>
          <w:bCs w:val="0"/>
          <w:i w:val="0"/>
          <w:iCs w:val="0"/>
          <w:caps w:val="0"/>
          <w:color w:val="auto"/>
          <w:spacing w:val="0"/>
          <w:sz w:val="21"/>
          <w:szCs w:val="21"/>
        </w:rPr>
      </w:pPr>
      <w:r>
        <w:rPr>
          <w:rFonts w:hint="eastAsia" w:ascii="仿宋_GB2312" w:hAnsi="Calibri" w:eastAsia="仿宋_GB2312" w:cs="仿宋_GB2312"/>
          <w:b w:val="0"/>
          <w:bCs w:val="0"/>
          <w:i w:val="0"/>
          <w:iCs w:val="0"/>
          <w:caps w:val="0"/>
          <w:color w:val="auto"/>
          <w:spacing w:val="0"/>
          <w:kern w:val="0"/>
          <w:sz w:val="32"/>
          <w:szCs w:val="32"/>
          <w:lang w:val="en-US" w:eastAsia="zh-CN" w:bidi="ar"/>
        </w:rPr>
        <w:t>第四十五条  中国桥牌协会对</w:t>
      </w:r>
      <w:r>
        <w:rPr>
          <w:rFonts w:hint="eastAsia" w:ascii="仿宋_GB2312" w:hAnsi="Calibri" w:eastAsia="仿宋_GB2312" w:cs="仿宋_GB2312"/>
          <w:b w:val="0"/>
          <w:bCs w:val="0"/>
          <w:color w:val="auto"/>
          <w:kern w:val="0"/>
          <w:sz w:val="32"/>
          <w:szCs w:val="32"/>
          <w:lang w:bidi="ar"/>
        </w:rPr>
        <w:t>在我国境内举办的国际性桥牌赛事活动</w:t>
      </w:r>
      <w:r>
        <w:rPr>
          <w:rFonts w:hint="eastAsia" w:ascii="仿宋_GB2312" w:hAnsi="Calibri" w:eastAsia="仿宋_GB2312" w:cs="仿宋_GB2312"/>
          <w:b w:val="0"/>
          <w:bCs w:val="0"/>
          <w:color w:val="auto"/>
          <w:kern w:val="0"/>
          <w:sz w:val="32"/>
          <w:szCs w:val="32"/>
          <w:lang w:eastAsia="zh-CN" w:bidi="ar"/>
        </w:rPr>
        <w:t>和</w:t>
      </w:r>
      <w:r>
        <w:rPr>
          <w:rFonts w:hint="default" w:ascii="仿宋_GB2312" w:hAnsi="Calibri" w:eastAsia="仿宋_GB2312" w:cs="仿宋_GB2312"/>
          <w:b w:val="0"/>
          <w:bCs w:val="0"/>
          <w:i w:val="0"/>
          <w:iCs w:val="0"/>
          <w:caps w:val="0"/>
          <w:color w:val="auto"/>
          <w:spacing w:val="0"/>
          <w:kern w:val="0"/>
          <w:sz w:val="32"/>
          <w:szCs w:val="32"/>
          <w:lang w:val="en-US" w:eastAsia="zh-CN" w:bidi="ar"/>
        </w:rPr>
        <w:t>全国</w:t>
      </w:r>
      <w:r>
        <w:rPr>
          <w:rFonts w:hint="eastAsia" w:ascii="仿宋_GB2312" w:hAnsi="Calibri" w:eastAsia="仿宋_GB2312" w:cs="仿宋_GB2312"/>
          <w:b w:val="0"/>
          <w:bCs w:val="0"/>
          <w:i w:val="0"/>
          <w:iCs w:val="0"/>
          <w:caps w:val="0"/>
          <w:color w:val="auto"/>
          <w:spacing w:val="0"/>
          <w:kern w:val="0"/>
          <w:sz w:val="32"/>
          <w:szCs w:val="32"/>
          <w:lang w:val="en-US" w:eastAsia="zh-CN" w:bidi="ar"/>
        </w:rPr>
        <w:t>性</w:t>
      </w:r>
      <w:r>
        <w:rPr>
          <w:rFonts w:hint="default" w:ascii="仿宋_GB2312" w:hAnsi="Calibri" w:eastAsia="仿宋_GB2312" w:cs="仿宋_GB2312"/>
          <w:b w:val="0"/>
          <w:bCs w:val="0"/>
          <w:i w:val="0"/>
          <w:iCs w:val="0"/>
          <w:caps w:val="0"/>
          <w:color w:val="auto"/>
          <w:spacing w:val="0"/>
          <w:kern w:val="0"/>
          <w:sz w:val="32"/>
          <w:szCs w:val="32"/>
          <w:lang w:val="en-US" w:eastAsia="zh-CN" w:bidi="ar"/>
        </w:rPr>
        <w:t>桥牌</w:t>
      </w:r>
      <w:r>
        <w:rPr>
          <w:rFonts w:hint="eastAsia" w:ascii="仿宋_GB2312" w:hAnsi="Calibri" w:eastAsia="仿宋_GB2312" w:cs="仿宋_GB2312"/>
          <w:b w:val="0"/>
          <w:bCs w:val="0"/>
          <w:color w:val="auto"/>
          <w:kern w:val="0"/>
          <w:sz w:val="32"/>
          <w:szCs w:val="32"/>
          <w:lang w:eastAsia="zh-CN" w:bidi="ar"/>
        </w:rPr>
        <w:t>赛事活动中主办方、</w:t>
      </w:r>
      <w:r>
        <w:rPr>
          <w:rFonts w:hint="eastAsia" w:ascii="仿宋_GB2312" w:hAnsi="Calibri" w:eastAsia="仿宋_GB2312" w:cs="仿宋_GB2312"/>
          <w:b w:val="0"/>
          <w:bCs w:val="0"/>
          <w:color w:val="auto"/>
          <w:kern w:val="0"/>
          <w:sz w:val="32"/>
          <w:szCs w:val="32"/>
          <w:lang w:bidi="ar"/>
        </w:rPr>
        <w:t>承办方、协办方及相关人员在赛事活动中的</w:t>
      </w:r>
      <w:r>
        <w:rPr>
          <w:rFonts w:hint="eastAsia" w:ascii="仿宋_GB2312" w:hAnsi="Calibri" w:eastAsia="仿宋_GB2312" w:cs="仿宋_GB2312"/>
          <w:b w:val="0"/>
          <w:bCs w:val="0"/>
          <w:color w:val="auto"/>
          <w:kern w:val="0"/>
          <w:sz w:val="32"/>
          <w:szCs w:val="32"/>
          <w:lang w:eastAsia="zh-CN" w:bidi="ar"/>
        </w:rPr>
        <w:t>违规</w:t>
      </w:r>
      <w:r>
        <w:rPr>
          <w:rFonts w:hint="eastAsia" w:ascii="仿宋_GB2312" w:hAnsi="Calibri" w:eastAsia="仿宋_GB2312" w:cs="仿宋_GB2312"/>
          <w:b w:val="0"/>
          <w:bCs w:val="0"/>
          <w:color w:val="auto"/>
          <w:kern w:val="0"/>
          <w:sz w:val="32"/>
          <w:szCs w:val="32"/>
          <w:lang w:bidi="ar"/>
        </w:rPr>
        <w:t>行为</w:t>
      </w:r>
      <w:r>
        <w:rPr>
          <w:rFonts w:hint="default" w:ascii="仿宋_GB2312" w:hAnsi="Calibri" w:eastAsia="仿宋_GB2312" w:cs="仿宋_GB2312"/>
          <w:b w:val="0"/>
          <w:bCs w:val="0"/>
          <w:i w:val="0"/>
          <w:iCs w:val="0"/>
          <w:caps w:val="0"/>
          <w:color w:val="auto"/>
          <w:spacing w:val="0"/>
          <w:kern w:val="0"/>
          <w:sz w:val="32"/>
          <w:szCs w:val="32"/>
          <w:lang w:val="en-US" w:eastAsia="zh-CN" w:bidi="ar"/>
        </w:rPr>
        <w:t>的处分分为：警告，通报批评，取消申办、承办全国性桥牌赛事2-3年的资格。</w:t>
      </w:r>
    </w:p>
    <w:p>
      <w:pPr>
        <w:keepNext w:val="0"/>
        <w:keepLines w:val="0"/>
        <w:widowControl/>
        <w:numPr>
          <w:ilvl w:val="0"/>
          <w:numId w:val="3"/>
        </w:numPr>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default" w:ascii="仿宋_GB2312" w:hAnsi="Calibri" w:eastAsia="仿宋_GB2312" w:cs="仿宋_GB2312"/>
          <w:b w:val="0"/>
          <w:bCs w:val="0"/>
          <w:i w:val="0"/>
          <w:iCs w:val="0"/>
          <w:caps w:val="0"/>
          <w:color w:val="auto"/>
          <w:spacing w:val="0"/>
          <w:kern w:val="0"/>
          <w:sz w:val="32"/>
          <w:szCs w:val="32"/>
          <w:lang w:val="en-US" w:eastAsia="zh-CN" w:bidi="ar"/>
        </w:rPr>
        <w:t>发生以下情节，作出警告处分：</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eastAsia" w:ascii="仿宋_GB2312" w:hAnsi="Calibri" w:eastAsia="仿宋_GB2312" w:cs="仿宋_GB2312"/>
          <w:color w:val="auto"/>
          <w:kern w:val="0"/>
          <w:sz w:val="32"/>
          <w:szCs w:val="32"/>
          <w:lang w:eastAsia="zh-CN"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1.</w:t>
      </w:r>
      <w:r>
        <w:rPr>
          <w:rFonts w:hint="default" w:ascii="仿宋_GB2312" w:hAnsi="Calibri" w:eastAsia="仿宋_GB2312" w:cs="仿宋_GB2312"/>
          <w:color w:val="auto"/>
          <w:kern w:val="0"/>
          <w:sz w:val="32"/>
          <w:szCs w:val="32"/>
          <w:lang w:bidi="ar"/>
        </w:rPr>
        <w:t>申请赛事时隐瞒真实情况，有弄虚作假行为的</w:t>
      </w:r>
      <w:r>
        <w:rPr>
          <w:rFonts w:hint="eastAsia" w:ascii="仿宋_GB2312" w:hAnsi="Calibri" w:eastAsia="仿宋_GB2312" w:cs="仿宋_GB2312"/>
          <w:color w:val="auto"/>
          <w:kern w:val="0"/>
          <w:sz w:val="32"/>
          <w:szCs w:val="32"/>
          <w:lang w:eastAsia="zh-CN" w:bidi="ar"/>
        </w:rPr>
        <w:t>；</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eastAsia" w:ascii="仿宋_GB2312" w:hAnsi="Calibri" w:eastAsia="仿宋_GB2312" w:cs="仿宋_GB2312"/>
          <w:color w:val="auto"/>
          <w:kern w:val="0"/>
          <w:sz w:val="32"/>
          <w:szCs w:val="32"/>
          <w:lang w:eastAsia="zh-CN"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2.</w:t>
      </w:r>
      <w:r>
        <w:rPr>
          <w:rFonts w:hint="default" w:ascii="仿宋_GB2312" w:hAnsi="Calibri" w:eastAsia="仿宋_GB2312" w:cs="仿宋_GB2312"/>
          <w:b w:val="0"/>
          <w:bCs w:val="0"/>
          <w:i w:val="0"/>
          <w:iCs w:val="0"/>
          <w:caps w:val="0"/>
          <w:color w:val="auto"/>
          <w:spacing w:val="0"/>
          <w:kern w:val="0"/>
          <w:sz w:val="32"/>
          <w:szCs w:val="32"/>
          <w:lang w:val="en-US" w:eastAsia="zh-CN" w:bidi="ar"/>
        </w:rPr>
        <w:t>未能提供符合竞赛规则规定的场馆、器材的；</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color w:val="auto"/>
          <w:kern w:val="0"/>
          <w:sz w:val="32"/>
          <w:szCs w:val="32"/>
          <w:lang w:val="en-US" w:eastAsia="zh-CN" w:bidi="ar"/>
        </w:rPr>
        <w:t>3.</w:t>
      </w:r>
      <w:r>
        <w:rPr>
          <w:rFonts w:hint="default" w:ascii="仿宋_GB2312" w:hAnsi="Calibri" w:eastAsia="仿宋_GB2312" w:cs="仿宋_GB2312"/>
          <w:b w:val="0"/>
          <w:bCs w:val="0"/>
          <w:i w:val="0"/>
          <w:iCs w:val="0"/>
          <w:caps w:val="0"/>
          <w:color w:val="auto"/>
          <w:spacing w:val="0"/>
          <w:kern w:val="0"/>
          <w:sz w:val="32"/>
          <w:szCs w:val="32"/>
          <w:lang w:val="en-US" w:eastAsia="zh-CN" w:bidi="ar"/>
        </w:rPr>
        <w:t>赛区组委会和有关专业机构不健全的；</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4.</w:t>
      </w:r>
      <w:r>
        <w:rPr>
          <w:rFonts w:hint="default" w:ascii="仿宋_GB2312" w:hAnsi="Calibri" w:eastAsia="仿宋_GB2312" w:cs="仿宋_GB2312"/>
          <w:b w:val="0"/>
          <w:bCs w:val="0"/>
          <w:i w:val="0"/>
          <w:iCs w:val="0"/>
          <w:caps w:val="0"/>
          <w:color w:val="auto"/>
          <w:spacing w:val="0"/>
          <w:kern w:val="0"/>
          <w:sz w:val="32"/>
          <w:szCs w:val="32"/>
          <w:lang w:val="en-US" w:eastAsia="zh-CN" w:bidi="ar"/>
        </w:rPr>
        <w:t>赛事组织和安全工作方案不完善的；</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eastAsia" w:ascii="仿宋_GB2312" w:hAnsi="Calibri" w:eastAsia="仿宋_GB2312" w:cs="仿宋_GB2312"/>
          <w:color w:val="auto"/>
          <w:kern w:val="0"/>
          <w:sz w:val="32"/>
          <w:szCs w:val="32"/>
          <w:lang w:eastAsia="zh-CN"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5.未按规定在桥牌赛事名称中使用</w:t>
      </w:r>
      <w:r>
        <w:rPr>
          <w:rFonts w:hint="default" w:ascii="仿宋_GB2312" w:hAnsi="Calibri" w:eastAsia="仿宋_GB2312" w:cs="仿宋_GB2312"/>
          <w:color w:val="auto"/>
          <w:kern w:val="0"/>
          <w:sz w:val="32"/>
          <w:szCs w:val="32"/>
          <w:lang w:bidi="ar"/>
        </w:rPr>
        <w:t>“世界”“国际”“亚洲”“中国”“全国”“国家”等字样</w:t>
      </w:r>
      <w:r>
        <w:rPr>
          <w:rFonts w:hint="default" w:ascii="仿宋_GB2312" w:hAnsi="Calibri" w:eastAsia="仿宋_GB2312" w:cs="仿宋_GB2312"/>
          <w:b w:val="0"/>
          <w:bCs w:val="0"/>
          <w:color w:val="auto"/>
          <w:kern w:val="0"/>
          <w:sz w:val="32"/>
          <w:szCs w:val="32"/>
          <w:lang w:bidi="ar"/>
        </w:rPr>
        <w:t>或具有类似含义</w:t>
      </w:r>
      <w:r>
        <w:rPr>
          <w:rFonts w:hint="eastAsia" w:ascii="仿宋_GB2312" w:hAnsi="Calibri" w:eastAsia="仿宋_GB2312" w:cs="仿宋_GB2312"/>
          <w:b w:val="0"/>
          <w:bCs w:val="0"/>
          <w:color w:val="auto"/>
          <w:kern w:val="0"/>
          <w:sz w:val="32"/>
          <w:szCs w:val="32"/>
          <w:lang w:eastAsia="zh-CN" w:bidi="ar"/>
        </w:rPr>
        <w:t>词汇</w:t>
      </w:r>
      <w:r>
        <w:rPr>
          <w:rFonts w:hint="eastAsia" w:ascii="仿宋_GB2312" w:hAnsi="Calibri" w:eastAsia="仿宋_GB2312" w:cs="仿宋_GB2312"/>
          <w:color w:val="auto"/>
          <w:kern w:val="0"/>
          <w:sz w:val="32"/>
          <w:szCs w:val="32"/>
          <w:lang w:eastAsia="zh-CN" w:bidi="ar"/>
        </w:rPr>
        <w:t>的；</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color w:val="auto"/>
          <w:kern w:val="0"/>
          <w:sz w:val="32"/>
          <w:szCs w:val="32"/>
          <w:lang w:val="en-US" w:eastAsia="zh-CN" w:bidi="ar"/>
        </w:rPr>
        <w:t>6.</w:t>
      </w:r>
      <w:r>
        <w:rPr>
          <w:rFonts w:hint="default" w:ascii="仿宋_GB2312" w:hAnsi="Calibri" w:eastAsia="仿宋_GB2312" w:cs="仿宋_GB2312"/>
          <w:b w:val="0"/>
          <w:bCs w:val="0"/>
          <w:i w:val="0"/>
          <w:iCs w:val="0"/>
          <w:caps w:val="0"/>
          <w:color w:val="auto"/>
          <w:spacing w:val="0"/>
          <w:kern w:val="0"/>
          <w:sz w:val="32"/>
          <w:szCs w:val="32"/>
          <w:lang w:val="en-US" w:eastAsia="zh-CN" w:bidi="ar"/>
        </w:rPr>
        <w:t>未经允许擅自</w:t>
      </w:r>
      <w:r>
        <w:rPr>
          <w:rFonts w:hint="default" w:ascii="仿宋_GB2312" w:hAnsi="Calibri" w:eastAsia="仿宋_GB2312" w:cs="仿宋_GB2312"/>
          <w:color w:val="auto"/>
          <w:kern w:val="0"/>
          <w:sz w:val="32"/>
          <w:szCs w:val="32"/>
          <w:lang w:bidi="ar"/>
        </w:rPr>
        <w:t>更改竞赛规程，变更赛事举办</w:t>
      </w:r>
      <w:r>
        <w:rPr>
          <w:rFonts w:hint="eastAsia" w:ascii="仿宋_GB2312" w:hAnsi="Calibri" w:eastAsia="仿宋_GB2312" w:cs="仿宋_GB2312"/>
          <w:color w:val="auto"/>
          <w:kern w:val="0"/>
          <w:sz w:val="32"/>
          <w:szCs w:val="32"/>
          <w:lang w:eastAsia="zh-CN" w:bidi="ar"/>
        </w:rPr>
        <w:t>主体</w:t>
      </w:r>
      <w:r>
        <w:rPr>
          <w:rFonts w:hint="default" w:ascii="仿宋_GB2312" w:hAnsi="Calibri" w:eastAsia="仿宋_GB2312" w:cs="仿宋_GB2312"/>
          <w:color w:val="auto"/>
          <w:kern w:val="0"/>
          <w:sz w:val="32"/>
          <w:szCs w:val="32"/>
          <w:lang w:bidi="ar"/>
        </w:rPr>
        <w:t>、名称、时间、地点</w:t>
      </w:r>
      <w:r>
        <w:rPr>
          <w:rFonts w:hint="eastAsia" w:ascii="仿宋_GB2312" w:hAnsi="Calibri" w:eastAsia="仿宋_GB2312" w:cs="仿宋_GB2312"/>
          <w:color w:val="auto"/>
          <w:kern w:val="0"/>
          <w:sz w:val="32"/>
          <w:szCs w:val="32"/>
          <w:lang w:eastAsia="zh-CN" w:bidi="ar"/>
        </w:rPr>
        <w:t>、</w:t>
      </w:r>
      <w:r>
        <w:rPr>
          <w:rFonts w:hint="default" w:ascii="仿宋_GB2312" w:hAnsi="Calibri" w:eastAsia="仿宋_GB2312" w:cs="仿宋_GB2312"/>
          <w:b w:val="0"/>
          <w:bCs w:val="0"/>
          <w:i w:val="0"/>
          <w:iCs w:val="0"/>
          <w:caps w:val="0"/>
          <w:color w:val="auto"/>
          <w:spacing w:val="0"/>
          <w:kern w:val="0"/>
          <w:sz w:val="32"/>
          <w:szCs w:val="32"/>
          <w:lang w:val="en-US" w:eastAsia="zh-CN" w:bidi="ar"/>
        </w:rPr>
        <w:t>参赛规模</w:t>
      </w:r>
      <w:r>
        <w:rPr>
          <w:rFonts w:hint="default" w:ascii="仿宋_GB2312" w:hAnsi="Calibri" w:eastAsia="仿宋_GB2312" w:cs="仿宋_GB2312"/>
          <w:color w:val="auto"/>
          <w:kern w:val="0"/>
          <w:sz w:val="32"/>
          <w:szCs w:val="32"/>
          <w:lang w:bidi="ar"/>
        </w:rPr>
        <w:t>或擅自取消赛事的</w:t>
      </w:r>
      <w:r>
        <w:rPr>
          <w:rFonts w:hint="eastAsia" w:ascii="仿宋_GB2312" w:hAnsi="Calibri" w:eastAsia="仿宋_GB2312" w:cs="仿宋_GB2312"/>
          <w:b w:val="0"/>
          <w:bCs w:val="0"/>
          <w:i w:val="0"/>
          <w:iCs w:val="0"/>
          <w:caps w:val="0"/>
          <w:color w:val="auto"/>
          <w:spacing w:val="0"/>
          <w:kern w:val="0"/>
          <w:sz w:val="32"/>
          <w:szCs w:val="32"/>
          <w:lang w:val="en-US" w:eastAsia="zh-CN" w:bidi="ar"/>
        </w:rPr>
        <w:t>；</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eastAsia" w:ascii="仿宋_GB2312" w:hAnsi="Calibri" w:eastAsia="仿宋_GB2312" w:cs="仿宋_GB2312"/>
          <w:color w:val="auto"/>
          <w:kern w:val="0"/>
          <w:sz w:val="32"/>
          <w:szCs w:val="32"/>
          <w:lang w:eastAsia="zh-CN" w:bidi="ar"/>
        </w:rPr>
      </w:pPr>
      <w:r>
        <w:rPr>
          <w:rFonts w:hint="eastAsia" w:ascii="仿宋_GB2312" w:hAnsi="Calibri" w:eastAsia="仿宋_GB2312" w:cs="仿宋_GB2312"/>
          <w:color w:val="auto"/>
          <w:kern w:val="0"/>
          <w:sz w:val="32"/>
          <w:szCs w:val="32"/>
          <w:lang w:val="en-US" w:eastAsia="zh-CN" w:bidi="ar"/>
        </w:rPr>
        <w:t>7.</w:t>
      </w:r>
      <w:r>
        <w:rPr>
          <w:rFonts w:hint="default" w:ascii="仿宋_GB2312" w:hAnsi="Calibri" w:eastAsia="仿宋_GB2312" w:cs="仿宋_GB2312"/>
          <w:color w:val="auto"/>
          <w:kern w:val="0"/>
          <w:sz w:val="32"/>
          <w:szCs w:val="32"/>
          <w:lang w:bidi="ar"/>
        </w:rPr>
        <w:t>未经同意,私自实质性转让举办权的</w:t>
      </w:r>
      <w:r>
        <w:rPr>
          <w:rFonts w:hint="eastAsia" w:ascii="仿宋_GB2312" w:hAnsi="Calibri" w:eastAsia="仿宋_GB2312" w:cs="仿宋_GB2312"/>
          <w:color w:val="auto"/>
          <w:kern w:val="0"/>
          <w:sz w:val="32"/>
          <w:szCs w:val="32"/>
          <w:lang w:eastAsia="zh-CN" w:bidi="ar"/>
        </w:rPr>
        <w:t>；</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eastAsia" w:ascii="仿宋_GB2312" w:hAnsi="Calibri" w:eastAsia="仿宋_GB2312" w:cs="仿宋_GB2312"/>
          <w:color w:val="auto"/>
          <w:kern w:val="0"/>
          <w:sz w:val="32"/>
          <w:szCs w:val="32"/>
          <w:lang w:bidi="ar"/>
        </w:rPr>
      </w:pPr>
      <w:r>
        <w:rPr>
          <w:rFonts w:hint="eastAsia" w:ascii="仿宋_GB2312" w:hAnsi="Calibri" w:eastAsia="仿宋_GB2312" w:cs="仿宋_GB2312"/>
          <w:color w:val="auto"/>
          <w:kern w:val="0"/>
          <w:sz w:val="32"/>
          <w:szCs w:val="32"/>
          <w:lang w:val="en-US" w:eastAsia="zh-CN" w:bidi="ar"/>
        </w:rPr>
        <w:t>8.</w:t>
      </w:r>
      <w:r>
        <w:rPr>
          <w:rFonts w:hint="default" w:ascii="仿宋_GB2312" w:hAnsi="Calibri" w:eastAsia="仿宋_GB2312" w:cs="仿宋_GB2312"/>
          <w:color w:val="auto"/>
          <w:kern w:val="0"/>
          <w:sz w:val="32"/>
          <w:szCs w:val="32"/>
          <w:lang w:bidi="ar"/>
        </w:rPr>
        <w:t>拒绝中国</w:t>
      </w:r>
      <w:r>
        <w:rPr>
          <w:rFonts w:hint="eastAsia" w:ascii="仿宋_GB2312" w:hAnsi="Calibri" w:eastAsia="仿宋_GB2312" w:cs="仿宋_GB2312"/>
          <w:color w:val="auto"/>
          <w:kern w:val="0"/>
          <w:sz w:val="32"/>
          <w:szCs w:val="32"/>
          <w:lang w:eastAsia="zh-CN" w:bidi="ar"/>
        </w:rPr>
        <w:t>桥牌</w:t>
      </w:r>
      <w:r>
        <w:rPr>
          <w:rFonts w:hint="default" w:ascii="仿宋_GB2312" w:hAnsi="Calibri" w:eastAsia="仿宋_GB2312" w:cs="仿宋_GB2312"/>
          <w:color w:val="auto"/>
          <w:kern w:val="0"/>
          <w:sz w:val="32"/>
          <w:szCs w:val="32"/>
          <w:lang w:bidi="ar"/>
        </w:rPr>
        <w:t>协会监督检查或被检查时弄虚作假的</w:t>
      </w:r>
      <w:r>
        <w:rPr>
          <w:rFonts w:hint="eastAsia" w:ascii="仿宋_GB2312" w:hAnsi="Calibri" w:eastAsia="仿宋_GB2312" w:cs="仿宋_GB2312"/>
          <w:color w:val="auto"/>
          <w:kern w:val="0"/>
          <w:sz w:val="32"/>
          <w:szCs w:val="32"/>
          <w:lang w:eastAsia="zh-CN" w:bidi="ar"/>
        </w:rPr>
        <w:t>；</w:t>
      </w:r>
    </w:p>
    <w:p>
      <w:pPr>
        <w:keepNext w:val="0"/>
        <w:keepLines w:val="0"/>
        <w:widowControl/>
        <w:numPr>
          <w:ilvl w:val="-1"/>
          <w:numId w:val="0"/>
        </w:numPr>
        <w:suppressLineNumbers w:val="0"/>
        <w:spacing w:before="0" w:beforeAutospacing="0" w:after="0" w:afterAutospacing="0" w:line="560" w:lineRule="atLeast"/>
        <w:ind w:left="0" w:right="0" w:firstLine="640" w:firstLineChars="20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color w:val="auto"/>
          <w:kern w:val="0"/>
          <w:sz w:val="32"/>
          <w:szCs w:val="32"/>
          <w:lang w:val="en-US" w:eastAsia="zh-CN" w:bidi="ar"/>
        </w:rPr>
        <w:t>9.</w:t>
      </w:r>
      <w:r>
        <w:rPr>
          <w:rFonts w:hint="default" w:ascii="仿宋_GB2312" w:hAnsi="Calibri" w:eastAsia="仿宋_GB2312" w:cs="仿宋_GB2312"/>
          <w:color w:val="auto"/>
          <w:kern w:val="0"/>
          <w:sz w:val="32"/>
          <w:szCs w:val="32"/>
          <w:lang w:bidi="ar"/>
        </w:rPr>
        <w:t>其他造成不良影响的行为。</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（二）</w:t>
      </w:r>
      <w:r>
        <w:rPr>
          <w:rFonts w:hint="default" w:ascii="仿宋_GB2312" w:hAnsi="Calibri" w:eastAsia="仿宋_GB2312" w:cs="仿宋_GB2312"/>
          <w:b w:val="0"/>
          <w:bCs w:val="0"/>
          <w:i w:val="0"/>
          <w:iCs w:val="0"/>
          <w:caps w:val="0"/>
          <w:color w:val="auto"/>
          <w:spacing w:val="0"/>
          <w:kern w:val="0"/>
          <w:sz w:val="32"/>
          <w:szCs w:val="32"/>
          <w:lang w:val="en-US" w:eastAsia="zh-CN" w:bidi="ar"/>
        </w:rPr>
        <w:t>发生以下情节，作出通报批评处分：</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1.</w:t>
      </w:r>
      <w:r>
        <w:rPr>
          <w:rFonts w:hint="default" w:ascii="仿宋_GB2312" w:hAnsi="Calibri" w:eastAsia="仿宋_GB2312" w:cs="仿宋_GB2312"/>
          <w:b w:val="0"/>
          <w:bCs w:val="0"/>
          <w:i w:val="0"/>
          <w:iCs w:val="0"/>
          <w:caps w:val="0"/>
          <w:color w:val="auto"/>
          <w:spacing w:val="0"/>
          <w:kern w:val="0"/>
          <w:sz w:val="32"/>
          <w:szCs w:val="32"/>
          <w:lang w:val="en-US" w:eastAsia="zh-CN" w:bidi="ar"/>
        </w:rPr>
        <w:t>受到警告处分，拒绝整改或未能进行整改的；</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2.</w:t>
      </w:r>
      <w:r>
        <w:rPr>
          <w:rFonts w:hint="default" w:ascii="仿宋_GB2312" w:hAnsi="Calibri" w:eastAsia="仿宋_GB2312" w:cs="仿宋_GB2312"/>
          <w:b w:val="0"/>
          <w:bCs w:val="0"/>
          <w:i w:val="0"/>
          <w:iCs w:val="0"/>
          <w:caps w:val="0"/>
          <w:color w:val="auto"/>
          <w:spacing w:val="0"/>
          <w:kern w:val="0"/>
          <w:sz w:val="32"/>
          <w:szCs w:val="32"/>
          <w:lang w:val="en-US" w:eastAsia="zh-CN" w:bidi="ar"/>
        </w:rPr>
        <w:t>竞赛组织工作违背公开、公正、公平的竞赛原则，存在虚假比赛和违背体育精神的行为的；</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b w:val="0"/>
          <w:bCs w:val="0"/>
          <w:i w:val="0"/>
          <w:iCs w:val="0"/>
          <w:caps w:val="0"/>
          <w:color w:val="auto"/>
          <w:spacing w:val="0"/>
          <w:sz w:val="21"/>
          <w:szCs w:val="21"/>
        </w:rPr>
      </w:pPr>
      <w:r>
        <w:rPr>
          <w:rFonts w:hint="eastAsia" w:ascii="仿宋_GB2312" w:hAnsi="Calibri" w:eastAsia="仿宋_GB2312" w:cs="仿宋_GB2312"/>
          <w:b w:val="0"/>
          <w:bCs w:val="0"/>
          <w:i w:val="0"/>
          <w:iCs w:val="0"/>
          <w:caps w:val="0"/>
          <w:color w:val="auto"/>
          <w:spacing w:val="0"/>
          <w:kern w:val="0"/>
          <w:sz w:val="32"/>
          <w:szCs w:val="32"/>
          <w:lang w:val="en-US" w:eastAsia="zh-CN" w:bidi="ar"/>
        </w:rPr>
        <w:t>3.</w:t>
      </w:r>
      <w:r>
        <w:rPr>
          <w:rFonts w:hint="default" w:ascii="仿宋_GB2312" w:hAnsi="Calibri" w:eastAsia="仿宋_GB2312" w:cs="仿宋_GB2312"/>
          <w:b w:val="0"/>
          <w:bCs w:val="0"/>
          <w:i w:val="0"/>
          <w:iCs w:val="0"/>
          <w:caps w:val="0"/>
          <w:color w:val="auto"/>
          <w:spacing w:val="0"/>
          <w:kern w:val="0"/>
          <w:sz w:val="32"/>
          <w:szCs w:val="32"/>
          <w:lang w:val="en-US" w:eastAsia="zh-CN" w:bidi="ar"/>
        </w:rPr>
        <w:t>发生影响社会和公共安全以及体育赛事安全事件，造成较大社会影响的。</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（三）</w:t>
      </w:r>
      <w:r>
        <w:rPr>
          <w:rFonts w:hint="default" w:ascii="仿宋_GB2312" w:hAnsi="Calibri" w:eastAsia="仿宋_GB2312" w:cs="仿宋_GB2312"/>
          <w:b w:val="0"/>
          <w:bCs w:val="0"/>
          <w:i w:val="0"/>
          <w:iCs w:val="0"/>
          <w:caps w:val="0"/>
          <w:color w:val="auto"/>
          <w:spacing w:val="0"/>
          <w:kern w:val="0"/>
          <w:sz w:val="32"/>
          <w:szCs w:val="32"/>
          <w:lang w:val="en-US" w:eastAsia="zh-CN" w:bidi="ar"/>
        </w:rPr>
        <w:t> 发生以下情节，作出取消申办、承办全国性桥牌比赛2-3年资格的处分：</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1.</w:t>
      </w:r>
      <w:r>
        <w:rPr>
          <w:rFonts w:hint="default" w:ascii="仿宋_GB2312" w:hAnsi="Calibri" w:eastAsia="仿宋_GB2312" w:cs="仿宋_GB2312"/>
          <w:b w:val="0"/>
          <w:bCs w:val="0"/>
          <w:i w:val="0"/>
          <w:iCs w:val="0"/>
          <w:caps w:val="0"/>
          <w:color w:val="auto"/>
          <w:spacing w:val="0"/>
          <w:kern w:val="0"/>
          <w:sz w:val="32"/>
          <w:szCs w:val="32"/>
          <w:lang w:val="en-US" w:eastAsia="zh-CN" w:bidi="ar"/>
        </w:rPr>
        <w:t>因赛事组织和安全等工作疏漏，导致赛场比赛秩序严重混乱不能正常比赛的；</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2.</w:t>
      </w:r>
      <w:r>
        <w:rPr>
          <w:rFonts w:hint="default" w:ascii="仿宋_GB2312" w:hAnsi="Calibri" w:eastAsia="仿宋_GB2312" w:cs="仿宋_GB2312"/>
          <w:b w:val="0"/>
          <w:bCs w:val="0"/>
          <w:i w:val="0"/>
          <w:iCs w:val="0"/>
          <w:caps w:val="0"/>
          <w:color w:val="auto"/>
          <w:spacing w:val="0"/>
          <w:kern w:val="0"/>
          <w:sz w:val="32"/>
          <w:szCs w:val="32"/>
          <w:lang w:val="en-US" w:eastAsia="zh-CN" w:bidi="ar"/>
        </w:rPr>
        <w:t>发生危害社会和公共安全及体育赛事安全事件，造成严重社会影响的；</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3.</w:t>
      </w:r>
      <w:r>
        <w:rPr>
          <w:rFonts w:hint="default" w:ascii="仿宋_GB2312" w:hAnsi="Calibri" w:eastAsia="仿宋_GB2312" w:cs="仿宋_GB2312"/>
          <w:b w:val="0"/>
          <w:bCs w:val="0"/>
          <w:i w:val="0"/>
          <w:iCs w:val="0"/>
          <w:caps w:val="0"/>
          <w:color w:val="auto"/>
          <w:spacing w:val="0"/>
          <w:kern w:val="0"/>
          <w:sz w:val="32"/>
          <w:szCs w:val="32"/>
          <w:lang w:val="en-US" w:eastAsia="zh-CN" w:bidi="ar"/>
        </w:rPr>
        <w:t>签订比赛协议后，未能如期举办比赛的。</w:t>
      </w:r>
    </w:p>
    <w:p>
      <w:pPr>
        <w:keepNext w:val="0"/>
        <w:keepLines w:val="0"/>
        <w:widowControl/>
        <w:suppressLineNumbers w:val="0"/>
        <w:spacing w:before="0" w:beforeAutospacing="0" w:after="0" w:afterAutospacing="0" w:line="560" w:lineRule="atLeast"/>
        <w:ind w:left="0" w:right="0" w:firstLine="640"/>
        <w:jc w:val="both"/>
        <w:rPr>
          <w:rFonts w:hint="eastAsia" w:ascii="仿宋_GB2312" w:hAnsi="Calibri" w:eastAsia="仿宋_GB2312" w:cs="仿宋_GB2312"/>
          <w:b w:val="0"/>
          <w:bCs w:val="0"/>
          <w:i w:val="0"/>
          <w:iCs w:val="0"/>
          <w:caps w:val="0"/>
          <w:color w:val="auto"/>
          <w:spacing w:val="0"/>
          <w:kern w:val="0"/>
          <w:sz w:val="32"/>
          <w:szCs w:val="32"/>
          <w:lang w:val="en-US" w:eastAsia="zh-CN" w:bidi="ar"/>
        </w:rPr>
      </w:pPr>
      <w:r>
        <w:rPr>
          <w:rFonts w:hint="eastAsia" w:ascii="仿宋_GB2312" w:hAnsi="Calibri" w:eastAsia="仿宋_GB2312" w:cs="仿宋_GB2312"/>
          <w:b w:val="0"/>
          <w:bCs w:val="0"/>
          <w:i w:val="0"/>
          <w:iCs w:val="0"/>
          <w:caps w:val="0"/>
          <w:color w:val="auto"/>
          <w:spacing w:val="0"/>
          <w:kern w:val="0"/>
          <w:sz w:val="32"/>
          <w:szCs w:val="32"/>
          <w:lang w:val="en-US" w:eastAsia="zh-CN" w:bidi="ar"/>
        </w:rPr>
        <w:t>（四）中国桥牌协会会员违反本办法的，按《</w:t>
      </w:r>
      <w:r>
        <w:rPr>
          <w:rFonts w:hint="eastAsia" w:ascii="仿宋_GB2312" w:hAnsi="Calibri" w:eastAsia="仿宋_GB2312" w:cs="仿宋_GB2312"/>
          <w:color w:val="auto"/>
          <w:kern w:val="0"/>
          <w:sz w:val="32"/>
          <w:szCs w:val="32"/>
          <w:lang w:bidi="ar"/>
        </w:rPr>
        <w:t>中国桥牌协会会员管理办法</w:t>
      </w:r>
      <w:r>
        <w:rPr>
          <w:rFonts w:hint="eastAsia" w:ascii="仿宋_GB2312" w:hAnsi="Calibri" w:eastAsia="仿宋_GB2312" w:cs="仿宋_GB2312"/>
          <w:b w:val="0"/>
          <w:bCs w:val="0"/>
          <w:i w:val="0"/>
          <w:iCs w:val="0"/>
          <w:caps w:val="0"/>
          <w:color w:val="auto"/>
          <w:spacing w:val="0"/>
          <w:kern w:val="0"/>
          <w:sz w:val="32"/>
          <w:szCs w:val="32"/>
          <w:lang w:val="en-US" w:eastAsia="zh-CN" w:bidi="ar"/>
        </w:rPr>
        <w:t>》及相关规定进一步</w:t>
      </w:r>
      <w:r>
        <w:rPr>
          <w:rFonts w:hint="eastAsia" w:ascii="仿宋_GB2312" w:hAnsi="Calibri" w:eastAsia="仿宋_GB2312" w:cs="仿宋_GB2312"/>
          <w:color w:val="auto"/>
          <w:kern w:val="0"/>
          <w:sz w:val="32"/>
          <w:szCs w:val="32"/>
          <w:lang w:bidi="ar"/>
        </w:rPr>
        <w:t>给予处罚</w:t>
      </w:r>
      <w:r>
        <w:rPr>
          <w:rFonts w:hint="eastAsia" w:ascii="仿宋_GB2312" w:hAnsi="Calibri" w:eastAsia="仿宋_GB2312" w:cs="仿宋_GB2312"/>
          <w:b w:val="0"/>
          <w:bCs w:val="0"/>
          <w:i w:val="0"/>
          <w:iCs w:val="0"/>
          <w:caps w:val="0"/>
          <w:color w:val="auto"/>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default" w:ascii="仿宋_GB2312" w:hAnsi="Calibri" w:eastAsia="仿宋_GB2312" w:cs="仿宋_GB2312"/>
          <w:color w:val="auto"/>
          <w:kern w:val="0"/>
          <w:sz w:val="32"/>
          <w:szCs w:val="32"/>
          <w:lang w:bidi="ar"/>
        </w:rPr>
        <w:t>第四十</w:t>
      </w:r>
      <w:r>
        <w:rPr>
          <w:rFonts w:hint="eastAsia" w:ascii="仿宋_GB2312" w:hAnsi="Calibri" w:eastAsia="仿宋_GB2312" w:cs="仿宋_GB2312"/>
          <w:color w:val="auto"/>
          <w:kern w:val="0"/>
          <w:sz w:val="32"/>
          <w:szCs w:val="32"/>
          <w:lang w:eastAsia="zh-CN" w:bidi="ar"/>
        </w:rPr>
        <w:t>六</w:t>
      </w:r>
      <w:r>
        <w:rPr>
          <w:rFonts w:hint="default" w:ascii="仿宋_GB2312" w:hAnsi="Calibri" w:eastAsia="仿宋_GB2312" w:cs="仿宋_GB2312"/>
          <w:color w:val="auto"/>
          <w:kern w:val="0"/>
          <w:sz w:val="32"/>
          <w:szCs w:val="32"/>
          <w:lang w:bidi="ar"/>
        </w:rPr>
        <w:t>条　</w:t>
      </w:r>
      <w:r>
        <w:rPr>
          <w:rFonts w:hint="eastAsia" w:ascii="仿宋_GB2312" w:hAnsi="Calibri" w:eastAsia="仿宋_GB2312" w:cs="仿宋_GB2312"/>
          <w:color w:val="auto"/>
          <w:kern w:val="0"/>
          <w:sz w:val="32"/>
          <w:szCs w:val="32"/>
          <w:lang w:eastAsia="zh-CN" w:bidi="ar"/>
        </w:rPr>
        <w:t>中国桥牌协会</w:t>
      </w:r>
      <w:r>
        <w:rPr>
          <w:rFonts w:hint="default" w:ascii="仿宋_GB2312" w:hAnsi="Calibri" w:eastAsia="仿宋_GB2312" w:cs="仿宋_GB2312"/>
          <w:color w:val="auto"/>
          <w:kern w:val="0"/>
          <w:sz w:val="32"/>
          <w:szCs w:val="32"/>
          <w:lang w:bidi="ar"/>
        </w:rPr>
        <w:t>工作人员在</w:t>
      </w:r>
      <w:r>
        <w:rPr>
          <w:rFonts w:hint="eastAsia" w:ascii="仿宋_GB2312" w:hAnsi="Calibri" w:eastAsia="仿宋_GB2312" w:cs="仿宋_GB2312"/>
          <w:color w:val="auto"/>
          <w:kern w:val="0"/>
          <w:sz w:val="32"/>
          <w:szCs w:val="32"/>
          <w:lang w:eastAsia="zh-CN" w:bidi="ar"/>
        </w:rPr>
        <w:t>桥牌</w:t>
      </w:r>
      <w:r>
        <w:rPr>
          <w:rFonts w:hint="default" w:ascii="仿宋_GB2312" w:hAnsi="Calibri" w:eastAsia="仿宋_GB2312" w:cs="仿宋_GB2312"/>
          <w:color w:val="auto"/>
          <w:kern w:val="0"/>
          <w:sz w:val="32"/>
          <w:szCs w:val="32"/>
          <w:lang w:bidi="ar"/>
        </w:rPr>
        <w:t>赛事活动监管工作中有滥用职权、徇私舞弊、玩忽职守等行为的，</w:t>
      </w:r>
      <w:r>
        <w:rPr>
          <w:rFonts w:hint="eastAsia" w:ascii="仿宋_GB2312" w:hAnsi="Calibri" w:eastAsia="仿宋_GB2312" w:cs="仿宋_GB2312"/>
          <w:color w:val="auto"/>
          <w:kern w:val="0"/>
          <w:sz w:val="32"/>
          <w:szCs w:val="32"/>
          <w:lang w:eastAsia="zh-CN" w:bidi="ar"/>
        </w:rPr>
        <w:t>中国桥牌协会</w:t>
      </w:r>
      <w:r>
        <w:rPr>
          <w:rFonts w:hint="default" w:ascii="仿宋_GB2312" w:hAnsi="Calibri" w:eastAsia="仿宋_GB2312" w:cs="仿宋_GB2312"/>
          <w:color w:val="auto"/>
          <w:kern w:val="0"/>
          <w:sz w:val="32"/>
          <w:szCs w:val="32"/>
          <w:lang w:bidi="ar"/>
        </w:rPr>
        <w:t>对负有直接责任的主管人员和其他责任人员依法依规依纪给予处分，构成犯罪的依法追究刑事责任。</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b w:val="0"/>
          <w:bCs w:val="0"/>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center"/>
        <w:rPr>
          <w:rFonts w:hint="default" w:ascii="Calibri" w:hAnsi="Calibri" w:cs="Calibri"/>
          <w:b/>
          <w:bCs/>
          <w:i w:val="0"/>
          <w:iCs w:val="0"/>
          <w:caps w:val="0"/>
          <w:color w:val="auto"/>
          <w:spacing w:val="0"/>
          <w:sz w:val="21"/>
          <w:szCs w:val="21"/>
        </w:rPr>
      </w:pPr>
      <w:r>
        <w:rPr>
          <w:rFonts w:hint="default" w:ascii="仿宋_GB2312" w:hAnsi="Calibri" w:eastAsia="仿宋_GB2312" w:cs="仿宋_GB2312"/>
          <w:b/>
          <w:bCs/>
          <w:i w:val="0"/>
          <w:iCs w:val="0"/>
          <w:caps w:val="0"/>
          <w:color w:val="auto"/>
          <w:spacing w:val="0"/>
          <w:kern w:val="0"/>
          <w:sz w:val="32"/>
          <w:szCs w:val="32"/>
          <w:lang w:val="en-US" w:eastAsia="zh-CN" w:bidi="ar"/>
        </w:rPr>
        <w:t>第</w:t>
      </w:r>
      <w:r>
        <w:rPr>
          <w:rFonts w:hint="eastAsia" w:ascii="仿宋_GB2312" w:hAnsi="Calibri" w:eastAsia="仿宋_GB2312" w:cs="仿宋_GB2312"/>
          <w:b/>
          <w:bCs/>
          <w:i w:val="0"/>
          <w:iCs w:val="0"/>
          <w:caps w:val="0"/>
          <w:color w:val="auto"/>
          <w:spacing w:val="0"/>
          <w:kern w:val="0"/>
          <w:sz w:val="32"/>
          <w:szCs w:val="32"/>
          <w:lang w:val="en-US" w:eastAsia="zh-CN" w:bidi="ar"/>
        </w:rPr>
        <w:t>七</w:t>
      </w:r>
      <w:r>
        <w:rPr>
          <w:rFonts w:hint="default" w:ascii="仿宋_GB2312" w:hAnsi="Calibri" w:eastAsia="仿宋_GB2312" w:cs="仿宋_GB2312"/>
          <w:b/>
          <w:bCs/>
          <w:i w:val="0"/>
          <w:iCs w:val="0"/>
          <w:caps w:val="0"/>
          <w:color w:val="auto"/>
          <w:spacing w:val="0"/>
          <w:kern w:val="0"/>
          <w:sz w:val="32"/>
          <w:szCs w:val="32"/>
          <w:lang w:val="en-US" w:eastAsia="zh-CN" w:bidi="ar"/>
        </w:rPr>
        <w:t>章   附则</w:t>
      </w:r>
    </w:p>
    <w:p>
      <w:pPr>
        <w:keepNext w:val="0"/>
        <w:keepLines w:val="0"/>
        <w:widowControl/>
        <w:suppressLineNumbers w:val="0"/>
        <w:spacing w:before="0" w:beforeAutospacing="0" w:after="0" w:afterAutospacing="0" w:line="560" w:lineRule="atLeast"/>
        <w:ind w:left="0" w:right="0" w:firstLine="640"/>
        <w:jc w:val="center"/>
        <w:rPr>
          <w:rFonts w:hint="default" w:ascii="Calibri" w:hAnsi="Calibri" w:cs="Calibri"/>
          <w:b w:val="0"/>
          <w:bCs w:val="0"/>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2"/>
        <w:jc w:val="both"/>
        <w:rPr>
          <w:rFonts w:hint="default" w:ascii="Calibri" w:hAnsi="Calibri" w:cs="Calibri"/>
          <w:b w:val="0"/>
          <w:bCs w:val="0"/>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lang w:val="en-US" w:eastAsia="zh-CN" w:bidi="ar"/>
        </w:rPr>
        <w:t>第</w:t>
      </w:r>
      <w:r>
        <w:rPr>
          <w:rFonts w:hint="eastAsia" w:ascii="仿宋_GB2312" w:hAnsi="Calibri" w:eastAsia="仿宋_GB2312" w:cs="仿宋_GB2312"/>
          <w:b w:val="0"/>
          <w:bCs w:val="0"/>
          <w:i w:val="0"/>
          <w:iCs w:val="0"/>
          <w:caps w:val="0"/>
          <w:color w:val="auto"/>
          <w:spacing w:val="0"/>
          <w:kern w:val="0"/>
          <w:sz w:val="32"/>
          <w:szCs w:val="32"/>
          <w:lang w:val="en-US" w:eastAsia="zh-CN" w:bidi="ar"/>
        </w:rPr>
        <w:t>四十七</w:t>
      </w:r>
      <w:r>
        <w:rPr>
          <w:rFonts w:hint="default" w:ascii="仿宋_GB2312" w:hAnsi="Calibri" w:eastAsia="仿宋_GB2312" w:cs="仿宋_GB2312"/>
          <w:b w:val="0"/>
          <w:bCs w:val="0"/>
          <w:i w:val="0"/>
          <w:iCs w:val="0"/>
          <w:caps w:val="0"/>
          <w:color w:val="auto"/>
          <w:spacing w:val="0"/>
          <w:kern w:val="0"/>
          <w:sz w:val="32"/>
          <w:szCs w:val="32"/>
          <w:lang w:val="en-US" w:eastAsia="zh-CN" w:bidi="ar"/>
        </w:rPr>
        <w:t>条  </w:t>
      </w:r>
      <w:r>
        <w:rPr>
          <w:rFonts w:hint="eastAsia" w:ascii="仿宋_GB2312" w:hAnsi="Calibri" w:eastAsia="仿宋_GB2312" w:cs="仿宋_GB2312"/>
          <w:b w:val="0"/>
          <w:bCs w:val="0"/>
          <w:i w:val="0"/>
          <w:iCs w:val="0"/>
          <w:caps w:val="0"/>
          <w:color w:val="auto"/>
          <w:spacing w:val="0"/>
          <w:kern w:val="0"/>
          <w:sz w:val="32"/>
          <w:szCs w:val="32"/>
          <w:lang w:val="en-US" w:eastAsia="zh-CN" w:bidi="ar"/>
        </w:rPr>
        <w:t xml:space="preserve"> 各级桥牌协会</w:t>
      </w:r>
      <w:r>
        <w:rPr>
          <w:rFonts w:hint="default" w:ascii="仿宋_GB2312" w:hAnsi="Calibri" w:eastAsia="仿宋_GB2312" w:cs="仿宋_GB2312"/>
          <w:b w:val="0"/>
          <w:bCs w:val="0"/>
          <w:i w:val="0"/>
          <w:iCs w:val="0"/>
          <w:caps w:val="0"/>
          <w:color w:val="auto"/>
          <w:spacing w:val="0"/>
          <w:kern w:val="0"/>
          <w:sz w:val="32"/>
          <w:szCs w:val="32"/>
          <w:lang w:val="en-US" w:eastAsia="zh-CN" w:bidi="ar"/>
        </w:rPr>
        <w:t>可依据有关法律、法规和参照本办法，制定所辖地的桥牌赛事</w:t>
      </w:r>
      <w:r>
        <w:rPr>
          <w:rFonts w:hint="eastAsia" w:ascii="仿宋_GB2312" w:hAnsi="Calibri" w:eastAsia="仿宋_GB2312" w:cs="仿宋_GB2312"/>
          <w:b w:val="0"/>
          <w:bCs w:val="0"/>
          <w:i w:val="0"/>
          <w:iCs w:val="0"/>
          <w:caps w:val="0"/>
          <w:color w:val="auto"/>
          <w:spacing w:val="0"/>
          <w:kern w:val="0"/>
          <w:sz w:val="32"/>
          <w:szCs w:val="32"/>
          <w:lang w:val="en-US" w:eastAsia="zh-CN" w:bidi="ar"/>
        </w:rPr>
        <w:t>活动</w:t>
      </w:r>
      <w:r>
        <w:rPr>
          <w:rFonts w:hint="default" w:ascii="仿宋_GB2312" w:hAnsi="Calibri" w:eastAsia="仿宋_GB2312" w:cs="仿宋_GB2312"/>
          <w:b w:val="0"/>
          <w:bCs w:val="0"/>
          <w:i w:val="0"/>
          <w:iCs w:val="0"/>
          <w:caps w:val="0"/>
          <w:color w:val="auto"/>
          <w:spacing w:val="0"/>
          <w:kern w:val="0"/>
          <w:sz w:val="32"/>
          <w:szCs w:val="32"/>
          <w:lang w:val="en-US" w:eastAsia="zh-CN" w:bidi="ar"/>
        </w:rPr>
        <w:t>管理办法，以及商业性、群众性桥牌赛事</w:t>
      </w:r>
      <w:r>
        <w:rPr>
          <w:rFonts w:hint="eastAsia" w:ascii="仿宋_GB2312" w:hAnsi="Calibri" w:eastAsia="仿宋_GB2312" w:cs="仿宋_GB2312"/>
          <w:b w:val="0"/>
          <w:bCs w:val="0"/>
          <w:i w:val="0"/>
          <w:iCs w:val="0"/>
          <w:caps w:val="0"/>
          <w:color w:val="auto"/>
          <w:spacing w:val="0"/>
          <w:kern w:val="0"/>
          <w:sz w:val="32"/>
          <w:szCs w:val="32"/>
          <w:lang w:val="en-US" w:eastAsia="zh-CN" w:bidi="ar"/>
        </w:rPr>
        <w:t>活动</w:t>
      </w:r>
      <w:r>
        <w:rPr>
          <w:rFonts w:hint="default" w:ascii="仿宋_GB2312" w:hAnsi="Calibri" w:eastAsia="仿宋_GB2312" w:cs="仿宋_GB2312"/>
          <w:b w:val="0"/>
          <w:bCs w:val="0"/>
          <w:i w:val="0"/>
          <w:iCs w:val="0"/>
          <w:caps w:val="0"/>
          <w:color w:val="auto"/>
          <w:spacing w:val="0"/>
          <w:kern w:val="0"/>
          <w:sz w:val="32"/>
          <w:szCs w:val="32"/>
          <w:lang w:val="en-US" w:eastAsia="zh-CN" w:bidi="ar"/>
        </w:rPr>
        <w:t>监管的实施办法或实施细则。</w:t>
      </w:r>
    </w:p>
    <w:p>
      <w:pPr>
        <w:keepNext w:val="0"/>
        <w:keepLines w:val="0"/>
        <w:widowControl/>
        <w:suppressLineNumbers w:val="0"/>
        <w:spacing w:before="0" w:beforeAutospacing="0" w:after="0" w:afterAutospacing="0"/>
        <w:ind w:left="0" w:right="0" w:firstLine="640"/>
        <w:jc w:val="both"/>
        <w:rPr>
          <w:rFonts w:hint="default" w:ascii="仿宋_GB2312" w:hAnsi="Calibri" w:eastAsia="仿宋_GB2312" w:cs="仿宋_GB2312"/>
          <w:b w:val="0"/>
          <w:bCs w:val="0"/>
          <w:i w:val="0"/>
          <w:iCs w:val="0"/>
          <w:caps w:val="0"/>
          <w:color w:val="auto"/>
          <w:spacing w:val="0"/>
          <w:kern w:val="0"/>
          <w:sz w:val="32"/>
          <w:szCs w:val="32"/>
          <w:lang w:val="en-US" w:eastAsia="zh-CN" w:bidi="ar"/>
        </w:rPr>
      </w:pPr>
      <w:r>
        <w:rPr>
          <w:rFonts w:hint="default" w:ascii="仿宋_GB2312" w:hAnsi="Calibri" w:eastAsia="仿宋_GB2312" w:cs="仿宋_GB2312"/>
          <w:b w:val="0"/>
          <w:bCs w:val="0"/>
          <w:i w:val="0"/>
          <w:iCs w:val="0"/>
          <w:caps w:val="0"/>
          <w:color w:val="auto"/>
          <w:spacing w:val="0"/>
          <w:kern w:val="0"/>
          <w:sz w:val="32"/>
          <w:szCs w:val="32"/>
          <w:lang w:val="en-US" w:eastAsia="zh-CN" w:bidi="ar"/>
        </w:rPr>
        <w:t>第</w:t>
      </w:r>
      <w:r>
        <w:rPr>
          <w:rFonts w:hint="eastAsia" w:ascii="仿宋_GB2312" w:hAnsi="Calibri" w:eastAsia="仿宋_GB2312" w:cs="仿宋_GB2312"/>
          <w:b w:val="0"/>
          <w:bCs w:val="0"/>
          <w:i w:val="0"/>
          <w:iCs w:val="0"/>
          <w:caps w:val="0"/>
          <w:color w:val="auto"/>
          <w:spacing w:val="0"/>
          <w:kern w:val="0"/>
          <w:sz w:val="32"/>
          <w:szCs w:val="32"/>
          <w:lang w:val="en-US" w:eastAsia="zh-CN" w:bidi="ar"/>
        </w:rPr>
        <w:t>四十八</w:t>
      </w:r>
      <w:r>
        <w:rPr>
          <w:rFonts w:hint="default" w:ascii="仿宋_GB2312" w:hAnsi="Calibri" w:eastAsia="仿宋_GB2312" w:cs="仿宋_GB2312"/>
          <w:b w:val="0"/>
          <w:bCs w:val="0"/>
          <w:i w:val="0"/>
          <w:iCs w:val="0"/>
          <w:caps w:val="0"/>
          <w:color w:val="auto"/>
          <w:spacing w:val="0"/>
          <w:kern w:val="0"/>
          <w:sz w:val="32"/>
          <w:szCs w:val="32"/>
          <w:lang w:val="en-US" w:eastAsia="zh-CN" w:bidi="ar"/>
        </w:rPr>
        <w:t>条  </w:t>
      </w:r>
      <w:r>
        <w:rPr>
          <w:rFonts w:hint="eastAsia" w:ascii="仿宋_GB2312" w:hAnsi="Calibri" w:eastAsia="仿宋_GB2312" w:cs="仿宋_GB2312"/>
          <w:b w:val="0"/>
          <w:bCs w:val="0"/>
          <w:i w:val="0"/>
          <w:iCs w:val="0"/>
          <w:caps w:val="0"/>
          <w:color w:val="auto"/>
          <w:spacing w:val="0"/>
          <w:kern w:val="0"/>
          <w:sz w:val="32"/>
          <w:szCs w:val="32"/>
          <w:lang w:val="en-US" w:eastAsia="zh-CN" w:bidi="ar"/>
        </w:rPr>
        <w:t xml:space="preserve"> </w:t>
      </w:r>
      <w:r>
        <w:rPr>
          <w:rFonts w:hint="default" w:ascii="仿宋_GB2312" w:hAnsi="Calibri" w:eastAsia="仿宋_GB2312" w:cs="仿宋_GB2312"/>
          <w:b w:val="0"/>
          <w:bCs w:val="0"/>
          <w:i w:val="0"/>
          <w:iCs w:val="0"/>
          <w:caps w:val="0"/>
          <w:color w:val="auto"/>
          <w:spacing w:val="0"/>
          <w:kern w:val="0"/>
          <w:sz w:val="32"/>
          <w:szCs w:val="32"/>
          <w:lang w:val="en-US" w:eastAsia="zh-CN" w:bidi="ar"/>
        </w:rPr>
        <w:t>本办法自公布之日起实行。</w:t>
      </w:r>
    </w:p>
    <w:p>
      <w:pPr>
        <w:keepNext w:val="0"/>
        <w:keepLines w:val="0"/>
        <w:widowControl/>
        <w:suppressLineNumbers w:val="0"/>
        <w:spacing w:before="0" w:beforeAutospacing="0" w:after="0" w:afterAutospacing="0"/>
        <w:ind w:left="0" w:right="0" w:firstLine="0"/>
        <w:jc w:val="both"/>
        <w:rPr>
          <w:rFonts w:hint="default" w:ascii="Calibri" w:hAnsi="Calibri" w:cs="Calibri"/>
          <w:b w:val="0"/>
          <w:bCs w:val="0"/>
          <w:i w:val="0"/>
          <w:iCs w:val="0"/>
          <w:caps w:val="0"/>
          <w:color w:val="auto"/>
          <w:spacing w:val="0"/>
          <w:sz w:val="21"/>
          <w:szCs w:val="21"/>
        </w:rPr>
      </w:pPr>
      <w:r>
        <w:rPr>
          <w:rFonts w:hint="default" w:ascii="Calibri" w:hAnsi="Calibri" w:cs="Calibri" w:eastAsiaTheme="minorEastAsia"/>
          <w:b w:val="0"/>
          <w:bCs w:val="0"/>
          <w:i w:val="0"/>
          <w:iCs w:val="0"/>
          <w:caps w:val="0"/>
          <w:color w:val="auto"/>
          <w:spacing w:val="0"/>
          <w:kern w:val="0"/>
          <w:sz w:val="21"/>
          <w:szCs w:val="21"/>
          <w:lang w:val="en-US" w:eastAsia="zh-CN" w:bidi="ar"/>
        </w:rPr>
        <w:t> </w:t>
      </w:r>
    </w:p>
    <w:p>
      <w:pPr>
        <w:rPr>
          <w:b w:val="0"/>
          <w:bCs w:val="0"/>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2C490"/>
    <w:multiLevelType w:val="singleLevel"/>
    <w:tmpl w:val="D7E2C490"/>
    <w:lvl w:ilvl="0" w:tentative="0">
      <w:start w:val="1"/>
      <w:numFmt w:val="chineseCounting"/>
      <w:suff w:val="nothing"/>
      <w:lvlText w:val="（%1）"/>
      <w:lvlJc w:val="left"/>
      <w:rPr>
        <w:rFonts w:hint="eastAsia"/>
      </w:rPr>
    </w:lvl>
  </w:abstractNum>
  <w:abstractNum w:abstractNumId="1">
    <w:nsid w:val="D882010B"/>
    <w:multiLevelType w:val="singleLevel"/>
    <w:tmpl w:val="D882010B"/>
    <w:lvl w:ilvl="0" w:tentative="0">
      <w:start w:val="1"/>
      <w:numFmt w:val="chineseCounting"/>
      <w:suff w:val="nothing"/>
      <w:lvlText w:val="（%1）"/>
      <w:lvlJc w:val="left"/>
      <w:rPr>
        <w:rFonts w:hint="eastAsia"/>
      </w:rPr>
    </w:lvl>
  </w:abstractNum>
  <w:abstractNum w:abstractNumId="2">
    <w:nsid w:val="66A84D69"/>
    <w:multiLevelType w:val="singleLevel"/>
    <w:tmpl w:val="66A84D69"/>
    <w:lvl w:ilvl="0" w:tentative="0">
      <w:start w:val="5"/>
      <w:numFmt w:val="chineseCounting"/>
      <w:suff w:val="space"/>
      <w:lvlText w:val="第%1章"/>
      <w:lvlJc w:val="left"/>
      <w:pPr>
        <w:ind w:left="712"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2245"/>
    <w:rsid w:val="00681BE2"/>
    <w:rsid w:val="00903BBE"/>
    <w:rsid w:val="05881428"/>
    <w:rsid w:val="06B502A7"/>
    <w:rsid w:val="070E358B"/>
    <w:rsid w:val="07F72D53"/>
    <w:rsid w:val="0A054513"/>
    <w:rsid w:val="0BD64AB3"/>
    <w:rsid w:val="0C721216"/>
    <w:rsid w:val="0CF924B1"/>
    <w:rsid w:val="0E1874D5"/>
    <w:rsid w:val="0EA224A6"/>
    <w:rsid w:val="13231111"/>
    <w:rsid w:val="14E85721"/>
    <w:rsid w:val="197B4603"/>
    <w:rsid w:val="1A81091F"/>
    <w:rsid w:val="1FDE2EB1"/>
    <w:rsid w:val="221D4D20"/>
    <w:rsid w:val="22251034"/>
    <w:rsid w:val="2265761B"/>
    <w:rsid w:val="22B72EB6"/>
    <w:rsid w:val="282923BD"/>
    <w:rsid w:val="290F02E0"/>
    <w:rsid w:val="29734981"/>
    <w:rsid w:val="2B073E45"/>
    <w:rsid w:val="2BB1446D"/>
    <w:rsid w:val="2BB4374E"/>
    <w:rsid w:val="2CED1DA4"/>
    <w:rsid w:val="2F773B04"/>
    <w:rsid w:val="343B62DF"/>
    <w:rsid w:val="34C14181"/>
    <w:rsid w:val="38975BFC"/>
    <w:rsid w:val="38B562E2"/>
    <w:rsid w:val="38D62965"/>
    <w:rsid w:val="3B810972"/>
    <w:rsid w:val="3B8A330F"/>
    <w:rsid w:val="3CCF67C4"/>
    <w:rsid w:val="3D7D1BC7"/>
    <w:rsid w:val="3E3E0995"/>
    <w:rsid w:val="41036525"/>
    <w:rsid w:val="426E1294"/>
    <w:rsid w:val="44894F93"/>
    <w:rsid w:val="45176E06"/>
    <w:rsid w:val="474A3663"/>
    <w:rsid w:val="4C2B367F"/>
    <w:rsid w:val="51772483"/>
    <w:rsid w:val="52957796"/>
    <w:rsid w:val="54EF0E42"/>
    <w:rsid w:val="55541FBA"/>
    <w:rsid w:val="57DD5F3B"/>
    <w:rsid w:val="580F58DF"/>
    <w:rsid w:val="5A7D1B02"/>
    <w:rsid w:val="5AF922CE"/>
    <w:rsid w:val="5C29205B"/>
    <w:rsid w:val="5DFC4470"/>
    <w:rsid w:val="5EBA510A"/>
    <w:rsid w:val="5F5C3D56"/>
    <w:rsid w:val="62255EA3"/>
    <w:rsid w:val="628653D6"/>
    <w:rsid w:val="62D0734F"/>
    <w:rsid w:val="62FF03EB"/>
    <w:rsid w:val="64335F1E"/>
    <w:rsid w:val="65FE7137"/>
    <w:rsid w:val="666760AA"/>
    <w:rsid w:val="67BB5507"/>
    <w:rsid w:val="681F7D42"/>
    <w:rsid w:val="6A202810"/>
    <w:rsid w:val="6B103A58"/>
    <w:rsid w:val="6B4A4598"/>
    <w:rsid w:val="6CE66134"/>
    <w:rsid w:val="6FAC629A"/>
    <w:rsid w:val="728A7551"/>
    <w:rsid w:val="72D4318B"/>
    <w:rsid w:val="74E0345E"/>
    <w:rsid w:val="74EA3555"/>
    <w:rsid w:val="75416187"/>
    <w:rsid w:val="77CD76A7"/>
    <w:rsid w:val="79BD4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2021-08-25T01:34:00Z</dcterms:created>
  <dc:creator>dell</dc:creator>
  <cp:lastModifiedBy>水月洞天</cp:lastModifiedBy>
  <cp:lastPrinted>2021-11-17T03:13:00Z</cp:lastPrinted>
  <dcterms:modified xsi:type="dcterms:W3CDTF">2021-11-19T01:52:42Z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17B4EF3DA3D44596AD05BDD3F1EC1357</vt:lpwstr>
  </property>
</Properties>
</file>