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附件：</w:t>
      </w:r>
    </w:p>
    <w:p>
      <w:pPr>
        <w:spacing w:line="600" w:lineRule="exact"/>
        <w:ind w:firstLine="643" w:firstLineChars="200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sz w:val="32"/>
          <w:szCs w:val="32"/>
          <w:lang w:eastAsia="zh-CN"/>
        </w:rPr>
        <w:t>全国象棋之乡会员</w:t>
      </w:r>
      <w:r>
        <w:rPr>
          <w:rFonts w:hint="eastAsia" w:ascii="仿宋_GB2312" w:eastAsia="仿宋_GB2312"/>
          <w:b/>
          <w:sz w:val="32"/>
          <w:szCs w:val="32"/>
        </w:rPr>
        <w:t>申报表</w:t>
      </w:r>
    </w:p>
    <w:bookmarkEnd w:id="0"/>
    <w:tbl>
      <w:tblPr>
        <w:tblStyle w:val="5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3285"/>
        <w:gridCol w:w="1642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单位法人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传真电话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tabs>
                <w:tab w:val="left" w:pos="1497"/>
              </w:tabs>
              <w:snapToGrid w:val="0"/>
              <w:spacing w:line="240" w:lineRule="auto"/>
              <w:ind w:firstLine="0" w:firstLineChars="0"/>
              <w:jc w:val="left"/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（可另附页）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所 属 地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基层政府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省级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  <w:lang w:eastAsia="zh-CN"/>
              </w:rPr>
              <w:t>象棋协会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1569" w:type="dxa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审  批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单  位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意  见</w:t>
            </w:r>
          </w:p>
        </w:tc>
        <w:tc>
          <w:tcPr>
            <w:tcW w:w="7071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（章）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cols w:space="720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hpgkvTAAAABQEAAA8AAAAA&#10;AAAAAQAgAAAAIgAAAGRycy9kb3ducmV2LnhtbFBLAQIUABQAAAAIAIdO4kDegLNd4AEAALoDAAAO&#10;AAAAAAAAAAEAIAAAACIBAABkcnMvZTJvRG9jLnhtbFBLBQYAAAAABgAGAFkBAAB0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56"/>
    <w:rsid w:val="00022931"/>
    <w:rsid w:val="00080CBC"/>
    <w:rsid w:val="000A507F"/>
    <w:rsid w:val="00112A37"/>
    <w:rsid w:val="001457B9"/>
    <w:rsid w:val="00246D8E"/>
    <w:rsid w:val="002F4D59"/>
    <w:rsid w:val="00314B7F"/>
    <w:rsid w:val="003B0CE2"/>
    <w:rsid w:val="003B3C46"/>
    <w:rsid w:val="003E0B02"/>
    <w:rsid w:val="00407E4A"/>
    <w:rsid w:val="00412A81"/>
    <w:rsid w:val="004F25E6"/>
    <w:rsid w:val="0058155E"/>
    <w:rsid w:val="005E754B"/>
    <w:rsid w:val="005F4C24"/>
    <w:rsid w:val="006B1628"/>
    <w:rsid w:val="006B209C"/>
    <w:rsid w:val="007619DD"/>
    <w:rsid w:val="00773BF0"/>
    <w:rsid w:val="007E68DA"/>
    <w:rsid w:val="007F362F"/>
    <w:rsid w:val="008801B8"/>
    <w:rsid w:val="008A1138"/>
    <w:rsid w:val="008B0231"/>
    <w:rsid w:val="008C0956"/>
    <w:rsid w:val="008C267B"/>
    <w:rsid w:val="009D08B4"/>
    <w:rsid w:val="00A6698B"/>
    <w:rsid w:val="00B24785"/>
    <w:rsid w:val="00B5177C"/>
    <w:rsid w:val="00B5181A"/>
    <w:rsid w:val="00B949A3"/>
    <w:rsid w:val="00BB49FB"/>
    <w:rsid w:val="00C01F3E"/>
    <w:rsid w:val="00C4050D"/>
    <w:rsid w:val="00CF4124"/>
    <w:rsid w:val="00D2160F"/>
    <w:rsid w:val="00D92DF0"/>
    <w:rsid w:val="00DB62BB"/>
    <w:rsid w:val="00E10CB6"/>
    <w:rsid w:val="00E26049"/>
    <w:rsid w:val="00F611FF"/>
    <w:rsid w:val="0D0E253A"/>
    <w:rsid w:val="126307FB"/>
    <w:rsid w:val="14DC0A7C"/>
    <w:rsid w:val="15773831"/>
    <w:rsid w:val="283F1A19"/>
    <w:rsid w:val="3DB47542"/>
    <w:rsid w:val="3EFB163B"/>
    <w:rsid w:val="40133B3F"/>
    <w:rsid w:val="4A660C1F"/>
    <w:rsid w:val="5082607C"/>
    <w:rsid w:val="57B66EF2"/>
    <w:rsid w:val="58C23EF1"/>
    <w:rsid w:val="595513C7"/>
    <w:rsid w:val="5AD423A1"/>
    <w:rsid w:val="5C831591"/>
    <w:rsid w:val="65F230C4"/>
    <w:rsid w:val="79EC6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iPriority="0" w:semiHidden="0" w:name="header" w:locked="1"/>
    <w:lsdException w:qFormat="1" w:uiPriority="0" w:semiHidden="0" w:name="footer" w:locked="1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uiPriority="0" w:name="page number" w:locked="1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semiHidden="0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uiPriority="99" w:semiHidden="0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Cambria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rFonts w:ascii="Heiti SC Light" w:eastAsia="Heiti SC Light" w:cs="Heiti SC Light"/>
      <w:sz w:val="18"/>
      <w:szCs w:val="18"/>
    </w:rPr>
  </w:style>
  <w:style w:type="paragraph" w:styleId="3">
    <w:name w:val="footer"/>
    <w:basedOn w:val="1"/>
    <w:unhideWhenUsed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lock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link w:val="2"/>
    <w:semiHidden/>
    <w:qFormat/>
    <w:locked/>
    <w:uiPriority w:val="99"/>
    <w:rPr>
      <w:rFonts w:ascii="Heiti SC Light" w:eastAsia="Heiti SC Light" w:cs="Heiti SC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9</Pages>
  <Words>443</Words>
  <Characters>2526</Characters>
  <Lines>21</Lines>
  <Paragraphs>5</Paragraphs>
  <TotalTime>8</TotalTime>
  <ScaleCrop>false</ScaleCrop>
  <LinksUpToDate>false</LinksUpToDate>
  <CharactersWithSpaces>2964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2015-12-01T08:16:00Z</dcterms:created>
  <dc:creator>Kidd Chen</dc:creator>
  <cp:lastModifiedBy>高洋</cp:lastModifiedBy>
  <cp:lastPrinted>2019-03-18T02:49:00Z</cp:lastPrinted>
  <dcterms:modified xsi:type="dcterms:W3CDTF">2021-07-13T01:52:58Z</dcterms:modified>
  <dc:title>全国象棋之乡管理办法(修订)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A1462E724B664A06B2CF263E1A956338</vt:lpwstr>
  </property>
</Properties>
</file>