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50B45" w14:textId="6E91DB23" w:rsidR="00BB08AF" w:rsidRDefault="00FB38F7" w:rsidP="00FB38F7">
      <w:pPr>
        <w:jc w:val="center"/>
        <w:rPr>
          <w:rFonts w:ascii="方正小标宋简体" w:eastAsia="方正小标宋简体" w:hAnsiTheme="majorEastAsia" w:hint="eastAsia"/>
          <w:bCs/>
          <w:sz w:val="36"/>
          <w:szCs w:val="36"/>
        </w:rPr>
      </w:pPr>
      <w:r w:rsidRPr="00FB38F7">
        <w:rPr>
          <w:rFonts w:ascii="方正小标宋简体" w:eastAsia="方正小标宋简体" w:hAnsiTheme="majorEastAsia" w:hint="eastAsia"/>
          <w:bCs/>
          <w:sz w:val="36"/>
          <w:szCs w:val="36"/>
        </w:rPr>
        <w:t>五子棋</w:t>
      </w:r>
      <w:r w:rsidR="000541C4">
        <w:rPr>
          <w:rFonts w:ascii="方正小标宋简体" w:eastAsia="方正小标宋简体" w:hAnsiTheme="majorEastAsia" w:hint="eastAsia"/>
          <w:bCs/>
          <w:sz w:val="36"/>
          <w:szCs w:val="36"/>
        </w:rPr>
        <w:t>项目</w:t>
      </w:r>
      <w:r w:rsidRPr="00FB38F7">
        <w:rPr>
          <w:rFonts w:ascii="方正小标宋简体" w:eastAsia="方正小标宋简体" w:hAnsiTheme="majorEastAsia" w:hint="eastAsia"/>
          <w:bCs/>
          <w:sz w:val="36"/>
          <w:szCs w:val="36"/>
        </w:rPr>
        <w:t>赛事活动办赛指南</w:t>
      </w:r>
      <w:r w:rsidR="00BB08AF">
        <w:rPr>
          <w:rFonts w:ascii="方正小标宋简体" w:eastAsia="方正小标宋简体" w:hAnsiTheme="majorEastAsia" w:hint="eastAsia"/>
          <w:bCs/>
          <w:sz w:val="36"/>
          <w:szCs w:val="36"/>
        </w:rPr>
        <w:t>（试行）</w:t>
      </w:r>
    </w:p>
    <w:p w14:paraId="6462E2BB" w14:textId="77777777" w:rsidR="00FB38F7" w:rsidRPr="001D4034" w:rsidRDefault="00FB38F7" w:rsidP="00690ECD">
      <w:pPr>
        <w:jc w:val="center"/>
        <w:rPr>
          <w:rFonts w:ascii="仿宋" w:eastAsia="仿宋" w:hAnsi="仿宋" w:hint="eastAsia"/>
          <w:sz w:val="32"/>
          <w:szCs w:val="32"/>
        </w:rPr>
      </w:pPr>
    </w:p>
    <w:p w14:paraId="30806608" w14:textId="77777777" w:rsidR="00FD634B" w:rsidRPr="00FD634B" w:rsidRDefault="00FD634B" w:rsidP="00FD634B">
      <w:pPr>
        <w:jc w:val="center"/>
        <w:rPr>
          <w:rFonts w:ascii="黑体" w:eastAsia="黑体" w:hAnsi="黑体" w:hint="eastAsia"/>
          <w:bCs/>
          <w:sz w:val="32"/>
          <w:szCs w:val="32"/>
        </w:rPr>
      </w:pPr>
      <w:r w:rsidRPr="00FD634B">
        <w:rPr>
          <w:rFonts w:ascii="黑体" w:eastAsia="黑体" w:hAnsi="黑体" w:hint="eastAsia"/>
          <w:bCs/>
          <w:sz w:val="32"/>
          <w:szCs w:val="32"/>
        </w:rPr>
        <w:t>一、总则</w:t>
      </w:r>
    </w:p>
    <w:p w14:paraId="4D0505A5" w14:textId="2D3C7A66" w:rsidR="00FB38F7" w:rsidRDefault="00FD634B" w:rsidP="00FD634B">
      <w:pPr>
        <w:ind w:firstLineChars="200" w:firstLine="640"/>
        <w:rPr>
          <w:rFonts w:ascii="仿宋" w:eastAsia="仿宋" w:hAnsi="仿宋" w:hint="eastAsia"/>
          <w:sz w:val="32"/>
          <w:szCs w:val="32"/>
        </w:rPr>
      </w:pPr>
      <w:r w:rsidRPr="00FD634B">
        <w:rPr>
          <w:rFonts w:ascii="仿宋" w:eastAsia="仿宋" w:hAnsi="仿宋" w:hint="eastAsia"/>
          <w:sz w:val="32"/>
          <w:szCs w:val="32"/>
        </w:rPr>
        <w:t>为进一步加强对五子棋</w:t>
      </w:r>
      <w:r w:rsidR="000541C4">
        <w:rPr>
          <w:rFonts w:ascii="仿宋" w:eastAsia="仿宋" w:hAnsi="仿宋" w:hint="eastAsia"/>
          <w:sz w:val="32"/>
          <w:szCs w:val="32"/>
        </w:rPr>
        <w:t>项目</w:t>
      </w:r>
      <w:r w:rsidRPr="00FD634B">
        <w:rPr>
          <w:rFonts w:ascii="仿宋" w:eastAsia="仿宋" w:hAnsi="仿宋" w:hint="eastAsia"/>
          <w:sz w:val="32"/>
          <w:szCs w:val="32"/>
        </w:rPr>
        <w:t>赛事活动的监督管理，保证五子棋</w:t>
      </w:r>
      <w:r w:rsidR="000541C4">
        <w:rPr>
          <w:rFonts w:ascii="仿宋" w:eastAsia="仿宋" w:hAnsi="仿宋" w:hint="eastAsia"/>
          <w:sz w:val="32"/>
          <w:szCs w:val="32"/>
        </w:rPr>
        <w:t>项目</w:t>
      </w:r>
      <w:r w:rsidRPr="00FD634B">
        <w:rPr>
          <w:rFonts w:ascii="仿宋" w:eastAsia="仿宋" w:hAnsi="仿宋" w:hint="eastAsia"/>
          <w:sz w:val="32"/>
          <w:szCs w:val="32"/>
        </w:rPr>
        <w:t>赛事组织工作更加科学高效、规范有序，维护赛事活动组织者和参与者的合法权益，为各赛事举办单位提供更好的办赛服务，依据《中华人民共和国体育法》、《体育赛事活动管理办法》、《中国五子棋竞赛规则（2025年版）》等相关文件，特制定本指南。</w:t>
      </w:r>
    </w:p>
    <w:p w14:paraId="31578B33" w14:textId="1462DC98" w:rsidR="00FD634B" w:rsidRDefault="00FD634B" w:rsidP="00FD634B">
      <w:pPr>
        <w:ind w:firstLineChars="200" w:firstLine="640"/>
        <w:rPr>
          <w:rFonts w:ascii="仿宋" w:eastAsia="仿宋" w:hAnsi="仿宋" w:hint="eastAsia"/>
          <w:sz w:val="32"/>
          <w:szCs w:val="32"/>
        </w:rPr>
      </w:pPr>
      <w:r w:rsidRPr="00FD634B">
        <w:rPr>
          <w:rFonts w:ascii="仿宋" w:eastAsia="仿宋" w:hAnsi="仿宋" w:hint="eastAsia"/>
          <w:sz w:val="32"/>
          <w:szCs w:val="32"/>
        </w:rPr>
        <w:t>（</w:t>
      </w:r>
      <w:r w:rsidR="00650BD6">
        <w:rPr>
          <w:rFonts w:ascii="仿宋" w:eastAsia="仿宋" w:hAnsi="仿宋" w:hint="eastAsia"/>
          <w:sz w:val="32"/>
          <w:szCs w:val="32"/>
        </w:rPr>
        <w:t>一</w:t>
      </w:r>
      <w:r w:rsidRPr="00FD634B">
        <w:rPr>
          <w:rFonts w:ascii="仿宋" w:eastAsia="仿宋" w:hAnsi="仿宋" w:hint="eastAsia"/>
          <w:sz w:val="32"/>
          <w:szCs w:val="32"/>
        </w:rPr>
        <w:t>）本指南所称赛事是指在中国境内举办的国际性、全国性的综合性运动会五子棋比赛以及各级、各类五子棋</w:t>
      </w:r>
      <w:r w:rsidR="000541C4">
        <w:rPr>
          <w:rFonts w:ascii="仿宋" w:eastAsia="仿宋" w:hAnsi="仿宋" w:hint="eastAsia"/>
          <w:sz w:val="32"/>
          <w:szCs w:val="32"/>
        </w:rPr>
        <w:t>项目</w:t>
      </w:r>
      <w:r w:rsidRPr="00FD634B">
        <w:rPr>
          <w:rFonts w:ascii="仿宋" w:eastAsia="仿宋" w:hAnsi="仿宋" w:hint="eastAsia"/>
          <w:sz w:val="32"/>
          <w:szCs w:val="32"/>
        </w:rPr>
        <w:t>单项比赛。五子棋</w:t>
      </w:r>
      <w:r w:rsidR="000541C4">
        <w:rPr>
          <w:rFonts w:ascii="仿宋" w:eastAsia="仿宋" w:hAnsi="仿宋" w:hint="eastAsia"/>
          <w:sz w:val="32"/>
          <w:szCs w:val="32"/>
        </w:rPr>
        <w:t>项目</w:t>
      </w:r>
      <w:r w:rsidRPr="00FD634B">
        <w:rPr>
          <w:rFonts w:ascii="仿宋" w:eastAsia="仿宋" w:hAnsi="仿宋" w:hint="eastAsia"/>
          <w:sz w:val="32"/>
          <w:szCs w:val="32"/>
        </w:rPr>
        <w:t>网络赛事办赛指南另行制定。</w:t>
      </w:r>
    </w:p>
    <w:p w14:paraId="30F70E2D" w14:textId="5F39D4ED" w:rsidR="00FD634B" w:rsidRDefault="00910643" w:rsidP="00FD634B">
      <w:pPr>
        <w:ind w:firstLineChars="200" w:firstLine="640"/>
        <w:rPr>
          <w:rFonts w:ascii="仿宋" w:eastAsia="仿宋" w:hAnsi="仿宋" w:hint="eastAsia"/>
          <w:sz w:val="32"/>
          <w:szCs w:val="32"/>
        </w:rPr>
      </w:pPr>
      <w:r w:rsidRPr="00910643">
        <w:rPr>
          <w:rFonts w:ascii="仿宋" w:eastAsia="仿宋" w:hAnsi="仿宋" w:hint="eastAsia"/>
          <w:sz w:val="32"/>
          <w:szCs w:val="32"/>
        </w:rPr>
        <w:t>（</w:t>
      </w:r>
      <w:r w:rsidR="00650BD6">
        <w:rPr>
          <w:rFonts w:ascii="仿宋" w:eastAsia="仿宋" w:hAnsi="仿宋" w:hint="eastAsia"/>
          <w:sz w:val="32"/>
          <w:szCs w:val="32"/>
        </w:rPr>
        <w:t>二</w:t>
      </w:r>
      <w:r w:rsidRPr="00910643">
        <w:rPr>
          <w:rFonts w:ascii="仿宋" w:eastAsia="仿宋" w:hAnsi="仿宋" w:hint="eastAsia"/>
          <w:sz w:val="32"/>
          <w:szCs w:val="32"/>
        </w:rPr>
        <w:t>）五子棋</w:t>
      </w:r>
      <w:r w:rsidR="000541C4">
        <w:rPr>
          <w:rFonts w:ascii="仿宋" w:eastAsia="仿宋" w:hAnsi="仿宋" w:hint="eastAsia"/>
          <w:sz w:val="32"/>
          <w:szCs w:val="32"/>
        </w:rPr>
        <w:t>项目</w:t>
      </w:r>
      <w:r w:rsidRPr="00910643">
        <w:rPr>
          <w:rFonts w:ascii="仿宋" w:eastAsia="仿宋" w:hAnsi="仿宋" w:hint="eastAsia"/>
          <w:sz w:val="32"/>
          <w:szCs w:val="32"/>
        </w:rPr>
        <w:t>赛事应当坚持政府监管与行业自律相结合的原则，按照“谁审批、谁负责”、“谁主办、谁负责”、“谁主管、谁负责”的要求，实行分级分类管理，</w:t>
      </w:r>
      <w:proofErr w:type="gramStart"/>
      <w:r w:rsidRPr="00910643">
        <w:rPr>
          <w:rFonts w:ascii="仿宋" w:eastAsia="仿宋" w:hAnsi="仿宋" w:hint="eastAsia"/>
          <w:sz w:val="32"/>
          <w:szCs w:val="32"/>
        </w:rPr>
        <w:t>加强赛</w:t>
      </w:r>
      <w:proofErr w:type="gramEnd"/>
      <w:r w:rsidRPr="00910643">
        <w:rPr>
          <w:rFonts w:ascii="仿宋" w:eastAsia="仿宋" w:hAnsi="仿宋" w:hint="eastAsia"/>
          <w:sz w:val="32"/>
          <w:szCs w:val="32"/>
        </w:rPr>
        <w:t>中赛后监管，监管与服务相结合。</w:t>
      </w:r>
    </w:p>
    <w:p w14:paraId="0FEE71CE" w14:textId="11E63E43" w:rsidR="00910643" w:rsidRDefault="00F93591" w:rsidP="00FD634B">
      <w:pPr>
        <w:ind w:firstLineChars="200" w:firstLine="640"/>
        <w:rPr>
          <w:rFonts w:ascii="仿宋" w:eastAsia="仿宋" w:hAnsi="仿宋" w:hint="eastAsia"/>
          <w:sz w:val="32"/>
          <w:szCs w:val="32"/>
        </w:rPr>
      </w:pPr>
      <w:r w:rsidRPr="00F93591">
        <w:rPr>
          <w:rFonts w:ascii="仿宋" w:eastAsia="仿宋" w:hAnsi="仿宋" w:hint="eastAsia"/>
          <w:sz w:val="32"/>
          <w:szCs w:val="32"/>
        </w:rPr>
        <w:t>各级体育部门对所辖区域内五子棋</w:t>
      </w:r>
      <w:r w:rsidR="000541C4">
        <w:rPr>
          <w:rFonts w:ascii="仿宋" w:eastAsia="仿宋" w:hAnsi="仿宋" w:hint="eastAsia"/>
          <w:sz w:val="32"/>
          <w:szCs w:val="32"/>
        </w:rPr>
        <w:t>项目</w:t>
      </w:r>
      <w:r w:rsidRPr="00F93591">
        <w:rPr>
          <w:rFonts w:ascii="仿宋" w:eastAsia="仿宋" w:hAnsi="仿宋" w:hint="eastAsia"/>
          <w:sz w:val="32"/>
          <w:szCs w:val="32"/>
        </w:rPr>
        <w:t>赛事承担安全监管责任，县级以上人民政府有关部门依照职责对五子棋</w:t>
      </w:r>
      <w:r w:rsidR="000541C4">
        <w:rPr>
          <w:rFonts w:ascii="仿宋" w:eastAsia="仿宋" w:hAnsi="仿宋" w:hint="eastAsia"/>
          <w:sz w:val="32"/>
          <w:szCs w:val="32"/>
        </w:rPr>
        <w:t>项目</w:t>
      </w:r>
      <w:r w:rsidRPr="00F93591">
        <w:rPr>
          <w:rFonts w:ascii="仿宋" w:eastAsia="仿宋" w:hAnsi="仿宋" w:hint="eastAsia"/>
          <w:sz w:val="32"/>
          <w:szCs w:val="32"/>
        </w:rPr>
        <w:t>赛事安全监管承担相应责任，各级五子棋</w:t>
      </w:r>
      <w:r w:rsidR="000541C4">
        <w:rPr>
          <w:rFonts w:ascii="仿宋" w:eastAsia="仿宋" w:hAnsi="仿宋" w:hint="eastAsia"/>
          <w:sz w:val="32"/>
          <w:szCs w:val="32"/>
        </w:rPr>
        <w:t>项目</w:t>
      </w:r>
      <w:r w:rsidRPr="00F93591">
        <w:rPr>
          <w:rFonts w:ascii="仿宋" w:eastAsia="仿宋" w:hAnsi="仿宋" w:hint="eastAsia"/>
          <w:sz w:val="32"/>
          <w:szCs w:val="32"/>
        </w:rPr>
        <w:t>行业管理部门、各级五子棋协会对五子棋</w:t>
      </w:r>
      <w:r w:rsidR="000541C4">
        <w:rPr>
          <w:rFonts w:ascii="仿宋" w:eastAsia="仿宋" w:hAnsi="仿宋" w:hint="eastAsia"/>
          <w:sz w:val="32"/>
          <w:szCs w:val="32"/>
        </w:rPr>
        <w:t>项目</w:t>
      </w:r>
      <w:r w:rsidRPr="00F93591">
        <w:rPr>
          <w:rFonts w:ascii="仿宋" w:eastAsia="仿宋" w:hAnsi="仿宋" w:hint="eastAsia"/>
          <w:sz w:val="32"/>
          <w:szCs w:val="32"/>
        </w:rPr>
        <w:t>赛事安全承担项目管理责任，负责所辖区域内五子棋</w:t>
      </w:r>
      <w:r w:rsidR="000541C4">
        <w:rPr>
          <w:rFonts w:ascii="仿宋" w:eastAsia="仿宋" w:hAnsi="仿宋" w:hint="eastAsia"/>
          <w:sz w:val="32"/>
          <w:szCs w:val="32"/>
        </w:rPr>
        <w:t>项目</w:t>
      </w:r>
      <w:r w:rsidRPr="00F93591">
        <w:rPr>
          <w:rFonts w:ascii="仿宋" w:eastAsia="仿宋" w:hAnsi="仿宋" w:hint="eastAsia"/>
          <w:sz w:val="32"/>
          <w:szCs w:val="32"/>
        </w:rPr>
        <w:t>赛事的服务、引导和规范。</w:t>
      </w:r>
    </w:p>
    <w:p w14:paraId="4004B769" w14:textId="21090F13" w:rsidR="00F93591" w:rsidRPr="00FD634B" w:rsidRDefault="00F93591" w:rsidP="00FD634B">
      <w:pPr>
        <w:ind w:firstLineChars="200" w:firstLine="640"/>
        <w:rPr>
          <w:rFonts w:ascii="仿宋" w:eastAsia="仿宋" w:hAnsi="仿宋" w:hint="eastAsia"/>
          <w:sz w:val="32"/>
          <w:szCs w:val="32"/>
        </w:rPr>
      </w:pPr>
      <w:r w:rsidRPr="00F93591">
        <w:rPr>
          <w:rFonts w:ascii="仿宋" w:eastAsia="仿宋" w:hAnsi="仿宋" w:hint="eastAsia"/>
          <w:sz w:val="32"/>
          <w:szCs w:val="32"/>
        </w:rPr>
        <w:lastRenderedPageBreak/>
        <w:t>（</w:t>
      </w:r>
      <w:r w:rsidR="00650BD6">
        <w:rPr>
          <w:rFonts w:ascii="仿宋" w:eastAsia="仿宋" w:hAnsi="仿宋" w:hint="eastAsia"/>
          <w:sz w:val="32"/>
          <w:szCs w:val="32"/>
        </w:rPr>
        <w:t>三</w:t>
      </w:r>
      <w:r w:rsidRPr="00F93591">
        <w:rPr>
          <w:rFonts w:ascii="仿宋" w:eastAsia="仿宋" w:hAnsi="仿宋" w:hint="eastAsia"/>
          <w:sz w:val="32"/>
          <w:szCs w:val="32"/>
        </w:rPr>
        <w:t>）各级各类五子棋</w:t>
      </w:r>
      <w:r w:rsidR="000541C4">
        <w:rPr>
          <w:rFonts w:ascii="仿宋" w:eastAsia="仿宋" w:hAnsi="仿宋" w:hint="eastAsia"/>
          <w:sz w:val="32"/>
          <w:szCs w:val="32"/>
        </w:rPr>
        <w:t>项目</w:t>
      </w:r>
      <w:r w:rsidRPr="00F93591">
        <w:rPr>
          <w:rFonts w:ascii="仿宋" w:eastAsia="仿宋" w:hAnsi="仿宋" w:hint="eastAsia"/>
          <w:sz w:val="32"/>
          <w:szCs w:val="32"/>
        </w:rPr>
        <w:t>赛事应有明确的主办单位和承办单位，通过书面协议明确相应的权利与义务。承办单位应当遵守国家法律法规，维护社会公序良俗，执行体育行业规范，确保赛事安全，保障参与者的合法权益。</w:t>
      </w:r>
    </w:p>
    <w:p w14:paraId="757E703B" w14:textId="77777777" w:rsidR="00FB38F7" w:rsidRPr="00FD634B" w:rsidRDefault="00FB38F7">
      <w:pPr>
        <w:rPr>
          <w:rFonts w:ascii="仿宋" w:eastAsia="仿宋" w:hAnsi="仿宋" w:hint="eastAsia"/>
          <w:sz w:val="32"/>
          <w:szCs w:val="32"/>
        </w:rPr>
      </w:pPr>
    </w:p>
    <w:p w14:paraId="54CF99C2" w14:textId="1D1EC196" w:rsidR="00FB38F7" w:rsidRPr="00F93591" w:rsidRDefault="00F93591" w:rsidP="00F93591">
      <w:pPr>
        <w:jc w:val="center"/>
        <w:rPr>
          <w:rFonts w:ascii="仿宋" w:eastAsia="仿宋" w:hAnsi="仿宋" w:hint="eastAsia"/>
          <w:sz w:val="32"/>
          <w:szCs w:val="32"/>
        </w:rPr>
      </w:pPr>
      <w:r w:rsidRPr="00F93591">
        <w:rPr>
          <w:rFonts w:ascii="黑体" w:eastAsia="黑体" w:hAnsi="黑体" w:hint="eastAsia"/>
          <w:bCs/>
          <w:sz w:val="32"/>
          <w:szCs w:val="32"/>
        </w:rPr>
        <w:t>二、赛事类别</w:t>
      </w:r>
    </w:p>
    <w:p w14:paraId="344172BF" w14:textId="4C7214CC" w:rsidR="00FB38F7" w:rsidRDefault="00F93591" w:rsidP="00F93591">
      <w:pPr>
        <w:ind w:firstLineChars="200" w:firstLine="640"/>
        <w:rPr>
          <w:rFonts w:ascii="仿宋" w:eastAsia="仿宋" w:hAnsi="仿宋" w:hint="eastAsia"/>
          <w:sz w:val="32"/>
          <w:szCs w:val="32"/>
        </w:rPr>
      </w:pPr>
      <w:r w:rsidRPr="00F93591">
        <w:rPr>
          <w:rFonts w:ascii="仿宋" w:eastAsia="仿宋" w:hAnsi="仿宋" w:hint="eastAsia"/>
          <w:sz w:val="32"/>
          <w:szCs w:val="32"/>
        </w:rPr>
        <w:t>（一）在华举办的国际性五子棋赛事活动</w:t>
      </w:r>
    </w:p>
    <w:p w14:paraId="15C193DE" w14:textId="776EDFA7" w:rsidR="00F93591" w:rsidRDefault="00F93591" w:rsidP="00F93591">
      <w:pPr>
        <w:ind w:firstLineChars="200" w:firstLine="640"/>
        <w:rPr>
          <w:rFonts w:ascii="仿宋" w:eastAsia="仿宋" w:hAnsi="仿宋" w:hint="eastAsia"/>
          <w:sz w:val="32"/>
          <w:szCs w:val="32"/>
        </w:rPr>
      </w:pPr>
      <w:r w:rsidRPr="00F93591">
        <w:rPr>
          <w:rFonts w:ascii="仿宋" w:eastAsia="仿宋" w:hAnsi="仿宋" w:hint="eastAsia"/>
          <w:sz w:val="32"/>
          <w:szCs w:val="32"/>
        </w:rPr>
        <w:t>1.A类国际五子棋赛事：由国际体育组织主办的综合性运动会五子棋比赛、世界锦标赛、世界杯赛、亚洲锦标赛、亚洲杯赛或由体育总局主办、参与主办的重要国际体育赛事五子棋比赛，以及棋牌中心主办的跨省（区、市）的国际体育赛事；</w:t>
      </w:r>
    </w:p>
    <w:p w14:paraId="1C84795A" w14:textId="6C8C1B63" w:rsidR="00F93591" w:rsidRDefault="00F93591" w:rsidP="00F93591">
      <w:pPr>
        <w:ind w:firstLineChars="200" w:firstLine="640"/>
        <w:rPr>
          <w:rFonts w:ascii="仿宋" w:eastAsia="仿宋" w:hAnsi="仿宋" w:hint="eastAsia"/>
          <w:sz w:val="32"/>
          <w:szCs w:val="32"/>
        </w:rPr>
      </w:pPr>
      <w:r w:rsidRPr="00F93591">
        <w:rPr>
          <w:rFonts w:ascii="仿宋" w:eastAsia="仿宋" w:hAnsi="仿宋" w:hint="eastAsia"/>
          <w:sz w:val="32"/>
          <w:szCs w:val="32"/>
        </w:rPr>
        <w:t>2.B类国际五子棋赛事：由棋牌中心主办，或与地方共同主办或交由地方承办的</w:t>
      </w:r>
      <w:proofErr w:type="gramStart"/>
      <w:r w:rsidRPr="00F93591">
        <w:rPr>
          <w:rFonts w:ascii="仿宋" w:eastAsia="仿宋" w:hAnsi="仿宋" w:hint="eastAsia"/>
          <w:sz w:val="32"/>
          <w:szCs w:val="32"/>
        </w:rPr>
        <w:t>的</w:t>
      </w:r>
      <w:proofErr w:type="gramEnd"/>
      <w:r w:rsidRPr="00F93591">
        <w:rPr>
          <w:rFonts w:ascii="仿宋" w:eastAsia="仿宋" w:hAnsi="仿宋" w:hint="eastAsia"/>
          <w:sz w:val="32"/>
          <w:szCs w:val="32"/>
        </w:rPr>
        <w:t>国际五子棋赛事。</w:t>
      </w:r>
    </w:p>
    <w:p w14:paraId="621B5470" w14:textId="10320C21" w:rsidR="00F93591" w:rsidRDefault="00F93591" w:rsidP="00F93591">
      <w:pPr>
        <w:ind w:firstLineChars="200" w:firstLine="640"/>
        <w:rPr>
          <w:rFonts w:ascii="仿宋" w:eastAsia="仿宋" w:hAnsi="仿宋" w:hint="eastAsia"/>
          <w:sz w:val="32"/>
          <w:szCs w:val="32"/>
        </w:rPr>
      </w:pPr>
      <w:r w:rsidRPr="00F93591">
        <w:rPr>
          <w:rFonts w:ascii="仿宋" w:eastAsia="仿宋" w:hAnsi="仿宋" w:hint="eastAsia"/>
          <w:sz w:val="32"/>
          <w:szCs w:val="32"/>
        </w:rPr>
        <w:t>3.C类国际五子棋赛事：地方自行主办，或与棋牌中心共同主办但由地方主导的国际五子棋赛事。</w:t>
      </w:r>
    </w:p>
    <w:p w14:paraId="2EC5318A" w14:textId="3359AC8F" w:rsidR="00F93591" w:rsidRDefault="00F93591" w:rsidP="00F93591">
      <w:pPr>
        <w:ind w:firstLineChars="200" w:firstLine="640"/>
        <w:rPr>
          <w:rFonts w:ascii="仿宋" w:eastAsia="仿宋" w:hAnsi="仿宋" w:hint="eastAsia"/>
          <w:sz w:val="32"/>
          <w:szCs w:val="32"/>
        </w:rPr>
      </w:pPr>
      <w:r w:rsidRPr="00F93591">
        <w:rPr>
          <w:rFonts w:ascii="仿宋" w:eastAsia="仿宋" w:hAnsi="仿宋" w:hint="eastAsia"/>
          <w:sz w:val="32"/>
          <w:szCs w:val="32"/>
        </w:rPr>
        <w:t>（二）国内五子棋赛事活动</w:t>
      </w:r>
    </w:p>
    <w:p w14:paraId="68CD435D" w14:textId="77777777" w:rsidR="00F93591" w:rsidRPr="00F93591" w:rsidRDefault="00F93591" w:rsidP="00F93591">
      <w:pPr>
        <w:ind w:firstLineChars="200" w:firstLine="640"/>
        <w:rPr>
          <w:rFonts w:ascii="仿宋" w:eastAsia="仿宋" w:hAnsi="仿宋" w:hint="eastAsia"/>
          <w:sz w:val="32"/>
          <w:szCs w:val="32"/>
        </w:rPr>
      </w:pPr>
      <w:r w:rsidRPr="00F93591">
        <w:rPr>
          <w:rFonts w:ascii="仿宋" w:eastAsia="仿宋" w:hAnsi="仿宋" w:hint="eastAsia"/>
          <w:sz w:val="32"/>
          <w:szCs w:val="32"/>
        </w:rPr>
        <w:t>1.一类五子棋赛事</w:t>
      </w:r>
    </w:p>
    <w:p w14:paraId="65FA54A6" w14:textId="259E3E99" w:rsidR="00F93591" w:rsidRDefault="00F93591" w:rsidP="00F93591">
      <w:pPr>
        <w:ind w:firstLineChars="200" w:firstLine="640"/>
        <w:rPr>
          <w:rFonts w:ascii="仿宋" w:eastAsia="仿宋" w:hAnsi="仿宋" w:hint="eastAsia"/>
          <w:sz w:val="32"/>
          <w:szCs w:val="32"/>
        </w:rPr>
      </w:pPr>
      <w:r w:rsidRPr="00F93591">
        <w:rPr>
          <w:rFonts w:ascii="仿宋" w:eastAsia="仿宋" w:hAnsi="仿宋" w:hint="eastAsia"/>
          <w:sz w:val="32"/>
          <w:szCs w:val="32"/>
        </w:rPr>
        <w:t>由棋牌中心主办的全国综合性运动会五子棋比赛以及列入年度计划的全国五子棋赛事，如全国智力运动会、锦标赛、俱乐部联赛、冠军赛等。</w:t>
      </w:r>
    </w:p>
    <w:p w14:paraId="16CFC0D0" w14:textId="77777777" w:rsidR="00F93591" w:rsidRPr="00F93591" w:rsidRDefault="00F93591" w:rsidP="00F93591">
      <w:pPr>
        <w:ind w:firstLineChars="200" w:firstLine="640"/>
        <w:rPr>
          <w:rFonts w:ascii="仿宋" w:eastAsia="仿宋" w:hAnsi="仿宋" w:hint="eastAsia"/>
          <w:sz w:val="32"/>
          <w:szCs w:val="32"/>
        </w:rPr>
      </w:pPr>
      <w:r w:rsidRPr="00F93591">
        <w:rPr>
          <w:rFonts w:ascii="仿宋" w:eastAsia="仿宋" w:hAnsi="仿宋" w:hint="eastAsia"/>
          <w:sz w:val="32"/>
          <w:szCs w:val="32"/>
        </w:rPr>
        <w:t>2.二类五子棋赛事</w:t>
      </w:r>
    </w:p>
    <w:p w14:paraId="6277BEC3" w14:textId="3B249CCA" w:rsidR="00F93591" w:rsidRDefault="00F93591" w:rsidP="00F93591">
      <w:pPr>
        <w:ind w:firstLineChars="200" w:firstLine="640"/>
        <w:rPr>
          <w:rFonts w:ascii="仿宋" w:eastAsia="仿宋" w:hAnsi="仿宋" w:hint="eastAsia"/>
          <w:sz w:val="32"/>
          <w:szCs w:val="32"/>
        </w:rPr>
      </w:pPr>
      <w:r w:rsidRPr="00F93591">
        <w:rPr>
          <w:rFonts w:ascii="仿宋" w:eastAsia="仿宋" w:hAnsi="仿宋" w:hint="eastAsia"/>
          <w:sz w:val="32"/>
          <w:szCs w:val="32"/>
        </w:rPr>
        <w:lastRenderedPageBreak/>
        <w:t>由棋牌中心主办的全国性五子棋赛事活动，如巡回赛、公开赛、邀请赛、</w:t>
      </w:r>
      <w:proofErr w:type="gramStart"/>
      <w:r w:rsidRPr="00F93591">
        <w:rPr>
          <w:rFonts w:ascii="仿宋" w:eastAsia="仿宋" w:hAnsi="仿宋" w:hint="eastAsia"/>
          <w:sz w:val="32"/>
          <w:szCs w:val="32"/>
        </w:rPr>
        <w:t>校际联赛</w:t>
      </w:r>
      <w:proofErr w:type="gramEnd"/>
      <w:r w:rsidRPr="00F93591">
        <w:rPr>
          <w:rFonts w:ascii="仿宋" w:eastAsia="仿宋" w:hAnsi="仿宋" w:hint="eastAsia"/>
          <w:sz w:val="32"/>
          <w:szCs w:val="32"/>
        </w:rPr>
        <w:t>等；由棋牌中心联合主办或参与主办的其他全国性五子棋赛事活动；由省级体育主管部门主办的最高水平五子棋比赛（如锦标赛、省运会等）。</w:t>
      </w:r>
    </w:p>
    <w:p w14:paraId="1CE4E660" w14:textId="77777777" w:rsidR="00F93591" w:rsidRPr="00F93591" w:rsidRDefault="00F93591" w:rsidP="00F93591">
      <w:pPr>
        <w:ind w:firstLineChars="200" w:firstLine="640"/>
        <w:rPr>
          <w:rFonts w:ascii="仿宋" w:eastAsia="仿宋" w:hAnsi="仿宋" w:hint="eastAsia"/>
          <w:sz w:val="32"/>
          <w:szCs w:val="32"/>
        </w:rPr>
      </w:pPr>
      <w:r w:rsidRPr="00F93591">
        <w:rPr>
          <w:rFonts w:ascii="仿宋" w:eastAsia="仿宋" w:hAnsi="仿宋" w:hint="eastAsia"/>
          <w:sz w:val="32"/>
          <w:szCs w:val="32"/>
        </w:rPr>
        <w:t>3.三类五子棋赛事</w:t>
      </w:r>
    </w:p>
    <w:p w14:paraId="1466BDD4" w14:textId="77777777" w:rsidR="00F93591" w:rsidRPr="00F93591" w:rsidRDefault="00F93591" w:rsidP="00F93591">
      <w:pPr>
        <w:ind w:firstLineChars="200" w:firstLine="640"/>
        <w:rPr>
          <w:rFonts w:ascii="仿宋" w:eastAsia="仿宋" w:hAnsi="仿宋" w:hint="eastAsia"/>
          <w:sz w:val="32"/>
          <w:szCs w:val="32"/>
        </w:rPr>
      </w:pPr>
      <w:r w:rsidRPr="00F93591">
        <w:rPr>
          <w:rFonts w:ascii="仿宋" w:eastAsia="仿宋" w:hAnsi="仿宋" w:hint="eastAsia"/>
          <w:sz w:val="32"/>
          <w:szCs w:val="32"/>
        </w:rPr>
        <w:t>省级体育主管部门或省级五子棋协会主办的其他赛事；全国性行业体育协会主办的相关五子棋赛事；由市级体育主管部门主办的最高水平五子棋比赛（如锦标赛、市运会等）。</w:t>
      </w:r>
    </w:p>
    <w:p w14:paraId="448D3665" w14:textId="77777777" w:rsidR="00F93591" w:rsidRPr="00F93591" w:rsidRDefault="00F93591" w:rsidP="00F93591">
      <w:pPr>
        <w:ind w:firstLineChars="200" w:firstLine="640"/>
        <w:rPr>
          <w:rFonts w:ascii="仿宋" w:eastAsia="仿宋" w:hAnsi="仿宋" w:hint="eastAsia"/>
          <w:sz w:val="32"/>
          <w:szCs w:val="32"/>
        </w:rPr>
      </w:pPr>
      <w:r w:rsidRPr="00F93591">
        <w:rPr>
          <w:rFonts w:ascii="仿宋" w:eastAsia="仿宋" w:hAnsi="仿宋" w:hint="eastAsia"/>
          <w:sz w:val="32"/>
          <w:szCs w:val="32"/>
        </w:rPr>
        <w:t>4.四类五子棋赛事</w:t>
      </w:r>
    </w:p>
    <w:p w14:paraId="3D356502" w14:textId="786CAC5C" w:rsidR="00F93591" w:rsidRPr="00FD634B" w:rsidRDefault="00F93591" w:rsidP="00F93591">
      <w:pPr>
        <w:ind w:firstLineChars="200" w:firstLine="640"/>
        <w:rPr>
          <w:rFonts w:ascii="仿宋" w:eastAsia="仿宋" w:hAnsi="仿宋" w:hint="eastAsia"/>
          <w:sz w:val="32"/>
          <w:szCs w:val="32"/>
        </w:rPr>
      </w:pPr>
      <w:r w:rsidRPr="00F93591">
        <w:rPr>
          <w:rFonts w:ascii="仿宋" w:eastAsia="仿宋" w:hAnsi="仿宋" w:hint="eastAsia"/>
          <w:sz w:val="32"/>
          <w:szCs w:val="32"/>
        </w:rPr>
        <w:t>地市级体育主管部门或地市级五子棋协会主办的五子棋赛事。</w:t>
      </w:r>
    </w:p>
    <w:p w14:paraId="04EE792C" w14:textId="77777777" w:rsidR="00FB38F7" w:rsidRPr="00FD634B" w:rsidRDefault="00FB38F7">
      <w:pPr>
        <w:rPr>
          <w:rFonts w:ascii="仿宋" w:eastAsia="仿宋" w:hAnsi="仿宋" w:hint="eastAsia"/>
          <w:sz w:val="32"/>
          <w:szCs w:val="32"/>
        </w:rPr>
      </w:pPr>
    </w:p>
    <w:p w14:paraId="58111097" w14:textId="77777777" w:rsidR="00F93591" w:rsidRPr="00F93591" w:rsidRDefault="00F93591" w:rsidP="00F93591">
      <w:pPr>
        <w:jc w:val="center"/>
        <w:rPr>
          <w:rFonts w:ascii="黑体" w:eastAsia="黑体" w:hAnsi="黑体" w:hint="eastAsia"/>
          <w:bCs/>
          <w:sz w:val="32"/>
          <w:szCs w:val="32"/>
        </w:rPr>
      </w:pPr>
      <w:r w:rsidRPr="00F93591">
        <w:rPr>
          <w:rFonts w:ascii="黑体" w:eastAsia="黑体" w:hAnsi="黑体" w:hint="eastAsia"/>
          <w:bCs/>
          <w:sz w:val="32"/>
          <w:szCs w:val="32"/>
        </w:rPr>
        <w:t>三、赛事申办程序</w:t>
      </w:r>
    </w:p>
    <w:p w14:paraId="36B111CC" w14:textId="42048145" w:rsidR="00F93591" w:rsidRDefault="00F93591" w:rsidP="00F93591">
      <w:pPr>
        <w:ind w:firstLine="640"/>
        <w:rPr>
          <w:rFonts w:ascii="仿宋" w:eastAsia="仿宋" w:hAnsi="仿宋" w:hint="eastAsia"/>
          <w:sz w:val="32"/>
          <w:szCs w:val="32"/>
        </w:rPr>
      </w:pPr>
      <w:r w:rsidRPr="00F93591">
        <w:rPr>
          <w:rFonts w:ascii="仿宋" w:eastAsia="仿宋" w:hAnsi="仿宋" w:hint="eastAsia"/>
          <w:sz w:val="32"/>
          <w:szCs w:val="32"/>
        </w:rPr>
        <w:t>（一）在华举办的国际性五子棋赛事申办程序</w:t>
      </w:r>
    </w:p>
    <w:p w14:paraId="045BDA77" w14:textId="66E33D3C" w:rsidR="00FB38F7" w:rsidRDefault="00F93591" w:rsidP="00F93591">
      <w:pPr>
        <w:ind w:firstLine="640"/>
        <w:rPr>
          <w:rFonts w:ascii="仿宋" w:eastAsia="仿宋" w:hAnsi="仿宋" w:hint="eastAsia"/>
          <w:sz w:val="32"/>
          <w:szCs w:val="32"/>
        </w:rPr>
      </w:pPr>
      <w:r w:rsidRPr="00F93591">
        <w:rPr>
          <w:rFonts w:ascii="仿宋" w:eastAsia="仿宋" w:hAnsi="仿宋" w:hint="eastAsia"/>
          <w:sz w:val="32"/>
          <w:szCs w:val="32"/>
        </w:rPr>
        <w:t>申办单位的省级体育行政部门需提前至少12个月向棋牌中心提交申办意向函，说明赛事性质、规模、时间及国际合作方信息。根据国际赛事的不同类别，分别进行如下处理：</w:t>
      </w:r>
    </w:p>
    <w:p w14:paraId="23835244" w14:textId="5FE41E36" w:rsidR="00F93591" w:rsidRPr="00F93591" w:rsidRDefault="00F93591" w:rsidP="00F93591">
      <w:pPr>
        <w:ind w:firstLine="640"/>
        <w:rPr>
          <w:rFonts w:ascii="仿宋" w:eastAsia="仿宋" w:hAnsi="仿宋" w:hint="eastAsia"/>
          <w:sz w:val="32"/>
          <w:szCs w:val="32"/>
        </w:rPr>
      </w:pPr>
      <w:r w:rsidRPr="00F93591">
        <w:rPr>
          <w:rFonts w:ascii="仿宋" w:eastAsia="仿宋" w:hAnsi="仿宋" w:hint="eastAsia"/>
          <w:sz w:val="32"/>
          <w:szCs w:val="32"/>
        </w:rPr>
        <w:t>1.A类国际五子棋赛事</w:t>
      </w:r>
    </w:p>
    <w:p w14:paraId="4DBE5537" w14:textId="7FF7C8ED" w:rsidR="00F93591" w:rsidRDefault="00F93591" w:rsidP="00F93591">
      <w:pPr>
        <w:ind w:firstLine="640"/>
        <w:rPr>
          <w:rFonts w:ascii="仿宋" w:eastAsia="仿宋" w:hAnsi="仿宋" w:hint="eastAsia"/>
          <w:sz w:val="32"/>
          <w:szCs w:val="32"/>
        </w:rPr>
      </w:pPr>
      <w:r w:rsidRPr="00F93591">
        <w:rPr>
          <w:rFonts w:ascii="仿宋" w:eastAsia="仿宋" w:hAnsi="仿宋" w:hint="eastAsia"/>
          <w:sz w:val="32"/>
          <w:szCs w:val="32"/>
        </w:rPr>
        <w:t>A类国际五子棋赛事,需列入体育总局年度外事活动计划，按照现行规定和审批权限，报体育总局审批。参加此</w:t>
      </w:r>
      <w:r w:rsidRPr="00F93591">
        <w:rPr>
          <w:rFonts w:ascii="仿宋" w:eastAsia="仿宋" w:hAnsi="仿宋" w:hint="eastAsia"/>
          <w:sz w:val="32"/>
          <w:szCs w:val="32"/>
        </w:rPr>
        <w:lastRenderedPageBreak/>
        <w:t>类活动人员的邀请函、接待通知等相关外事手续由体育总局办理。</w:t>
      </w:r>
    </w:p>
    <w:p w14:paraId="1F89DE8E" w14:textId="2FC05522" w:rsidR="00F93591" w:rsidRPr="00F93591" w:rsidRDefault="00F93591" w:rsidP="00F93591">
      <w:pPr>
        <w:ind w:firstLine="640"/>
        <w:rPr>
          <w:rFonts w:ascii="仿宋" w:eastAsia="仿宋" w:hAnsi="仿宋" w:hint="eastAsia"/>
          <w:sz w:val="32"/>
          <w:szCs w:val="32"/>
        </w:rPr>
      </w:pPr>
      <w:r w:rsidRPr="00F93591">
        <w:rPr>
          <w:rFonts w:ascii="仿宋" w:eastAsia="仿宋" w:hAnsi="仿宋" w:hint="eastAsia"/>
          <w:sz w:val="32"/>
          <w:szCs w:val="32"/>
        </w:rPr>
        <w:t>2.B类国际五子棋赛事</w:t>
      </w:r>
    </w:p>
    <w:p w14:paraId="27704AC2" w14:textId="072BA0B1" w:rsidR="00F93591" w:rsidRDefault="00F93591" w:rsidP="00F93591">
      <w:pPr>
        <w:ind w:firstLine="640"/>
        <w:rPr>
          <w:rFonts w:ascii="仿宋" w:eastAsia="仿宋" w:hAnsi="仿宋" w:hint="eastAsia"/>
          <w:sz w:val="32"/>
          <w:szCs w:val="32"/>
        </w:rPr>
      </w:pPr>
      <w:r w:rsidRPr="00F93591">
        <w:rPr>
          <w:rFonts w:ascii="仿宋" w:eastAsia="仿宋" w:hAnsi="仿宋" w:hint="eastAsia"/>
          <w:sz w:val="32"/>
          <w:szCs w:val="32"/>
        </w:rPr>
        <w:t>B类国际五子棋赛事,需列入体育总局年度外事活动计划，棋牌中心根据申办意向</w:t>
      </w:r>
      <w:proofErr w:type="gramStart"/>
      <w:r w:rsidRPr="00F93591">
        <w:rPr>
          <w:rFonts w:ascii="仿宋" w:eastAsia="仿宋" w:hAnsi="仿宋" w:hint="eastAsia"/>
          <w:sz w:val="32"/>
          <w:szCs w:val="32"/>
        </w:rPr>
        <w:t>函履行</w:t>
      </w:r>
      <w:proofErr w:type="gramEnd"/>
      <w:r w:rsidRPr="00F93591">
        <w:rPr>
          <w:rFonts w:ascii="仿宋" w:eastAsia="仿宋" w:hAnsi="仿宋" w:hint="eastAsia"/>
          <w:sz w:val="32"/>
          <w:szCs w:val="32"/>
        </w:rPr>
        <w:t>内部审核手续，出具相关意见函，再由地方体育主管部门报有外事审批权的地方人民政府或有关部门审批。参加此类活动人员的邀请函、接待通知等相关外事手续由地方办理。</w:t>
      </w:r>
    </w:p>
    <w:p w14:paraId="132C805E" w14:textId="6D9068DF" w:rsidR="00F93591" w:rsidRPr="00F93591" w:rsidRDefault="00F93591" w:rsidP="00F93591">
      <w:pPr>
        <w:ind w:firstLine="640"/>
        <w:rPr>
          <w:rFonts w:ascii="仿宋" w:eastAsia="仿宋" w:hAnsi="仿宋" w:hint="eastAsia"/>
          <w:sz w:val="32"/>
          <w:szCs w:val="32"/>
        </w:rPr>
      </w:pPr>
      <w:r w:rsidRPr="00F93591">
        <w:rPr>
          <w:rFonts w:ascii="仿宋" w:eastAsia="仿宋" w:hAnsi="仿宋" w:hint="eastAsia"/>
          <w:sz w:val="32"/>
          <w:szCs w:val="32"/>
        </w:rPr>
        <w:t>3.C类国际五子棋赛事</w:t>
      </w:r>
    </w:p>
    <w:p w14:paraId="2D454B6D" w14:textId="77777777" w:rsidR="00F93591" w:rsidRPr="00F93591" w:rsidRDefault="00F93591" w:rsidP="00F93591">
      <w:pPr>
        <w:ind w:firstLine="640"/>
        <w:rPr>
          <w:rFonts w:ascii="仿宋" w:eastAsia="仿宋" w:hAnsi="仿宋" w:hint="eastAsia"/>
          <w:sz w:val="32"/>
          <w:szCs w:val="32"/>
        </w:rPr>
      </w:pPr>
      <w:r w:rsidRPr="00F93591">
        <w:rPr>
          <w:rFonts w:ascii="仿宋" w:eastAsia="仿宋" w:hAnsi="仿宋" w:hint="eastAsia"/>
          <w:sz w:val="32"/>
          <w:szCs w:val="32"/>
        </w:rPr>
        <w:t>C类国际五子棋赛</w:t>
      </w:r>
      <w:proofErr w:type="gramStart"/>
      <w:r w:rsidRPr="00F93591">
        <w:rPr>
          <w:rFonts w:ascii="仿宋" w:eastAsia="仿宋" w:hAnsi="仿宋" w:hint="eastAsia"/>
          <w:sz w:val="32"/>
          <w:szCs w:val="32"/>
        </w:rPr>
        <w:t>事实行</w:t>
      </w:r>
      <w:proofErr w:type="gramEnd"/>
      <w:r w:rsidRPr="00F93591">
        <w:rPr>
          <w:rFonts w:ascii="仿宋" w:eastAsia="仿宋" w:hAnsi="仿宋" w:hint="eastAsia"/>
          <w:sz w:val="32"/>
          <w:szCs w:val="32"/>
        </w:rPr>
        <w:t>报备制。作为地方外事活动棋牌中心根据申办意向</w:t>
      </w:r>
      <w:proofErr w:type="gramStart"/>
      <w:r w:rsidRPr="00F93591">
        <w:rPr>
          <w:rFonts w:ascii="仿宋" w:eastAsia="仿宋" w:hAnsi="仿宋" w:hint="eastAsia"/>
          <w:sz w:val="32"/>
          <w:szCs w:val="32"/>
        </w:rPr>
        <w:t>函履行</w:t>
      </w:r>
      <w:proofErr w:type="gramEnd"/>
      <w:r w:rsidRPr="00F93591">
        <w:rPr>
          <w:rFonts w:ascii="仿宋" w:eastAsia="仿宋" w:hAnsi="仿宋" w:hint="eastAsia"/>
          <w:sz w:val="32"/>
          <w:szCs w:val="32"/>
        </w:rPr>
        <w:t>内部审核手续，出具相关意见函，再由地方体育主管部门报有外事审批权的地方人民政府或有关部门审批。棋牌中心给予业务指导，并在制定年度外事活动计划时，统一向体育总局备案。</w:t>
      </w:r>
    </w:p>
    <w:p w14:paraId="7F8E4FE5" w14:textId="566B4DB1" w:rsidR="00F93591" w:rsidRDefault="00F93591" w:rsidP="00F93591">
      <w:pPr>
        <w:ind w:firstLine="640"/>
        <w:rPr>
          <w:rFonts w:ascii="仿宋" w:eastAsia="仿宋" w:hAnsi="仿宋" w:hint="eastAsia"/>
          <w:sz w:val="32"/>
          <w:szCs w:val="32"/>
        </w:rPr>
      </w:pPr>
      <w:r w:rsidRPr="00F93591">
        <w:rPr>
          <w:rFonts w:ascii="仿宋" w:eastAsia="仿宋" w:hAnsi="仿宋" w:hint="eastAsia"/>
          <w:sz w:val="32"/>
          <w:szCs w:val="32"/>
        </w:rPr>
        <w:t>办赛单位在履行报批手续时，除按外事行文要求上报请示外，还需附有</w:t>
      </w:r>
      <w:proofErr w:type="gramStart"/>
      <w:r w:rsidRPr="00F93591">
        <w:rPr>
          <w:rFonts w:ascii="仿宋" w:eastAsia="仿宋" w:hAnsi="仿宋" w:hint="eastAsia"/>
          <w:sz w:val="32"/>
          <w:szCs w:val="32"/>
        </w:rPr>
        <w:t>关收费</w:t>
      </w:r>
      <w:proofErr w:type="gramEnd"/>
      <w:r w:rsidRPr="00F93591">
        <w:rPr>
          <w:rFonts w:ascii="仿宋" w:eastAsia="仿宋" w:hAnsi="仿宋" w:hint="eastAsia"/>
          <w:sz w:val="32"/>
          <w:szCs w:val="32"/>
        </w:rPr>
        <w:t>情况说明。A类和B类国际赛事，各办赛单位在赛事举办后1个月内应提交总结报告；C类国际赛事，各办赛单位于每年11月1日前将基本情况、收费情况、</w:t>
      </w:r>
      <w:proofErr w:type="gramStart"/>
      <w:r w:rsidRPr="00F93591">
        <w:rPr>
          <w:rFonts w:ascii="仿宋" w:eastAsia="仿宋" w:hAnsi="仿宋" w:hint="eastAsia"/>
          <w:sz w:val="32"/>
          <w:szCs w:val="32"/>
        </w:rPr>
        <w:t>举办成效</w:t>
      </w:r>
      <w:proofErr w:type="gramEnd"/>
      <w:r w:rsidRPr="00F93591">
        <w:rPr>
          <w:rFonts w:ascii="仿宋" w:eastAsia="仿宋" w:hAnsi="仿宋" w:hint="eastAsia"/>
          <w:sz w:val="32"/>
          <w:szCs w:val="32"/>
        </w:rPr>
        <w:t>及相关建议等内容一并报告。</w:t>
      </w:r>
    </w:p>
    <w:p w14:paraId="1998FB2E" w14:textId="3926B0A9" w:rsidR="00F93591" w:rsidRDefault="00F93591" w:rsidP="00F93591">
      <w:pPr>
        <w:ind w:firstLine="640"/>
        <w:rPr>
          <w:rFonts w:ascii="仿宋" w:eastAsia="仿宋" w:hAnsi="仿宋" w:hint="eastAsia"/>
          <w:sz w:val="32"/>
          <w:szCs w:val="32"/>
        </w:rPr>
      </w:pPr>
      <w:r w:rsidRPr="00F93591">
        <w:rPr>
          <w:rFonts w:ascii="仿宋" w:eastAsia="仿宋" w:hAnsi="仿宋" w:hint="eastAsia"/>
          <w:sz w:val="32"/>
          <w:szCs w:val="32"/>
        </w:rPr>
        <w:t>（二）全国性五子棋赛事申办程序</w:t>
      </w:r>
    </w:p>
    <w:p w14:paraId="3CAE938E" w14:textId="77777777" w:rsidR="00F93591" w:rsidRPr="00F93591" w:rsidRDefault="00F93591" w:rsidP="00F93591">
      <w:pPr>
        <w:ind w:firstLine="640"/>
        <w:rPr>
          <w:rFonts w:ascii="仿宋" w:eastAsia="仿宋" w:hAnsi="仿宋" w:hint="eastAsia"/>
          <w:sz w:val="32"/>
          <w:szCs w:val="32"/>
        </w:rPr>
      </w:pPr>
      <w:r w:rsidRPr="00F93591">
        <w:rPr>
          <w:rFonts w:ascii="仿宋" w:eastAsia="仿宋" w:hAnsi="仿宋" w:hint="eastAsia"/>
          <w:sz w:val="32"/>
          <w:szCs w:val="32"/>
        </w:rPr>
        <w:t>1.一类五子棋赛事</w:t>
      </w:r>
    </w:p>
    <w:p w14:paraId="105F8475" w14:textId="77777777" w:rsidR="00F93591" w:rsidRPr="00F93591" w:rsidRDefault="00F93591" w:rsidP="00F93591">
      <w:pPr>
        <w:ind w:firstLine="640"/>
        <w:rPr>
          <w:rFonts w:ascii="仿宋" w:eastAsia="仿宋" w:hAnsi="仿宋" w:hint="eastAsia"/>
          <w:sz w:val="32"/>
          <w:szCs w:val="32"/>
        </w:rPr>
      </w:pPr>
      <w:r w:rsidRPr="00F93591">
        <w:rPr>
          <w:rFonts w:ascii="仿宋" w:eastAsia="仿宋" w:hAnsi="仿宋" w:hint="eastAsia"/>
          <w:sz w:val="32"/>
          <w:szCs w:val="32"/>
        </w:rPr>
        <w:t>（1）棋牌中心于本年度的下半年或第二年度的第一季</w:t>
      </w:r>
      <w:r w:rsidRPr="00F93591">
        <w:rPr>
          <w:rFonts w:ascii="仿宋" w:eastAsia="仿宋" w:hAnsi="仿宋" w:hint="eastAsia"/>
          <w:sz w:val="32"/>
          <w:szCs w:val="32"/>
        </w:rPr>
        <w:lastRenderedPageBreak/>
        <w:t>度发布国家级五子棋赛事承办公告；</w:t>
      </w:r>
    </w:p>
    <w:p w14:paraId="3B693620" w14:textId="77777777" w:rsidR="00F93591" w:rsidRPr="00F93591" w:rsidRDefault="00F93591" w:rsidP="00F93591">
      <w:pPr>
        <w:ind w:firstLine="640"/>
        <w:rPr>
          <w:rFonts w:ascii="仿宋" w:eastAsia="仿宋" w:hAnsi="仿宋" w:hint="eastAsia"/>
          <w:sz w:val="32"/>
          <w:szCs w:val="32"/>
        </w:rPr>
      </w:pPr>
      <w:r w:rsidRPr="00F93591">
        <w:rPr>
          <w:rFonts w:ascii="仿宋" w:eastAsia="仿宋" w:hAnsi="仿宋" w:hint="eastAsia"/>
          <w:sz w:val="32"/>
          <w:szCs w:val="32"/>
        </w:rPr>
        <w:t>（2）意向承办单位根据公告要求在规定时间内报送相应资料；</w:t>
      </w:r>
    </w:p>
    <w:p w14:paraId="4E4E3740" w14:textId="77777777" w:rsidR="00F93591" w:rsidRPr="00F93591" w:rsidRDefault="00F93591" w:rsidP="00F93591">
      <w:pPr>
        <w:ind w:firstLine="640"/>
        <w:rPr>
          <w:rFonts w:ascii="仿宋" w:eastAsia="仿宋" w:hAnsi="仿宋" w:hint="eastAsia"/>
          <w:sz w:val="32"/>
          <w:szCs w:val="32"/>
        </w:rPr>
      </w:pPr>
      <w:r w:rsidRPr="00F93591">
        <w:rPr>
          <w:rFonts w:ascii="仿宋" w:eastAsia="仿宋" w:hAnsi="仿宋" w:hint="eastAsia"/>
          <w:sz w:val="32"/>
          <w:szCs w:val="32"/>
        </w:rPr>
        <w:t>（3）由国际跳棋和五子棋部成立评议小组，组织召开评审会，对征集单位进行评比，产生中标单位；</w:t>
      </w:r>
    </w:p>
    <w:p w14:paraId="29AA72FC" w14:textId="77777777" w:rsidR="00F93591" w:rsidRPr="00F93591" w:rsidRDefault="00F93591" w:rsidP="00F93591">
      <w:pPr>
        <w:ind w:firstLine="640"/>
        <w:rPr>
          <w:rFonts w:ascii="仿宋" w:eastAsia="仿宋" w:hAnsi="仿宋" w:hint="eastAsia"/>
          <w:sz w:val="32"/>
          <w:szCs w:val="32"/>
        </w:rPr>
      </w:pPr>
      <w:r w:rsidRPr="00F93591">
        <w:rPr>
          <w:rFonts w:ascii="仿宋" w:eastAsia="仿宋" w:hAnsi="仿宋" w:hint="eastAsia"/>
          <w:sz w:val="32"/>
          <w:szCs w:val="32"/>
        </w:rPr>
        <w:t>（4）对承办单位征集结果进行公示和公布；</w:t>
      </w:r>
    </w:p>
    <w:p w14:paraId="6037AC62" w14:textId="0B09F422" w:rsidR="00F93591" w:rsidRDefault="00F93591" w:rsidP="00F93591">
      <w:pPr>
        <w:ind w:firstLine="640"/>
        <w:rPr>
          <w:rFonts w:ascii="仿宋" w:eastAsia="仿宋" w:hAnsi="仿宋" w:hint="eastAsia"/>
          <w:sz w:val="32"/>
          <w:szCs w:val="32"/>
        </w:rPr>
      </w:pPr>
      <w:r w:rsidRPr="00F93591">
        <w:rPr>
          <w:rFonts w:ascii="仿宋" w:eastAsia="仿宋" w:hAnsi="仿宋" w:hint="eastAsia"/>
          <w:sz w:val="32"/>
          <w:szCs w:val="32"/>
        </w:rPr>
        <w:t>（5）与承办单位商定并签署承办协议，并根据提供的赛事指导和服务内容收取必要的赛事服务费。</w:t>
      </w:r>
    </w:p>
    <w:p w14:paraId="0F2C9D3A" w14:textId="77777777" w:rsidR="00E50FBA" w:rsidRPr="00E50FBA" w:rsidRDefault="00E50FBA" w:rsidP="00E50FBA">
      <w:pPr>
        <w:ind w:firstLine="640"/>
        <w:rPr>
          <w:rFonts w:ascii="仿宋" w:eastAsia="仿宋" w:hAnsi="仿宋" w:hint="eastAsia"/>
          <w:sz w:val="32"/>
          <w:szCs w:val="32"/>
        </w:rPr>
      </w:pPr>
      <w:r w:rsidRPr="00E50FBA">
        <w:rPr>
          <w:rFonts w:ascii="仿宋" w:eastAsia="仿宋" w:hAnsi="仿宋" w:hint="eastAsia"/>
          <w:sz w:val="32"/>
          <w:szCs w:val="32"/>
        </w:rPr>
        <w:t>2.二类五子棋赛事中的全国性赛事</w:t>
      </w:r>
    </w:p>
    <w:p w14:paraId="3D987AA9" w14:textId="77777777" w:rsidR="00E50FBA" w:rsidRPr="00E50FBA" w:rsidRDefault="00E50FBA" w:rsidP="00E50FBA">
      <w:pPr>
        <w:ind w:firstLine="640"/>
        <w:rPr>
          <w:rFonts w:ascii="仿宋" w:eastAsia="仿宋" w:hAnsi="仿宋" w:hint="eastAsia"/>
          <w:sz w:val="32"/>
          <w:szCs w:val="32"/>
        </w:rPr>
      </w:pPr>
      <w:r w:rsidRPr="00E50FBA">
        <w:rPr>
          <w:rFonts w:ascii="仿宋" w:eastAsia="仿宋" w:hAnsi="仿宋" w:hint="eastAsia"/>
          <w:sz w:val="32"/>
          <w:szCs w:val="32"/>
        </w:rPr>
        <w:t>（1）承办单位根据赛事类别提前向主办单位提</w:t>
      </w:r>
      <w:proofErr w:type="gramStart"/>
      <w:r w:rsidRPr="00E50FBA">
        <w:rPr>
          <w:rFonts w:ascii="仿宋" w:eastAsia="仿宋" w:hAnsi="仿宋" w:hint="eastAsia"/>
          <w:sz w:val="32"/>
          <w:szCs w:val="32"/>
        </w:rPr>
        <w:t>交办赛</w:t>
      </w:r>
      <w:proofErr w:type="gramEnd"/>
      <w:r w:rsidRPr="00E50FBA">
        <w:rPr>
          <w:rFonts w:ascii="仿宋" w:eastAsia="仿宋" w:hAnsi="仿宋" w:hint="eastAsia"/>
          <w:sz w:val="32"/>
          <w:szCs w:val="32"/>
        </w:rPr>
        <w:t>协商函：公开赛、邀请赛提前至少3个月；</w:t>
      </w:r>
    </w:p>
    <w:p w14:paraId="1DA66EE7" w14:textId="77777777" w:rsidR="00E50FBA" w:rsidRPr="00E50FBA" w:rsidRDefault="00E50FBA" w:rsidP="00E50FBA">
      <w:pPr>
        <w:ind w:firstLine="640"/>
        <w:rPr>
          <w:rFonts w:ascii="仿宋" w:eastAsia="仿宋" w:hAnsi="仿宋" w:hint="eastAsia"/>
          <w:sz w:val="32"/>
          <w:szCs w:val="32"/>
        </w:rPr>
      </w:pPr>
      <w:r w:rsidRPr="00E50FBA">
        <w:rPr>
          <w:rFonts w:ascii="仿宋" w:eastAsia="仿宋" w:hAnsi="仿宋" w:hint="eastAsia"/>
          <w:sz w:val="32"/>
          <w:szCs w:val="32"/>
        </w:rPr>
        <w:t>（2）主办单位对办赛条件进行考评，并与办赛单位商定赛事举办时间、规模等；</w:t>
      </w:r>
    </w:p>
    <w:p w14:paraId="14F94EAA" w14:textId="77777777" w:rsidR="00E50FBA" w:rsidRPr="00E50FBA" w:rsidRDefault="00E50FBA" w:rsidP="00E50FBA">
      <w:pPr>
        <w:ind w:firstLine="640"/>
        <w:rPr>
          <w:rFonts w:ascii="仿宋" w:eastAsia="仿宋" w:hAnsi="仿宋" w:hint="eastAsia"/>
          <w:sz w:val="32"/>
          <w:szCs w:val="32"/>
        </w:rPr>
      </w:pPr>
      <w:r w:rsidRPr="00E50FBA">
        <w:rPr>
          <w:rFonts w:ascii="仿宋" w:eastAsia="仿宋" w:hAnsi="仿宋" w:hint="eastAsia"/>
          <w:sz w:val="32"/>
          <w:szCs w:val="32"/>
        </w:rPr>
        <w:t>（3）主办单位与办赛单位商定和签订赛事举办协议，明确双方权利义务。棋牌中心主办的赛事活动，根据提供的赛事指导和服务内容收取必要的赛事服务费。</w:t>
      </w:r>
    </w:p>
    <w:p w14:paraId="3B4B92D2" w14:textId="77777777" w:rsidR="00E50FBA" w:rsidRPr="00E50FBA" w:rsidRDefault="00E50FBA" w:rsidP="00E50FBA">
      <w:pPr>
        <w:ind w:firstLine="640"/>
        <w:rPr>
          <w:rFonts w:ascii="仿宋" w:eastAsia="仿宋" w:hAnsi="仿宋" w:hint="eastAsia"/>
          <w:sz w:val="32"/>
          <w:szCs w:val="32"/>
        </w:rPr>
      </w:pPr>
      <w:r w:rsidRPr="00E50FBA">
        <w:rPr>
          <w:rFonts w:ascii="仿宋" w:eastAsia="仿宋" w:hAnsi="仿宋" w:hint="eastAsia"/>
          <w:sz w:val="32"/>
          <w:szCs w:val="32"/>
        </w:rPr>
        <w:t>（三）地方性赛事申办程序</w:t>
      </w:r>
    </w:p>
    <w:p w14:paraId="255522B5" w14:textId="5D4C4B91" w:rsidR="00F93591" w:rsidRDefault="00E50FBA" w:rsidP="00E50FBA">
      <w:pPr>
        <w:ind w:firstLine="640"/>
        <w:rPr>
          <w:rFonts w:ascii="仿宋" w:eastAsia="仿宋" w:hAnsi="仿宋" w:hint="eastAsia"/>
          <w:sz w:val="32"/>
          <w:szCs w:val="32"/>
        </w:rPr>
      </w:pPr>
      <w:r w:rsidRPr="00E50FBA">
        <w:rPr>
          <w:rFonts w:ascii="仿宋" w:eastAsia="仿宋" w:hAnsi="仿宋" w:hint="eastAsia"/>
          <w:sz w:val="32"/>
          <w:szCs w:val="32"/>
        </w:rPr>
        <w:t>由地方体育主管部门（协会）根据管理权限制定。</w:t>
      </w:r>
    </w:p>
    <w:p w14:paraId="56C5ACD6" w14:textId="77777777" w:rsidR="00E50FBA" w:rsidRDefault="00E50FBA" w:rsidP="00E50FBA">
      <w:pPr>
        <w:rPr>
          <w:rFonts w:ascii="仿宋" w:eastAsia="仿宋" w:hAnsi="仿宋" w:hint="eastAsia"/>
          <w:sz w:val="32"/>
          <w:szCs w:val="32"/>
        </w:rPr>
      </w:pPr>
    </w:p>
    <w:p w14:paraId="0061BF0D" w14:textId="77777777" w:rsidR="00F5092D" w:rsidRPr="00F5092D" w:rsidRDefault="00F5092D" w:rsidP="00F5092D">
      <w:pPr>
        <w:jc w:val="center"/>
        <w:rPr>
          <w:rFonts w:ascii="黑体" w:eastAsia="黑体" w:hAnsi="黑体" w:hint="eastAsia"/>
          <w:bCs/>
          <w:sz w:val="32"/>
          <w:szCs w:val="32"/>
        </w:rPr>
      </w:pPr>
      <w:r w:rsidRPr="00F5092D">
        <w:rPr>
          <w:rFonts w:ascii="黑体" w:eastAsia="黑体" w:hAnsi="黑体" w:hint="eastAsia"/>
          <w:bCs/>
          <w:sz w:val="32"/>
          <w:szCs w:val="32"/>
        </w:rPr>
        <w:t>四、申报内容</w:t>
      </w:r>
    </w:p>
    <w:p w14:paraId="304C03E6" w14:textId="10207942" w:rsidR="00B96FCB" w:rsidRDefault="00B96FCB" w:rsidP="00B96FCB">
      <w:pPr>
        <w:ind w:firstLine="640"/>
        <w:rPr>
          <w:rFonts w:ascii="仿宋" w:eastAsia="仿宋" w:hAnsi="仿宋" w:hint="eastAsia"/>
          <w:sz w:val="32"/>
          <w:szCs w:val="32"/>
        </w:rPr>
      </w:pPr>
      <w:r w:rsidRPr="00B96FCB">
        <w:rPr>
          <w:rFonts w:ascii="仿宋" w:eastAsia="仿宋" w:hAnsi="仿宋" w:hint="eastAsia"/>
          <w:sz w:val="32"/>
          <w:szCs w:val="32"/>
        </w:rPr>
        <w:t>（一）经省市五子棋</w:t>
      </w:r>
      <w:r w:rsidR="000541C4">
        <w:rPr>
          <w:rFonts w:ascii="仿宋" w:eastAsia="仿宋" w:hAnsi="仿宋" w:hint="eastAsia"/>
          <w:sz w:val="32"/>
          <w:szCs w:val="32"/>
        </w:rPr>
        <w:t>项目</w:t>
      </w:r>
      <w:r w:rsidRPr="00B96FCB">
        <w:rPr>
          <w:rFonts w:ascii="仿宋" w:eastAsia="仿宋" w:hAnsi="仿宋" w:hint="eastAsia"/>
          <w:sz w:val="32"/>
          <w:szCs w:val="32"/>
        </w:rPr>
        <w:t>管理部门同意，并加盖申办单位公章的赛事申办函。</w:t>
      </w:r>
    </w:p>
    <w:p w14:paraId="63FB9C35" w14:textId="37490789" w:rsidR="00B96FCB" w:rsidRDefault="00B96FCB" w:rsidP="00B96FCB">
      <w:pPr>
        <w:ind w:firstLine="640"/>
        <w:rPr>
          <w:rFonts w:ascii="仿宋" w:eastAsia="仿宋" w:hAnsi="仿宋" w:hint="eastAsia"/>
          <w:sz w:val="32"/>
          <w:szCs w:val="32"/>
        </w:rPr>
      </w:pPr>
      <w:r w:rsidRPr="00B96FCB">
        <w:rPr>
          <w:rFonts w:ascii="仿宋" w:eastAsia="仿宋" w:hAnsi="仿宋" w:hint="eastAsia"/>
          <w:sz w:val="32"/>
          <w:szCs w:val="32"/>
        </w:rPr>
        <w:lastRenderedPageBreak/>
        <w:t>（二）中国五子棋</w:t>
      </w:r>
      <w:r w:rsidR="000541C4">
        <w:rPr>
          <w:rFonts w:ascii="仿宋" w:eastAsia="仿宋" w:hAnsi="仿宋" w:hint="eastAsia"/>
          <w:sz w:val="32"/>
          <w:szCs w:val="32"/>
        </w:rPr>
        <w:t>项目</w:t>
      </w:r>
      <w:r w:rsidRPr="00B96FCB">
        <w:rPr>
          <w:rFonts w:ascii="仿宋" w:eastAsia="仿宋" w:hAnsi="仿宋" w:hint="eastAsia"/>
          <w:sz w:val="32"/>
          <w:szCs w:val="32"/>
        </w:rPr>
        <w:t>赛事申办表（参见附录1）。</w:t>
      </w:r>
    </w:p>
    <w:p w14:paraId="330BBB11" w14:textId="77777777" w:rsidR="00B96FCB" w:rsidRDefault="00B96FCB" w:rsidP="00B96FCB">
      <w:pPr>
        <w:ind w:firstLine="640"/>
        <w:rPr>
          <w:rFonts w:ascii="仿宋" w:eastAsia="仿宋" w:hAnsi="仿宋" w:hint="eastAsia"/>
          <w:sz w:val="32"/>
          <w:szCs w:val="32"/>
        </w:rPr>
      </w:pPr>
      <w:r w:rsidRPr="00B96FCB">
        <w:rPr>
          <w:rFonts w:ascii="仿宋" w:eastAsia="仿宋" w:hAnsi="仿宋" w:hint="eastAsia"/>
          <w:sz w:val="32"/>
          <w:szCs w:val="32"/>
        </w:rPr>
        <w:t>（三）赛事申办报告。包括：申办的理由，申办地的基本社会情况，赛事场地、食宿交通等基本情况，经费保障情况，当地人民政府及体育部门的支持情况，办赛经验情况等。</w:t>
      </w:r>
    </w:p>
    <w:p w14:paraId="615A21AC" w14:textId="4ADB6FB4" w:rsidR="00B96FCB" w:rsidRDefault="00B96FCB" w:rsidP="00B96FCB">
      <w:pPr>
        <w:ind w:firstLine="640"/>
        <w:rPr>
          <w:rFonts w:ascii="仿宋" w:eastAsia="仿宋" w:hAnsi="仿宋" w:hint="eastAsia"/>
          <w:sz w:val="32"/>
          <w:szCs w:val="32"/>
        </w:rPr>
      </w:pPr>
      <w:r w:rsidRPr="00B96FCB">
        <w:rPr>
          <w:rFonts w:ascii="仿宋" w:eastAsia="仿宋" w:hAnsi="仿宋" w:hint="eastAsia"/>
          <w:sz w:val="32"/>
          <w:szCs w:val="32"/>
        </w:rPr>
        <w:t>（四）赛事筹备方案。包括</w:t>
      </w:r>
      <w:r w:rsidR="001C2D19">
        <w:rPr>
          <w:rFonts w:ascii="仿宋" w:eastAsia="仿宋" w:hAnsi="仿宋" w:hint="eastAsia"/>
          <w:sz w:val="32"/>
          <w:szCs w:val="32"/>
        </w:rPr>
        <w:t>但不限于</w:t>
      </w:r>
      <w:r w:rsidRPr="00B96FCB">
        <w:rPr>
          <w:rFonts w:ascii="仿宋" w:eastAsia="仿宋" w:hAnsi="仿宋" w:hint="eastAsia"/>
          <w:sz w:val="32"/>
          <w:szCs w:val="32"/>
        </w:rPr>
        <w:t>：组织方案、接待方案、安保方案、新闻宣传方案、卫生防疫方案、应急预案等。</w:t>
      </w:r>
    </w:p>
    <w:p w14:paraId="09AF05F8" w14:textId="777F151E" w:rsidR="00E50FBA" w:rsidRDefault="00B96FCB" w:rsidP="00B96FCB">
      <w:pPr>
        <w:ind w:firstLine="640"/>
        <w:rPr>
          <w:rFonts w:ascii="仿宋" w:eastAsia="仿宋" w:hAnsi="仿宋" w:hint="eastAsia"/>
          <w:sz w:val="32"/>
          <w:szCs w:val="32"/>
        </w:rPr>
      </w:pPr>
      <w:r w:rsidRPr="00B96FCB">
        <w:rPr>
          <w:rFonts w:ascii="仿宋" w:eastAsia="仿宋" w:hAnsi="仿宋" w:hint="eastAsia"/>
          <w:sz w:val="32"/>
          <w:szCs w:val="32"/>
        </w:rPr>
        <w:t>（五）其它与赛事申办相关的材料。</w:t>
      </w:r>
    </w:p>
    <w:p w14:paraId="295B82F8" w14:textId="77777777" w:rsidR="00F5092D" w:rsidRDefault="00F5092D" w:rsidP="00E50FBA">
      <w:pPr>
        <w:rPr>
          <w:rFonts w:ascii="仿宋" w:eastAsia="仿宋" w:hAnsi="仿宋" w:hint="eastAsia"/>
          <w:sz w:val="32"/>
          <w:szCs w:val="32"/>
        </w:rPr>
      </w:pPr>
    </w:p>
    <w:p w14:paraId="013528C6" w14:textId="77777777" w:rsidR="00210B9C" w:rsidRPr="00210B9C" w:rsidRDefault="00210B9C" w:rsidP="00210B9C">
      <w:pPr>
        <w:jc w:val="center"/>
        <w:rPr>
          <w:rFonts w:ascii="黑体" w:eastAsia="黑体" w:hAnsi="黑体" w:hint="eastAsia"/>
          <w:bCs/>
          <w:sz w:val="32"/>
          <w:szCs w:val="32"/>
        </w:rPr>
      </w:pPr>
      <w:r w:rsidRPr="00210B9C">
        <w:rPr>
          <w:rFonts w:ascii="黑体" w:eastAsia="黑体" w:hAnsi="黑体" w:hint="eastAsia"/>
          <w:bCs/>
          <w:sz w:val="32"/>
          <w:szCs w:val="32"/>
        </w:rPr>
        <w:t>五、赛事举办条件</w:t>
      </w:r>
    </w:p>
    <w:p w14:paraId="5703F076" w14:textId="4D2CC358" w:rsidR="00F014A0" w:rsidRDefault="00F014A0" w:rsidP="00F014A0">
      <w:pPr>
        <w:ind w:firstLine="640"/>
        <w:rPr>
          <w:rFonts w:ascii="仿宋" w:eastAsia="仿宋" w:hAnsi="仿宋" w:hint="eastAsia"/>
          <w:sz w:val="32"/>
          <w:szCs w:val="32"/>
        </w:rPr>
      </w:pPr>
      <w:r w:rsidRPr="00F014A0">
        <w:rPr>
          <w:rFonts w:ascii="仿宋" w:eastAsia="仿宋" w:hAnsi="仿宋" w:hint="eastAsia"/>
          <w:sz w:val="32"/>
          <w:szCs w:val="32"/>
        </w:rPr>
        <w:t>（一）申办单位的条件</w:t>
      </w:r>
    </w:p>
    <w:p w14:paraId="55DDBBED" w14:textId="76D2A6D7" w:rsidR="00F014A0" w:rsidRDefault="00F014A0" w:rsidP="00F014A0">
      <w:pPr>
        <w:ind w:firstLine="640"/>
        <w:rPr>
          <w:rFonts w:ascii="仿宋" w:eastAsia="仿宋" w:hAnsi="仿宋" w:hint="eastAsia"/>
          <w:sz w:val="32"/>
          <w:szCs w:val="32"/>
        </w:rPr>
      </w:pPr>
      <w:r w:rsidRPr="00F014A0">
        <w:rPr>
          <w:rFonts w:ascii="仿宋" w:eastAsia="仿宋" w:hAnsi="仿宋" w:hint="eastAsia"/>
          <w:sz w:val="32"/>
          <w:szCs w:val="32"/>
        </w:rPr>
        <w:t>1.具备独立承担民事责任能力的组织和个人，所在地具备开展群众性五子棋</w:t>
      </w:r>
      <w:r w:rsidR="000541C4">
        <w:rPr>
          <w:rFonts w:ascii="仿宋" w:eastAsia="仿宋" w:hAnsi="仿宋" w:hint="eastAsia"/>
          <w:sz w:val="32"/>
          <w:szCs w:val="32"/>
        </w:rPr>
        <w:t>项目</w:t>
      </w:r>
      <w:r w:rsidRPr="00F014A0">
        <w:rPr>
          <w:rFonts w:ascii="仿宋" w:eastAsia="仿宋" w:hAnsi="仿宋" w:hint="eastAsia"/>
          <w:sz w:val="32"/>
          <w:szCs w:val="32"/>
        </w:rPr>
        <w:t>赛事活动的基础，且获得当地政府和所在地五子棋组织的积极支持和相关的安全保障。</w:t>
      </w:r>
    </w:p>
    <w:p w14:paraId="5F5C8BA2" w14:textId="77777777" w:rsidR="00F014A0" w:rsidRDefault="00F014A0" w:rsidP="00F014A0">
      <w:pPr>
        <w:ind w:firstLine="640"/>
        <w:rPr>
          <w:rFonts w:ascii="仿宋" w:eastAsia="仿宋" w:hAnsi="仿宋" w:hint="eastAsia"/>
          <w:sz w:val="32"/>
          <w:szCs w:val="32"/>
        </w:rPr>
      </w:pPr>
      <w:r w:rsidRPr="00F014A0">
        <w:rPr>
          <w:rFonts w:ascii="仿宋" w:eastAsia="仿宋" w:hAnsi="仿宋" w:hint="eastAsia"/>
          <w:sz w:val="32"/>
          <w:szCs w:val="32"/>
        </w:rPr>
        <w:t>2.具备市场开发能力，具有筹备和组织比赛的资金保障。</w:t>
      </w:r>
    </w:p>
    <w:p w14:paraId="23DEEE74" w14:textId="77777777" w:rsidR="00F014A0" w:rsidRDefault="00F014A0" w:rsidP="00F014A0">
      <w:pPr>
        <w:ind w:firstLine="640"/>
        <w:rPr>
          <w:rFonts w:ascii="仿宋" w:eastAsia="仿宋" w:hAnsi="仿宋" w:hint="eastAsia"/>
          <w:sz w:val="32"/>
          <w:szCs w:val="32"/>
        </w:rPr>
      </w:pPr>
      <w:r w:rsidRPr="00F014A0">
        <w:rPr>
          <w:rFonts w:ascii="仿宋" w:eastAsia="仿宋" w:hAnsi="仿宋" w:hint="eastAsia"/>
          <w:sz w:val="32"/>
          <w:szCs w:val="32"/>
        </w:rPr>
        <w:t>3.所在城市社会安定，秩序良好，环境优美，且拥有能满足比赛所需的场地设施条件。</w:t>
      </w:r>
    </w:p>
    <w:p w14:paraId="3F85714C" w14:textId="77777777" w:rsidR="00F014A0" w:rsidRDefault="00F014A0" w:rsidP="00F014A0">
      <w:pPr>
        <w:ind w:firstLine="640"/>
        <w:rPr>
          <w:rFonts w:ascii="仿宋" w:eastAsia="仿宋" w:hAnsi="仿宋" w:hint="eastAsia"/>
          <w:sz w:val="32"/>
          <w:szCs w:val="32"/>
        </w:rPr>
      </w:pPr>
      <w:r w:rsidRPr="00F014A0">
        <w:rPr>
          <w:rFonts w:ascii="仿宋" w:eastAsia="仿宋" w:hAnsi="仿宋" w:hint="eastAsia"/>
          <w:sz w:val="32"/>
          <w:szCs w:val="32"/>
        </w:rPr>
        <w:t>4.交通便捷，</w:t>
      </w:r>
      <w:proofErr w:type="gramStart"/>
      <w:r w:rsidRPr="00F014A0">
        <w:rPr>
          <w:rFonts w:ascii="仿宋" w:eastAsia="仿宋" w:hAnsi="仿宋" w:hint="eastAsia"/>
          <w:sz w:val="32"/>
          <w:szCs w:val="32"/>
        </w:rPr>
        <w:t>能为赛事</w:t>
      </w:r>
      <w:proofErr w:type="gramEnd"/>
      <w:r w:rsidRPr="00F014A0">
        <w:rPr>
          <w:rFonts w:ascii="仿宋" w:eastAsia="仿宋" w:hAnsi="仿宋" w:hint="eastAsia"/>
          <w:sz w:val="32"/>
          <w:szCs w:val="32"/>
        </w:rPr>
        <w:t>参与人员等提供良好的食宿、交通等接待条件和工作条件的保障。</w:t>
      </w:r>
    </w:p>
    <w:p w14:paraId="324F5810" w14:textId="77777777" w:rsidR="00F014A0" w:rsidRDefault="00F014A0" w:rsidP="00F014A0">
      <w:pPr>
        <w:ind w:firstLine="640"/>
        <w:rPr>
          <w:rFonts w:ascii="仿宋" w:eastAsia="仿宋" w:hAnsi="仿宋" w:hint="eastAsia"/>
          <w:sz w:val="32"/>
          <w:szCs w:val="32"/>
        </w:rPr>
      </w:pPr>
      <w:r w:rsidRPr="00F014A0">
        <w:rPr>
          <w:rFonts w:ascii="仿宋" w:eastAsia="仿宋" w:hAnsi="仿宋" w:hint="eastAsia"/>
          <w:sz w:val="32"/>
          <w:szCs w:val="32"/>
        </w:rPr>
        <w:t>5.具有符合比赛组织工作需求的电子信息、网络通讯、</w:t>
      </w:r>
      <w:r w:rsidRPr="00F014A0">
        <w:rPr>
          <w:rFonts w:ascii="仿宋" w:eastAsia="仿宋" w:hAnsi="仿宋" w:hint="eastAsia"/>
          <w:sz w:val="32"/>
          <w:szCs w:val="32"/>
        </w:rPr>
        <w:lastRenderedPageBreak/>
        <w:t>电视转播等技术条件。</w:t>
      </w:r>
    </w:p>
    <w:p w14:paraId="59025359" w14:textId="77777777" w:rsidR="00F014A0" w:rsidRDefault="00F014A0" w:rsidP="00F014A0">
      <w:pPr>
        <w:ind w:firstLine="640"/>
        <w:rPr>
          <w:rFonts w:ascii="仿宋" w:eastAsia="仿宋" w:hAnsi="仿宋" w:hint="eastAsia"/>
          <w:sz w:val="32"/>
          <w:szCs w:val="32"/>
        </w:rPr>
      </w:pPr>
      <w:r w:rsidRPr="00F014A0">
        <w:rPr>
          <w:rFonts w:ascii="仿宋" w:eastAsia="仿宋" w:hAnsi="仿宋" w:hint="eastAsia"/>
          <w:sz w:val="32"/>
          <w:szCs w:val="32"/>
        </w:rPr>
        <w:t>6.具有较高的竞赛组织管理水平和较丰富的办赛经验，拥有专业高效的执行团队。</w:t>
      </w:r>
    </w:p>
    <w:p w14:paraId="5245DC2B" w14:textId="77777777" w:rsidR="00F014A0" w:rsidRDefault="00F014A0" w:rsidP="00F014A0">
      <w:pPr>
        <w:ind w:firstLine="640"/>
        <w:rPr>
          <w:rFonts w:ascii="仿宋" w:eastAsia="仿宋" w:hAnsi="仿宋" w:hint="eastAsia"/>
          <w:sz w:val="32"/>
          <w:szCs w:val="32"/>
        </w:rPr>
      </w:pPr>
      <w:r w:rsidRPr="00F014A0">
        <w:rPr>
          <w:rFonts w:ascii="仿宋" w:eastAsia="仿宋" w:hAnsi="仿宋" w:hint="eastAsia"/>
          <w:sz w:val="32"/>
          <w:szCs w:val="32"/>
        </w:rPr>
        <w:t>7.具备招募当地志愿者服务团队的能力。</w:t>
      </w:r>
    </w:p>
    <w:p w14:paraId="6944A4AC" w14:textId="5DA306B9" w:rsidR="00B96FCB" w:rsidRDefault="00F014A0" w:rsidP="00F014A0">
      <w:pPr>
        <w:ind w:firstLine="640"/>
        <w:rPr>
          <w:rFonts w:ascii="仿宋" w:eastAsia="仿宋" w:hAnsi="仿宋" w:hint="eastAsia"/>
          <w:sz w:val="32"/>
          <w:szCs w:val="32"/>
        </w:rPr>
      </w:pPr>
      <w:r w:rsidRPr="00F014A0">
        <w:rPr>
          <w:rFonts w:ascii="仿宋" w:eastAsia="仿宋" w:hAnsi="仿宋" w:hint="eastAsia"/>
          <w:sz w:val="32"/>
          <w:szCs w:val="32"/>
        </w:rPr>
        <w:t>8.国际性赛事申办单位还需具备涉外服务能力，包括外语接待、国际支付、跨境通讯等。</w:t>
      </w:r>
    </w:p>
    <w:p w14:paraId="21A4B7B8" w14:textId="4254270A" w:rsidR="00F014A0" w:rsidRDefault="008F67BD" w:rsidP="00F014A0">
      <w:pPr>
        <w:ind w:firstLine="640"/>
        <w:rPr>
          <w:rFonts w:ascii="仿宋" w:eastAsia="仿宋" w:hAnsi="仿宋" w:hint="eastAsia"/>
          <w:sz w:val="32"/>
          <w:szCs w:val="32"/>
        </w:rPr>
      </w:pPr>
      <w:r w:rsidRPr="008F67BD">
        <w:rPr>
          <w:rFonts w:ascii="仿宋" w:eastAsia="仿宋" w:hAnsi="仿宋" w:hint="eastAsia"/>
          <w:sz w:val="32"/>
          <w:szCs w:val="32"/>
        </w:rPr>
        <w:t>（二）赛事技术标准</w:t>
      </w:r>
    </w:p>
    <w:p w14:paraId="5DE814ED" w14:textId="77777777" w:rsidR="008F67BD" w:rsidRPr="008F67BD" w:rsidRDefault="008F67BD" w:rsidP="008F67BD">
      <w:pPr>
        <w:ind w:firstLine="640"/>
        <w:rPr>
          <w:rFonts w:ascii="仿宋" w:eastAsia="仿宋" w:hAnsi="仿宋" w:hint="eastAsia"/>
          <w:sz w:val="32"/>
          <w:szCs w:val="32"/>
        </w:rPr>
      </w:pPr>
      <w:r w:rsidRPr="008F67BD">
        <w:rPr>
          <w:rFonts w:ascii="仿宋" w:eastAsia="仿宋" w:hAnsi="仿宋" w:hint="eastAsia"/>
          <w:sz w:val="32"/>
          <w:szCs w:val="32"/>
        </w:rPr>
        <w:t>1.比赛场地</w:t>
      </w:r>
    </w:p>
    <w:p w14:paraId="2B77BFAF" w14:textId="77777777" w:rsidR="008F67BD" w:rsidRPr="008F67BD" w:rsidRDefault="008F67BD" w:rsidP="008F67BD">
      <w:pPr>
        <w:ind w:firstLine="640"/>
        <w:rPr>
          <w:rFonts w:ascii="仿宋" w:eastAsia="仿宋" w:hAnsi="仿宋" w:hint="eastAsia"/>
          <w:sz w:val="32"/>
          <w:szCs w:val="32"/>
        </w:rPr>
      </w:pPr>
      <w:r w:rsidRPr="008F67BD">
        <w:rPr>
          <w:rFonts w:ascii="仿宋" w:eastAsia="仿宋" w:hAnsi="仿宋" w:hint="eastAsia"/>
          <w:sz w:val="32"/>
          <w:szCs w:val="32"/>
        </w:rPr>
        <w:t>（1）场地要求</w:t>
      </w:r>
    </w:p>
    <w:p w14:paraId="2C017285" w14:textId="77777777" w:rsidR="008F67BD" w:rsidRPr="008F67BD" w:rsidRDefault="008F67BD" w:rsidP="008F67BD">
      <w:pPr>
        <w:ind w:firstLine="640"/>
        <w:rPr>
          <w:rFonts w:ascii="仿宋" w:eastAsia="仿宋" w:hAnsi="仿宋" w:hint="eastAsia"/>
          <w:sz w:val="32"/>
          <w:szCs w:val="32"/>
        </w:rPr>
      </w:pPr>
      <w:r w:rsidRPr="008F67BD">
        <w:rPr>
          <w:rFonts w:ascii="仿宋" w:eastAsia="仿宋" w:hAnsi="仿宋" w:hint="eastAsia"/>
          <w:sz w:val="32"/>
          <w:szCs w:val="32"/>
        </w:rPr>
        <w:t>赛场面积应与赛事规模相适应，不低于2.5㎡/人。要有充足的光线以及良好的通风条件，能够满足网络数据传输速度以及网络安全等要求。赛场需谨防阳光或灯光直射，不能在棋盘上形成反光。赛场应有标志明显的安全应急通道。整个场地应根据比赛的要求和室内布局将竞赛器材进行适当的布置。</w:t>
      </w:r>
    </w:p>
    <w:p w14:paraId="4E9318E7" w14:textId="77777777" w:rsidR="008F67BD" w:rsidRPr="008F67BD" w:rsidRDefault="008F67BD" w:rsidP="008F67BD">
      <w:pPr>
        <w:ind w:firstLine="640"/>
        <w:rPr>
          <w:rFonts w:ascii="仿宋" w:eastAsia="仿宋" w:hAnsi="仿宋" w:hint="eastAsia"/>
          <w:sz w:val="32"/>
          <w:szCs w:val="32"/>
        </w:rPr>
      </w:pPr>
      <w:r w:rsidRPr="008F67BD">
        <w:rPr>
          <w:rFonts w:ascii="仿宋" w:eastAsia="仿宋" w:hAnsi="仿宋" w:hint="eastAsia"/>
          <w:sz w:val="32"/>
          <w:szCs w:val="32"/>
        </w:rPr>
        <w:t>（2）场地安排</w:t>
      </w:r>
    </w:p>
    <w:p w14:paraId="5C57FF6C" w14:textId="7C2F45C8" w:rsidR="008F67BD" w:rsidRDefault="008F67BD" w:rsidP="008F67BD">
      <w:pPr>
        <w:ind w:firstLine="640"/>
        <w:rPr>
          <w:rFonts w:ascii="仿宋" w:eastAsia="仿宋" w:hAnsi="仿宋" w:hint="eastAsia"/>
          <w:sz w:val="32"/>
          <w:szCs w:val="32"/>
        </w:rPr>
      </w:pPr>
      <w:r w:rsidRPr="008F67BD">
        <w:rPr>
          <w:rFonts w:ascii="仿宋" w:eastAsia="仿宋" w:hAnsi="仿宋" w:hint="eastAsia"/>
          <w:sz w:val="32"/>
          <w:szCs w:val="32"/>
        </w:rPr>
        <w:t>除比赛场地外，赛场周边要有满足比赛技术要求的辅助用房，至少包括竞赛办公室、裁判室、转播室、器材室等，每间面积不少于20㎡；国际性</w:t>
      </w:r>
      <w:proofErr w:type="gramStart"/>
      <w:r w:rsidRPr="008F67BD">
        <w:rPr>
          <w:rFonts w:ascii="仿宋" w:eastAsia="仿宋" w:hAnsi="仿宋" w:hint="eastAsia"/>
          <w:sz w:val="32"/>
          <w:szCs w:val="32"/>
        </w:rPr>
        <w:t>赛事需</w:t>
      </w:r>
      <w:proofErr w:type="gramEnd"/>
      <w:r w:rsidRPr="008F67BD">
        <w:rPr>
          <w:rFonts w:ascii="仿宋" w:eastAsia="仿宋" w:hAnsi="仿宋" w:hint="eastAsia"/>
          <w:sz w:val="32"/>
          <w:szCs w:val="32"/>
        </w:rPr>
        <w:t>增设国际裁判休息室、翻译工作室。</w:t>
      </w:r>
    </w:p>
    <w:p w14:paraId="0E5864CD" w14:textId="77777777" w:rsidR="00C6247A" w:rsidRPr="00C6247A" w:rsidRDefault="00C6247A" w:rsidP="00C6247A">
      <w:pPr>
        <w:ind w:firstLine="640"/>
        <w:rPr>
          <w:rFonts w:ascii="仿宋" w:eastAsia="仿宋" w:hAnsi="仿宋" w:hint="eastAsia"/>
          <w:sz w:val="32"/>
          <w:szCs w:val="32"/>
        </w:rPr>
      </w:pPr>
      <w:r w:rsidRPr="00C6247A">
        <w:rPr>
          <w:rFonts w:ascii="仿宋" w:eastAsia="仿宋" w:hAnsi="仿宋" w:hint="eastAsia"/>
          <w:sz w:val="32"/>
          <w:szCs w:val="32"/>
        </w:rPr>
        <w:t>2.器材及设备</w:t>
      </w:r>
    </w:p>
    <w:p w14:paraId="701FBA53" w14:textId="77777777" w:rsidR="00C6247A" w:rsidRPr="00C6247A" w:rsidRDefault="00C6247A" w:rsidP="00C6247A">
      <w:pPr>
        <w:ind w:firstLine="640"/>
        <w:rPr>
          <w:rFonts w:ascii="仿宋" w:eastAsia="仿宋" w:hAnsi="仿宋" w:hint="eastAsia"/>
          <w:sz w:val="32"/>
          <w:szCs w:val="32"/>
        </w:rPr>
      </w:pPr>
      <w:r w:rsidRPr="00C6247A">
        <w:rPr>
          <w:rFonts w:ascii="仿宋" w:eastAsia="仿宋" w:hAnsi="仿宋" w:hint="eastAsia"/>
          <w:sz w:val="32"/>
          <w:szCs w:val="32"/>
        </w:rPr>
        <w:t>（1）比赛用桌：一般长度120-180cm、高度60-70cm、</w:t>
      </w:r>
      <w:r w:rsidRPr="00C6247A">
        <w:rPr>
          <w:rFonts w:ascii="仿宋" w:eastAsia="仿宋" w:hAnsi="仿宋" w:hint="eastAsia"/>
          <w:sz w:val="32"/>
          <w:szCs w:val="32"/>
        </w:rPr>
        <w:lastRenderedPageBreak/>
        <w:t>宽度45-60cm为宜。也可采用茶几配备沙发的形式。</w:t>
      </w:r>
    </w:p>
    <w:p w14:paraId="0C3C08A7" w14:textId="77777777" w:rsidR="00C6247A" w:rsidRPr="00C6247A" w:rsidRDefault="00C6247A" w:rsidP="00C6247A">
      <w:pPr>
        <w:ind w:firstLine="640"/>
        <w:rPr>
          <w:rFonts w:ascii="仿宋" w:eastAsia="仿宋" w:hAnsi="仿宋" w:hint="eastAsia"/>
          <w:sz w:val="32"/>
          <w:szCs w:val="32"/>
        </w:rPr>
      </w:pPr>
      <w:r w:rsidRPr="00C6247A">
        <w:rPr>
          <w:rFonts w:ascii="仿宋" w:eastAsia="仿宋" w:hAnsi="仿宋" w:hint="eastAsia"/>
          <w:sz w:val="32"/>
          <w:szCs w:val="32"/>
        </w:rPr>
        <w:t>（2）</w:t>
      </w:r>
      <w:proofErr w:type="gramStart"/>
      <w:r w:rsidRPr="00C6247A">
        <w:rPr>
          <w:rFonts w:ascii="仿宋" w:eastAsia="仿宋" w:hAnsi="仿宋" w:hint="eastAsia"/>
          <w:sz w:val="32"/>
          <w:szCs w:val="32"/>
        </w:rPr>
        <w:t>坐椅</w:t>
      </w:r>
      <w:proofErr w:type="gramEnd"/>
      <w:r w:rsidRPr="00C6247A">
        <w:rPr>
          <w:rFonts w:ascii="仿宋" w:eastAsia="仿宋" w:hAnsi="仿宋" w:hint="eastAsia"/>
          <w:sz w:val="32"/>
          <w:szCs w:val="32"/>
        </w:rPr>
        <w:t>：须与赛桌的高度相匹配，数量必须保证每一位参赛选手及执场裁判能拥有自己的</w:t>
      </w:r>
      <w:proofErr w:type="gramStart"/>
      <w:r w:rsidRPr="00C6247A">
        <w:rPr>
          <w:rFonts w:ascii="仿宋" w:eastAsia="仿宋" w:hAnsi="仿宋" w:hint="eastAsia"/>
          <w:sz w:val="32"/>
          <w:szCs w:val="32"/>
        </w:rPr>
        <w:t>坐椅</w:t>
      </w:r>
      <w:proofErr w:type="gramEnd"/>
      <w:r w:rsidRPr="00C6247A">
        <w:rPr>
          <w:rFonts w:ascii="仿宋" w:eastAsia="仿宋" w:hAnsi="仿宋" w:hint="eastAsia"/>
          <w:sz w:val="32"/>
          <w:szCs w:val="32"/>
        </w:rPr>
        <w:t>。</w:t>
      </w:r>
    </w:p>
    <w:p w14:paraId="7624A3F0" w14:textId="14ABFF1C" w:rsidR="00C6247A" w:rsidRPr="00C6247A" w:rsidRDefault="00C6247A" w:rsidP="00C6247A">
      <w:pPr>
        <w:ind w:firstLine="640"/>
        <w:rPr>
          <w:rFonts w:ascii="仿宋" w:eastAsia="仿宋" w:hAnsi="仿宋" w:hint="eastAsia"/>
          <w:sz w:val="32"/>
          <w:szCs w:val="32"/>
        </w:rPr>
      </w:pPr>
      <w:r w:rsidRPr="00C6247A">
        <w:rPr>
          <w:rFonts w:ascii="仿宋" w:eastAsia="仿宋" w:hAnsi="仿宋" w:hint="eastAsia"/>
          <w:sz w:val="32"/>
          <w:szCs w:val="32"/>
        </w:rPr>
        <w:t>（3）棋盘：盘由纵横各15条等距离、垂直交叉的平行线构成，形成225个交叉点。邻近两个交叉点的距离纵线约为2.5厘米，横线约为2.4厘米。</w:t>
      </w:r>
    </w:p>
    <w:p w14:paraId="76B23402" w14:textId="77777777" w:rsidR="00C6247A" w:rsidRPr="00C6247A" w:rsidRDefault="00C6247A" w:rsidP="00C6247A">
      <w:pPr>
        <w:ind w:firstLine="640"/>
        <w:rPr>
          <w:rFonts w:ascii="仿宋" w:eastAsia="仿宋" w:hAnsi="仿宋" w:hint="eastAsia"/>
          <w:sz w:val="32"/>
          <w:szCs w:val="32"/>
        </w:rPr>
      </w:pPr>
      <w:r w:rsidRPr="00C6247A">
        <w:rPr>
          <w:rFonts w:ascii="仿宋" w:eastAsia="仿宋" w:hAnsi="仿宋" w:hint="eastAsia"/>
          <w:sz w:val="32"/>
          <w:szCs w:val="32"/>
        </w:rPr>
        <w:t>（4）棋子：分黑、白两色，形状为扁圆形，有一面凸起，厚度不超过0.8厘米，直径为2.0～2.3厘米。数量应能保证顺利终局，正式比赛以黑棋113枚、白棋112枚为宜。棋子材质、重量不限，但应为硬质，不易磨损，且适合于方便移动，放在棋盘上具有一定稳定性。</w:t>
      </w:r>
    </w:p>
    <w:p w14:paraId="2D821A74" w14:textId="77777777" w:rsidR="00C6247A" w:rsidRPr="00C6247A" w:rsidRDefault="00C6247A" w:rsidP="00C6247A">
      <w:pPr>
        <w:ind w:firstLine="640"/>
        <w:rPr>
          <w:rFonts w:ascii="仿宋" w:eastAsia="仿宋" w:hAnsi="仿宋" w:hint="eastAsia"/>
          <w:sz w:val="32"/>
          <w:szCs w:val="32"/>
        </w:rPr>
      </w:pPr>
      <w:r w:rsidRPr="00C6247A">
        <w:rPr>
          <w:rFonts w:ascii="仿宋" w:eastAsia="仿宋" w:hAnsi="仿宋" w:hint="eastAsia"/>
          <w:sz w:val="32"/>
          <w:szCs w:val="32"/>
        </w:rPr>
        <w:t>（5）计时器：应是具有两个钟面的专用计时钟，应能用数字准确地显示时间，能分别准确地累计对局双方剩余的行棋时间。棋钟要求避免刺眼，运行时声响应很低弱。在超时的情况下，棋</w:t>
      </w:r>
      <w:proofErr w:type="gramStart"/>
      <w:r w:rsidRPr="00C6247A">
        <w:rPr>
          <w:rFonts w:ascii="仿宋" w:eastAsia="仿宋" w:hAnsi="仿宋" w:hint="eastAsia"/>
          <w:sz w:val="32"/>
          <w:szCs w:val="32"/>
        </w:rPr>
        <w:t>钟必须</w:t>
      </w:r>
      <w:proofErr w:type="gramEnd"/>
      <w:r w:rsidRPr="00C6247A">
        <w:rPr>
          <w:rFonts w:ascii="仿宋" w:eastAsia="仿宋" w:hAnsi="仿宋" w:hint="eastAsia"/>
          <w:sz w:val="32"/>
          <w:szCs w:val="32"/>
        </w:rPr>
        <w:t>在第一时间非常清楚明确地显示是哪方超时。</w:t>
      </w:r>
    </w:p>
    <w:p w14:paraId="733D9301" w14:textId="1DAF5BBF" w:rsidR="00C6247A" w:rsidRPr="00C6247A" w:rsidRDefault="00C6247A" w:rsidP="00C6247A">
      <w:pPr>
        <w:ind w:firstLine="640"/>
        <w:rPr>
          <w:rFonts w:ascii="仿宋" w:eastAsia="仿宋" w:hAnsi="仿宋" w:hint="eastAsia"/>
          <w:sz w:val="32"/>
          <w:szCs w:val="32"/>
        </w:rPr>
      </w:pPr>
      <w:r w:rsidRPr="00C6247A">
        <w:rPr>
          <w:rFonts w:ascii="仿宋" w:eastAsia="仿宋" w:hAnsi="仿宋" w:hint="eastAsia"/>
          <w:sz w:val="32"/>
          <w:szCs w:val="32"/>
        </w:rPr>
        <w:t>（6）</w:t>
      </w:r>
      <w:r w:rsidR="006F651C">
        <w:rPr>
          <w:rFonts w:ascii="仿宋" w:eastAsia="仿宋" w:hAnsi="仿宋" w:hint="eastAsia"/>
          <w:sz w:val="32"/>
          <w:szCs w:val="32"/>
        </w:rPr>
        <w:t>公告栏、</w:t>
      </w:r>
      <w:r w:rsidRPr="00C6247A">
        <w:rPr>
          <w:rFonts w:ascii="仿宋" w:eastAsia="仿宋" w:hAnsi="仿宋" w:hint="eastAsia"/>
          <w:sz w:val="32"/>
          <w:szCs w:val="32"/>
        </w:rPr>
        <w:t>比赛成绩表、比赛</w:t>
      </w:r>
      <w:r w:rsidR="006F651C">
        <w:rPr>
          <w:rFonts w:ascii="仿宋" w:eastAsia="仿宋" w:hAnsi="仿宋" w:hint="eastAsia"/>
          <w:sz w:val="32"/>
          <w:szCs w:val="32"/>
        </w:rPr>
        <w:t>日程</w:t>
      </w:r>
      <w:r w:rsidRPr="00C6247A">
        <w:rPr>
          <w:rFonts w:ascii="仿宋" w:eastAsia="仿宋" w:hAnsi="仿宋" w:hint="eastAsia"/>
          <w:sz w:val="32"/>
          <w:szCs w:val="32"/>
        </w:rPr>
        <w:t>表、轮次表、记分表、技术申诉表、记录纸、笔。</w:t>
      </w:r>
    </w:p>
    <w:p w14:paraId="3DBEE20D" w14:textId="1C3D766A" w:rsidR="008F67BD" w:rsidRDefault="00C6247A" w:rsidP="00C6247A">
      <w:pPr>
        <w:ind w:firstLine="640"/>
        <w:rPr>
          <w:rFonts w:ascii="仿宋" w:eastAsia="仿宋" w:hAnsi="仿宋" w:hint="eastAsia"/>
          <w:sz w:val="32"/>
          <w:szCs w:val="32"/>
        </w:rPr>
      </w:pPr>
      <w:r w:rsidRPr="00C6247A">
        <w:rPr>
          <w:rFonts w:ascii="仿宋" w:eastAsia="仿宋" w:hAnsi="仿宋" w:hint="eastAsia"/>
          <w:sz w:val="32"/>
          <w:szCs w:val="32"/>
        </w:rPr>
        <w:t>（7）执法记录仪、监控摄像头、液晶显示器、电脑、打印机、音响设备等。</w:t>
      </w:r>
    </w:p>
    <w:p w14:paraId="4195261B" w14:textId="77777777" w:rsidR="007C7775" w:rsidRPr="007C7775" w:rsidRDefault="007C7775" w:rsidP="007C7775">
      <w:pPr>
        <w:ind w:firstLine="640"/>
        <w:rPr>
          <w:rFonts w:ascii="仿宋" w:eastAsia="仿宋" w:hAnsi="仿宋" w:hint="eastAsia"/>
          <w:sz w:val="32"/>
          <w:szCs w:val="32"/>
        </w:rPr>
      </w:pPr>
      <w:r w:rsidRPr="007C7775">
        <w:rPr>
          <w:rFonts w:ascii="仿宋" w:eastAsia="仿宋" w:hAnsi="仿宋" w:hint="eastAsia"/>
          <w:sz w:val="32"/>
          <w:szCs w:val="32"/>
        </w:rPr>
        <w:t>3.竞赛工作团队</w:t>
      </w:r>
    </w:p>
    <w:p w14:paraId="11E3A843" w14:textId="77777777" w:rsidR="007C7775" w:rsidRPr="007C7775" w:rsidRDefault="007C7775" w:rsidP="007C7775">
      <w:pPr>
        <w:ind w:firstLine="640"/>
        <w:rPr>
          <w:rFonts w:ascii="仿宋" w:eastAsia="仿宋" w:hAnsi="仿宋" w:hint="eastAsia"/>
          <w:sz w:val="32"/>
          <w:szCs w:val="32"/>
        </w:rPr>
      </w:pPr>
      <w:r w:rsidRPr="007C7775">
        <w:rPr>
          <w:rFonts w:ascii="仿宋" w:eastAsia="仿宋" w:hAnsi="仿宋" w:hint="eastAsia"/>
          <w:sz w:val="32"/>
          <w:szCs w:val="32"/>
        </w:rPr>
        <w:t>五子棋赛事竞赛工作团队一般由技术代表、裁判团队、</w:t>
      </w:r>
      <w:r w:rsidRPr="007C7775">
        <w:rPr>
          <w:rFonts w:ascii="仿宋" w:eastAsia="仿宋" w:hAnsi="仿宋" w:hint="eastAsia"/>
          <w:sz w:val="32"/>
          <w:szCs w:val="32"/>
        </w:rPr>
        <w:lastRenderedPageBreak/>
        <w:t>技术申诉委员会、竞赛辅助工作人员等几方面人员组成。承办单位根据办赛类别及规模组建和配备竞赛工作团队。</w:t>
      </w:r>
    </w:p>
    <w:p w14:paraId="65BACCA2" w14:textId="77777777" w:rsidR="007C7775" w:rsidRPr="007C7775" w:rsidRDefault="007C7775" w:rsidP="007C7775">
      <w:pPr>
        <w:ind w:firstLine="640"/>
        <w:rPr>
          <w:rFonts w:ascii="仿宋" w:eastAsia="仿宋" w:hAnsi="仿宋" w:hint="eastAsia"/>
          <w:sz w:val="32"/>
          <w:szCs w:val="32"/>
        </w:rPr>
      </w:pPr>
      <w:r w:rsidRPr="007C7775">
        <w:rPr>
          <w:rFonts w:ascii="仿宋" w:eastAsia="仿宋" w:hAnsi="仿宋" w:hint="eastAsia"/>
          <w:sz w:val="32"/>
          <w:szCs w:val="32"/>
        </w:rPr>
        <w:t>（1）技术代表由主办单位派出，全面统筹协调竞赛组织工作。</w:t>
      </w:r>
    </w:p>
    <w:p w14:paraId="4A4948D4" w14:textId="79C35B1D" w:rsidR="007C7775" w:rsidRPr="007C7775" w:rsidRDefault="007C7775" w:rsidP="007C7775">
      <w:pPr>
        <w:ind w:firstLine="640"/>
        <w:rPr>
          <w:rFonts w:ascii="仿宋" w:eastAsia="仿宋" w:hAnsi="仿宋" w:hint="eastAsia"/>
          <w:sz w:val="32"/>
          <w:szCs w:val="32"/>
        </w:rPr>
      </w:pPr>
      <w:r w:rsidRPr="007C7775">
        <w:rPr>
          <w:rFonts w:ascii="仿宋" w:eastAsia="仿宋" w:hAnsi="仿宋" w:hint="eastAsia"/>
          <w:sz w:val="32"/>
          <w:szCs w:val="32"/>
        </w:rPr>
        <w:t>（2）裁判团队包括裁判长、副裁判长、裁判员、</w:t>
      </w:r>
      <w:proofErr w:type="gramStart"/>
      <w:r w:rsidRPr="007C7775">
        <w:rPr>
          <w:rFonts w:ascii="仿宋" w:eastAsia="仿宋" w:hAnsi="仿宋" w:hint="eastAsia"/>
          <w:sz w:val="32"/>
          <w:szCs w:val="32"/>
        </w:rPr>
        <w:t>编排长</w:t>
      </w:r>
      <w:proofErr w:type="gramEnd"/>
      <w:r w:rsidRPr="007C7775">
        <w:rPr>
          <w:rFonts w:ascii="仿宋" w:eastAsia="仿宋" w:hAnsi="仿宋" w:hint="eastAsia"/>
          <w:sz w:val="32"/>
          <w:szCs w:val="32"/>
        </w:rPr>
        <w:t>及</w:t>
      </w:r>
      <w:r w:rsidR="001C2D19">
        <w:rPr>
          <w:rFonts w:ascii="仿宋" w:eastAsia="仿宋" w:hAnsi="仿宋" w:hint="eastAsia"/>
          <w:sz w:val="32"/>
          <w:szCs w:val="32"/>
        </w:rPr>
        <w:t>辅助人员</w:t>
      </w:r>
      <w:r w:rsidRPr="007C7775">
        <w:rPr>
          <w:rFonts w:ascii="仿宋" w:eastAsia="仿宋" w:hAnsi="仿宋" w:hint="eastAsia"/>
          <w:sz w:val="32"/>
          <w:szCs w:val="32"/>
        </w:rPr>
        <w:t>等组成；</w:t>
      </w:r>
    </w:p>
    <w:p w14:paraId="787BCF05" w14:textId="77777777" w:rsidR="007C7775" w:rsidRPr="007C7775" w:rsidRDefault="007C7775" w:rsidP="007C7775">
      <w:pPr>
        <w:ind w:firstLine="640"/>
        <w:rPr>
          <w:rFonts w:ascii="仿宋" w:eastAsia="仿宋" w:hAnsi="仿宋" w:hint="eastAsia"/>
          <w:sz w:val="32"/>
          <w:szCs w:val="32"/>
        </w:rPr>
      </w:pPr>
      <w:r w:rsidRPr="007C7775">
        <w:rPr>
          <w:rFonts w:ascii="仿宋" w:eastAsia="仿宋" w:hAnsi="仿宋" w:hint="eastAsia"/>
          <w:sz w:val="32"/>
          <w:szCs w:val="32"/>
        </w:rPr>
        <w:t>（3）技术申诉委员会由主任、委员组成；</w:t>
      </w:r>
    </w:p>
    <w:p w14:paraId="693373FA" w14:textId="392C5C9E" w:rsidR="007C7775" w:rsidRPr="007C7775" w:rsidRDefault="007C7775" w:rsidP="007C7775">
      <w:pPr>
        <w:ind w:firstLine="640"/>
        <w:rPr>
          <w:rFonts w:ascii="仿宋" w:eastAsia="仿宋" w:hAnsi="仿宋" w:hint="eastAsia"/>
          <w:sz w:val="32"/>
          <w:szCs w:val="32"/>
        </w:rPr>
      </w:pPr>
      <w:r w:rsidRPr="007C7775">
        <w:rPr>
          <w:rFonts w:ascii="仿宋" w:eastAsia="仿宋" w:hAnsi="仿宋" w:hint="eastAsia"/>
          <w:sz w:val="32"/>
          <w:szCs w:val="32"/>
        </w:rPr>
        <w:t>（</w:t>
      </w:r>
      <w:r w:rsidR="001C2D19">
        <w:rPr>
          <w:rFonts w:ascii="仿宋" w:eastAsia="仿宋" w:hAnsi="仿宋" w:hint="eastAsia"/>
          <w:sz w:val="32"/>
          <w:szCs w:val="32"/>
        </w:rPr>
        <w:t>4</w:t>
      </w:r>
      <w:r w:rsidRPr="007C7775">
        <w:rPr>
          <w:rFonts w:ascii="仿宋" w:eastAsia="仿宋" w:hAnsi="仿宋" w:hint="eastAsia"/>
          <w:sz w:val="32"/>
          <w:szCs w:val="32"/>
        </w:rPr>
        <w:t>）国家级五子棋赛事、全国性公开赛和邀请赛的竞赛工作团队由国际跳棋和五子棋部择优选派并向社会公示。裁判数量原则上按照每10桌配备1名裁判员。</w:t>
      </w:r>
    </w:p>
    <w:p w14:paraId="459908B0" w14:textId="75F53BD9" w:rsidR="006F651C" w:rsidRDefault="007C7775" w:rsidP="007C7775">
      <w:pPr>
        <w:ind w:firstLine="640"/>
        <w:rPr>
          <w:rFonts w:ascii="仿宋" w:eastAsia="仿宋" w:hAnsi="仿宋" w:hint="eastAsia"/>
          <w:sz w:val="32"/>
          <w:szCs w:val="32"/>
        </w:rPr>
      </w:pPr>
      <w:r w:rsidRPr="007C7775">
        <w:rPr>
          <w:rFonts w:ascii="仿宋" w:eastAsia="仿宋" w:hAnsi="仿宋" w:hint="eastAsia"/>
          <w:sz w:val="32"/>
          <w:szCs w:val="32"/>
        </w:rPr>
        <w:t>4.赛前需对各类工作人员进行业务及安全方面的培训，国际性赛事还需开展涉外礼仪、翻译规范等专项培训，确保其具备胜任岗位需求的能力。</w:t>
      </w:r>
    </w:p>
    <w:p w14:paraId="68ACAED4" w14:textId="77777777" w:rsidR="007C7775" w:rsidRDefault="007C7775" w:rsidP="007C7775">
      <w:pPr>
        <w:rPr>
          <w:rFonts w:ascii="仿宋" w:eastAsia="仿宋" w:hAnsi="仿宋" w:hint="eastAsia"/>
          <w:sz w:val="32"/>
          <w:szCs w:val="32"/>
        </w:rPr>
      </w:pPr>
    </w:p>
    <w:p w14:paraId="1B4E5FCA" w14:textId="5CB83B84" w:rsidR="007C7775" w:rsidRPr="00DA100B" w:rsidRDefault="00DA100B" w:rsidP="00DA100B">
      <w:pPr>
        <w:jc w:val="center"/>
        <w:rPr>
          <w:rFonts w:ascii="仿宋" w:eastAsia="仿宋" w:hAnsi="仿宋" w:hint="eastAsia"/>
          <w:sz w:val="32"/>
          <w:szCs w:val="32"/>
        </w:rPr>
      </w:pPr>
      <w:r w:rsidRPr="00DA100B">
        <w:rPr>
          <w:rFonts w:ascii="黑体" w:eastAsia="黑体" w:hAnsi="黑体" w:hint="eastAsia"/>
          <w:bCs/>
          <w:sz w:val="32"/>
          <w:szCs w:val="32"/>
        </w:rPr>
        <w:t>六、赛事组织</w:t>
      </w:r>
    </w:p>
    <w:p w14:paraId="636FECB8" w14:textId="57D92802" w:rsidR="006F07A5" w:rsidRDefault="006F07A5" w:rsidP="006F07A5">
      <w:pPr>
        <w:ind w:firstLine="640"/>
        <w:rPr>
          <w:rFonts w:ascii="仿宋" w:eastAsia="仿宋" w:hAnsi="仿宋" w:hint="eastAsia"/>
          <w:sz w:val="32"/>
          <w:szCs w:val="32"/>
        </w:rPr>
      </w:pPr>
      <w:r w:rsidRPr="006F07A5">
        <w:rPr>
          <w:rFonts w:ascii="仿宋" w:eastAsia="仿宋" w:hAnsi="仿宋" w:hint="eastAsia"/>
          <w:sz w:val="32"/>
          <w:szCs w:val="32"/>
        </w:rPr>
        <w:t>（一）赛前筹备</w:t>
      </w:r>
    </w:p>
    <w:p w14:paraId="51B55C3F" w14:textId="77777777" w:rsidR="006F07A5" w:rsidRDefault="006F07A5" w:rsidP="006F07A5">
      <w:pPr>
        <w:ind w:firstLine="640"/>
        <w:rPr>
          <w:rFonts w:ascii="仿宋" w:eastAsia="仿宋" w:hAnsi="仿宋" w:hint="eastAsia"/>
          <w:sz w:val="32"/>
          <w:szCs w:val="32"/>
        </w:rPr>
      </w:pPr>
      <w:r w:rsidRPr="006F07A5">
        <w:rPr>
          <w:rFonts w:ascii="仿宋" w:eastAsia="仿宋" w:hAnsi="仿宋" w:hint="eastAsia"/>
          <w:sz w:val="32"/>
          <w:szCs w:val="32"/>
        </w:rPr>
        <w:t>1.成立赛事组织机构</w:t>
      </w:r>
    </w:p>
    <w:p w14:paraId="4D417074" w14:textId="77777777" w:rsidR="006F07A5" w:rsidRDefault="006F07A5" w:rsidP="006F07A5">
      <w:pPr>
        <w:ind w:firstLine="640"/>
        <w:rPr>
          <w:rFonts w:ascii="仿宋" w:eastAsia="仿宋" w:hAnsi="仿宋" w:hint="eastAsia"/>
          <w:sz w:val="32"/>
          <w:szCs w:val="32"/>
        </w:rPr>
      </w:pPr>
      <w:r w:rsidRPr="006F07A5">
        <w:rPr>
          <w:rFonts w:ascii="仿宋" w:eastAsia="仿宋" w:hAnsi="仿宋" w:hint="eastAsia"/>
          <w:sz w:val="32"/>
          <w:szCs w:val="32"/>
        </w:rPr>
        <w:t>（1）筹备委员会或筹备工作小组</w:t>
      </w:r>
    </w:p>
    <w:p w14:paraId="54B36073" w14:textId="5C765221" w:rsidR="006F07A5" w:rsidRDefault="006F07A5" w:rsidP="006F07A5">
      <w:pPr>
        <w:ind w:firstLine="640"/>
        <w:rPr>
          <w:rFonts w:ascii="仿宋" w:eastAsia="仿宋" w:hAnsi="仿宋" w:hint="eastAsia"/>
          <w:sz w:val="32"/>
          <w:szCs w:val="32"/>
        </w:rPr>
      </w:pPr>
      <w:r w:rsidRPr="006F07A5">
        <w:rPr>
          <w:rFonts w:ascii="仿宋" w:eastAsia="仿宋" w:hAnsi="仿宋" w:hint="eastAsia"/>
          <w:sz w:val="32"/>
          <w:szCs w:val="32"/>
        </w:rPr>
        <w:t>承办单位从赛事申办成功开始，应成立筹备委员会或筹备工作小组，负责与各组织单位的日常联络，并按照</w:t>
      </w:r>
      <w:r w:rsidR="00973F5B">
        <w:rPr>
          <w:rFonts w:ascii="仿宋" w:eastAsia="仿宋" w:hAnsi="仿宋" w:hint="eastAsia"/>
          <w:sz w:val="32"/>
          <w:szCs w:val="32"/>
        </w:rPr>
        <w:t>国际跳棋和五子棋部</w:t>
      </w:r>
      <w:r w:rsidRPr="006F07A5">
        <w:rPr>
          <w:rFonts w:ascii="仿宋" w:eastAsia="仿宋" w:hAnsi="仿宋" w:hint="eastAsia"/>
          <w:sz w:val="32"/>
          <w:szCs w:val="32"/>
        </w:rPr>
        <w:t xml:space="preserve">要求，完成好赛前筹备工作，根据举办赛事的时间，提前 2 </w:t>
      </w:r>
      <w:proofErr w:type="gramStart"/>
      <w:r w:rsidRPr="006F07A5">
        <w:rPr>
          <w:rFonts w:ascii="仿宋" w:eastAsia="仿宋" w:hAnsi="仿宋" w:hint="eastAsia"/>
          <w:sz w:val="32"/>
          <w:szCs w:val="32"/>
        </w:rPr>
        <w:t>个月落实</w:t>
      </w:r>
      <w:proofErr w:type="gramEnd"/>
      <w:r w:rsidRPr="006F07A5">
        <w:rPr>
          <w:rFonts w:ascii="仿宋" w:eastAsia="仿宋" w:hAnsi="仿宋" w:hint="eastAsia"/>
          <w:sz w:val="32"/>
          <w:szCs w:val="32"/>
        </w:rPr>
        <w:t>接待酒店及比赛场地。</w:t>
      </w:r>
    </w:p>
    <w:p w14:paraId="0D728747" w14:textId="77777777" w:rsidR="006F07A5" w:rsidRDefault="006F07A5" w:rsidP="006F07A5">
      <w:pPr>
        <w:ind w:firstLine="640"/>
        <w:rPr>
          <w:rFonts w:ascii="仿宋" w:eastAsia="仿宋" w:hAnsi="仿宋" w:hint="eastAsia"/>
          <w:sz w:val="32"/>
          <w:szCs w:val="32"/>
        </w:rPr>
      </w:pPr>
      <w:r w:rsidRPr="006F07A5">
        <w:rPr>
          <w:rFonts w:ascii="仿宋" w:eastAsia="仿宋" w:hAnsi="仿宋" w:hint="eastAsia"/>
          <w:sz w:val="32"/>
          <w:szCs w:val="32"/>
        </w:rPr>
        <w:lastRenderedPageBreak/>
        <w:t>（2）组织委员会（以下简称“组委会”）</w:t>
      </w:r>
    </w:p>
    <w:p w14:paraId="3A060EC5" w14:textId="77777777" w:rsidR="006F07A5" w:rsidRDefault="006F07A5" w:rsidP="006F07A5">
      <w:pPr>
        <w:ind w:firstLine="640"/>
        <w:rPr>
          <w:rFonts w:ascii="仿宋" w:eastAsia="仿宋" w:hAnsi="仿宋" w:hint="eastAsia"/>
          <w:sz w:val="32"/>
          <w:szCs w:val="32"/>
        </w:rPr>
      </w:pPr>
      <w:r w:rsidRPr="006F07A5">
        <w:rPr>
          <w:rFonts w:ascii="仿宋" w:eastAsia="仿宋" w:hAnsi="仿宋" w:hint="eastAsia"/>
          <w:sz w:val="32"/>
          <w:szCs w:val="32"/>
        </w:rPr>
        <w:t>根据赛事的性质和级别，由主办单位、承办单位、协办单位及其它赛事组织相关单位，共同组成赛事组委会，以协调组织各方的关系，完成赛事各项组织工作，确保赛事的平稳、安全、顺利进行。</w:t>
      </w:r>
    </w:p>
    <w:p w14:paraId="11B94AED" w14:textId="3F68FEDC" w:rsidR="00210B9C" w:rsidRDefault="006F07A5" w:rsidP="006F07A5">
      <w:pPr>
        <w:ind w:firstLine="640"/>
        <w:rPr>
          <w:rFonts w:ascii="仿宋" w:eastAsia="仿宋" w:hAnsi="仿宋" w:hint="eastAsia"/>
          <w:sz w:val="32"/>
          <w:szCs w:val="32"/>
        </w:rPr>
      </w:pPr>
      <w:r w:rsidRPr="006F07A5">
        <w:rPr>
          <w:rFonts w:ascii="仿宋" w:eastAsia="仿宋" w:hAnsi="仿宋" w:hint="eastAsia"/>
          <w:sz w:val="32"/>
          <w:szCs w:val="32"/>
        </w:rPr>
        <w:t>组委会的成员包括：主任、执行主任、副主任、秘书长、副秘书长、委员等。下设办公室、竞赛、新闻宣传、国际联络（国际性赛事）、安全保障、场地器材、医疗卫生等部门，负责赛事的全面工作，严格履行办赛协议，保证比赛顺利进行。</w:t>
      </w:r>
    </w:p>
    <w:p w14:paraId="54517DCB" w14:textId="77777777" w:rsidR="00651FAB" w:rsidRPr="00651FAB" w:rsidRDefault="00651FAB" w:rsidP="00651FAB">
      <w:pPr>
        <w:ind w:firstLine="640"/>
        <w:rPr>
          <w:rFonts w:ascii="仿宋" w:eastAsia="仿宋" w:hAnsi="仿宋" w:hint="eastAsia"/>
          <w:sz w:val="32"/>
          <w:szCs w:val="32"/>
        </w:rPr>
      </w:pPr>
      <w:r w:rsidRPr="00651FAB">
        <w:rPr>
          <w:rFonts w:ascii="仿宋" w:eastAsia="仿宋" w:hAnsi="仿宋" w:hint="eastAsia"/>
          <w:sz w:val="32"/>
          <w:szCs w:val="32"/>
        </w:rPr>
        <w:t>2.制定和发布竞赛文件</w:t>
      </w:r>
    </w:p>
    <w:p w14:paraId="40001E1C" w14:textId="77777777" w:rsidR="00651FAB" w:rsidRDefault="00651FAB" w:rsidP="00651FAB">
      <w:pPr>
        <w:ind w:firstLine="640"/>
        <w:rPr>
          <w:rFonts w:ascii="仿宋" w:eastAsia="仿宋" w:hAnsi="仿宋" w:hint="eastAsia"/>
          <w:sz w:val="32"/>
          <w:szCs w:val="32"/>
        </w:rPr>
      </w:pPr>
      <w:r w:rsidRPr="00651FAB">
        <w:rPr>
          <w:rFonts w:ascii="仿宋" w:eastAsia="仿宋" w:hAnsi="仿宋" w:hint="eastAsia"/>
          <w:sz w:val="32"/>
          <w:szCs w:val="32"/>
        </w:rPr>
        <w:t>竞赛文件主要包括竞赛规则和规程、补充规定、补充通知、秩序册、成绩册等。</w:t>
      </w:r>
    </w:p>
    <w:p w14:paraId="5AEBB92C" w14:textId="77777777" w:rsidR="00651FAB" w:rsidRDefault="00651FAB" w:rsidP="00651FAB">
      <w:pPr>
        <w:ind w:firstLine="640"/>
        <w:rPr>
          <w:rFonts w:ascii="仿宋" w:eastAsia="仿宋" w:hAnsi="仿宋" w:hint="eastAsia"/>
          <w:sz w:val="32"/>
          <w:szCs w:val="32"/>
        </w:rPr>
      </w:pPr>
      <w:r w:rsidRPr="00651FAB">
        <w:rPr>
          <w:rFonts w:ascii="仿宋" w:eastAsia="仿宋" w:hAnsi="仿宋" w:hint="eastAsia"/>
          <w:sz w:val="32"/>
          <w:szCs w:val="32"/>
        </w:rPr>
        <w:t>（1）竞赛规程和规则</w:t>
      </w:r>
    </w:p>
    <w:p w14:paraId="51AEB384" w14:textId="2D16B35D" w:rsidR="00651FAB" w:rsidRPr="00651FAB" w:rsidRDefault="00651FAB" w:rsidP="00651FAB">
      <w:pPr>
        <w:ind w:firstLine="640"/>
        <w:rPr>
          <w:rFonts w:ascii="仿宋" w:eastAsia="仿宋" w:hAnsi="仿宋" w:hint="eastAsia"/>
          <w:sz w:val="32"/>
          <w:szCs w:val="32"/>
        </w:rPr>
      </w:pPr>
      <w:r w:rsidRPr="00651FAB">
        <w:rPr>
          <w:rFonts w:ascii="仿宋" w:eastAsia="仿宋" w:hAnsi="仿宋" w:hint="eastAsia"/>
          <w:sz w:val="32"/>
          <w:szCs w:val="32"/>
        </w:rPr>
        <w:t>① 全国五子棋赛事应按照《中国五子棋竞赛规则（2025年版）》组织比赛。</w:t>
      </w:r>
    </w:p>
    <w:p w14:paraId="3629C1F8" w14:textId="77777777" w:rsidR="00651FAB" w:rsidRPr="00651FAB" w:rsidRDefault="00651FAB" w:rsidP="00651FAB">
      <w:pPr>
        <w:ind w:firstLine="640"/>
        <w:rPr>
          <w:rFonts w:ascii="仿宋" w:eastAsia="仿宋" w:hAnsi="仿宋" w:hint="eastAsia"/>
          <w:sz w:val="32"/>
          <w:szCs w:val="32"/>
        </w:rPr>
      </w:pPr>
      <w:r w:rsidRPr="00651FAB">
        <w:rPr>
          <w:rFonts w:ascii="仿宋" w:eastAsia="仿宋" w:hAnsi="仿宋" w:hint="eastAsia"/>
          <w:sz w:val="32"/>
          <w:szCs w:val="32"/>
        </w:rPr>
        <w:t>② 五子棋赛事竞赛规程由主办单位制定并发布。内容包括（但不仅限于以下内容）：赛事名称、竞赛日期和地点、主办单位、竞赛项目、参加单位、运动员参赛资格、参加办法、竞赛办法、采用的竞赛规则、名次录取与奖励办法、报名报到、参赛队的规定、裁判人员选派、规程总则的解释权等，以及赛事的其他事项。</w:t>
      </w:r>
    </w:p>
    <w:p w14:paraId="7B0319F6" w14:textId="77777777" w:rsidR="00651FAB" w:rsidRPr="00651FAB" w:rsidRDefault="00651FAB" w:rsidP="00651FAB">
      <w:pPr>
        <w:ind w:firstLine="640"/>
        <w:rPr>
          <w:rFonts w:ascii="仿宋" w:eastAsia="仿宋" w:hAnsi="仿宋" w:hint="eastAsia"/>
          <w:sz w:val="32"/>
          <w:szCs w:val="32"/>
        </w:rPr>
      </w:pPr>
      <w:r w:rsidRPr="00651FAB">
        <w:rPr>
          <w:rFonts w:ascii="仿宋" w:eastAsia="仿宋" w:hAnsi="仿宋" w:hint="eastAsia"/>
          <w:sz w:val="32"/>
          <w:szCs w:val="32"/>
        </w:rPr>
        <w:lastRenderedPageBreak/>
        <w:t>（2）补充规定</w:t>
      </w:r>
    </w:p>
    <w:p w14:paraId="4107EE86" w14:textId="77777777" w:rsidR="00651FAB" w:rsidRPr="00651FAB" w:rsidRDefault="00651FAB" w:rsidP="00651FAB">
      <w:pPr>
        <w:ind w:firstLine="640"/>
        <w:rPr>
          <w:rFonts w:ascii="仿宋" w:eastAsia="仿宋" w:hAnsi="仿宋" w:hint="eastAsia"/>
          <w:sz w:val="32"/>
          <w:szCs w:val="32"/>
        </w:rPr>
      </w:pPr>
      <w:r w:rsidRPr="00651FAB">
        <w:rPr>
          <w:rFonts w:ascii="仿宋" w:eastAsia="仿宋" w:hAnsi="仿宋" w:hint="eastAsia"/>
          <w:sz w:val="32"/>
          <w:szCs w:val="32"/>
        </w:rPr>
        <w:t>补充规定由主办单位根据赛事报名情况、场地情况、赛事日程编排等综合因素考虑，遵循竞赛规程和竞赛规则的前提下，对赛事编排、竞赛办法、竞赛通则等进行详细的补充说明。补充规定是主办单位依据规则和执行规程，确保赛事顺利举行而颁布的必要的补充文件，是完整的赛事文件中不可缺少的重要组成部分。</w:t>
      </w:r>
    </w:p>
    <w:p w14:paraId="685663C4" w14:textId="77777777" w:rsidR="00651FAB" w:rsidRPr="00651FAB" w:rsidRDefault="00651FAB" w:rsidP="00651FAB">
      <w:pPr>
        <w:ind w:firstLine="640"/>
        <w:rPr>
          <w:rFonts w:ascii="仿宋" w:eastAsia="仿宋" w:hAnsi="仿宋" w:hint="eastAsia"/>
          <w:sz w:val="32"/>
          <w:szCs w:val="32"/>
        </w:rPr>
      </w:pPr>
      <w:r w:rsidRPr="00651FAB">
        <w:rPr>
          <w:rFonts w:ascii="仿宋" w:eastAsia="仿宋" w:hAnsi="仿宋" w:hint="eastAsia"/>
          <w:sz w:val="32"/>
          <w:szCs w:val="32"/>
        </w:rPr>
        <w:t>（3）补充通知</w:t>
      </w:r>
    </w:p>
    <w:p w14:paraId="553E5548" w14:textId="77777777" w:rsidR="00651FAB" w:rsidRPr="00651FAB" w:rsidRDefault="00651FAB" w:rsidP="00651FAB">
      <w:pPr>
        <w:ind w:firstLine="640"/>
        <w:rPr>
          <w:rFonts w:ascii="仿宋" w:eastAsia="仿宋" w:hAnsi="仿宋" w:hint="eastAsia"/>
          <w:sz w:val="32"/>
          <w:szCs w:val="32"/>
        </w:rPr>
      </w:pPr>
      <w:r w:rsidRPr="00651FAB">
        <w:rPr>
          <w:rFonts w:ascii="仿宋" w:eastAsia="仿宋" w:hAnsi="仿宋" w:hint="eastAsia"/>
          <w:sz w:val="32"/>
          <w:szCs w:val="32"/>
        </w:rPr>
        <w:t>补充通知内容主要包括比赛时间、地点、报名要求、报到须知、联系办法、食宿交通安排、技术会议、收费标准以及组委会认为有必要提供的其他参考信息，一般由承办单位制定，主办单位发布。国际性赛事需附英文版本。</w:t>
      </w:r>
    </w:p>
    <w:p w14:paraId="535A8764" w14:textId="77777777" w:rsidR="00651FAB" w:rsidRPr="00651FAB" w:rsidRDefault="00651FAB" w:rsidP="00651FAB">
      <w:pPr>
        <w:ind w:firstLine="640"/>
        <w:rPr>
          <w:rFonts w:ascii="仿宋" w:eastAsia="仿宋" w:hAnsi="仿宋" w:hint="eastAsia"/>
          <w:sz w:val="32"/>
          <w:szCs w:val="32"/>
        </w:rPr>
      </w:pPr>
      <w:r w:rsidRPr="00651FAB">
        <w:rPr>
          <w:rFonts w:ascii="仿宋" w:eastAsia="仿宋" w:hAnsi="仿宋" w:hint="eastAsia"/>
          <w:sz w:val="32"/>
          <w:szCs w:val="32"/>
        </w:rPr>
        <w:t>（4）秩序</w:t>
      </w:r>
      <w:proofErr w:type="gramStart"/>
      <w:r w:rsidRPr="00651FAB">
        <w:rPr>
          <w:rFonts w:ascii="仿宋" w:eastAsia="仿宋" w:hAnsi="仿宋" w:hint="eastAsia"/>
          <w:sz w:val="32"/>
          <w:szCs w:val="32"/>
        </w:rPr>
        <w:t>册</w:t>
      </w:r>
      <w:proofErr w:type="gramEnd"/>
    </w:p>
    <w:p w14:paraId="5308F82B" w14:textId="77777777" w:rsidR="00651FAB" w:rsidRPr="00651FAB" w:rsidRDefault="00651FAB" w:rsidP="00651FAB">
      <w:pPr>
        <w:ind w:firstLine="640"/>
        <w:rPr>
          <w:rFonts w:ascii="仿宋" w:eastAsia="仿宋" w:hAnsi="仿宋" w:hint="eastAsia"/>
          <w:sz w:val="32"/>
          <w:szCs w:val="32"/>
        </w:rPr>
      </w:pPr>
      <w:r w:rsidRPr="00651FAB">
        <w:rPr>
          <w:rFonts w:ascii="仿宋" w:eastAsia="仿宋" w:hAnsi="仿宋" w:hint="eastAsia"/>
          <w:sz w:val="32"/>
          <w:szCs w:val="32"/>
        </w:rPr>
        <w:t>承办单位应在赛前（至少提前2天）完成秩序册的制作，数量应保证参赛队每人1本及赛事主要官员及裁判员、工作人员使用。国际性赛事需附英文对照</w:t>
      </w:r>
      <w:proofErr w:type="gramStart"/>
      <w:r w:rsidRPr="00651FAB">
        <w:rPr>
          <w:rFonts w:ascii="仿宋" w:eastAsia="仿宋" w:hAnsi="仿宋" w:hint="eastAsia"/>
          <w:sz w:val="32"/>
          <w:szCs w:val="32"/>
        </w:rPr>
        <w:t>版秩序</w:t>
      </w:r>
      <w:proofErr w:type="gramEnd"/>
      <w:r w:rsidRPr="00651FAB">
        <w:rPr>
          <w:rFonts w:ascii="仿宋" w:eastAsia="仿宋" w:hAnsi="仿宋" w:hint="eastAsia"/>
          <w:sz w:val="32"/>
          <w:szCs w:val="32"/>
        </w:rPr>
        <w:t>册。</w:t>
      </w:r>
    </w:p>
    <w:p w14:paraId="1A257898" w14:textId="75E9ED2A" w:rsidR="00651FAB" w:rsidRPr="00651FAB" w:rsidRDefault="00651FAB" w:rsidP="00651FAB">
      <w:pPr>
        <w:ind w:firstLine="640"/>
        <w:rPr>
          <w:rFonts w:ascii="仿宋" w:eastAsia="仿宋" w:hAnsi="仿宋" w:hint="eastAsia"/>
          <w:sz w:val="32"/>
          <w:szCs w:val="32"/>
        </w:rPr>
      </w:pPr>
      <w:r w:rsidRPr="00651FAB">
        <w:rPr>
          <w:rFonts w:ascii="仿宋" w:eastAsia="仿宋" w:hAnsi="仿宋" w:hint="eastAsia"/>
          <w:sz w:val="32"/>
          <w:szCs w:val="32"/>
        </w:rPr>
        <w:t>秩序</w:t>
      </w:r>
      <w:proofErr w:type="gramStart"/>
      <w:r w:rsidRPr="00651FAB">
        <w:rPr>
          <w:rFonts w:ascii="仿宋" w:eastAsia="仿宋" w:hAnsi="仿宋" w:hint="eastAsia"/>
          <w:sz w:val="32"/>
          <w:szCs w:val="32"/>
        </w:rPr>
        <w:t>册</w:t>
      </w:r>
      <w:proofErr w:type="gramEnd"/>
      <w:r w:rsidRPr="00651FAB">
        <w:rPr>
          <w:rFonts w:ascii="仿宋" w:eastAsia="仿宋" w:hAnsi="仿宋" w:hint="eastAsia"/>
          <w:sz w:val="32"/>
          <w:szCs w:val="32"/>
        </w:rPr>
        <w:t>内容</w:t>
      </w:r>
      <w:r w:rsidR="001C2D19">
        <w:rPr>
          <w:rFonts w:ascii="仿宋" w:eastAsia="仿宋" w:hAnsi="仿宋" w:hint="eastAsia"/>
          <w:sz w:val="32"/>
          <w:szCs w:val="32"/>
        </w:rPr>
        <w:t>应</w:t>
      </w:r>
      <w:r w:rsidRPr="00651FAB">
        <w:rPr>
          <w:rFonts w:ascii="仿宋" w:eastAsia="仿宋" w:hAnsi="仿宋" w:hint="eastAsia"/>
          <w:sz w:val="32"/>
          <w:szCs w:val="32"/>
        </w:rPr>
        <w:t>包括：竞赛规程、补充通知、补充规定、组织委员会、工作机构、技术官员名单、参赛人员名单、比赛日程表、其他需要的赛事表格材料等。</w:t>
      </w:r>
    </w:p>
    <w:p w14:paraId="2A901312" w14:textId="77777777" w:rsidR="00651FAB" w:rsidRPr="00651FAB" w:rsidRDefault="00651FAB" w:rsidP="00651FAB">
      <w:pPr>
        <w:ind w:firstLine="640"/>
        <w:rPr>
          <w:rFonts w:ascii="仿宋" w:eastAsia="仿宋" w:hAnsi="仿宋" w:hint="eastAsia"/>
          <w:sz w:val="32"/>
          <w:szCs w:val="32"/>
        </w:rPr>
      </w:pPr>
      <w:r w:rsidRPr="00651FAB">
        <w:rPr>
          <w:rFonts w:ascii="仿宋" w:eastAsia="仿宋" w:hAnsi="仿宋" w:hint="eastAsia"/>
          <w:sz w:val="32"/>
          <w:szCs w:val="32"/>
        </w:rPr>
        <w:t>（5）成绩册</w:t>
      </w:r>
    </w:p>
    <w:p w14:paraId="3CA3891A" w14:textId="410AD096" w:rsidR="006F07A5" w:rsidRDefault="00651FAB" w:rsidP="00651FAB">
      <w:pPr>
        <w:ind w:firstLine="640"/>
        <w:rPr>
          <w:rFonts w:ascii="仿宋" w:eastAsia="仿宋" w:hAnsi="仿宋" w:hint="eastAsia"/>
          <w:sz w:val="32"/>
          <w:szCs w:val="32"/>
        </w:rPr>
      </w:pPr>
      <w:r w:rsidRPr="00651FAB">
        <w:rPr>
          <w:rFonts w:ascii="仿宋" w:eastAsia="仿宋" w:hAnsi="仿宋" w:hint="eastAsia"/>
          <w:sz w:val="32"/>
          <w:szCs w:val="32"/>
        </w:rPr>
        <w:t>比赛成绩需编印成册，在赛后以电子版或纸质版形式公布。成绩册内容包括：比赛名称、比赛时间、比赛成绩</w:t>
      </w:r>
      <w:r w:rsidRPr="00651FAB">
        <w:rPr>
          <w:rFonts w:ascii="仿宋" w:eastAsia="仿宋" w:hAnsi="仿宋" w:hint="eastAsia"/>
          <w:sz w:val="32"/>
          <w:szCs w:val="32"/>
        </w:rPr>
        <w:lastRenderedPageBreak/>
        <w:t>及名次。</w:t>
      </w:r>
    </w:p>
    <w:p w14:paraId="6CB2F16A" w14:textId="0FC75BC2" w:rsidR="00521A33" w:rsidRPr="00521A33" w:rsidRDefault="00521A33" w:rsidP="00521A33">
      <w:pPr>
        <w:ind w:firstLine="640"/>
        <w:rPr>
          <w:rFonts w:ascii="仿宋" w:eastAsia="仿宋" w:hAnsi="仿宋" w:hint="eastAsia"/>
          <w:sz w:val="32"/>
          <w:szCs w:val="32"/>
        </w:rPr>
      </w:pPr>
      <w:r w:rsidRPr="00521A33">
        <w:rPr>
          <w:rFonts w:ascii="仿宋" w:eastAsia="仿宋" w:hAnsi="仿宋" w:hint="eastAsia"/>
          <w:sz w:val="32"/>
          <w:szCs w:val="32"/>
        </w:rPr>
        <w:t>3.赛事准备</w:t>
      </w:r>
    </w:p>
    <w:p w14:paraId="27E452A4" w14:textId="253A1054" w:rsidR="00521A33" w:rsidRPr="00521A33" w:rsidRDefault="00521A33" w:rsidP="00521A33">
      <w:pPr>
        <w:ind w:firstLine="640"/>
        <w:rPr>
          <w:rFonts w:ascii="仿宋" w:eastAsia="仿宋" w:hAnsi="仿宋" w:hint="eastAsia"/>
          <w:sz w:val="32"/>
          <w:szCs w:val="32"/>
        </w:rPr>
      </w:pPr>
      <w:r w:rsidRPr="00521A33">
        <w:rPr>
          <w:rFonts w:ascii="仿宋" w:eastAsia="仿宋" w:hAnsi="仿宋" w:hint="eastAsia"/>
          <w:sz w:val="32"/>
          <w:szCs w:val="32"/>
        </w:rPr>
        <w:t>承办单位应在赛前（国家级赛事至少提前60天，其他全国性赛事至少提前30天）与主办单位沟通完成以下准备事项：</w:t>
      </w:r>
    </w:p>
    <w:p w14:paraId="7D431D0A" w14:textId="77777777" w:rsidR="00521A33" w:rsidRPr="00521A33" w:rsidRDefault="00521A33" w:rsidP="00521A33">
      <w:pPr>
        <w:ind w:firstLine="640"/>
        <w:rPr>
          <w:rFonts w:ascii="仿宋" w:eastAsia="仿宋" w:hAnsi="仿宋" w:hint="eastAsia"/>
          <w:sz w:val="32"/>
          <w:szCs w:val="32"/>
        </w:rPr>
      </w:pPr>
      <w:r w:rsidRPr="00521A33">
        <w:rPr>
          <w:rFonts w:ascii="仿宋" w:eastAsia="仿宋" w:hAnsi="仿宋" w:hint="eastAsia"/>
          <w:sz w:val="32"/>
          <w:szCs w:val="32"/>
        </w:rPr>
        <w:t>（1）制定《赛事竞赛组织要求》和《比赛器材设备清单》；</w:t>
      </w:r>
    </w:p>
    <w:p w14:paraId="12BE0312" w14:textId="77777777" w:rsidR="00521A33" w:rsidRPr="00521A33" w:rsidRDefault="00521A33" w:rsidP="00521A33">
      <w:pPr>
        <w:ind w:firstLine="640"/>
        <w:rPr>
          <w:rFonts w:ascii="仿宋" w:eastAsia="仿宋" w:hAnsi="仿宋" w:hint="eastAsia"/>
          <w:sz w:val="32"/>
          <w:szCs w:val="32"/>
        </w:rPr>
      </w:pPr>
      <w:r w:rsidRPr="00521A33">
        <w:rPr>
          <w:rFonts w:ascii="仿宋" w:eastAsia="仿宋" w:hAnsi="仿宋" w:hint="eastAsia"/>
          <w:sz w:val="32"/>
          <w:szCs w:val="32"/>
        </w:rPr>
        <w:t>（2）完成场地布置图；</w:t>
      </w:r>
    </w:p>
    <w:p w14:paraId="1E887586" w14:textId="77777777" w:rsidR="00521A33" w:rsidRPr="00521A33" w:rsidRDefault="00521A33" w:rsidP="00521A33">
      <w:pPr>
        <w:ind w:firstLine="640"/>
        <w:rPr>
          <w:rFonts w:ascii="仿宋" w:eastAsia="仿宋" w:hAnsi="仿宋" w:hint="eastAsia"/>
          <w:sz w:val="32"/>
          <w:szCs w:val="32"/>
        </w:rPr>
      </w:pPr>
      <w:r w:rsidRPr="00521A33">
        <w:rPr>
          <w:rFonts w:ascii="仿宋" w:eastAsia="仿宋" w:hAnsi="仿宋" w:hint="eastAsia"/>
          <w:sz w:val="32"/>
          <w:szCs w:val="32"/>
        </w:rPr>
        <w:t>（3）完成功能用房布局图；</w:t>
      </w:r>
    </w:p>
    <w:p w14:paraId="7411610E" w14:textId="77777777" w:rsidR="00521A33" w:rsidRPr="00521A33" w:rsidRDefault="00521A33" w:rsidP="00521A33">
      <w:pPr>
        <w:ind w:firstLine="640"/>
        <w:rPr>
          <w:rFonts w:ascii="仿宋" w:eastAsia="仿宋" w:hAnsi="仿宋" w:hint="eastAsia"/>
          <w:sz w:val="32"/>
          <w:szCs w:val="32"/>
        </w:rPr>
      </w:pPr>
      <w:r w:rsidRPr="00521A33">
        <w:rPr>
          <w:rFonts w:ascii="仿宋" w:eastAsia="仿宋" w:hAnsi="仿宋" w:hint="eastAsia"/>
          <w:sz w:val="32"/>
          <w:szCs w:val="32"/>
        </w:rPr>
        <w:t>（4）根据赛事规模确定裁判员和志愿者岗位设置与数量；</w:t>
      </w:r>
    </w:p>
    <w:p w14:paraId="59C54BF2" w14:textId="77777777" w:rsidR="00521A33" w:rsidRPr="00521A33" w:rsidRDefault="00521A33" w:rsidP="00521A33">
      <w:pPr>
        <w:ind w:firstLine="640"/>
        <w:rPr>
          <w:rFonts w:ascii="仿宋" w:eastAsia="仿宋" w:hAnsi="仿宋" w:hint="eastAsia"/>
          <w:sz w:val="32"/>
          <w:szCs w:val="32"/>
        </w:rPr>
      </w:pPr>
      <w:r w:rsidRPr="00521A33">
        <w:rPr>
          <w:rFonts w:ascii="仿宋" w:eastAsia="仿宋" w:hAnsi="仿宋" w:hint="eastAsia"/>
          <w:sz w:val="32"/>
          <w:szCs w:val="32"/>
        </w:rPr>
        <w:t>（5）确定参赛队住宿酒店、饮食及交通安排情况，酒店到赛场距离等。</w:t>
      </w:r>
    </w:p>
    <w:p w14:paraId="00FF787B" w14:textId="3F9135DD" w:rsidR="00521A33" w:rsidRPr="00521A33" w:rsidRDefault="00521A33" w:rsidP="00521A33">
      <w:pPr>
        <w:ind w:firstLine="640"/>
        <w:rPr>
          <w:rFonts w:ascii="仿宋" w:eastAsia="仿宋" w:hAnsi="仿宋" w:hint="eastAsia"/>
          <w:sz w:val="32"/>
          <w:szCs w:val="32"/>
        </w:rPr>
      </w:pPr>
      <w:r w:rsidRPr="00521A33">
        <w:rPr>
          <w:rFonts w:ascii="仿宋" w:eastAsia="仿宋" w:hAnsi="仿宋" w:hint="eastAsia"/>
          <w:sz w:val="32"/>
          <w:szCs w:val="32"/>
        </w:rPr>
        <w:t>4.运动员报名、资格审查、制证</w:t>
      </w:r>
    </w:p>
    <w:p w14:paraId="63BDB9EF" w14:textId="77777777" w:rsidR="00521A33" w:rsidRPr="00521A33" w:rsidRDefault="00521A33" w:rsidP="00521A33">
      <w:pPr>
        <w:ind w:firstLine="640"/>
        <w:rPr>
          <w:rFonts w:ascii="仿宋" w:eastAsia="仿宋" w:hAnsi="仿宋" w:hint="eastAsia"/>
          <w:sz w:val="32"/>
          <w:szCs w:val="32"/>
        </w:rPr>
      </w:pPr>
      <w:r w:rsidRPr="00521A33">
        <w:rPr>
          <w:rFonts w:ascii="仿宋" w:eastAsia="仿宋" w:hAnsi="仿宋" w:hint="eastAsia"/>
          <w:sz w:val="32"/>
          <w:szCs w:val="32"/>
        </w:rPr>
        <w:t>报名是竞赛的基础性工作，是各参赛单位和参赛运动员对参与赛事的明确表达。制证是赛事对参赛单位和参赛运动员取得参赛权的认定和标志。</w:t>
      </w:r>
    </w:p>
    <w:p w14:paraId="0092E8F6" w14:textId="77777777" w:rsidR="00521A33" w:rsidRPr="00521A33" w:rsidRDefault="00521A33" w:rsidP="00521A33">
      <w:pPr>
        <w:ind w:firstLine="640"/>
        <w:rPr>
          <w:rFonts w:ascii="仿宋" w:eastAsia="仿宋" w:hAnsi="仿宋" w:hint="eastAsia"/>
          <w:sz w:val="32"/>
          <w:szCs w:val="32"/>
        </w:rPr>
      </w:pPr>
      <w:r w:rsidRPr="00521A33">
        <w:rPr>
          <w:rFonts w:ascii="仿宋" w:eastAsia="仿宋" w:hAnsi="仿宋" w:hint="eastAsia"/>
          <w:sz w:val="32"/>
          <w:szCs w:val="32"/>
        </w:rPr>
        <w:t>（1）报名。根据规程的规定和要求提前制定报名表，下发报名通知，报名日期截止后，确定赛事的参赛人员名单；国际性</w:t>
      </w:r>
      <w:proofErr w:type="gramStart"/>
      <w:r w:rsidRPr="00521A33">
        <w:rPr>
          <w:rFonts w:ascii="仿宋" w:eastAsia="仿宋" w:hAnsi="仿宋" w:hint="eastAsia"/>
          <w:sz w:val="32"/>
          <w:szCs w:val="32"/>
        </w:rPr>
        <w:t>赛事需</w:t>
      </w:r>
      <w:proofErr w:type="gramEnd"/>
      <w:r w:rsidRPr="00521A33">
        <w:rPr>
          <w:rFonts w:ascii="仿宋" w:eastAsia="仿宋" w:hAnsi="仿宋" w:hint="eastAsia"/>
          <w:sz w:val="32"/>
          <w:szCs w:val="32"/>
        </w:rPr>
        <w:t>开通国际报名通道。</w:t>
      </w:r>
    </w:p>
    <w:p w14:paraId="1EFFC9DC" w14:textId="77777777" w:rsidR="00521A33" w:rsidRPr="00521A33" w:rsidRDefault="00521A33" w:rsidP="00521A33">
      <w:pPr>
        <w:ind w:firstLine="640"/>
        <w:rPr>
          <w:rFonts w:ascii="仿宋" w:eastAsia="仿宋" w:hAnsi="仿宋" w:hint="eastAsia"/>
          <w:sz w:val="32"/>
          <w:szCs w:val="32"/>
        </w:rPr>
      </w:pPr>
      <w:r w:rsidRPr="00521A33">
        <w:rPr>
          <w:rFonts w:ascii="仿宋" w:eastAsia="仿宋" w:hAnsi="仿宋" w:hint="eastAsia"/>
          <w:sz w:val="32"/>
          <w:szCs w:val="32"/>
        </w:rPr>
        <w:t>（2）资格审查。主办单位在报名时间截止后，对所有报名的参赛队和运动员按照规程对于资格的要求进行审查。</w:t>
      </w:r>
      <w:r w:rsidRPr="00521A33">
        <w:rPr>
          <w:rFonts w:ascii="仿宋" w:eastAsia="仿宋" w:hAnsi="仿宋" w:hint="eastAsia"/>
          <w:sz w:val="32"/>
          <w:szCs w:val="32"/>
        </w:rPr>
        <w:lastRenderedPageBreak/>
        <w:t>对于不符合参赛资格要求的报名队和运动员，主办单位要及时向报名单位反馈，要求其在规定时间内进行调整。不能调整的将取消比赛资格；国际性</w:t>
      </w:r>
      <w:proofErr w:type="gramStart"/>
      <w:r w:rsidRPr="00521A33">
        <w:rPr>
          <w:rFonts w:ascii="仿宋" w:eastAsia="仿宋" w:hAnsi="仿宋" w:hint="eastAsia"/>
          <w:sz w:val="32"/>
          <w:szCs w:val="32"/>
        </w:rPr>
        <w:t>赛事需</w:t>
      </w:r>
      <w:proofErr w:type="gramEnd"/>
      <w:r w:rsidRPr="00521A33">
        <w:rPr>
          <w:rFonts w:ascii="仿宋" w:eastAsia="仿宋" w:hAnsi="仿宋" w:hint="eastAsia"/>
          <w:sz w:val="32"/>
          <w:szCs w:val="32"/>
        </w:rPr>
        <w:t>核验国际参赛资质。</w:t>
      </w:r>
    </w:p>
    <w:p w14:paraId="55EFC202" w14:textId="77777777" w:rsidR="00521A33" w:rsidRPr="00521A33" w:rsidRDefault="00521A33" w:rsidP="00521A33">
      <w:pPr>
        <w:ind w:firstLine="640"/>
        <w:rPr>
          <w:rFonts w:ascii="仿宋" w:eastAsia="仿宋" w:hAnsi="仿宋" w:hint="eastAsia"/>
          <w:sz w:val="32"/>
          <w:szCs w:val="32"/>
        </w:rPr>
      </w:pPr>
      <w:r w:rsidRPr="00521A33">
        <w:rPr>
          <w:rFonts w:ascii="仿宋" w:eastAsia="仿宋" w:hAnsi="仿宋" w:hint="eastAsia"/>
          <w:sz w:val="32"/>
          <w:szCs w:val="32"/>
        </w:rPr>
        <w:t>（3）制证。在对参赛（人）队报名和资格审查的基础上，按照规定为参加赛事的人员制作并发放表示其身份的证件（在条件允许的情况下，可为参赛运动员制作带有本人照片的证件）。证件作为持证者在比赛期间参与赛事活动的凭证。</w:t>
      </w:r>
    </w:p>
    <w:p w14:paraId="69F297D6" w14:textId="77777777" w:rsidR="00521A33" w:rsidRPr="00521A33" w:rsidRDefault="00521A33" w:rsidP="00521A33">
      <w:pPr>
        <w:ind w:firstLine="640"/>
        <w:rPr>
          <w:rFonts w:ascii="仿宋" w:eastAsia="仿宋" w:hAnsi="仿宋" w:hint="eastAsia"/>
          <w:sz w:val="32"/>
          <w:szCs w:val="32"/>
        </w:rPr>
      </w:pPr>
      <w:r w:rsidRPr="00521A33">
        <w:rPr>
          <w:rFonts w:ascii="仿宋" w:eastAsia="仿宋" w:hAnsi="仿宋" w:hint="eastAsia"/>
          <w:sz w:val="32"/>
          <w:szCs w:val="32"/>
        </w:rPr>
        <w:t>5.竞赛工作团队选派</w:t>
      </w:r>
    </w:p>
    <w:p w14:paraId="1AB7CB74" w14:textId="77777777" w:rsidR="00521A33" w:rsidRPr="00521A33" w:rsidRDefault="00521A33" w:rsidP="00521A33">
      <w:pPr>
        <w:ind w:firstLine="640"/>
        <w:rPr>
          <w:rFonts w:ascii="仿宋" w:eastAsia="仿宋" w:hAnsi="仿宋" w:hint="eastAsia"/>
          <w:sz w:val="32"/>
          <w:szCs w:val="32"/>
        </w:rPr>
      </w:pPr>
      <w:r w:rsidRPr="00521A33">
        <w:rPr>
          <w:rFonts w:ascii="仿宋" w:eastAsia="仿宋" w:hAnsi="仿宋" w:hint="eastAsia"/>
          <w:sz w:val="32"/>
          <w:szCs w:val="32"/>
        </w:rPr>
        <w:t>主办单位根据赛事类别和规模选派竞赛工作团队人员，原则上选派工作于赛前30天完成，须于赛前15天对拟选派裁判人员进行公示。</w:t>
      </w:r>
    </w:p>
    <w:p w14:paraId="70A5975F" w14:textId="1804EB66" w:rsidR="00651FAB" w:rsidRDefault="00521A33" w:rsidP="00521A33">
      <w:pPr>
        <w:ind w:firstLine="640"/>
        <w:rPr>
          <w:rFonts w:ascii="仿宋" w:eastAsia="仿宋" w:hAnsi="仿宋" w:hint="eastAsia"/>
          <w:sz w:val="32"/>
          <w:szCs w:val="32"/>
        </w:rPr>
      </w:pPr>
      <w:r w:rsidRPr="00521A33">
        <w:rPr>
          <w:rFonts w:ascii="仿宋" w:eastAsia="仿宋" w:hAnsi="仿宋" w:hint="eastAsia"/>
          <w:sz w:val="32"/>
          <w:szCs w:val="32"/>
        </w:rPr>
        <w:t>竞赛工作团队人员的交通费、食宿费、裁判费以及往返途中和比赛期间人身意外保险，均由承办单位承担。承办单位与主办单位商定实施方式。</w:t>
      </w:r>
    </w:p>
    <w:p w14:paraId="56C87482" w14:textId="77777777" w:rsidR="00352240" w:rsidRPr="00352240" w:rsidRDefault="00352240" w:rsidP="00352240">
      <w:pPr>
        <w:ind w:firstLine="640"/>
        <w:rPr>
          <w:rFonts w:ascii="仿宋" w:eastAsia="仿宋" w:hAnsi="仿宋" w:hint="eastAsia"/>
          <w:sz w:val="32"/>
          <w:szCs w:val="32"/>
        </w:rPr>
      </w:pPr>
      <w:r w:rsidRPr="00352240">
        <w:rPr>
          <w:rFonts w:ascii="仿宋" w:eastAsia="仿宋" w:hAnsi="仿宋" w:hint="eastAsia"/>
          <w:sz w:val="32"/>
          <w:szCs w:val="32"/>
        </w:rPr>
        <w:t>6.落实场地器材需求</w:t>
      </w:r>
    </w:p>
    <w:p w14:paraId="632A90BE" w14:textId="77777777" w:rsidR="00352240" w:rsidRPr="00352240" w:rsidRDefault="00352240" w:rsidP="00352240">
      <w:pPr>
        <w:ind w:firstLine="640"/>
        <w:rPr>
          <w:rFonts w:ascii="仿宋" w:eastAsia="仿宋" w:hAnsi="仿宋" w:hint="eastAsia"/>
          <w:sz w:val="32"/>
          <w:szCs w:val="32"/>
        </w:rPr>
      </w:pPr>
      <w:r w:rsidRPr="00352240">
        <w:rPr>
          <w:rFonts w:ascii="仿宋" w:eastAsia="仿宋" w:hAnsi="仿宋" w:hint="eastAsia"/>
          <w:sz w:val="32"/>
          <w:szCs w:val="32"/>
        </w:rPr>
        <w:t>（1）承办单位根据该项赛事的《赛事竞赛组织要求》和《比赛器材设备清单》对照检查、逐一落实场地标准和器材清单。比赛所用场地应通过主办单位验收合格。</w:t>
      </w:r>
    </w:p>
    <w:p w14:paraId="72FFA9FA" w14:textId="77777777" w:rsidR="00352240" w:rsidRPr="00352240" w:rsidRDefault="00352240" w:rsidP="00352240">
      <w:pPr>
        <w:ind w:firstLine="640"/>
        <w:rPr>
          <w:rFonts w:ascii="仿宋" w:eastAsia="仿宋" w:hAnsi="仿宋" w:hint="eastAsia"/>
          <w:sz w:val="32"/>
          <w:szCs w:val="32"/>
        </w:rPr>
      </w:pPr>
      <w:r w:rsidRPr="00352240">
        <w:rPr>
          <w:rFonts w:ascii="仿宋" w:eastAsia="仿宋" w:hAnsi="仿宋" w:hint="eastAsia"/>
          <w:sz w:val="32"/>
          <w:szCs w:val="32"/>
        </w:rPr>
        <w:t>（2）确保所有的电子设备、成绩和信息显示设备、相关的网络信息系统均可以正常使用。</w:t>
      </w:r>
    </w:p>
    <w:p w14:paraId="5528DDAC" w14:textId="77777777" w:rsidR="00352240" w:rsidRPr="00352240" w:rsidRDefault="00352240" w:rsidP="00352240">
      <w:pPr>
        <w:ind w:firstLine="640"/>
        <w:rPr>
          <w:rFonts w:ascii="仿宋" w:eastAsia="仿宋" w:hAnsi="仿宋" w:hint="eastAsia"/>
          <w:sz w:val="32"/>
          <w:szCs w:val="32"/>
        </w:rPr>
      </w:pPr>
      <w:r w:rsidRPr="00352240">
        <w:rPr>
          <w:rFonts w:ascii="仿宋" w:eastAsia="仿宋" w:hAnsi="仿宋" w:hint="eastAsia"/>
          <w:sz w:val="32"/>
          <w:szCs w:val="32"/>
        </w:rPr>
        <w:lastRenderedPageBreak/>
        <w:t>（3）比赛所用全部器材应通过主办单位审定，并符合竞赛规程的要求。器材的数量应满足赛事的需求。</w:t>
      </w:r>
    </w:p>
    <w:p w14:paraId="1BCCE115" w14:textId="77777777" w:rsidR="00352240" w:rsidRPr="00352240" w:rsidRDefault="00352240" w:rsidP="00352240">
      <w:pPr>
        <w:ind w:firstLine="640"/>
        <w:rPr>
          <w:rFonts w:ascii="仿宋" w:eastAsia="仿宋" w:hAnsi="仿宋" w:hint="eastAsia"/>
          <w:sz w:val="32"/>
          <w:szCs w:val="32"/>
        </w:rPr>
      </w:pPr>
      <w:r w:rsidRPr="00352240">
        <w:rPr>
          <w:rFonts w:ascii="仿宋" w:eastAsia="仿宋" w:hAnsi="仿宋" w:hint="eastAsia"/>
          <w:sz w:val="32"/>
          <w:szCs w:val="32"/>
        </w:rPr>
        <w:t>（4）赛事背景板、宣传标识、比赛奖杯等由承办单位设计，报主办单位审核后制作；国际性</w:t>
      </w:r>
      <w:proofErr w:type="gramStart"/>
      <w:r w:rsidRPr="00352240">
        <w:rPr>
          <w:rFonts w:ascii="仿宋" w:eastAsia="仿宋" w:hAnsi="仿宋" w:hint="eastAsia"/>
          <w:sz w:val="32"/>
          <w:szCs w:val="32"/>
        </w:rPr>
        <w:t>赛事需</w:t>
      </w:r>
      <w:proofErr w:type="gramEnd"/>
      <w:r w:rsidRPr="00352240">
        <w:rPr>
          <w:rFonts w:ascii="仿宋" w:eastAsia="仿宋" w:hAnsi="仿宋" w:hint="eastAsia"/>
          <w:sz w:val="32"/>
          <w:szCs w:val="32"/>
        </w:rPr>
        <w:t>包含国际体育组织LOGO及多语言标识。</w:t>
      </w:r>
    </w:p>
    <w:p w14:paraId="1DE3B50D" w14:textId="0742A5E0" w:rsidR="00352240" w:rsidRPr="00352240" w:rsidRDefault="00352240" w:rsidP="00352240">
      <w:pPr>
        <w:ind w:firstLine="640"/>
        <w:rPr>
          <w:rFonts w:ascii="仿宋" w:eastAsia="仿宋" w:hAnsi="仿宋" w:hint="eastAsia"/>
          <w:sz w:val="32"/>
          <w:szCs w:val="32"/>
        </w:rPr>
      </w:pPr>
      <w:r w:rsidRPr="00352240">
        <w:rPr>
          <w:rFonts w:ascii="仿宋" w:eastAsia="仿宋" w:hAnsi="仿宋" w:hint="eastAsia"/>
          <w:sz w:val="32"/>
          <w:szCs w:val="32"/>
        </w:rPr>
        <w:t>7.竞赛编排</w:t>
      </w:r>
    </w:p>
    <w:p w14:paraId="01B7CBDE" w14:textId="77777777" w:rsidR="00352240" w:rsidRDefault="00352240" w:rsidP="00352240">
      <w:pPr>
        <w:ind w:firstLine="640"/>
        <w:rPr>
          <w:rFonts w:ascii="仿宋" w:eastAsia="仿宋" w:hAnsi="仿宋" w:hint="eastAsia"/>
          <w:sz w:val="32"/>
          <w:szCs w:val="32"/>
        </w:rPr>
      </w:pPr>
      <w:r w:rsidRPr="00352240">
        <w:rPr>
          <w:rFonts w:ascii="仿宋" w:eastAsia="仿宋" w:hAnsi="仿宋" w:hint="eastAsia"/>
          <w:sz w:val="32"/>
          <w:szCs w:val="32"/>
        </w:rPr>
        <w:t>（1）确定竞赛日程。在赛事报名结束后，应及时根据赛事日期及报名情况排定竞赛日程并公布。</w:t>
      </w:r>
    </w:p>
    <w:p w14:paraId="77C65AA1" w14:textId="1183A0AD" w:rsidR="00521A33" w:rsidRDefault="00352240" w:rsidP="00352240">
      <w:pPr>
        <w:ind w:firstLine="640"/>
        <w:rPr>
          <w:rFonts w:ascii="仿宋" w:eastAsia="仿宋" w:hAnsi="仿宋" w:hint="eastAsia"/>
          <w:sz w:val="32"/>
          <w:szCs w:val="32"/>
        </w:rPr>
      </w:pPr>
      <w:r w:rsidRPr="00352240">
        <w:rPr>
          <w:rFonts w:ascii="仿宋" w:eastAsia="仿宋" w:hAnsi="仿宋" w:hint="eastAsia"/>
          <w:sz w:val="32"/>
          <w:szCs w:val="32"/>
        </w:rPr>
        <w:t>（2）抽签与编排。根据竞赛规程和报名情况确定赛事抽签和编排原则。抽签和编排工作要科学、合理、准确、公平、公正、公开。抽签工作由裁判长主持，于领队教练联席会议上进行。在会后第一时间公布；国际性</w:t>
      </w:r>
      <w:proofErr w:type="gramStart"/>
      <w:r w:rsidRPr="00352240">
        <w:rPr>
          <w:rFonts w:ascii="仿宋" w:eastAsia="仿宋" w:hAnsi="仿宋" w:hint="eastAsia"/>
          <w:sz w:val="32"/>
          <w:szCs w:val="32"/>
        </w:rPr>
        <w:t>赛事需</w:t>
      </w:r>
      <w:proofErr w:type="gramEnd"/>
      <w:r w:rsidRPr="00352240">
        <w:rPr>
          <w:rFonts w:ascii="仿宋" w:eastAsia="仿宋" w:hAnsi="仿宋" w:hint="eastAsia"/>
          <w:sz w:val="32"/>
          <w:szCs w:val="32"/>
        </w:rPr>
        <w:t>采用国际通用抽签系统。</w:t>
      </w:r>
    </w:p>
    <w:p w14:paraId="0F71B04A" w14:textId="77777777" w:rsidR="004371AF" w:rsidRPr="004371AF" w:rsidRDefault="004371AF" w:rsidP="004371AF">
      <w:pPr>
        <w:ind w:firstLine="640"/>
        <w:rPr>
          <w:rFonts w:ascii="仿宋" w:eastAsia="仿宋" w:hAnsi="仿宋" w:hint="eastAsia"/>
          <w:sz w:val="32"/>
          <w:szCs w:val="32"/>
        </w:rPr>
      </w:pPr>
      <w:r w:rsidRPr="004371AF">
        <w:rPr>
          <w:rFonts w:ascii="仿宋" w:eastAsia="仿宋" w:hAnsi="仿宋" w:hint="eastAsia"/>
          <w:sz w:val="32"/>
          <w:szCs w:val="32"/>
        </w:rPr>
        <w:t>（二）赛中执行工作</w:t>
      </w:r>
    </w:p>
    <w:p w14:paraId="1784CE71" w14:textId="77777777" w:rsidR="004371AF" w:rsidRPr="004371AF" w:rsidRDefault="004371AF" w:rsidP="004371AF">
      <w:pPr>
        <w:ind w:firstLine="640"/>
        <w:rPr>
          <w:rFonts w:ascii="仿宋" w:eastAsia="仿宋" w:hAnsi="仿宋" w:hint="eastAsia"/>
          <w:sz w:val="32"/>
          <w:szCs w:val="32"/>
        </w:rPr>
      </w:pPr>
      <w:r w:rsidRPr="004371AF">
        <w:rPr>
          <w:rFonts w:ascii="仿宋" w:eastAsia="仿宋" w:hAnsi="仿宋" w:hint="eastAsia"/>
          <w:sz w:val="32"/>
          <w:szCs w:val="32"/>
        </w:rPr>
        <w:t>从运动队及工作人员报到开始，即可认为进入比赛阶段。各部门要集中精力、明确职责，按照预定的分工，各司其职地开展工作。赛中工作主要有以下几项：</w:t>
      </w:r>
    </w:p>
    <w:p w14:paraId="5CF08A6F" w14:textId="250109F9" w:rsidR="004371AF" w:rsidRPr="004371AF" w:rsidRDefault="004371AF" w:rsidP="004371AF">
      <w:pPr>
        <w:ind w:firstLine="640"/>
        <w:rPr>
          <w:rFonts w:ascii="仿宋" w:eastAsia="仿宋" w:hAnsi="仿宋" w:hint="eastAsia"/>
          <w:sz w:val="32"/>
          <w:szCs w:val="32"/>
        </w:rPr>
      </w:pPr>
      <w:r w:rsidRPr="004371AF">
        <w:rPr>
          <w:rFonts w:ascii="仿宋" w:eastAsia="仿宋" w:hAnsi="仿宋" w:hint="eastAsia"/>
          <w:sz w:val="32"/>
          <w:szCs w:val="32"/>
        </w:rPr>
        <w:t>1.报到与接待</w:t>
      </w:r>
    </w:p>
    <w:p w14:paraId="12FBA5CF" w14:textId="2C238091" w:rsidR="004371AF" w:rsidRPr="004371AF" w:rsidRDefault="004371AF" w:rsidP="004371AF">
      <w:pPr>
        <w:ind w:firstLine="640"/>
        <w:rPr>
          <w:rFonts w:ascii="仿宋" w:eastAsia="仿宋" w:hAnsi="仿宋" w:hint="eastAsia"/>
          <w:sz w:val="32"/>
          <w:szCs w:val="32"/>
        </w:rPr>
      </w:pPr>
      <w:r w:rsidRPr="004371AF">
        <w:rPr>
          <w:rFonts w:ascii="仿宋" w:eastAsia="仿宋" w:hAnsi="仿宋" w:hint="eastAsia"/>
          <w:sz w:val="32"/>
          <w:szCs w:val="32"/>
        </w:rPr>
        <w:t>组委会应根据补充通知，安排专人对接运动队、裁判员、媒体记者等的报到及接待工作。裁判长及工作人员提前2天报到，技术申诉委员会</w:t>
      </w:r>
      <w:r w:rsidR="00F96C3C">
        <w:rPr>
          <w:rFonts w:ascii="仿宋" w:eastAsia="仿宋" w:hAnsi="仿宋" w:hint="eastAsia"/>
          <w:sz w:val="32"/>
          <w:szCs w:val="32"/>
        </w:rPr>
        <w:t>成员</w:t>
      </w:r>
      <w:r w:rsidRPr="004371AF">
        <w:rPr>
          <w:rFonts w:ascii="仿宋" w:eastAsia="仿宋" w:hAnsi="仿宋" w:hint="eastAsia"/>
          <w:sz w:val="32"/>
          <w:szCs w:val="32"/>
        </w:rPr>
        <w:t>、一般裁判员及参赛队提前1天报到。报到接待工作主要包含以下几项工作：</w:t>
      </w:r>
    </w:p>
    <w:p w14:paraId="5B14B5BD" w14:textId="77777777" w:rsidR="004371AF" w:rsidRPr="004371AF" w:rsidRDefault="004371AF" w:rsidP="004371AF">
      <w:pPr>
        <w:ind w:firstLine="640"/>
        <w:rPr>
          <w:rFonts w:ascii="仿宋" w:eastAsia="仿宋" w:hAnsi="仿宋" w:hint="eastAsia"/>
          <w:sz w:val="32"/>
          <w:szCs w:val="32"/>
        </w:rPr>
      </w:pPr>
      <w:r w:rsidRPr="004371AF">
        <w:rPr>
          <w:rFonts w:ascii="仿宋" w:eastAsia="仿宋" w:hAnsi="仿宋" w:hint="eastAsia"/>
          <w:sz w:val="32"/>
          <w:szCs w:val="32"/>
        </w:rPr>
        <w:lastRenderedPageBreak/>
        <w:t xml:space="preserve">（1）确定各参赛队联络人，建立联络机制，及时发布组委会通知事项； </w:t>
      </w:r>
    </w:p>
    <w:p w14:paraId="448CEEB3" w14:textId="77777777" w:rsidR="004371AF" w:rsidRPr="004371AF" w:rsidRDefault="004371AF" w:rsidP="004371AF">
      <w:pPr>
        <w:ind w:firstLine="640"/>
        <w:rPr>
          <w:rFonts w:ascii="仿宋" w:eastAsia="仿宋" w:hAnsi="仿宋" w:hint="eastAsia"/>
          <w:sz w:val="32"/>
          <w:szCs w:val="32"/>
        </w:rPr>
      </w:pPr>
      <w:r w:rsidRPr="004371AF">
        <w:rPr>
          <w:rFonts w:ascii="仿宋" w:eastAsia="仿宋" w:hAnsi="仿宋" w:hint="eastAsia"/>
          <w:sz w:val="32"/>
          <w:szCs w:val="32"/>
        </w:rPr>
        <w:t xml:space="preserve">（2）核验保险、健康证明及规程要求的资格审核材料等； </w:t>
      </w:r>
    </w:p>
    <w:p w14:paraId="6DAE171A" w14:textId="77777777" w:rsidR="004371AF" w:rsidRPr="004371AF" w:rsidRDefault="004371AF" w:rsidP="004371AF">
      <w:pPr>
        <w:ind w:firstLine="640"/>
        <w:rPr>
          <w:rFonts w:ascii="仿宋" w:eastAsia="仿宋" w:hAnsi="仿宋" w:hint="eastAsia"/>
          <w:sz w:val="32"/>
          <w:szCs w:val="32"/>
        </w:rPr>
      </w:pPr>
      <w:r w:rsidRPr="004371AF">
        <w:rPr>
          <w:rFonts w:ascii="仿宋" w:eastAsia="仿宋" w:hAnsi="仿宋" w:hint="eastAsia"/>
          <w:sz w:val="32"/>
          <w:szCs w:val="32"/>
        </w:rPr>
        <w:t>（3）发放比赛证件、秩序册等赛事资料；</w:t>
      </w:r>
    </w:p>
    <w:p w14:paraId="4AB924A0" w14:textId="77777777" w:rsidR="004371AF" w:rsidRPr="004371AF" w:rsidRDefault="004371AF" w:rsidP="004371AF">
      <w:pPr>
        <w:ind w:firstLine="640"/>
        <w:rPr>
          <w:rFonts w:ascii="仿宋" w:eastAsia="仿宋" w:hAnsi="仿宋" w:hint="eastAsia"/>
          <w:sz w:val="32"/>
          <w:szCs w:val="32"/>
        </w:rPr>
      </w:pPr>
      <w:r w:rsidRPr="004371AF">
        <w:rPr>
          <w:rFonts w:ascii="仿宋" w:eastAsia="仿宋" w:hAnsi="仿宋" w:hint="eastAsia"/>
          <w:sz w:val="32"/>
          <w:szCs w:val="32"/>
        </w:rPr>
        <w:t>（4）安排酒店入住和餐饮预订；</w:t>
      </w:r>
    </w:p>
    <w:p w14:paraId="4B608835" w14:textId="3BBEE26B" w:rsidR="00352240" w:rsidRDefault="004371AF" w:rsidP="004371AF">
      <w:pPr>
        <w:ind w:firstLine="640"/>
        <w:rPr>
          <w:rFonts w:ascii="仿宋" w:eastAsia="仿宋" w:hAnsi="仿宋" w:hint="eastAsia"/>
          <w:sz w:val="32"/>
          <w:szCs w:val="32"/>
        </w:rPr>
      </w:pPr>
      <w:r w:rsidRPr="004371AF">
        <w:rPr>
          <w:rFonts w:ascii="仿宋" w:eastAsia="仿宋" w:hAnsi="仿宋" w:hint="eastAsia"/>
          <w:sz w:val="32"/>
          <w:szCs w:val="32"/>
        </w:rPr>
        <w:t>（5）收取参赛费用，开具收费票据；国际性</w:t>
      </w:r>
      <w:proofErr w:type="gramStart"/>
      <w:r w:rsidRPr="004371AF">
        <w:rPr>
          <w:rFonts w:ascii="仿宋" w:eastAsia="仿宋" w:hAnsi="仿宋" w:hint="eastAsia"/>
          <w:sz w:val="32"/>
          <w:szCs w:val="32"/>
        </w:rPr>
        <w:t>赛事需</w:t>
      </w:r>
      <w:proofErr w:type="gramEnd"/>
      <w:r w:rsidRPr="004371AF">
        <w:rPr>
          <w:rFonts w:ascii="仿宋" w:eastAsia="仿宋" w:hAnsi="仿宋" w:hint="eastAsia"/>
          <w:sz w:val="32"/>
          <w:szCs w:val="32"/>
        </w:rPr>
        <w:t>提供多语言接待指引及货币兑换协助。</w:t>
      </w:r>
    </w:p>
    <w:p w14:paraId="2029E45C" w14:textId="77777777" w:rsidR="00F96C3C" w:rsidRPr="00F96C3C" w:rsidRDefault="00F96C3C" w:rsidP="00F96C3C">
      <w:pPr>
        <w:ind w:firstLine="640"/>
        <w:rPr>
          <w:rFonts w:ascii="仿宋" w:eastAsia="仿宋" w:hAnsi="仿宋" w:hint="eastAsia"/>
          <w:sz w:val="32"/>
          <w:szCs w:val="32"/>
        </w:rPr>
      </w:pPr>
      <w:r w:rsidRPr="00F96C3C">
        <w:rPr>
          <w:rFonts w:ascii="仿宋" w:eastAsia="仿宋" w:hAnsi="仿宋" w:hint="eastAsia"/>
          <w:sz w:val="32"/>
          <w:szCs w:val="32"/>
        </w:rPr>
        <w:t xml:space="preserve">2.召开相关会议 </w:t>
      </w:r>
    </w:p>
    <w:p w14:paraId="022A6E20" w14:textId="77777777" w:rsidR="00F96C3C" w:rsidRPr="00F96C3C" w:rsidRDefault="00F96C3C" w:rsidP="00F96C3C">
      <w:pPr>
        <w:ind w:firstLine="640"/>
        <w:rPr>
          <w:rFonts w:ascii="仿宋" w:eastAsia="仿宋" w:hAnsi="仿宋" w:hint="eastAsia"/>
          <w:sz w:val="32"/>
          <w:szCs w:val="32"/>
        </w:rPr>
      </w:pPr>
      <w:r w:rsidRPr="00F96C3C">
        <w:rPr>
          <w:rFonts w:ascii="仿宋" w:eastAsia="仿宋" w:hAnsi="仿宋" w:hint="eastAsia"/>
          <w:sz w:val="32"/>
          <w:szCs w:val="32"/>
        </w:rPr>
        <w:t>（1）组委会会议</w:t>
      </w:r>
    </w:p>
    <w:p w14:paraId="30CF66CA" w14:textId="77777777" w:rsidR="00F96C3C" w:rsidRPr="00F96C3C" w:rsidRDefault="00F96C3C" w:rsidP="00F96C3C">
      <w:pPr>
        <w:ind w:firstLine="640"/>
        <w:rPr>
          <w:rFonts w:ascii="仿宋" w:eastAsia="仿宋" w:hAnsi="仿宋" w:hint="eastAsia"/>
          <w:sz w:val="32"/>
          <w:szCs w:val="32"/>
        </w:rPr>
      </w:pPr>
      <w:r w:rsidRPr="00F96C3C">
        <w:rPr>
          <w:rFonts w:ascii="仿宋" w:eastAsia="仿宋" w:hAnsi="仿宋" w:hint="eastAsia"/>
          <w:sz w:val="32"/>
          <w:szCs w:val="32"/>
        </w:rPr>
        <w:t>由组委会各部门负责人、相关单位负责人等参加。主要内容为通报赛事整体筹备情况和各部门工作进展，协调解决相关问题。一般于比赛前召开。</w:t>
      </w:r>
    </w:p>
    <w:p w14:paraId="1FA730D3" w14:textId="77777777" w:rsidR="00F96C3C" w:rsidRPr="00F96C3C" w:rsidRDefault="00F96C3C" w:rsidP="00F96C3C">
      <w:pPr>
        <w:ind w:firstLine="640"/>
        <w:rPr>
          <w:rFonts w:ascii="仿宋" w:eastAsia="仿宋" w:hAnsi="仿宋" w:hint="eastAsia"/>
          <w:sz w:val="32"/>
          <w:szCs w:val="32"/>
        </w:rPr>
      </w:pPr>
      <w:r w:rsidRPr="00F96C3C">
        <w:rPr>
          <w:rFonts w:ascii="仿宋" w:eastAsia="仿宋" w:hAnsi="仿宋" w:hint="eastAsia"/>
          <w:sz w:val="32"/>
          <w:szCs w:val="32"/>
        </w:rPr>
        <w:t>（2）竞赛团队会议</w:t>
      </w:r>
    </w:p>
    <w:p w14:paraId="6C08C62C" w14:textId="77777777" w:rsidR="00F96C3C" w:rsidRPr="00F96C3C" w:rsidRDefault="00F96C3C" w:rsidP="00F96C3C">
      <w:pPr>
        <w:ind w:firstLine="640"/>
        <w:rPr>
          <w:rFonts w:ascii="仿宋" w:eastAsia="仿宋" w:hAnsi="仿宋" w:hint="eastAsia"/>
          <w:sz w:val="32"/>
          <w:szCs w:val="32"/>
        </w:rPr>
      </w:pPr>
      <w:r w:rsidRPr="00F96C3C">
        <w:rPr>
          <w:rFonts w:ascii="仿宋" w:eastAsia="仿宋" w:hAnsi="仿宋" w:hint="eastAsia"/>
          <w:sz w:val="32"/>
          <w:szCs w:val="32"/>
        </w:rPr>
        <w:t>由竞赛团队、辅助工作团队、志愿者全体人员参加。由组委会相关领导进行思想动员，对工作纪律提出要求；由裁判长进行工作分工，统一执裁尺度，统一思想认识。一般于赛前 1-2 天召开。</w:t>
      </w:r>
    </w:p>
    <w:p w14:paraId="27A776AE" w14:textId="77777777" w:rsidR="00F96C3C" w:rsidRPr="00F96C3C" w:rsidRDefault="00F96C3C" w:rsidP="00F96C3C">
      <w:pPr>
        <w:ind w:firstLine="640"/>
        <w:rPr>
          <w:rFonts w:ascii="仿宋" w:eastAsia="仿宋" w:hAnsi="仿宋" w:hint="eastAsia"/>
          <w:sz w:val="32"/>
          <w:szCs w:val="32"/>
        </w:rPr>
      </w:pPr>
      <w:r w:rsidRPr="00F96C3C">
        <w:rPr>
          <w:rFonts w:ascii="仿宋" w:eastAsia="仿宋" w:hAnsi="仿宋" w:hint="eastAsia"/>
          <w:sz w:val="32"/>
          <w:szCs w:val="32"/>
        </w:rPr>
        <w:t>（3）领队教练联席会议</w:t>
      </w:r>
    </w:p>
    <w:p w14:paraId="76A68C6B" w14:textId="5E80ABE1" w:rsidR="004371AF" w:rsidRDefault="00F96C3C" w:rsidP="00F96C3C">
      <w:pPr>
        <w:ind w:firstLine="640"/>
        <w:rPr>
          <w:rFonts w:ascii="仿宋" w:eastAsia="仿宋" w:hAnsi="仿宋" w:hint="eastAsia"/>
          <w:sz w:val="32"/>
          <w:szCs w:val="32"/>
        </w:rPr>
      </w:pPr>
      <w:r w:rsidRPr="00F96C3C">
        <w:rPr>
          <w:rFonts w:ascii="仿宋" w:eastAsia="仿宋" w:hAnsi="仿宋" w:hint="eastAsia"/>
          <w:sz w:val="32"/>
          <w:szCs w:val="32"/>
        </w:rPr>
        <w:t>由主办单位代表、裁判长、编排长、技术申诉委员会成员、承办单位代表、各队教练和领队参加。就赛事的组织情况、参赛技术性、纪律性问题进行说明，更改参赛运</w:t>
      </w:r>
      <w:r w:rsidRPr="00F96C3C">
        <w:rPr>
          <w:rFonts w:ascii="仿宋" w:eastAsia="仿宋" w:hAnsi="仿宋" w:hint="eastAsia"/>
          <w:sz w:val="32"/>
          <w:szCs w:val="32"/>
        </w:rPr>
        <w:lastRenderedPageBreak/>
        <w:t>动员名单，进行比赛抽签工作。一般于比赛前1天举行。国际性</w:t>
      </w:r>
      <w:proofErr w:type="gramStart"/>
      <w:r w:rsidRPr="00F96C3C">
        <w:rPr>
          <w:rFonts w:ascii="仿宋" w:eastAsia="仿宋" w:hAnsi="仿宋" w:hint="eastAsia"/>
          <w:sz w:val="32"/>
          <w:szCs w:val="32"/>
        </w:rPr>
        <w:t>赛事需</w:t>
      </w:r>
      <w:proofErr w:type="gramEnd"/>
      <w:r w:rsidRPr="00F96C3C">
        <w:rPr>
          <w:rFonts w:ascii="仿宋" w:eastAsia="仿宋" w:hAnsi="仿宋" w:hint="eastAsia"/>
          <w:sz w:val="32"/>
          <w:szCs w:val="32"/>
        </w:rPr>
        <w:t>配备翻译人员。</w:t>
      </w:r>
    </w:p>
    <w:p w14:paraId="4BD8151A" w14:textId="77777777" w:rsidR="008C221B" w:rsidRPr="008C221B" w:rsidRDefault="008C221B" w:rsidP="008C221B">
      <w:pPr>
        <w:ind w:firstLine="640"/>
        <w:rPr>
          <w:rFonts w:ascii="仿宋" w:eastAsia="仿宋" w:hAnsi="仿宋" w:hint="eastAsia"/>
          <w:sz w:val="32"/>
          <w:szCs w:val="32"/>
        </w:rPr>
      </w:pPr>
      <w:r w:rsidRPr="008C221B">
        <w:rPr>
          <w:rFonts w:ascii="仿宋" w:eastAsia="仿宋" w:hAnsi="仿宋" w:hint="eastAsia"/>
          <w:sz w:val="32"/>
          <w:szCs w:val="32"/>
        </w:rPr>
        <w:t>3.仪式性活动</w:t>
      </w:r>
    </w:p>
    <w:p w14:paraId="3BAE5725" w14:textId="77777777" w:rsidR="008C221B" w:rsidRPr="008C221B" w:rsidRDefault="008C221B" w:rsidP="008C221B">
      <w:pPr>
        <w:ind w:firstLine="640"/>
        <w:rPr>
          <w:rFonts w:ascii="仿宋" w:eastAsia="仿宋" w:hAnsi="仿宋" w:hint="eastAsia"/>
          <w:sz w:val="32"/>
          <w:szCs w:val="32"/>
        </w:rPr>
      </w:pPr>
      <w:r w:rsidRPr="008C221B">
        <w:rPr>
          <w:rFonts w:ascii="仿宋" w:eastAsia="仿宋" w:hAnsi="仿宋" w:hint="eastAsia"/>
          <w:sz w:val="32"/>
          <w:szCs w:val="32"/>
        </w:rPr>
        <w:t>（1）开闭幕式、开赛仪式和颁奖仪式可结合当地文化活动、比赛相关的活动等举行，应反映当地地域和文化特色。</w:t>
      </w:r>
    </w:p>
    <w:p w14:paraId="2A51F1F9" w14:textId="7725F714" w:rsidR="008C221B" w:rsidRPr="008C221B" w:rsidRDefault="008C221B" w:rsidP="008C221B">
      <w:pPr>
        <w:ind w:firstLine="640"/>
        <w:rPr>
          <w:rFonts w:ascii="仿宋" w:eastAsia="仿宋" w:hAnsi="仿宋" w:hint="eastAsia"/>
          <w:sz w:val="32"/>
          <w:szCs w:val="32"/>
        </w:rPr>
      </w:pPr>
      <w:r w:rsidRPr="008C221B">
        <w:rPr>
          <w:rFonts w:ascii="仿宋" w:eastAsia="仿宋" w:hAnsi="仿宋" w:hint="eastAsia"/>
          <w:sz w:val="32"/>
          <w:szCs w:val="32"/>
        </w:rPr>
        <w:t>（2）开赛仪式应尽量简短，建议不超过20分钟，可由以下程序组成：</w:t>
      </w:r>
    </w:p>
    <w:p w14:paraId="24BC9488" w14:textId="77777777" w:rsidR="008C221B" w:rsidRPr="008C221B" w:rsidRDefault="008C221B" w:rsidP="008C221B">
      <w:pPr>
        <w:ind w:firstLine="640"/>
        <w:rPr>
          <w:rFonts w:ascii="仿宋" w:eastAsia="仿宋" w:hAnsi="仿宋" w:hint="eastAsia"/>
          <w:sz w:val="32"/>
          <w:szCs w:val="32"/>
        </w:rPr>
      </w:pPr>
      <w:r w:rsidRPr="008C221B">
        <w:rPr>
          <w:rFonts w:ascii="仿宋" w:eastAsia="仿宋" w:hAnsi="仿宋" w:hint="eastAsia"/>
          <w:sz w:val="32"/>
          <w:szCs w:val="32"/>
        </w:rPr>
        <w:t>① 介绍出席人员</w:t>
      </w:r>
    </w:p>
    <w:p w14:paraId="719AEC49" w14:textId="77777777" w:rsidR="008C221B" w:rsidRPr="008C221B" w:rsidRDefault="008C221B" w:rsidP="008C221B">
      <w:pPr>
        <w:ind w:firstLine="640"/>
        <w:rPr>
          <w:rFonts w:ascii="仿宋" w:eastAsia="仿宋" w:hAnsi="仿宋" w:hint="eastAsia"/>
          <w:sz w:val="32"/>
          <w:szCs w:val="32"/>
        </w:rPr>
      </w:pPr>
      <w:r w:rsidRPr="008C221B">
        <w:rPr>
          <w:rFonts w:ascii="仿宋" w:eastAsia="仿宋" w:hAnsi="仿宋" w:hint="eastAsia"/>
          <w:sz w:val="32"/>
          <w:szCs w:val="32"/>
        </w:rPr>
        <w:t xml:space="preserve">② 升国旗和奏唱国歌； </w:t>
      </w:r>
    </w:p>
    <w:p w14:paraId="5F67A647" w14:textId="77777777" w:rsidR="008C221B" w:rsidRPr="008C221B" w:rsidRDefault="008C221B" w:rsidP="008C221B">
      <w:pPr>
        <w:ind w:firstLine="640"/>
        <w:rPr>
          <w:rFonts w:ascii="仿宋" w:eastAsia="仿宋" w:hAnsi="仿宋" w:hint="eastAsia"/>
          <w:sz w:val="32"/>
          <w:szCs w:val="32"/>
        </w:rPr>
      </w:pPr>
      <w:r w:rsidRPr="008C221B">
        <w:rPr>
          <w:rFonts w:ascii="仿宋" w:eastAsia="仿宋" w:hAnsi="仿宋" w:hint="eastAsia"/>
          <w:sz w:val="32"/>
          <w:szCs w:val="32"/>
        </w:rPr>
        <w:t>③ 承办单位代表致辞；</w:t>
      </w:r>
    </w:p>
    <w:p w14:paraId="2662D214" w14:textId="77777777" w:rsidR="008C221B" w:rsidRPr="008C221B" w:rsidRDefault="008C221B" w:rsidP="008C221B">
      <w:pPr>
        <w:ind w:firstLine="640"/>
        <w:rPr>
          <w:rFonts w:ascii="仿宋" w:eastAsia="仿宋" w:hAnsi="仿宋" w:hint="eastAsia"/>
          <w:sz w:val="32"/>
          <w:szCs w:val="32"/>
        </w:rPr>
      </w:pPr>
      <w:r w:rsidRPr="008C221B">
        <w:rPr>
          <w:rFonts w:ascii="仿宋" w:eastAsia="仿宋" w:hAnsi="仿宋" w:hint="eastAsia"/>
          <w:sz w:val="32"/>
          <w:szCs w:val="32"/>
        </w:rPr>
        <w:t xml:space="preserve">④ 主办单位代表致辞； </w:t>
      </w:r>
    </w:p>
    <w:p w14:paraId="38220C67" w14:textId="77777777" w:rsidR="008C221B" w:rsidRPr="008C221B" w:rsidRDefault="008C221B" w:rsidP="008C221B">
      <w:pPr>
        <w:ind w:firstLine="640"/>
        <w:rPr>
          <w:rFonts w:ascii="仿宋" w:eastAsia="仿宋" w:hAnsi="仿宋" w:hint="eastAsia"/>
          <w:sz w:val="32"/>
          <w:szCs w:val="32"/>
        </w:rPr>
      </w:pPr>
      <w:r w:rsidRPr="008C221B">
        <w:rPr>
          <w:rFonts w:ascii="仿宋" w:eastAsia="仿宋" w:hAnsi="仿宋" w:hint="eastAsia"/>
          <w:sz w:val="32"/>
          <w:szCs w:val="32"/>
        </w:rPr>
        <w:t>⑤ 运动员代表宣誓；</w:t>
      </w:r>
    </w:p>
    <w:p w14:paraId="0D429BAB" w14:textId="77777777" w:rsidR="008C221B" w:rsidRPr="008C221B" w:rsidRDefault="008C221B" w:rsidP="008C221B">
      <w:pPr>
        <w:ind w:firstLine="640"/>
        <w:rPr>
          <w:rFonts w:ascii="仿宋" w:eastAsia="仿宋" w:hAnsi="仿宋" w:hint="eastAsia"/>
          <w:sz w:val="32"/>
          <w:szCs w:val="32"/>
        </w:rPr>
      </w:pPr>
      <w:r w:rsidRPr="008C221B">
        <w:rPr>
          <w:rFonts w:ascii="仿宋" w:eastAsia="仿宋" w:hAnsi="仿宋" w:hint="eastAsia"/>
          <w:sz w:val="32"/>
          <w:szCs w:val="32"/>
        </w:rPr>
        <w:t xml:space="preserve">⑥ 裁判员代表宣誓； </w:t>
      </w:r>
    </w:p>
    <w:p w14:paraId="4F5AB734" w14:textId="77777777" w:rsidR="008C221B" w:rsidRPr="008C221B" w:rsidRDefault="008C221B" w:rsidP="008C221B">
      <w:pPr>
        <w:ind w:firstLine="640"/>
        <w:rPr>
          <w:rFonts w:ascii="仿宋" w:eastAsia="仿宋" w:hAnsi="仿宋" w:hint="eastAsia"/>
          <w:sz w:val="32"/>
          <w:szCs w:val="32"/>
        </w:rPr>
      </w:pPr>
      <w:r w:rsidRPr="008C221B">
        <w:rPr>
          <w:rFonts w:ascii="仿宋" w:eastAsia="仿宋" w:hAnsi="仿宋" w:hint="eastAsia"/>
          <w:sz w:val="32"/>
          <w:szCs w:val="32"/>
        </w:rPr>
        <w:t>⑦ 宣布开幕。</w:t>
      </w:r>
    </w:p>
    <w:p w14:paraId="663315B0" w14:textId="77777777" w:rsidR="008C221B" w:rsidRPr="008C221B" w:rsidRDefault="008C221B" w:rsidP="008C221B">
      <w:pPr>
        <w:ind w:firstLine="640"/>
        <w:rPr>
          <w:rFonts w:ascii="仿宋" w:eastAsia="仿宋" w:hAnsi="仿宋" w:hint="eastAsia"/>
          <w:sz w:val="32"/>
          <w:szCs w:val="32"/>
        </w:rPr>
      </w:pPr>
      <w:r w:rsidRPr="008C221B">
        <w:rPr>
          <w:rFonts w:ascii="仿宋" w:eastAsia="仿宋" w:hAnsi="仿宋" w:hint="eastAsia"/>
          <w:sz w:val="32"/>
          <w:szCs w:val="32"/>
        </w:rPr>
        <w:t>（3）组委会应根据赛事规模制定与之相适应的闭幕式组织方案。对颁奖流程、工作流程、风险预案等政策、规则进行严密设计，合理高效配置人员及物资。在颁奖仪式举行前，要逐一落实奖杯、奖牌、证书、奖品、颁奖台、托盘、颁奖背景音乐、颁奖嘉宾、礼仪人员（分运动员引导员、颁奖嘉宾引导员、托盘人员）等。在颁奖仪式中，可以根据实际情况安排志愿者答谢仪式。奖杯、奖牌、证</w:t>
      </w:r>
      <w:r w:rsidRPr="008C221B">
        <w:rPr>
          <w:rFonts w:ascii="仿宋" w:eastAsia="仿宋" w:hAnsi="仿宋" w:hint="eastAsia"/>
          <w:sz w:val="32"/>
          <w:szCs w:val="32"/>
        </w:rPr>
        <w:lastRenderedPageBreak/>
        <w:t>书由主办单位审定标准，承办单位制作。国际性</w:t>
      </w:r>
      <w:proofErr w:type="gramStart"/>
      <w:r w:rsidRPr="008C221B">
        <w:rPr>
          <w:rFonts w:ascii="仿宋" w:eastAsia="仿宋" w:hAnsi="仿宋" w:hint="eastAsia"/>
          <w:sz w:val="32"/>
          <w:szCs w:val="32"/>
        </w:rPr>
        <w:t>赛事需</w:t>
      </w:r>
      <w:proofErr w:type="gramEnd"/>
      <w:r w:rsidRPr="008C221B">
        <w:rPr>
          <w:rFonts w:ascii="仿宋" w:eastAsia="仿宋" w:hAnsi="仿宋" w:hint="eastAsia"/>
          <w:sz w:val="32"/>
          <w:szCs w:val="32"/>
        </w:rPr>
        <w:t>按照国际体育组织标准设计奖牌证书。</w:t>
      </w:r>
    </w:p>
    <w:p w14:paraId="73EE55CE" w14:textId="50D3EBEF" w:rsidR="00F96C3C" w:rsidRDefault="008C221B" w:rsidP="008C221B">
      <w:pPr>
        <w:ind w:firstLine="640"/>
        <w:rPr>
          <w:rFonts w:ascii="仿宋" w:eastAsia="仿宋" w:hAnsi="仿宋" w:hint="eastAsia"/>
          <w:sz w:val="32"/>
          <w:szCs w:val="32"/>
        </w:rPr>
      </w:pPr>
      <w:r w:rsidRPr="008C221B">
        <w:rPr>
          <w:rFonts w:ascii="仿宋" w:eastAsia="仿宋" w:hAnsi="仿宋" w:hint="eastAsia"/>
          <w:sz w:val="32"/>
          <w:szCs w:val="32"/>
        </w:rPr>
        <w:t>（4）承办单位须做好开赛仪式、颁奖仪式的拍摄工作，做好照片及视频留存，并于仪式结束当日报主办单位。</w:t>
      </w:r>
    </w:p>
    <w:p w14:paraId="5C4D55E3" w14:textId="77777777" w:rsidR="00035DAF" w:rsidRPr="00035DAF" w:rsidRDefault="00035DAF" w:rsidP="00035DAF">
      <w:pPr>
        <w:ind w:firstLine="640"/>
        <w:rPr>
          <w:rFonts w:ascii="仿宋" w:eastAsia="仿宋" w:hAnsi="仿宋" w:hint="eastAsia"/>
          <w:sz w:val="32"/>
          <w:szCs w:val="32"/>
        </w:rPr>
      </w:pPr>
      <w:r w:rsidRPr="00035DAF">
        <w:rPr>
          <w:rFonts w:ascii="仿宋" w:eastAsia="仿宋" w:hAnsi="仿宋" w:hint="eastAsia"/>
          <w:sz w:val="32"/>
          <w:szCs w:val="32"/>
        </w:rPr>
        <w:t>4.竞赛组织工作</w:t>
      </w:r>
    </w:p>
    <w:p w14:paraId="1DE4C3F4" w14:textId="77777777" w:rsidR="00035DAF" w:rsidRPr="00035DAF" w:rsidRDefault="00035DAF" w:rsidP="00035DAF">
      <w:pPr>
        <w:ind w:firstLine="640"/>
        <w:rPr>
          <w:rFonts w:ascii="仿宋" w:eastAsia="仿宋" w:hAnsi="仿宋" w:hint="eastAsia"/>
          <w:sz w:val="32"/>
          <w:szCs w:val="32"/>
        </w:rPr>
      </w:pPr>
      <w:r w:rsidRPr="00035DAF">
        <w:rPr>
          <w:rFonts w:ascii="仿宋" w:eastAsia="仿宋" w:hAnsi="仿宋" w:hint="eastAsia"/>
          <w:sz w:val="32"/>
          <w:szCs w:val="32"/>
        </w:rPr>
        <w:t>（1）根据竞赛日程的时间表准时、有序开始比赛；</w:t>
      </w:r>
    </w:p>
    <w:p w14:paraId="6C3E1CFD" w14:textId="77777777" w:rsidR="00035DAF" w:rsidRPr="00035DAF" w:rsidRDefault="00035DAF" w:rsidP="00035DAF">
      <w:pPr>
        <w:ind w:firstLine="640"/>
        <w:rPr>
          <w:rFonts w:ascii="仿宋" w:eastAsia="仿宋" w:hAnsi="仿宋" w:hint="eastAsia"/>
          <w:sz w:val="32"/>
          <w:szCs w:val="32"/>
        </w:rPr>
      </w:pPr>
      <w:r w:rsidRPr="00035DAF">
        <w:rPr>
          <w:rFonts w:ascii="仿宋" w:eastAsia="仿宋" w:hAnsi="仿宋" w:hint="eastAsia"/>
          <w:sz w:val="32"/>
          <w:szCs w:val="32"/>
        </w:rPr>
        <w:t>（2）各单元结束后裁判长向技术代表报告本单元的情况；</w:t>
      </w:r>
    </w:p>
    <w:p w14:paraId="25EAFC57" w14:textId="77777777" w:rsidR="00035DAF" w:rsidRPr="00035DAF" w:rsidRDefault="00035DAF" w:rsidP="00035DAF">
      <w:pPr>
        <w:ind w:firstLine="640"/>
        <w:rPr>
          <w:rFonts w:ascii="仿宋" w:eastAsia="仿宋" w:hAnsi="仿宋" w:hint="eastAsia"/>
          <w:sz w:val="32"/>
          <w:szCs w:val="32"/>
        </w:rPr>
      </w:pPr>
      <w:r w:rsidRPr="00035DAF">
        <w:rPr>
          <w:rFonts w:ascii="仿宋" w:eastAsia="仿宋" w:hAnsi="仿宋" w:hint="eastAsia"/>
          <w:sz w:val="32"/>
          <w:szCs w:val="32"/>
        </w:rPr>
        <w:t>（3）根据赛事的运行情况，可</w:t>
      </w:r>
      <w:proofErr w:type="gramStart"/>
      <w:r w:rsidRPr="00035DAF">
        <w:rPr>
          <w:rFonts w:ascii="仿宋" w:eastAsia="仿宋" w:hAnsi="仿宋" w:hint="eastAsia"/>
          <w:sz w:val="32"/>
          <w:szCs w:val="32"/>
        </w:rPr>
        <w:t>召开赛</w:t>
      </w:r>
      <w:proofErr w:type="gramEnd"/>
      <w:r w:rsidRPr="00035DAF">
        <w:rPr>
          <w:rFonts w:ascii="仿宋" w:eastAsia="仿宋" w:hAnsi="仿宋" w:hint="eastAsia"/>
          <w:sz w:val="32"/>
          <w:szCs w:val="32"/>
        </w:rPr>
        <w:t>中总结会；</w:t>
      </w:r>
    </w:p>
    <w:p w14:paraId="42DF54C5" w14:textId="77777777" w:rsidR="00035DAF" w:rsidRPr="00035DAF" w:rsidRDefault="00035DAF" w:rsidP="00035DAF">
      <w:pPr>
        <w:ind w:firstLine="640"/>
        <w:rPr>
          <w:rFonts w:ascii="仿宋" w:eastAsia="仿宋" w:hAnsi="仿宋" w:hint="eastAsia"/>
          <w:sz w:val="32"/>
          <w:szCs w:val="32"/>
        </w:rPr>
      </w:pPr>
      <w:r w:rsidRPr="00035DAF">
        <w:rPr>
          <w:rFonts w:ascii="仿宋" w:eastAsia="仿宋" w:hAnsi="仿宋" w:hint="eastAsia"/>
          <w:sz w:val="32"/>
          <w:szCs w:val="32"/>
        </w:rPr>
        <w:t>（4）对比赛运行的全过程进行监督，确保比赛公平公正开展。</w:t>
      </w:r>
    </w:p>
    <w:p w14:paraId="0CC3E821" w14:textId="77777777" w:rsidR="00035DAF" w:rsidRPr="00035DAF" w:rsidRDefault="00035DAF" w:rsidP="00035DAF">
      <w:pPr>
        <w:ind w:firstLine="640"/>
        <w:rPr>
          <w:rFonts w:ascii="仿宋" w:eastAsia="仿宋" w:hAnsi="仿宋" w:hint="eastAsia"/>
          <w:sz w:val="32"/>
          <w:szCs w:val="32"/>
        </w:rPr>
      </w:pPr>
      <w:r w:rsidRPr="00035DAF">
        <w:rPr>
          <w:rFonts w:ascii="仿宋" w:eastAsia="仿宋" w:hAnsi="仿宋" w:hint="eastAsia"/>
          <w:sz w:val="32"/>
          <w:szCs w:val="32"/>
        </w:rPr>
        <w:t>（5）及时处理比赛中出现的各种状况和问题，如遇突发事件，</w:t>
      </w:r>
      <w:proofErr w:type="gramStart"/>
      <w:r w:rsidRPr="00035DAF">
        <w:rPr>
          <w:rFonts w:ascii="仿宋" w:eastAsia="仿宋" w:hAnsi="仿宋" w:hint="eastAsia"/>
          <w:sz w:val="32"/>
          <w:szCs w:val="32"/>
        </w:rPr>
        <w:t>需第一时间</w:t>
      </w:r>
      <w:proofErr w:type="gramEnd"/>
      <w:r w:rsidRPr="00035DAF">
        <w:rPr>
          <w:rFonts w:ascii="仿宋" w:eastAsia="仿宋" w:hAnsi="仿宋" w:hint="eastAsia"/>
          <w:sz w:val="32"/>
          <w:szCs w:val="32"/>
        </w:rPr>
        <w:t>根据应急预案及时解决并</w:t>
      </w:r>
      <w:proofErr w:type="gramStart"/>
      <w:r w:rsidRPr="00035DAF">
        <w:rPr>
          <w:rFonts w:ascii="仿宋" w:eastAsia="仿宋" w:hAnsi="仿宋" w:hint="eastAsia"/>
          <w:sz w:val="32"/>
          <w:szCs w:val="32"/>
        </w:rPr>
        <w:t>按重大</w:t>
      </w:r>
      <w:proofErr w:type="gramEnd"/>
      <w:r w:rsidRPr="00035DAF">
        <w:rPr>
          <w:rFonts w:ascii="仿宋" w:eastAsia="仿宋" w:hAnsi="仿宋" w:hint="eastAsia"/>
          <w:sz w:val="32"/>
          <w:szCs w:val="32"/>
        </w:rPr>
        <w:t>事项报告制度立即上报。</w:t>
      </w:r>
    </w:p>
    <w:p w14:paraId="52ACF64E" w14:textId="77777777" w:rsidR="00035DAF" w:rsidRPr="00035DAF" w:rsidRDefault="00035DAF" w:rsidP="00035DAF">
      <w:pPr>
        <w:ind w:firstLine="640"/>
        <w:rPr>
          <w:rFonts w:ascii="仿宋" w:eastAsia="仿宋" w:hAnsi="仿宋" w:hint="eastAsia"/>
          <w:sz w:val="32"/>
          <w:szCs w:val="32"/>
        </w:rPr>
      </w:pPr>
      <w:r w:rsidRPr="00035DAF">
        <w:rPr>
          <w:rFonts w:ascii="仿宋" w:eastAsia="仿宋" w:hAnsi="仿宋" w:hint="eastAsia"/>
          <w:sz w:val="32"/>
          <w:szCs w:val="32"/>
        </w:rPr>
        <w:t>5. 比赛纠纷</w:t>
      </w:r>
    </w:p>
    <w:p w14:paraId="5071F0A4" w14:textId="77777777" w:rsidR="00035DAF" w:rsidRPr="00035DAF" w:rsidRDefault="00035DAF" w:rsidP="00035DAF">
      <w:pPr>
        <w:ind w:firstLine="640"/>
        <w:rPr>
          <w:rFonts w:ascii="仿宋" w:eastAsia="仿宋" w:hAnsi="仿宋" w:hint="eastAsia"/>
          <w:sz w:val="32"/>
          <w:szCs w:val="32"/>
        </w:rPr>
      </w:pPr>
      <w:r w:rsidRPr="00035DAF">
        <w:rPr>
          <w:rFonts w:ascii="仿宋" w:eastAsia="仿宋" w:hAnsi="仿宋" w:hint="eastAsia"/>
          <w:sz w:val="32"/>
          <w:szCs w:val="32"/>
        </w:rPr>
        <w:t>（1）设立技术申诉委员会，并通过公开方式告知参赛运动员申诉或复议的方式、时限、地点等信息。国际性赛事申诉需提供多语言版本材料。</w:t>
      </w:r>
    </w:p>
    <w:p w14:paraId="3E29A968" w14:textId="77777777" w:rsidR="00035DAF" w:rsidRPr="00035DAF" w:rsidRDefault="00035DAF" w:rsidP="00035DAF">
      <w:pPr>
        <w:ind w:firstLine="640"/>
        <w:rPr>
          <w:rFonts w:ascii="仿宋" w:eastAsia="仿宋" w:hAnsi="仿宋" w:hint="eastAsia"/>
          <w:sz w:val="32"/>
          <w:szCs w:val="32"/>
        </w:rPr>
      </w:pPr>
      <w:r w:rsidRPr="00035DAF">
        <w:rPr>
          <w:rFonts w:ascii="仿宋" w:eastAsia="仿宋" w:hAnsi="仿宋" w:hint="eastAsia"/>
          <w:sz w:val="32"/>
          <w:szCs w:val="32"/>
        </w:rPr>
        <w:t>（2）及时处理比赛过程中发生的各类申诉或复议、纠纷事件，并及时将处理结果告知相关人员。</w:t>
      </w:r>
    </w:p>
    <w:p w14:paraId="2C96637B" w14:textId="5F54CED9" w:rsidR="008C221B" w:rsidRDefault="00035DAF" w:rsidP="00035DAF">
      <w:pPr>
        <w:ind w:firstLine="640"/>
        <w:rPr>
          <w:rFonts w:ascii="仿宋" w:eastAsia="仿宋" w:hAnsi="仿宋" w:hint="eastAsia"/>
          <w:sz w:val="32"/>
          <w:szCs w:val="32"/>
        </w:rPr>
      </w:pPr>
      <w:r w:rsidRPr="00035DAF">
        <w:rPr>
          <w:rFonts w:ascii="仿宋" w:eastAsia="仿宋" w:hAnsi="仿宋" w:hint="eastAsia"/>
          <w:sz w:val="32"/>
          <w:szCs w:val="32"/>
        </w:rPr>
        <w:t>（3）保留比赛申诉或复议、纠纷处理全过程的文件信息。</w:t>
      </w:r>
    </w:p>
    <w:p w14:paraId="3FA45D22" w14:textId="77777777" w:rsidR="00C01937" w:rsidRPr="00C01937" w:rsidRDefault="00C01937" w:rsidP="00C01937">
      <w:pPr>
        <w:ind w:firstLine="640"/>
        <w:rPr>
          <w:rFonts w:ascii="仿宋" w:eastAsia="仿宋" w:hAnsi="仿宋" w:hint="eastAsia"/>
          <w:sz w:val="32"/>
          <w:szCs w:val="32"/>
        </w:rPr>
      </w:pPr>
      <w:r w:rsidRPr="00C01937">
        <w:rPr>
          <w:rFonts w:ascii="仿宋" w:eastAsia="仿宋" w:hAnsi="仿宋" w:hint="eastAsia"/>
          <w:sz w:val="32"/>
          <w:szCs w:val="32"/>
        </w:rPr>
        <w:lastRenderedPageBreak/>
        <w:t>6.赛风赛纪</w:t>
      </w:r>
    </w:p>
    <w:p w14:paraId="1F95B978" w14:textId="77777777" w:rsidR="00C01937" w:rsidRPr="00C01937" w:rsidRDefault="00C01937" w:rsidP="00C01937">
      <w:pPr>
        <w:ind w:firstLine="640"/>
        <w:rPr>
          <w:rFonts w:ascii="仿宋" w:eastAsia="仿宋" w:hAnsi="仿宋" w:hint="eastAsia"/>
          <w:sz w:val="32"/>
          <w:szCs w:val="32"/>
        </w:rPr>
      </w:pPr>
      <w:r w:rsidRPr="00C01937">
        <w:rPr>
          <w:rFonts w:ascii="仿宋" w:eastAsia="仿宋" w:hAnsi="仿宋" w:hint="eastAsia"/>
          <w:sz w:val="32"/>
          <w:szCs w:val="32"/>
        </w:rPr>
        <w:t>（1）比赛的全过程严格执行《五子棋赛事纪律准则和处罚规定（试行）》的规定。</w:t>
      </w:r>
    </w:p>
    <w:p w14:paraId="62DC0721" w14:textId="4DF8FB72" w:rsidR="00035DAF" w:rsidRDefault="00C01937" w:rsidP="00C01937">
      <w:pPr>
        <w:ind w:firstLine="640"/>
        <w:rPr>
          <w:rFonts w:ascii="仿宋" w:eastAsia="仿宋" w:hAnsi="仿宋" w:hint="eastAsia"/>
          <w:sz w:val="32"/>
          <w:szCs w:val="32"/>
        </w:rPr>
      </w:pPr>
      <w:r w:rsidRPr="00C01937">
        <w:rPr>
          <w:rFonts w:ascii="仿宋" w:eastAsia="仿宋" w:hAnsi="仿宋" w:hint="eastAsia"/>
          <w:sz w:val="32"/>
          <w:szCs w:val="32"/>
        </w:rPr>
        <w:t>（2）通过宣传教育及签订赛风赛纪承诺书等方式告知参赛人员赛风赛纪的相关要求。</w:t>
      </w:r>
    </w:p>
    <w:p w14:paraId="480280CE" w14:textId="77777777" w:rsidR="0037277C" w:rsidRPr="0037277C" w:rsidRDefault="0037277C" w:rsidP="0037277C">
      <w:pPr>
        <w:ind w:firstLine="640"/>
        <w:rPr>
          <w:rFonts w:ascii="仿宋" w:eastAsia="仿宋" w:hAnsi="仿宋" w:hint="eastAsia"/>
          <w:sz w:val="32"/>
          <w:szCs w:val="32"/>
        </w:rPr>
      </w:pPr>
      <w:r w:rsidRPr="0037277C">
        <w:rPr>
          <w:rFonts w:ascii="仿宋" w:eastAsia="仿宋" w:hAnsi="仿宋" w:hint="eastAsia"/>
          <w:sz w:val="32"/>
          <w:szCs w:val="32"/>
        </w:rPr>
        <w:t>（三）赛后工作</w:t>
      </w:r>
    </w:p>
    <w:p w14:paraId="23144929" w14:textId="77777777" w:rsidR="0037277C" w:rsidRPr="0037277C" w:rsidRDefault="0037277C" w:rsidP="0037277C">
      <w:pPr>
        <w:ind w:firstLine="640"/>
        <w:rPr>
          <w:rFonts w:ascii="仿宋" w:eastAsia="仿宋" w:hAnsi="仿宋" w:hint="eastAsia"/>
          <w:sz w:val="32"/>
          <w:szCs w:val="32"/>
        </w:rPr>
      </w:pPr>
      <w:r w:rsidRPr="0037277C">
        <w:rPr>
          <w:rFonts w:ascii="仿宋" w:eastAsia="仿宋" w:hAnsi="仿宋" w:hint="eastAsia"/>
          <w:sz w:val="32"/>
          <w:szCs w:val="32"/>
        </w:rPr>
        <w:t xml:space="preserve">1.收集比赛资料并存档 </w:t>
      </w:r>
    </w:p>
    <w:p w14:paraId="5C477A11" w14:textId="77777777" w:rsidR="0037277C" w:rsidRPr="0037277C" w:rsidRDefault="0037277C" w:rsidP="0037277C">
      <w:pPr>
        <w:ind w:firstLine="640"/>
        <w:rPr>
          <w:rFonts w:ascii="仿宋" w:eastAsia="仿宋" w:hAnsi="仿宋" w:hint="eastAsia"/>
          <w:sz w:val="32"/>
          <w:szCs w:val="32"/>
        </w:rPr>
      </w:pPr>
      <w:r w:rsidRPr="0037277C">
        <w:rPr>
          <w:rFonts w:ascii="仿宋" w:eastAsia="仿宋" w:hAnsi="仿宋" w:hint="eastAsia"/>
          <w:sz w:val="32"/>
          <w:szCs w:val="32"/>
        </w:rPr>
        <w:t>（1）收集的赛事资料包括：比赛开赛及结束新闻通稿、比赛照片及视频等各类宣传资料、比赛秩序册、成绩册、裁判长和办赛单位赛事总结报告（国际性</w:t>
      </w:r>
      <w:proofErr w:type="gramStart"/>
      <w:r w:rsidRPr="0037277C">
        <w:rPr>
          <w:rFonts w:ascii="仿宋" w:eastAsia="仿宋" w:hAnsi="仿宋" w:hint="eastAsia"/>
          <w:sz w:val="32"/>
          <w:szCs w:val="32"/>
        </w:rPr>
        <w:t>赛事需</w:t>
      </w:r>
      <w:proofErr w:type="gramEnd"/>
      <w:r w:rsidRPr="0037277C">
        <w:rPr>
          <w:rFonts w:ascii="仿宋" w:eastAsia="仿宋" w:hAnsi="仿宋" w:hint="eastAsia"/>
          <w:sz w:val="32"/>
          <w:szCs w:val="32"/>
        </w:rPr>
        <w:t>提供英文版）等。</w:t>
      </w:r>
    </w:p>
    <w:p w14:paraId="3D22C5A7" w14:textId="77777777" w:rsidR="0037277C" w:rsidRPr="0037277C" w:rsidRDefault="0037277C" w:rsidP="0037277C">
      <w:pPr>
        <w:ind w:firstLine="640"/>
        <w:rPr>
          <w:rFonts w:ascii="仿宋" w:eastAsia="仿宋" w:hAnsi="仿宋" w:hint="eastAsia"/>
          <w:sz w:val="32"/>
          <w:szCs w:val="32"/>
        </w:rPr>
      </w:pPr>
      <w:r w:rsidRPr="0037277C">
        <w:rPr>
          <w:rFonts w:ascii="仿宋" w:eastAsia="仿宋" w:hAnsi="仿宋" w:hint="eastAsia"/>
          <w:sz w:val="32"/>
          <w:szCs w:val="32"/>
        </w:rPr>
        <w:t>（2）各类资料报送时间点为：开赛新闻稿及照片比赛当日报送；比赛期间宣传资料根据比赛阶段适时报送；比赛颁奖照片及宣传资料于结束当日报送；秩序册、成绩册各5本于比赛结束后1天报送；裁判长和承办单位赛事总结报告于比赛结束1周内报送。</w:t>
      </w:r>
    </w:p>
    <w:p w14:paraId="7A056B96" w14:textId="77777777" w:rsidR="0037277C" w:rsidRPr="0037277C" w:rsidRDefault="0037277C" w:rsidP="0037277C">
      <w:pPr>
        <w:ind w:firstLine="640"/>
        <w:rPr>
          <w:rFonts w:ascii="仿宋" w:eastAsia="仿宋" w:hAnsi="仿宋" w:hint="eastAsia"/>
          <w:sz w:val="32"/>
          <w:szCs w:val="32"/>
        </w:rPr>
      </w:pPr>
      <w:r w:rsidRPr="0037277C">
        <w:rPr>
          <w:rFonts w:ascii="仿宋" w:eastAsia="仿宋" w:hAnsi="仿宋" w:hint="eastAsia"/>
          <w:sz w:val="32"/>
          <w:szCs w:val="32"/>
        </w:rPr>
        <w:t>（3）承办单位赛事总结报告内容包括，比赛筹备及组织的基本情况、参赛情况、接待及后勤保障工作、比赛有无出现突发事件及解决方案、其他合理化建议等。</w:t>
      </w:r>
    </w:p>
    <w:p w14:paraId="3CFD441E" w14:textId="77777777" w:rsidR="0037277C" w:rsidRPr="0037277C" w:rsidRDefault="0037277C" w:rsidP="0037277C">
      <w:pPr>
        <w:ind w:firstLine="640"/>
        <w:rPr>
          <w:rFonts w:ascii="仿宋" w:eastAsia="仿宋" w:hAnsi="仿宋" w:hint="eastAsia"/>
          <w:sz w:val="32"/>
          <w:szCs w:val="32"/>
        </w:rPr>
      </w:pPr>
      <w:r w:rsidRPr="0037277C">
        <w:rPr>
          <w:rFonts w:ascii="仿宋" w:eastAsia="仿宋" w:hAnsi="仿宋" w:hint="eastAsia"/>
          <w:sz w:val="32"/>
          <w:szCs w:val="32"/>
        </w:rPr>
        <w:t>2.收集执裁判例，对裁判人员表现进行评定。</w:t>
      </w:r>
    </w:p>
    <w:p w14:paraId="5F26676F" w14:textId="18B3B381" w:rsidR="00FB38F7" w:rsidRDefault="0037277C" w:rsidP="001C2D19">
      <w:pPr>
        <w:ind w:firstLine="640"/>
        <w:rPr>
          <w:rFonts w:ascii="仿宋" w:eastAsia="仿宋" w:hAnsi="仿宋" w:hint="eastAsia"/>
          <w:sz w:val="32"/>
          <w:szCs w:val="32"/>
        </w:rPr>
      </w:pPr>
      <w:r w:rsidRPr="0037277C">
        <w:rPr>
          <w:rFonts w:ascii="仿宋" w:eastAsia="仿宋" w:hAnsi="仿宋" w:hint="eastAsia"/>
          <w:sz w:val="32"/>
          <w:szCs w:val="32"/>
        </w:rPr>
        <w:t>3.根据相关标准，</w:t>
      </w:r>
      <w:r w:rsidR="001C2D19">
        <w:rPr>
          <w:rFonts w:ascii="仿宋" w:eastAsia="仿宋" w:hAnsi="仿宋" w:hint="eastAsia"/>
          <w:sz w:val="32"/>
          <w:szCs w:val="32"/>
        </w:rPr>
        <w:t>比赛结束两周内</w:t>
      </w:r>
      <w:r w:rsidRPr="0037277C">
        <w:rPr>
          <w:rFonts w:ascii="仿宋" w:eastAsia="仿宋" w:hAnsi="仿宋" w:hint="eastAsia"/>
          <w:sz w:val="32"/>
          <w:szCs w:val="32"/>
        </w:rPr>
        <w:t>报销工作人员车票、发放劳务费</w:t>
      </w:r>
      <w:r w:rsidR="001C2D19">
        <w:rPr>
          <w:rFonts w:ascii="仿宋" w:eastAsia="仿宋" w:hAnsi="仿宋" w:hint="eastAsia"/>
          <w:sz w:val="32"/>
          <w:szCs w:val="32"/>
        </w:rPr>
        <w:t>、运动员奖金</w:t>
      </w:r>
      <w:r w:rsidRPr="0037277C">
        <w:rPr>
          <w:rFonts w:ascii="仿宋" w:eastAsia="仿宋" w:hAnsi="仿宋" w:hint="eastAsia"/>
          <w:sz w:val="32"/>
          <w:szCs w:val="32"/>
        </w:rPr>
        <w:t>。</w:t>
      </w:r>
    </w:p>
    <w:p w14:paraId="3F3792DA" w14:textId="1FDE79EE" w:rsidR="00FB38F7" w:rsidRDefault="00773FD9" w:rsidP="002618CA">
      <w:pPr>
        <w:jc w:val="center"/>
        <w:rPr>
          <w:rFonts w:ascii="仿宋" w:eastAsia="仿宋" w:hAnsi="仿宋" w:hint="eastAsia"/>
          <w:sz w:val="32"/>
          <w:szCs w:val="32"/>
        </w:rPr>
      </w:pPr>
      <w:r w:rsidRPr="00773FD9">
        <w:rPr>
          <w:rFonts w:ascii="黑体" w:eastAsia="黑体" w:hAnsi="黑体" w:hint="eastAsia"/>
          <w:bCs/>
          <w:sz w:val="32"/>
          <w:szCs w:val="32"/>
        </w:rPr>
        <w:lastRenderedPageBreak/>
        <w:t>七、赛事保障</w:t>
      </w:r>
    </w:p>
    <w:p w14:paraId="5FFBB4D1" w14:textId="77777777" w:rsidR="002B2496" w:rsidRPr="002B2496" w:rsidRDefault="002B2496" w:rsidP="002B2496">
      <w:pPr>
        <w:ind w:firstLineChars="200" w:firstLine="640"/>
        <w:rPr>
          <w:rFonts w:ascii="仿宋" w:eastAsia="仿宋" w:hAnsi="仿宋" w:hint="eastAsia"/>
          <w:sz w:val="32"/>
          <w:szCs w:val="32"/>
        </w:rPr>
      </w:pPr>
      <w:r w:rsidRPr="002B2496">
        <w:rPr>
          <w:rFonts w:ascii="仿宋" w:eastAsia="仿宋" w:hAnsi="仿宋" w:hint="eastAsia"/>
          <w:sz w:val="32"/>
          <w:szCs w:val="32"/>
        </w:rPr>
        <w:t>（一）安保措施</w:t>
      </w:r>
    </w:p>
    <w:p w14:paraId="5654A126" w14:textId="77777777" w:rsidR="002B2496" w:rsidRPr="002B2496" w:rsidRDefault="002B2496" w:rsidP="002B2496">
      <w:pPr>
        <w:ind w:firstLineChars="200" w:firstLine="640"/>
        <w:rPr>
          <w:rFonts w:ascii="仿宋" w:eastAsia="仿宋" w:hAnsi="仿宋" w:hint="eastAsia"/>
          <w:sz w:val="32"/>
          <w:szCs w:val="32"/>
        </w:rPr>
      </w:pPr>
      <w:r w:rsidRPr="002B2496">
        <w:rPr>
          <w:rFonts w:ascii="仿宋" w:eastAsia="仿宋" w:hAnsi="仿宋" w:hint="eastAsia"/>
          <w:sz w:val="32"/>
          <w:szCs w:val="32"/>
        </w:rPr>
        <w:t>1.承办单位必须在赛前至少1个月制定出赛事安保方案，以及针对易发生危及公共群体的各类风险和突发事件的应急预案。</w:t>
      </w:r>
    </w:p>
    <w:p w14:paraId="07B705E0" w14:textId="77777777" w:rsidR="002B2496" w:rsidRPr="002B2496" w:rsidRDefault="002B2496" w:rsidP="002B2496">
      <w:pPr>
        <w:ind w:firstLineChars="200" w:firstLine="640"/>
        <w:rPr>
          <w:rFonts w:ascii="仿宋" w:eastAsia="仿宋" w:hAnsi="仿宋" w:hint="eastAsia"/>
          <w:sz w:val="32"/>
          <w:szCs w:val="32"/>
        </w:rPr>
      </w:pPr>
      <w:r w:rsidRPr="002B2496">
        <w:rPr>
          <w:rFonts w:ascii="仿宋" w:eastAsia="仿宋" w:hAnsi="仿宋" w:hint="eastAsia"/>
          <w:sz w:val="32"/>
          <w:szCs w:val="32"/>
        </w:rPr>
        <w:t>2.承办单位必须在赛前至少1个月向当地公安部门对赛事进行报备，并为比赛投保公众责任险，为相应工作人员购买人身意外伤害险。国际性</w:t>
      </w:r>
      <w:proofErr w:type="gramStart"/>
      <w:r w:rsidRPr="002B2496">
        <w:rPr>
          <w:rFonts w:ascii="仿宋" w:eastAsia="仿宋" w:hAnsi="仿宋" w:hint="eastAsia"/>
          <w:sz w:val="32"/>
          <w:szCs w:val="32"/>
        </w:rPr>
        <w:t>赛事需</w:t>
      </w:r>
      <w:proofErr w:type="gramEnd"/>
      <w:r w:rsidRPr="002B2496">
        <w:rPr>
          <w:rFonts w:ascii="仿宋" w:eastAsia="仿宋" w:hAnsi="仿宋" w:hint="eastAsia"/>
          <w:sz w:val="32"/>
          <w:szCs w:val="32"/>
        </w:rPr>
        <w:t>加强涉外人员安保措施。</w:t>
      </w:r>
    </w:p>
    <w:p w14:paraId="13691867" w14:textId="77777777" w:rsidR="002B2496" w:rsidRPr="002B2496" w:rsidRDefault="002B2496" w:rsidP="002B2496">
      <w:pPr>
        <w:ind w:firstLineChars="200" w:firstLine="640"/>
        <w:rPr>
          <w:rFonts w:ascii="仿宋" w:eastAsia="仿宋" w:hAnsi="仿宋" w:hint="eastAsia"/>
          <w:sz w:val="32"/>
          <w:szCs w:val="32"/>
        </w:rPr>
      </w:pPr>
      <w:r w:rsidRPr="002B2496">
        <w:rPr>
          <w:rFonts w:ascii="仿宋" w:eastAsia="仿宋" w:hAnsi="仿宋" w:hint="eastAsia"/>
          <w:sz w:val="32"/>
          <w:szCs w:val="32"/>
        </w:rPr>
        <w:t>3.比赛期间，场馆及各重点区域应有专门的安保人</w:t>
      </w:r>
      <w:proofErr w:type="gramStart"/>
      <w:r w:rsidRPr="002B2496">
        <w:rPr>
          <w:rFonts w:ascii="仿宋" w:eastAsia="仿宋" w:hAnsi="仿宋" w:hint="eastAsia"/>
          <w:sz w:val="32"/>
          <w:szCs w:val="32"/>
        </w:rPr>
        <w:t>员维持</w:t>
      </w:r>
      <w:proofErr w:type="gramEnd"/>
      <w:r w:rsidRPr="002B2496">
        <w:rPr>
          <w:rFonts w:ascii="仿宋" w:eastAsia="仿宋" w:hAnsi="仿宋" w:hint="eastAsia"/>
          <w:sz w:val="32"/>
          <w:szCs w:val="32"/>
        </w:rPr>
        <w:t>秩序，并采取恰当有效的安保措施，保护参赛队伍和场内观众的安全。</w:t>
      </w:r>
    </w:p>
    <w:p w14:paraId="41D9D978" w14:textId="77777777" w:rsidR="002B2496" w:rsidRPr="002B2496" w:rsidRDefault="002B2496" w:rsidP="002B2496">
      <w:pPr>
        <w:ind w:firstLineChars="200" w:firstLine="640"/>
        <w:rPr>
          <w:rFonts w:ascii="仿宋" w:eastAsia="仿宋" w:hAnsi="仿宋" w:hint="eastAsia"/>
          <w:sz w:val="32"/>
          <w:szCs w:val="32"/>
        </w:rPr>
      </w:pPr>
      <w:r w:rsidRPr="002B2496">
        <w:rPr>
          <w:rFonts w:ascii="仿宋" w:eastAsia="仿宋" w:hAnsi="仿宋" w:hint="eastAsia"/>
          <w:sz w:val="32"/>
          <w:szCs w:val="32"/>
        </w:rPr>
        <w:t>（二）住宿服务</w:t>
      </w:r>
    </w:p>
    <w:p w14:paraId="5D78B752" w14:textId="77777777" w:rsidR="002B2496" w:rsidRPr="002B2496" w:rsidRDefault="002B2496" w:rsidP="002B2496">
      <w:pPr>
        <w:ind w:firstLineChars="200" w:firstLine="640"/>
        <w:rPr>
          <w:rFonts w:ascii="仿宋" w:eastAsia="仿宋" w:hAnsi="仿宋" w:hint="eastAsia"/>
          <w:sz w:val="32"/>
          <w:szCs w:val="32"/>
        </w:rPr>
      </w:pPr>
      <w:r w:rsidRPr="002B2496">
        <w:rPr>
          <w:rFonts w:ascii="仿宋" w:eastAsia="仿宋" w:hAnsi="仿宋" w:hint="eastAsia"/>
          <w:sz w:val="32"/>
          <w:szCs w:val="32"/>
        </w:rPr>
        <w:t>1.入住酒店应尽可能安排在赛场附近，赛场在住宿酒店里为最优，若条件不允许，原则上两者距离不超过3公里。如赛场与组委会推荐的住宿酒店距离较远，组委会应安排车辆接送参赛运动员。</w:t>
      </w:r>
    </w:p>
    <w:p w14:paraId="7B1D9FC0" w14:textId="77777777" w:rsidR="002B2496" w:rsidRPr="002B2496" w:rsidRDefault="002B2496" w:rsidP="002B2496">
      <w:pPr>
        <w:ind w:firstLineChars="200" w:firstLine="640"/>
        <w:rPr>
          <w:rFonts w:ascii="仿宋" w:eastAsia="仿宋" w:hAnsi="仿宋" w:hint="eastAsia"/>
          <w:sz w:val="32"/>
          <w:szCs w:val="32"/>
        </w:rPr>
      </w:pPr>
      <w:r w:rsidRPr="002B2496">
        <w:rPr>
          <w:rFonts w:ascii="仿宋" w:eastAsia="仿宋" w:hAnsi="仿宋" w:hint="eastAsia"/>
          <w:sz w:val="32"/>
          <w:szCs w:val="32"/>
        </w:rPr>
        <w:t>2.承办单位应为运动员、教练员及其他随队人员推荐价格优惠的不同档次酒店，以满足不同参赛人群需求。推荐酒店价格不得高于同时段市场价格。</w:t>
      </w:r>
    </w:p>
    <w:p w14:paraId="3A867639" w14:textId="77777777" w:rsidR="002B2496" w:rsidRPr="002B2496" w:rsidRDefault="002B2496" w:rsidP="002B2496">
      <w:pPr>
        <w:ind w:firstLineChars="200" w:firstLine="640"/>
        <w:rPr>
          <w:rFonts w:ascii="仿宋" w:eastAsia="仿宋" w:hAnsi="仿宋" w:hint="eastAsia"/>
          <w:sz w:val="32"/>
          <w:szCs w:val="32"/>
        </w:rPr>
      </w:pPr>
      <w:r w:rsidRPr="002B2496">
        <w:rPr>
          <w:rFonts w:ascii="仿宋" w:eastAsia="仿宋" w:hAnsi="仿宋" w:hint="eastAsia"/>
          <w:sz w:val="32"/>
          <w:szCs w:val="32"/>
        </w:rPr>
        <w:t>3.根据赛事管理要求，主办单位可以对赛事做出统一入住指定酒店要求，须提前在补充通知中明确。</w:t>
      </w:r>
    </w:p>
    <w:p w14:paraId="53722AB8" w14:textId="77777777" w:rsidR="002B2496" w:rsidRPr="002B2496" w:rsidRDefault="002B2496" w:rsidP="002B2496">
      <w:pPr>
        <w:ind w:firstLineChars="200" w:firstLine="640"/>
        <w:rPr>
          <w:rFonts w:ascii="仿宋" w:eastAsia="仿宋" w:hAnsi="仿宋" w:hint="eastAsia"/>
          <w:sz w:val="32"/>
          <w:szCs w:val="32"/>
        </w:rPr>
      </w:pPr>
      <w:r w:rsidRPr="002B2496">
        <w:rPr>
          <w:rFonts w:ascii="仿宋" w:eastAsia="仿宋" w:hAnsi="仿宋" w:hint="eastAsia"/>
          <w:sz w:val="32"/>
          <w:szCs w:val="32"/>
        </w:rPr>
        <w:lastRenderedPageBreak/>
        <w:t>（三）食品卫生与医疗服务</w:t>
      </w:r>
    </w:p>
    <w:p w14:paraId="5DDDAFA8" w14:textId="77777777" w:rsidR="002B2496" w:rsidRPr="002B2496" w:rsidRDefault="002B2496" w:rsidP="002B2496">
      <w:pPr>
        <w:ind w:firstLineChars="200" w:firstLine="640"/>
        <w:rPr>
          <w:rFonts w:ascii="仿宋" w:eastAsia="仿宋" w:hAnsi="仿宋" w:hint="eastAsia"/>
          <w:sz w:val="32"/>
          <w:szCs w:val="32"/>
        </w:rPr>
      </w:pPr>
      <w:r w:rsidRPr="002B2496">
        <w:rPr>
          <w:rFonts w:ascii="仿宋" w:eastAsia="仿宋" w:hAnsi="仿宋" w:hint="eastAsia"/>
          <w:sz w:val="32"/>
          <w:szCs w:val="32"/>
        </w:rPr>
        <w:t>运动队驻地宾馆应做好食品安全检查，并对肉制品送往省级以上检测机构检测并留样。 在比赛期间（从报到日至离会日）必须提供至少1名正式医生、1名医疗辅助人员和1间医疗室或1个医疗工作台。在比赛区域必须提供有效的急救或急救服务，同时还应提供基本应急服务。组委会要在工作计划中公布至少1家赛事定点医院。</w:t>
      </w:r>
    </w:p>
    <w:p w14:paraId="1CA89F91" w14:textId="77777777" w:rsidR="002B2496" w:rsidRPr="002B2496" w:rsidRDefault="002B2496" w:rsidP="002B2496">
      <w:pPr>
        <w:ind w:firstLineChars="200" w:firstLine="640"/>
        <w:rPr>
          <w:rFonts w:ascii="仿宋" w:eastAsia="仿宋" w:hAnsi="仿宋" w:hint="eastAsia"/>
          <w:sz w:val="32"/>
          <w:szCs w:val="32"/>
        </w:rPr>
      </w:pPr>
      <w:r w:rsidRPr="002B2496">
        <w:rPr>
          <w:rFonts w:ascii="仿宋" w:eastAsia="仿宋" w:hAnsi="仿宋" w:hint="eastAsia"/>
          <w:sz w:val="32"/>
          <w:szCs w:val="32"/>
        </w:rPr>
        <w:t>（四）宣传推广与媒体服务</w:t>
      </w:r>
    </w:p>
    <w:p w14:paraId="0BFE47DC" w14:textId="77777777" w:rsidR="002B2496" w:rsidRPr="002B2496" w:rsidRDefault="002B2496" w:rsidP="002B2496">
      <w:pPr>
        <w:ind w:firstLineChars="200" w:firstLine="640"/>
        <w:rPr>
          <w:rFonts w:ascii="仿宋" w:eastAsia="仿宋" w:hAnsi="仿宋" w:hint="eastAsia"/>
          <w:sz w:val="32"/>
          <w:szCs w:val="32"/>
        </w:rPr>
      </w:pPr>
      <w:r w:rsidRPr="002B2496">
        <w:rPr>
          <w:rFonts w:ascii="仿宋" w:eastAsia="仿宋" w:hAnsi="仿宋" w:hint="eastAsia"/>
          <w:sz w:val="32"/>
          <w:szCs w:val="32"/>
        </w:rPr>
        <w:t>1.组委会应制</w:t>
      </w:r>
      <w:proofErr w:type="gramStart"/>
      <w:r w:rsidRPr="002B2496">
        <w:rPr>
          <w:rFonts w:ascii="仿宋" w:eastAsia="仿宋" w:hAnsi="仿宋" w:hint="eastAsia"/>
          <w:sz w:val="32"/>
          <w:szCs w:val="32"/>
        </w:rPr>
        <w:t>定宣传</w:t>
      </w:r>
      <w:proofErr w:type="gramEnd"/>
      <w:r w:rsidRPr="002B2496">
        <w:rPr>
          <w:rFonts w:ascii="仿宋" w:eastAsia="仿宋" w:hAnsi="仿宋" w:hint="eastAsia"/>
          <w:sz w:val="32"/>
          <w:szCs w:val="32"/>
        </w:rPr>
        <w:t>计划，成立比赛宣传团队，充分利用传统媒体、互联网、多媒体和自媒体等多种渠道，使用视频、音频、图片、文字等多种形式，对比赛和五子棋项目进行多角度宣传，提升宣传效果。其中重要赛事、重点场次应尽可能通过电视或网络进行直播或转播。</w:t>
      </w:r>
    </w:p>
    <w:p w14:paraId="35176FA8" w14:textId="77777777" w:rsidR="002B2496" w:rsidRPr="002B2496" w:rsidRDefault="002B2496" w:rsidP="002B2496">
      <w:pPr>
        <w:ind w:firstLineChars="200" w:firstLine="640"/>
        <w:rPr>
          <w:rFonts w:ascii="仿宋" w:eastAsia="仿宋" w:hAnsi="仿宋" w:hint="eastAsia"/>
          <w:sz w:val="32"/>
          <w:szCs w:val="32"/>
        </w:rPr>
      </w:pPr>
      <w:r w:rsidRPr="002B2496">
        <w:rPr>
          <w:rFonts w:ascii="仿宋" w:eastAsia="仿宋" w:hAnsi="仿宋" w:hint="eastAsia"/>
          <w:sz w:val="32"/>
          <w:szCs w:val="32"/>
        </w:rPr>
        <w:t>2.组委会应积极通过媒体进行赛事新闻发布，宣传赛事及重点参赛运动员，对比赛中出现的好成绩、好故事加大报道力度，宣传推广五子棋项目正面形象，弘扬中华体育精神和奥林匹克精神。</w:t>
      </w:r>
    </w:p>
    <w:p w14:paraId="5F23445D" w14:textId="77777777" w:rsidR="002B2496" w:rsidRPr="002B2496" w:rsidRDefault="002B2496" w:rsidP="002B2496">
      <w:pPr>
        <w:ind w:firstLineChars="200" w:firstLine="640"/>
        <w:rPr>
          <w:rFonts w:ascii="仿宋" w:eastAsia="仿宋" w:hAnsi="仿宋" w:hint="eastAsia"/>
          <w:sz w:val="32"/>
          <w:szCs w:val="32"/>
        </w:rPr>
      </w:pPr>
      <w:r w:rsidRPr="002B2496">
        <w:rPr>
          <w:rFonts w:ascii="仿宋" w:eastAsia="仿宋" w:hAnsi="仿宋" w:hint="eastAsia"/>
          <w:sz w:val="32"/>
          <w:szCs w:val="32"/>
        </w:rPr>
        <w:t>3.组委会在赛事和相关活动举办地周围悬挂宣传用品，以烘托比赛气氛。</w:t>
      </w:r>
    </w:p>
    <w:p w14:paraId="670296CC" w14:textId="550E640F" w:rsidR="002B2496" w:rsidRPr="002B2496" w:rsidRDefault="002B2496" w:rsidP="002B2496">
      <w:pPr>
        <w:ind w:firstLineChars="200" w:firstLine="640"/>
        <w:rPr>
          <w:rFonts w:ascii="仿宋" w:eastAsia="仿宋" w:hAnsi="仿宋" w:hint="eastAsia"/>
          <w:sz w:val="32"/>
          <w:szCs w:val="32"/>
        </w:rPr>
      </w:pPr>
      <w:r w:rsidRPr="002B2496">
        <w:rPr>
          <w:rFonts w:ascii="仿宋" w:eastAsia="仿宋" w:hAnsi="仿宋" w:hint="eastAsia"/>
          <w:sz w:val="32"/>
          <w:szCs w:val="32"/>
        </w:rPr>
        <w:t>（1）赛事各类宣传品包括</w:t>
      </w:r>
      <w:r w:rsidR="001C2D19">
        <w:rPr>
          <w:rFonts w:ascii="仿宋" w:eastAsia="仿宋" w:hAnsi="仿宋" w:hint="eastAsia"/>
          <w:sz w:val="32"/>
          <w:szCs w:val="32"/>
        </w:rPr>
        <w:t>但不限于：</w:t>
      </w:r>
      <w:r w:rsidRPr="002B2496">
        <w:rPr>
          <w:rFonts w:ascii="仿宋" w:eastAsia="仿宋" w:hAnsi="仿宋" w:hint="eastAsia"/>
          <w:sz w:val="32"/>
          <w:szCs w:val="32"/>
        </w:rPr>
        <w:t>背景板、场内标语、易拉宝、广告、秩序册、宣传袋等。</w:t>
      </w:r>
    </w:p>
    <w:p w14:paraId="69600957" w14:textId="77777777" w:rsidR="002B2496" w:rsidRPr="002B2496" w:rsidRDefault="002B2496" w:rsidP="002B2496">
      <w:pPr>
        <w:ind w:firstLineChars="200" w:firstLine="640"/>
        <w:rPr>
          <w:rFonts w:ascii="仿宋" w:eastAsia="仿宋" w:hAnsi="仿宋" w:hint="eastAsia"/>
          <w:sz w:val="32"/>
          <w:szCs w:val="32"/>
        </w:rPr>
      </w:pPr>
      <w:r w:rsidRPr="002B2496">
        <w:rPr>
          <w:rFonts w:ascii="仿宋" w:eastAsia="仿宋" w:hAnsi="仿宋" w:hint="eastAsia"/>
          <w:sz w:val="32"/>
          <w:szCs w:val="32"/>
        </w:rPr>
        <w:t>（2）背景板和秩序册封面必须包含的要素包括：比赛</w:t>
      </w:r>
      <w:r w:rsidRPr="002B2496">
        <w:rPr>
          <w:rFonts w:ascii="仿宋" w:eastAsia="仿宋" w:hAnsi="仿宋" w:hint="eastAsia"/>
          <w:sz w:val="32"/>
          <w:szCs w:val="32"/>
        </w:rPr>
        <w:lastRenderedPageBreak/>
        <w:t>名称、时间、地点、主办单位、承办单位、主办单位LOGO等。国际性</w:t>
      </w:r>
      <w:proofErr w:type="gramStart"/>
      <w:r w:rsidRPr="002B2496">
        <w:rPr>
          <w:rFonts w:ascii="仿宋" w:eastAsia="仿宋" w:hAnsi="仿宋" w:hint="eastAsia"/>
          <w:sz w:val="32"/>
          <w:szCs w:val="32"/>
        </w:rPr>
        <w:t>赛事需</w:t>
      </w:r>
      <w:proofErr w:type="gramEnd"/>
      <w:r w:rsidRPr="002B2496">
        <w:rPr>
          <w:rFonts w:ascii="仿宋" w:eastAsia="仿宋" w:hAnsi="仿宋" w:hint="eastAsia"/>
          <w:sz w:val="32"/>
          <w:szCs w:val="32"/>
        </w:rPr>
        <w:t>包含国际体育组织LOGO及多语言宣传。</w:t>
      </w:r>
    </w:p>
    <w:p w14:paraId="24534AC3" w14:textId="77777777" w:rsidR="002B2496" w:rsidRPr="002B2496" w:rsidRDefault="002B2496" w:rsidP="002B2496">
      <w:pPr>
        <w:ind w:firstLineChars="200" w:firstLine="640"/>
        <w:rPr>
          <w:rFonts w:ascii="仿宋" w:eastAsia="仿宋" w:hAnsi="仿宋" w:hint="eastAsia"/>
          <w:sz w:val="32"/>
          <w:szCs w:val="32"/>
        </w:rPr>
      </w:pPr>
      <w:r w:rsidRPr="002B2496">
        <w:rPr>
          <w:rFonts w:ascii="仿宋" w:eastAsia="仿宋" w:hAnsi="仿宋" w:hint="eastAsia"/>
          <w:sz w:val="32"/>
          <w:szCs w:val="32"/>
        </w:rPr>
        <w:t>4.在不影响运动员比赛的前提下，组委会应努力为媒体人员提供采访报道和拍摄的便利。组委会应专门指定1名媒体协调人，具体负责媒体服务工作。在比赛期间，媒体协调人负责引导和协调媒体人员，为媒体人员报道比赛提供协助，同时告知媒体人员的行为不得影响运动员的比赛。国际性</w:t>
      </w:r>
      <w:proofErr w:type="gramStart"/>
      <w:r w:rsidRPr="002B2496">
        <w:rPr>
          <w:rFonts w:ascii="仿宋" w:eastAsia="仿宋" w:hAnsi="仿宋" w:hint="eastAsia"/>
          <w:sz w:val="32"/>
          <w:szCs w:val="32"/>
        </w:rPr>
        <w:t>赛事需</w:t>
      </w:r>
      <w:proofErr w:type="gramEnd"/>
      <w:r w:rsidRPr="002B2496">
        <w:rPr>
          <w:rFonts w:ascii="仿宋" w:eastAsia="仿宋" w:hAnsi="仿宋" w:hint="eastAsia"/>
          <w:sz w:val="32"/>
          <w:szCs w:val="32"/>
        </w:rPr>
        <w:t>设多语言媒体中心。</w:t>
      </w:r>
    </w:p>
    <w:p w14:paraId="2A67F3DB" w14:textId="77777777" w:rsidR="002B2496" w:rsidRPr="002B2496" w:rsidRDefault="002B2496" w:rsidP="002B2496">
      <w:pPr>
        <w:ind w:firstLineChars="200" w:firstLine="640"/>
        <w:rPr>
          <w:rFonts w:ascii="仿宋" w:eastAsia="仿宋" w:hAnsi="仿宋" w:hint="eastAsia"/>
          <w:sz w:val="32"/>
          <w:szCs w:val="32"/>
        </w:rPr>
      </w:pPr>
      <w:r w:rsidRPr="002B2496">
        <w:rPr>
          <w:rFonts w:ascii="仿宋" w:eastAsia="仿宋" w:hAnsi="仿宋" w:hint="eastAsia"/>
          <w:sz w:val="32"/>
          <w:szCs w:val="32"/>
        </w:rPr>
        <w:t>5.组委会应设置媒体工作区，并提供以下服务：</w:t>
      </w:r>
    </w:p>
    <w:p w14:paraId="7102EA4D" w14:textId="77777777" w:rsidR="002B2496" w:rsidRPr="002B2496" w:rsidRDefault="002B2496" w:rsidP="002B2496">
      <w:pPr>
        <w:ind w:firstLineChars="200" w:firstLine="640"/>
        <w:rPr>
          <w:rFonts w:ascii="仿宋" w:eastAsia="仿宋" w:hAnsi="仿宋" w:hint="eastAsia"/>
          <w:sz w:val="32"/>
          <w:szCs w:val="32"/>
        </w:rPr>
      </w:pPr>
      <w:r w:rsidRPr="002B2496">
        <w:rPr>
          <w:rFonts w:ascii="仿宋" w:eastAsia="仿宋" w:hAnsi="仿宋" w:hint="eastAsia"/>
          <w:sz w:val="32"/>
          <w:szCs w:val="32"/>
        </w:rPr>
        <w:t>（1）比赛资料：赛事介绍、秩序册、著名运动员介绍等。</w:t>
      </w:r>
    </w:p>
    <w:p w14:paraId="17E392B2" w14:textId="77777777" w:rsidR="002B2496" w:rsidRPr="002B2496" w:rsidRDefault="002B2496" w:rsidP="002B2496">
      <w:pPr>
        <w:ind w:firstLineChars="200" w:firstLine="640"/>
        <w:rPr>
          <w:rFonts w:ascii="仿宋" w:eastAsia="仿宋" w:hAnsi="仿宋" w:hint="eastAsia"/>
          <w:sz w:val="32"/>
          <w:szCs w:val="32"/>
        </w:rPr>
      </w:pPr>
      <w:r w:rsidRPr="002B2496">
        <w:rPr>
          <w:rFonts w:ascii="仿宋" w:eastAsia="仿宋" w:hAnsi="仿宋" w:hint="eastAsia"/>
          <w:sz w:val="32"/>
          <w:szCs w:val="32"/>
        </w:rPr>
        <w:t>（2）媒体工作规范：包括生活接待、比赛及相关活动采访安排等。</w:t>
      </w:r>
    </w:p>
    <w:p w14:paraId="107F80EC" w14:textId="77777777" w:rsidR="002B2496" w:rsidRPr="002B2496" w:rsidRDefault="002B2496" w:rsidP="002B2496">
      <w:pPr>
        <w:ind w:firstLineChars="200" w:firstLine="640"/>
        <w:rPr>
          <w:rFonts w:ascii="仿宋" w:eastAsia="仿宋" w:hAnsi="仿宋" w:hint="eastAsia"/>
          <w:sz w:val="32"/>
          <w:szCs w:val="32"/>
        </w:rPr>
      </w:pPr>
      <w:r w:rsidRPr="002B2496">
        <w:rPr>
          <w:rFonts w:ascii="仿宋" w:eastAsia="仿宋" w:hAnsi="仿宋" w:hint="eastAsia"/>
          <w:sz w:val="32"/>
          <w:szCs w:val="32"/>
        </w:rPr>
        <w:t>（3）媒体工作区的工作台（桌）、电源、互联网等办公设备。</w:t>
      </w:r>
    </w:p>
    <w:p w14:paraId="06819170" w14:textId="77777777" w:rsidR="002B2496" w:rsidRPr="002B2496" w:rsidRDefault="002B2496" w:rsidP="002B2496">
      <w:pPr>
        <w:ind w:firstLineChars="200" w:firstLine="640"/>
        <w:rPr>
          <w:rFonts w:ascii="仿宋" w:eastAsia="仿宋" w:hAnsi="仿宋" w:hint="eastAsia"/>
          <w:sz w:val="32"/>
          <w:szCs w:val="32"/>
        </w:rPr>
      </w:pPr>
      <w:r w:rsidRPr="002B2496">
        <w:rPr>
          <w:rFonts w:ascii="仿宋" w:eastAsia="仿宋" w:hAnsi="仿宋" w:hint="eastAsia"/>
          <w:sz w:val="32"/>
          <w:szCs w:val="32"/>
        </w:rPr>
        <w:t>（4）比赛即时信息和最终比赛成绩。</w:t>
      </w:r>
    </w:p>
    <w:p w14:paraId="33B535E7" w14:textId="77777777" w:rsidR="002B2496" w:rsidRPr="002B2496" w:rsidRDefault="002B2496" w:rsidP="002B2496">
      <w:pPr>
        <w:ind w:firstLineChars="200" w:firstLine="640"/>
        <w:rPr>
          <w:rFonts w:ascii="仿宋" w:eastAsia="仿宋" w:hAnsi="仿宋" w:hint="eastAsia"/>
          <w:sz w:val="32"/>
          <w:szCs w:val="32"/>
        </w:rPr>
      </w:pPr>
      <w:r w:rsidRPr="002B2496">
        <w:rPr>
          <w:rFonts w:ascii="仿宋" w:eastAsia="仿宋" w:hAnsi="仿宋" w:hint="eastAsia"/>
          <w:sz w:val="32"/>
          <w:szCs w:val="32"/>
        </w:rPr>
        <w:t>（5）协助媒体联系人员接受采访。</w:t>
      </w:r>
    </w:p>
    <w:p w14:paraId="3E2C9F8F" w14:textId="49E1ABF2" w:rsidR="00773FD9" w:rsidRDefault="002B2496" w:rsidP="002B2496">
      <w:pPr>
        <w:ind w:firstLineChars="200" w:firstLine="640"/>
        <w:rPr>
          <w:rFonts w:ascii="仿宋" w:eastAsia="仿宋" w:hAnsi="仿宋" w:hint="eastAsia"/>
          <w:sz w:val="32"/>
          <w:szCs w:val="32"/>
        </w:rPr>
      </w:pPr>
      <w:r w:rsidRPr="002B2496">
        <w:rPr>
          <w:rFonts w:ascii="仿宋" w:eastAsia="仿宋" w:hAnsi="仿宋" w:hint="eastAsia"/>
          <w:sz w:val="32"/>
          <w:szCs w:val="32"/>
        </w:rPr>
        <w:t>6.组委会应做好赛事媒体报道资料的收集和归档。</w:t>
      </w:r>
    </w:p>
    <w:p w14:paraId="728602AE" w14:textId="77777777" w:rsidR="00773FD9" w:rsidRPr="00FD634B" w:rsidRDefault="00773FD9">
      <w:pPr>
        <w:rPr>
          <w:rFonts w:ascii="仿宋" w:eastAsia="仿宋" w:hAnsi="仿宋" w:hint="eastAsia"/>
          <w:sz w:val="32"/>
          <w:szCs w:val="32"/>
        </w:rPr>
      </w:pPr>
    </w:p>
    <w:p w14:paraId="50C1A078" w14:textId="357A4339" w:rsidR="00FB38F7" w:rsidRPr="009555EF" w:rsidRDefault="009555EF" w:rsidP="009555EF">
      <w:pPr>
        <w:jc w:val="center"/>
        <w:rPr>
          <w:rFonts w:ascii="仿宋" w:eastAsia="仿宋" w:hAnsi="仿宋" w:hint="eastAsia"/>
          <w:sz w:val="32"/>
          <w:szCs w:val="32"/>
        </w:rPr>
      </w:pPr>
      <w:r w:rsidRPr="009555EF">
        <w:rPr>
          <w:rFonts w:ascii="黑体" w:eastAsia="黑体" w:hAnsi="黑体" w:hint="eastAsia"/>
          <w:bCs/>
          <w:sz w:val="32"/>
          <w:szCs w:val="32"/>
        </w:rPr>
        <w:t>八、赛事市场开发与实施</w:t>
      </w:r>
    </w:p>
    <w:p w14:paraId="7E8B7134" w14:textId="4682E2E2" w:rsidR="009555EF" w:rsidRDefault="009555EF" w:rsidP="009555EF">
      <w:pPr>
        <w:ind w:firstLine="640"/>
        <w:rPr>
          <w:rFonts w:ascii="仿宋" w:eastAsia="仿宋" w:hAnsi="仿宋" w:hint="eastAsia"/>
          <w:sz w:val="32"/>
          <w:szCs w:val="32"/>
        </w:rPr>
      </w:pPr>
      <w:r w:rsidRPr="009555EF">
        <w:rPr>
          <w:rFonts w:ascii="仿宋" w:eastAsia="仿宋" w:hAnsi="仿宋" w:hint="eastAsia"/>
          <w:sz w:val="32"/>
          <w:szCs w:val="32"/>
        </w:rPr>
        <w:t>（一）赛事的市场开发工作应按照比赛协议中的约定进行，各类广告的设置须遵守国家和地方有关规定。主办</w:t>
      </w:r>
      <w:r w:rsidRPr="009555EF">
        <w:rPr>
          <w:rFonts w:ascii="仿宋" w:eastAsia="仿宋" w:hAnsi="仿宋" w:hint="eastAsia"/>
          <w:sz w:val="32"/>
          <w:szCs w:val="32"/>
        </w:rPr>
        <w:lastRenderedPageBreak/>
        <w:t>及承办方应仔细审查所有的赞助商合同，并确保所有承诺得到履行。</w:t>
      </w:r>
    </w:p>
    <w:p w14:paraId="7489BB28" w14:textId="77777777" w:rsidR="009555EF" w:rsidRDefault="009555EF" w:rsidP="009555EF">
      <w:pPr>
        <w:ind w:firstLine="640"/>
        <w:rPr>
          <w:rFonts w:ascii="仿宋" w:eastAsia="仿宋" w:hAnsi="仿宋" w:hint="eastAsia"/>
          <w:sz w:val="32"/>
          <w:szCs w:val="32"/>
        </w:rPr>
      </w:pPr>
      <w:r w:rsidRPr="009555EF">
        <w:rPr>
          <w:rFonts w:ascii="仿宋" w:eastAsia="仿宋" w:hAnsi="仿宋" w:hint="eastAsia"/>
          <w:sz w:val="32"/>
          <w:szCs w:val="32"/>
        </w:rPr>
        <w:t>（二）各类宣传内容、广告元素的设计与制作由组委会安排专项工作团队“统一设计、整体实施、统一验收”，且在印刷、制作、发布前须经主办单位审核认可。国际性赛事广告需符合国际体育组织商业规则。</w:t>
      </w:r>
    </w:p>
    <w:p w14:paraId="3CF46CF7" w14:textId="05A05FD9" w:rsidR="002B2496" w:rsidRDefault="009555EF" w:rsidP="009555EF">
      <w:pPr>
        <w:ind w:firstLine="640"/>
        <w:rPr>
          <w:rFonts w:ascii="仿宋" w:eastAsia="仿宋" w:hAnsi="仿宋" w:hint="eastAsia"/>
          <w:sz w:val="32"/>
          <w:szCs w:val="32"/>
        </w:rPr>
      </w:pPr>
      <w:r w:rsidRPr="009555EF">
        <w:rPr>
          <w:rFonts w:ascii="仿宋" w:eastAsia="仿宋" w:hAnsi="仿宋" w:hint="eastAsia"/>
          <w:sz w:val="32"/>
          <w:szCs w:val="32"/>
        </w:rPr>
        <w:t>（三）组委会可在主会场区域设置提供商品展位和设施。赛场广告与宣传元素的布置方案须经主办单位审核认可，应综合考虑以下因素：不影响运动员的比赛；按照各赞助商享有的权益比例确定广告大小、位置和数量；整个赛场布置应综合考虑，协调一致，美观大方，呈现专业形象。</w:t>
      </w:r>
    </w:p>
    <w:p w14:paraId="73A61D1E" w14:textId="77777777" w:rsidR="009555EF" w:rsidRDefault="009555EF" w:rsidP="009555EF">
      <w:pPr>
        <w:rPr>
          <w:rFonts w:ascii="仿宋" w:eastAsia="仿宋" w:hAnsi="仿宋" w:hint="eastAsia"/>
          <w:sz w:val="32"/>
          <w:szCs w:val="32"/>
        </w:rPr>
      </w:pPr>
    </w:p>
    <w:p w14:paraId="73AD3031" w14:textId="34579B12" w:rsidR="009555EF" w:rsidRPr="009555EF" w:rsidRDefault="009555EF" w:rsidP="009555EF">
      <w:pPr>
        <w:jc w:val="center"/>
        <w:rPr>
          <w:rFonts w:ascii="仿宋" w:eastAsia="仿宋" w:hAnsi="仿宋" w:hint="eastAsia"/>
          <w:sz w:val="32"/>
          <w:szCs w:val="32"/>
        </w:rPr>
      </w:pPr>
      <w:r w:rsidRPr="009555EF">
        <w:rPr>
          <w:rFonts w:ascii="黑体" w:eastAsia="黑体" w:hAnsi="黑体" w:hint="eastAsia"/>
          <w:bCs/>
          <w:sz w:val="32"/>
          <w:szCs w:val="32"/>
        </w:rPr>
        <w:t>九、赛区评价和赛事信用管理</w:t>
      </w:r>
    </w:p>
    <w:p w14:paraId="1EAE9BC6" w14:textId="79A91726" w:rsidR="009555EF" w:rsidRPr="009555EF" w:rsidRDefault="009555EF" w:rsidP="009555EF">
      <w:pPr>
        <w:ind w:firstLineChars="200" w:firstLine="640"/>
        <w:rPr>
          <w:rFonts w:ascii="仿宋" w:eastAsia="仿宋" w:hAnsi="仿宋" w:hint="eastAsia"/>
          <w:sz w:val="32"/>
          <w:szCs w:val="32"/>
        </w:rPr>
      </w:pPr>
      <w:r w:rsidRPr="009555EF">
        <w:rPr>
          <w:rFonts w:ascii="仿宋" w:eastAsia="仿宋" w:hAnsi="仿宋" w:hint="eastAsia"/>
          <w:sz w:val="32"/>
          <w:szCs w:val="32"/>
        </w:rPr>
        <w:t>（一）对于全国性五子棋赛事的举办单位采取奖惩结合的赛后评价制度。</w:t>
      </w:r>
    </w:p>
    <w:p w14:paraId="2B9AAC4F" w14:textId="77777777" w:rsidR="009555EF" w:rsidRPr="009555EF" w:rsidRDefault="009555EF" w:rsidP="009555EF">
      <w:pPr>
        <w:ind w:firstLineChars="200" w:firstLine="640"/>
        <w:rPr>
          <w:rFonts w:ascii="仿宋" w:eastAsia="仿宋" w:hAnsi="仿宋" w:hint="eastAsia"/>
          <w:sz w:val="32"/>
          <w:szCs w:val="32"/>
        </w:rPr>
      </w:pPr>
      <w:r w:rsidRPr="009555EF">
        <w:rPr>
          <w:rFonts w:ascii="仿宋" w:eastAsia="仿宋" w:hAnsi="仿宋" w:hint="eastAsia"/>
          <w:sz w:val="32"/>
          <w:szCs w:val="32"/>
        </w:rPr>
        <w:t>（二）根据赛事活动组织的整体水平、人数规模、层次规格、服务保障、社会影响力等，对全国性赛事活动进行等级评定。</w:t>
      </w:r>
    </w:p>
    <w:p w14:paraId="67D12112" w14:textId="77777777" w:rsidR="009555EF" w:rsidRPr="009555EF" w:rsidRDefault="009555EF" w:rsidP="009555EF">
      <w:pPr>
        <w:ind w:firstLineChars="200" w:firstLine="640"/>
        <w:rPr>
          <w:rFonts w:ascii="仿宋" w:eastAsia="仿宋" w:hAnsi="仿宋" w:hint="eastAsia"/>
          <w:sz w:val="32"/>
          <w:szCs w:val="32"/>
        </w:rPr>
      </w:pPr>
      <w:r w:rsidRPr="009555EF">
        <w:rPr>
          <w:rFonts w:ascii="仿宋" w:eastAsia="仿宋" w:hAnsi="仿宋" w:hint="eastAsia"/>
          <w:sz w:val="32"/>
          <w:szCs w:val="32"/>
        </w:rPr>
        <w:t>（三）全国性五子棋比赛的赛事评定，由国际跳棋和五子棋部、裁判长、运动员代表等按照比例做出评定，综合各方做出最终评定结果。</w:t>
      </w:r>
    </w:p>
    <w:p w14:paraId="5CEEAF97" w14:textId="77777777" w:rsidR="009555EF" w:rsidRPr="009555EF" w:rsidRDefault="009555EF" w:rsidP="009555EF">
      <w:pPr>
        <w:ind w:firstLineChars="200" w:firstLine="640"/>
        <w:rPr>
          <w:rFonts w:ascii="仿宋" w:eastAsia="仿宋" w:hAnsi="仿宋" w:hint="eastAsia"/>
          <w:sz w:val="32"/>
          <w:szCs w:val="32"/>
        </w:rPr>
      </w:pPr>
      <w:r w:rsidRPr="009555EF">
        <w:rPr>
          <w:rFonts w:ascii="仿宋" w:eastAsia="仿宋" w:hAnsi="仿宋" w:hint="eastAsia"/>
          <w:sz w:val="32"/>
          <w:szCs w:val="32"/>
        </w:rPr>
        <w:lastRenderedPageBreak/>
        <w:t>（四）建立赛区信用管理体系，出现以下情况的办赛主体，将被记录在案。</w:t>
      </w:r>
    </w:p>
    <w:p w14:paraId="4BD31DF4" w14:textId="77777777" w:rsidR="009555EF" w:rsidRPr="009555EF" w:rsidRDefault="009555EF" w:rsidP="009555EF">
      <w:pPr>
        <w:ind w:firstLineChars="200" w:firstLine="640"/>
        <w:rPr>
          <w:rFonts w:ascii="仿宋" w:eastAsia="仿宋" w:hAnsi="仿宋" w:hint="eastAsia"/>
          <w:sz w:val="32"/>
          <w:szCs w:val="32"/>
        </w:rPr>
      </w:pPr>
      <w:r w:rsidRPr="009555EF">
        <w:rPr>
          <w:rFonts w:ascii="仿宋" w:eastAsia="仿宋" w:hAnsi="仿宋" w:hint="eastAsia"/>
          <w:sz w:val="32"/>
          <w:szCs w:val="32"/>
        </w:rPr>
        <w:t>（1）赛事确定后，资金无法到位，取消比赛的；</w:t>
      </w:r>
    </w:p>
    <w:p w14:paraId="7D30FB45" w14:textId="77777777" w:rsidR="009555EF" w:rsidRPr="009555EF" w:rsidRDefault="009555EF" w:rsidP="009555EF">
      <w:pPr>
        <w:ind w:firstLineChars="200" w:firstLine="640"/>
        <w:rPr>
          <w:rFonts w:ascii="仿宋" w:eastAsia="仿宋" w:hAnsi="仿宋" w:hint="eastAsia"/>
          <w:sz w:val="32"/>
          <w:szCs w:val="32"/>
        </w:rPr>
      </w:pPr>
      <w:r w:rsidRPr="009555EF">
        <w:rPr>
          <w:rFonts w:ascii="仿宋" w:eastAsia="仿宋" w:hAnsi="仿宋" w:hint="eastAsia"/>
          <w:sz w:val="32"/>
          <w:szCs w:val="32"/>
        </w:rPr>
        <w:t>（2）未按照要求准备竞赛器材，导致比赛无法正常进行的；</w:t>
      </w:r>
    </w:p>
    <w:p w14:paraId="5B2479E7" w14:textId="77777777" w:rsidR="009555EF" w:rsidRPr="009555EF" w:rsidRDefault="009555EF" w:rsidP="009555EF">
      <w:pPr>
        <w:ind w:firstLineChars="200" w:firstLine="640"/>
        <w:rPr>
          <w:rFonts w:ascii="仿宋" w:eastAsia="仿宋" w:hAnsi="仿宋" w:hint="eastAsia"/>
          <w:sz w:val="32"/>
          <w:szCs w:val="32"/>
        </w:rPr>
      </w:pPr>
      <w:r w:rsidRPr="009555EF">
        <w:rPr>
          <w:rFonts w:ascii="仿宋" w:eastAsia="仿宋" w:hAnsi="仿宋" w:hint="eastAsia"/>
          <w:sz w:val="32"/>
          <w:szCs w:val="32"/>
        </w:rPr>
        <w:t>（3）发生扰乱正常比赛秩序的事件；</w:t>
      </w:r>
    </w:p>
    <w:p w14:paraId="21658C3B" w14:textId="77777777" w:rsidR="009555EF" w:rsidRPr="009555EF" w:rsidRDefault="009555EF" w:rsidP="009555EF">
      <w:pPr>
        <w:ind w:firstLineChars="200" w:firstLine="640"/>
        <w:rPr>
          <w:rFonts w:ascii="仿宋" w:eastAsia="仿宋" w:hAnsi="仿宋" w:hint="eastAsia"/>
          <w:sz w:val="32"/>
          <w:szCs w:val="32"/>
        </w:rPr>
      </w:pPr>
      <w:r w:rsidRPr="009555EF">
        <w:rPr>
          <w:rFonts w:ascii="仿宋" w:eastAsia="仿宋" w:hAnsi="仿宋" w:hint="eastAsia"/>
          <w:sz w:val="32"/>
          <w:szCs w:val="32"/>
        </w:rPr>
        <w:t>（4）在参赛规模、参赛资格等方面，违反竞赛规程、补充规定等相关文件；</w:t>
      </w:r>
    </w:p>
    <w:p w14:paraId="4FC169D5" w14:textId="77777777" w:rsidR="009555EF" w:rsidRPr="009555EF" w:rsidRDefault="009555EF" w:rsidP="009555EF">
      <w:pPr>
        <w:ind w:firstLineChars="200" w:firstLine="640"/>
        <w:rPr>
          <w:rFonts w:ascii="仿宋" w:eastAsia="仿宋" w:hAnsi="仿宋" w:hint="eastAsia"/>
          <w:sz w:val="32"/>
          <w:szCs w:val="32"/>
        </w:rPr>
      </w:pPr>
      <w:r w:rsidRPr="009555EF">
        <w:rPr>
          <w:rFonts w:ascii="仿宋" w:eastAsia="仿宋" w:hAnsi="仿宋" w:hint="eastAsia"/>
          <w:sz w:val="32"/>
          <w:szCs w:val="32"/>
        </w:rPr>
        <w:t>（5）不能提供足够的符合条件的裁判员或工作人员的；</w:t>
      </w:r>
    </w:p>
    <w:p w14:paraId="4A05E546" w14:textId="77777777" w:rsidR="009555EF" w:rsidRPr="009555EF" w:rsidRDefault="009555EF" w:rsidP="009555EF">
      <w:pPr>
        <w:ind w:firstLineChars="200" w:firstLine="640"/>
        <w:rPr>
          <w:rFonts w:ascii="仿宋" w:eastAsia="仿宋" w:hAnsi="仿宋" w:hint="eastAsia"/>
          <w:sz w:val="32"/>
          <w:szCs w:val="32"/>
        </w:rPr>
      </w:pPr>
      <w:r w:rsidRPr="009555EF">
        <w:rPr>
          <w:rFonts w:ascii="仿宋" w:eastAsia="仿宋" w:hAnsi="仿宋" w:hint="eastAsia"/>
          <w:sz w:val="32"/>
          <w:szCs w:val="32"/>
        </w:rPr>
        <w:t>（6）不按照要求制作运动员证件、秩序册、背景板、赛场广告；</w:t>
      </w:r>
    </w:p>
    <w:p w14:paraId="5F39808D" w14:textId="5963E67B" w:rsidR="009555EF" w:rsidRPr="009555EF" w:rsidRDefault="009555EF" w:rsidP="009555EF">
      <w:pPr>
        <w:ind w:firstLineChars="200" w:firstLine="640"/>
        <w:rPr>
          <w:rFonts w:ascii="仿宋" w:eastAsia="仿宋" w:hAnsi="仿宋" w:hint="eastAsia"/>
          <w:sz w:val="32"/>
          <w:szCs w:val="32"/>
        </w:rPr>
      </w:pPr>
      <w:r w:rsidRPr="009555EF">
        <w:rPr>
          <w:rFonts w:ascii="仿宋" w:eastAsia="仿宋" w:hAnsi="仿宋" w:hint="eastAsia"/>
          <w:sz w:val="32"/>
          <w:szCs w:val="32"/>
        </w:rPr>
        <w:t>（7）寻求的赞助单位出现违法行为等影响五子棋</w:t>
      </w:r>
      <w:r w:rsidR="000541C4">
        <w:rPr>
          <w:rFonts w:ascii="仿宋" w:eastAsia="仿宋" w:hAnsi="仿宋" w:hint="eastAsia"/>
          <w:sz w:val="32"/>
          <w:szCs w:val="32"/>
        </w:rPr>
        <w:t>项目</w:t>
      </w:r>
      <w:r w:rsidRPr="009555EF">
        <w:rPr>
          <w:rFonts w:ascii="仿宋" w:eastAsia="仿宋" w:hAnsi="仿宋" w:hint="eastAsia"/>
          <w:sz w:val="32"/>
          <w:szCs w:val="32"/>
        </w:rPr>
        <w:t>形象的；</w:t>
      </w:r>
    </w:p>
    <w:p w14:paraId="3C057E0F" w14:textId="273D23E4" w:rsidR="009555EF" w:rsidRPr="009555EF" w:rsidRDefault="009555EF" w:rsidP="009555EF">
      <w:pPr>
        <w:ind w:firstLineChars="200" w:firstLine="640"/>
        <w:rPr>
          <w:rFonts w:ascii="仿宋" w:eastAsia="仿宋" w:hAnsi="仿宋" w:hint="eastAsia"/>
          <w:sz w:val="32"/>
          <w:szCs w:val="32"/>
        </w:rPr>
      </w:pPr>
      <w:r w:rsidRPr="009555EF">
        <w:rPr>
          <w:rFonts w:ascii="仿宋" w:eastAsia="仿宋" w:hAnsi="仿宋" w:hint="eastAsia"/>
          <w:sz w:val="32"/>
          <w:szCs w:val="32"/>
        </w:rPr>
        <w:t>（8）发生其他影响五子棋</w:t>
      </w:r>
      <w:r w:rsidR="000541C4">
        <w:rPr>
          <w:rFonts w:ascii="仿宋" w:eastAsia="仿宋" w:hAnsi="仿宋" w:hint="eastAsia"/>
          <w:sz w:val="32"/>
          <w:szCs w:val="32"/>
        </w:rPr>
        <w:t>项目</w:t>
      </w:r>
      <w:r w:rsidRPr="009555EF">
        <w:rPr>
          <w:rFonts w:ascii="仿宋" w:eastAsia="仿宋" w:hAnsi="仿宋" w:hint="eastAsia"/>
          <w:sz w:val="32"/>
          <w:szCs w:val="32"/>
        </w:rPr>
        <w:t>形象或者违反法律的行为；</w:t>
      </w:r>
    </w:p>
    <w:p w14:paraId="4850B516" w14:textId="39C1E150" w:rsidR="002B2496" w:rsidRDefault="009555EF" w:rsidP="009555EF">
      <w:pPr>
        <w:ind w:firstLineChars="200" w:firstLine="640"/>
        <w:rPr>
          <w:rFonts w:ascii="仿宋" w:eastAsia="仿宋" w:hAnsi="仿宋" w:hint="eastAsia"/>
          <w:sz w:val="32"/>
          <w:szCs w:val="32"/>
        </w:rPr>
      </w:pPr>
      <w:r w:rsidRPr="009555EF">
        <w:rPr>
          <w:rFonts w:ascii="仿宋" w:eastAsia="仿宋" w:hAnsi="仿宋" w:hint="eastAsia"/>
          <w:sz w:val="32"/>
          <w:szCs w:val="32"/>
        </w:rPr>
        <w:t>（五）对于赛区的监管和规范参照《五子棋赛事活动信用管理暂行办法》中的条款执行。</w:t>
      </w:r>
    </w:p>
    <w:p w14:paraId="4083E8A6" w14:textId="77777777" w:rsidR="002B2496" w:rsidRDefault="002B2496">
      <w:pPr>
        <w:rPr>
          <w:rFonts w:ascii="仿宋" w:eastAsia="仿宋" w:hAnsi="仿宋" w:hint="eastAsia"/>
          <w:sz w:val="32"/>
          <w:szCs w:val="32"/>
        </w:rPr>
      </w:pPr>
    </w:p>
    <w:p w14:paraId="2B7D18D7" w14:textId="77777777" w:rsidR="00650BD6" w:rsidRDefault="00650BD6">
      <w:pPr>
        <w:rPr>
          <w:rFonts w:ascii="仿宋" w:eastAsia="仿宋" w:hAnsi="仿宋" w:hint="eastAsia"/>
          <w:sz w:val="32"/>
          <w:szCs w:val="32"/>
        </w:rPr>
      </w:pPr>
    </w:p>
    <w:p w14:paraId="11768C91" w14:textId="77777777" w:rsidR="00650BD6" w:rsidRDefault="00650BD6">
      <w:pPr>
        <w:rPr>
          <w:rFonts w:ascii="仿宋" w:eastAsia="仿宋" w:hAnsi="仿宋" w:hint="eastAsia"/>
          <w:sz w:val="32"/>
          <w:szCs w:val="32"/>
        </w:rPr>
      </w:pPr>
    </w:p>
    <w:p w14:paraId="41E59103" w14:textId="77777777" w:rsidR="00650BD6" w:rsidRDefault="00650BD6">
      <w:pPr>
        <w:rPr>
          <w:rFonts w:ascii="仿宋" w:eastAsia="仿宋" w:hAnsi="仿宋" w:hint="eastAsia"/>
          <w:sz w:val="32"/>
          <w:szCs w:val="32"/>
        </w:rPr>
      </w:pPr>
    </w:p>
    <w:p w14:paraId="205FFB2F" w14:textId="77777777" w:rsidR="001C2D19" w:rsidRPr="00FD634B" w:rsidRDefault="001C2D19">
      <w:pPr>
        <w:rPr>
          <w:rFonts w:ascii="仿宋" w:eastAsia="仿宋" w:hAnsi="仿宋" w:hint="eastAsia"/>
          <w:sz w:val="32"/>
          <w:szCs w:val="32"/>
        </w:rPr>
      </w:pPr>
    </w:p>
    <w:p w14:paraId="47EF68A3" w14:textId="2BCB3DED" w:rsidR="00FB38F7" w:rsidRPr="001C2D19" w:rsidRDefault="002E3998">
      <w:pPr>
        <w:rPr>
          <w:rFonts w:ascii="黑体" w:eastAsia="黑体" w:hAnsi="黑体" w:hint="eastAsia"/>
          <w:sz w:val="32"/>
          <w:szCs w:val="32"/>
        </w:rPr>
      </w:pPr>
      <w:r w:rsidRPr="001C2D19">
        <w:rPr>
          <w:rFonts w:ascii="黑体" w:eastAsia="黑体" w:hAnsi="黑体" w:hint="eastAsia"/>
          <w:sz w:val="32"/>
          <w:szCs w:val="32"/>
        </w:rPr>
        <w:lastRenderedPageBreak/>
        <w:t>附件</w:t>
      </w:r>
    </w:p>
    <w:p w14:paraId="7CE2CA1A" w14:textId="04CFBF1E" w:rsidR="002618CA" w:rsidRDefault="00450B19" w:rsidP="002618CA">
      <w:pPr>
        <w:ind w:firstLineChars="150" w:firstLine="540"/>
        <w:jc w:val="center"/>
        <w:rPr>
          <w:rFonts w:asciiTheme="majorEastAsia" w:eastAsiaTheme="majorEastAsia" w:hAnsiTheme="majorEastAsia" w:hint="eastAsia"/>
          <w:b/>
          <w:bCs/>
          <w:sz w:val="36"/>
          <w:szCs w:val="36"/>
        </w:rPr>
      </w:pPr>
      <w:r>
        <w:rPr>
          <w:rFonts w:asciiTheme="majorEastAsia" w:eastAsiaTheme="majorEastAsia" w:hAnsiTheme="majorEastAsia" w:hint="eastAsia"/>
          <w:b/>
          <w:bCs/>
          <w:sz w:val="36"/>
          <w:szCs w:val="36"/>
        </w:rPr>
        <w:t>中国/国际五子棋</w:t>
      </w:r>
      <w:r w:rsidR="000541C4">
        <w:rPr>
          <w:rFonts w:asciiTheme="majorEastAsia" w:eastAsiaTheme="majorEastAsia" w:hAnsiTheme="majorEastAsia" w:hint="eastAsia"/>
          <w:b/>
          <w:bCs/>
          <w:sz w:val="36"/>
          <w:szCs w:val="36"/>
        </w:rPr>
        <w:t>项目</w:t>
      </w:r>
      <w:r>
        <w:rPr>
          <w:rFonts w:asciiTheme="majorEastAsia" w:eastAsiaTheme="majorEastAsia" w:hAnsiTheme="majorEastAsia" w:hint="eastAsia"/>
          <w:b/>
          <w:bCs/>
          <w:sz w:val="36"/>
          <w:szCs w:val="36"/>
        </w:rPr>
        <w:t>赛事承办单位申办信息表</w:t>
      </w:r>
    </w:p>
    <w:tbl>
      <w:tblPr>
        <w:tblW w:w="8911" w:type="dxa"/>
        <w:tblLook w:val="04A0" w:firstRow="1" w:lastRow="0" w:firstColumn="1" w:lastColumn="0" w:noHBand="0" w:noVBand="1"/>
      </w:tblPr>
      <w:tblGrid>
        <w:gridCol w:w="1264"/>
        <w:gridCol w:w="2974"/>
        <w:gridCol w:w="147"/>
        <w:gridCol w:w="1275"/>
        <w:gridCol w:w="1134"/>
        <w:gridCol w:w="2117"/>
      </w:tblGrid>
      <w:tr w:rsidR="00450B19" w14:paraId="22AE31C4" w14:textId="77777777" w:rsidTr="006231C4">
        <w:trPr>
          <w:trHeight w:val="739"/>
        </w:trPr>
        <w:tc>
          <w:tcPr>
            <w:tcW w:w="1264" w:type="dxa"/>
            <w:tcBorders>
              <w:left w:val="single" w:sz="18" w:space="0" w:color="auto"/>
              <w:bottom w:val="single" w:sz="12" w:space="0" w:color="auto"/>
              <w:right w:val="single" w:sz="12" w:space="0" w:color="auto"/>
            </w:tcBorders>
            <w:noWrap/>
            <w:vAlign w:val="center"/>
          </w:tcPr>
          <w:p w14:paraId="2634CC32" w14:textId="77777777" w:rsidR="00450B19" w:rsidRDefault="00450B19" w:rsidP="006231C4">
            <w:pPr>
              <w:jc w:val="center"/>
              <w:rPr>
                <w:rFonts w:ascii="仿宋_GB2312" w:eastAsia="宋体" w:hAnsi="仿宋_GB2312" w:cs="宋体" w:hint="eastAsia"/>
                <w:b/>
                <w:bCs/>
                <w:kern w:val="0"/>
                <w:sz w:val="24"/>
                <w:szCs w:val="24"/>
              </w:rPr>
            </w:pPr>
            <w:r>
              <w:rPr>
                <w:rFonts w:ascii="仿宋_GB2312" w:eastAsia="宋体" w:hAnsi="仿宋_GB2312" w:cs="宋体"/>
                <w:b/>
                <w:bCs/>
                <w:kern w:val="0"/>
                <w:sz w:val="24"/>
                <w:szCs w:val="24"/>
              </w:rPr>
              <w:t>申办单位</w:t>
            </w:r>
          </w:p>
        </w:tc>
        <w:tc>
          <w:tcPr>
            <w:tcW w:w="7647" w:type="dxa"/>
            <w:gridSpan w:val="5"/>
            <w:tcBorders>
              <w:left w:val="single" w:sz="12" w:space="0" w:color="auto"/>
              <w:bottom w:val="single" w:sz="12" w:space="0" w:color="auto"/>
              <w:right w:val="single" w:sz="18" w:space="0" w:color="auto"/>
            </w:tcBorders>
            <w:noWrap/>
            <w:vAlign w:val="center"/>
          </w:tcPr>
          <w:p w14:paraId="528A676A"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 xml:space="preserve">　</w:t>
            </w:r>
          </w:p>
        </w:tc>
      </w:tr>
      <w:tr w:rsidR="00450B19" w14:paraId="771C1485" w14:textId="77777777" w:rsidTr="006231C4">
        <w:trPr>
          <w:trHeight w:val="637"/>
        </w:trPr>
        <w:tc>
          <w:tcPr>
            <w:tcW w:w="1264" w:type="dxa"/>
            <w:tcBorders>
              <w:top w:val="single" w:sz="12" w:space="0" w:color="auto"/>
              <w:left w:val="single" w:sz="18" w:space="0" w:color="auto"/>
              <w:bottom w:val="single" w:sz="12" w:space="0" w:color="auto"/>
              <w:right w:val="single" w:sz="12" w:space="0" w:color="auto"/>
            </w:tcBorders>
            <w:noWrap/>
            <w:vAlign w:val="center"/>
          </w:tcPr>
          <w:p w14:paraId="0FB7E108" w14:textId="77777777" w:rsidR="00450B19" w:rsidRDefault="00450B19" w:rsidP="006231C4">
            <w:pPr>
              <w:jc w:val="center"/>
              <w:rPr>
                <w:rFonts w:ascii="仿宋_GB2312" w:eastAsia="宋体" w:hAnsi="仿宋_GB2312" w:cs="宋体" w:hint="eastAsia"/>
                <w:b/>
                <w:bCs/>
                <w:kern w:val="0"/>
                <w:sz w:val="24"/>
                <w:szCs w:val="24"/>
              </w:rPr>
            </w:pPr>
            <w:r>
              <w:rPr>
                <w:rFonts w:ascii="仿宋_GB2312" w:eastAsia="宋体" w:hAnsi="仿宋_GB2312" w:cs="宋体"/>
                <w:b/>
                <w:bCs/>
                <w:kern w:val="0"/>
                <w:sz w:val="24"/>
                <w:szCs w:val="24"/>
              </w:rPr>
              <w:t>申办赛事名称</w:t>
            </w:r>
          </w:p>
        </w:tc>
        <w:tc>
          <w:tcPr>
            <w:tcW w:w="7647" w:type="dxa"/>
            <w:gridSpan w:val="5"/>
            <w:tcBorders>
              <w:top w:val="single" w:sz="12" w:space="0" w:color="auto"/>
              <w:left w:val="single" w:sz="12" w:space="0" w:color="auto"/>
              <w:bottom w:val="single" w:sz="12" w:space="0" w:color="auto"/>
              <w:right w:val="single" w:sz="18" w:space="0" w:color="auto"/>
            </w:tcBorders>
            <w:noWrap/>
            <w:vAlign w:val="center"/>
          </w:tcPr>
          <w:p w14:paraId="1C40A58F"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 xml:space="preserve">　</w:t>
            </w:r>
          </w:p>
        </w:tc>
      </w:tr>
      <w:tr w:rsidR="00450B19" w14:paraId="7BED96CC" w14:textId="77777777" w:rsidTr="006231C4">
        <w:trPr>
          <w:trHeight w:val="689"/>
        </w:trPr>
        <w:tc>
          <w:tcPr>
            <w:tcW w:w="1264" w:type="dxa"/>
            <w:vMerge w:val="restart"/>
            <w:tcBorders>
              <w:top w:val="single" w:sz="12" w:space="0" w:color="auto"/>
              <w:left w:val="single" w:sz="18" w:space="0" w:color="auto"/>
              <w:bottom w:val="single" w:sz="12" w:space="0" w:color="auto"/>
              <w:right w:val="single" w:sz="12" w:space="0" w:color="auto"/>
            </w:tcBorders>
            <w:vAlign w:val="center"/>
          </w:tcPr>
          <w:p w14:paraId="0B4C2DA7" w14:textId="77777777" w:rsidR="00450B19" w:rsidRDefault="00450B19" w:rsidP="006231C4">
            <w:pPr>
              <w:jc w:val="center"/>
              <w:rPr>
                <w:rFonts w:ascii="仿宋_GB2312" w:eastAsia="宋体" w:hAnsi="仿宋_GB2312" w:cs="宋体" w:hint="eastAsia"/>
                <w:b/>
                <w:bCs/>
                <w:kern w:val="0"/>
                <w:sz w:val="24"/>
                <w:szCs w:val="24"/>
              </w:rPr>
            </w:pPr>
            <w:r>
              <w:rPr>
                <w:rFonts w:ascii="仿宋_GB2312" w:eastAsia="宋体" w:hAnsi="仿宋_GB2312" w:cs="宋体"/>
                <w:b/>
                <w:bCs/>
                <w:kern w:val="0"/>
                <w:sz w:val="24"/>
                <w:szCs w:val="24"/>
              </w:rPr>
              <w:t>比赛场馆</w:t>
            </w:r>
            <w:r>
              <w:rPr>
                <w:rFonts w:ascii="仿宋_GB2312" w:eastAsia="宋体" w:hAnsi="仿宋_GB2312" w:cs="宋体"/>
                <w:b/>
                <w:bCs/>
                <w:kern w:val="0"/>
                <w:sz w:val="24"/>
                <w:szCs w:val="24"/>
              </w:rPr>
              <w:br/>
            </w:r>
            <w:r>
              <w:rPr>
                <w:rFonts w:ascii="仿宋_GB2312" w:eastAsia="宋体" w:hAnsi="仿宋_GB2312" w:cs="宋体"/>
                <w:b/>
                <w:bCs/>
                <w:kern w:val="0"/>
                <w:sz w:val="24"/>
                <w:szCs w:val="24"/>
              </w:rPr>
              <w:t>基本情况</w:t>
            </w:r>
          </w:p>
        </w:tc>
        <w:tc>
          <w:tcPr>
            <w:tcW w:w="3121" w:type="dxa"/>
            <w:gridSpan w:val="2"/>
            <w:tcBorders>
              <w:top w:val="single" w:sz="12" w:space="0" w:color="auto"/>
              <w:left w:val="single" w:sz="12" w:space="0" w:color="auto"/>
              <w:bottom w:val="single" w:sz="12" w:space="0" w:color="auto"/>
              <w:right w:val="single" w:sz="12" w:space="0" w:color="auto"/>
            </w:tcBorders>
            <w:noWrap/>
            <w:vAlign w:val="center"/>
          </w:tcPr>
          <w:p w14:paraId="0480128C"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比赛场馆名称及位置</w:t>
            </w:r>
          </w:p>
        </w:tc>
        <w:tc>
          <w:tcPr>
            <w:tcW w:w="4526" w:type="dxa"/>
            <w:gridSpan w:val="3"/>
            <w:tcBorders>
              <w:top w:val="single" w:sz="12" w:space="0" w:color="auto"/>
              <w:left w:val="single" w:sz="12" w:space="0" w:color="auto"/>
              <w:bottom w:val="single" w:sz="12" w:space="0" w:color="auto"/>
              <w:right w:val="single" w:sz="18" w:space="0" w:color="auto"/>
            </w:tcBorders>
            <w:noWrap/>
            <w:vAlign w:val="center"/>
          </w:tcPr>
          <w:p w14:paraId="40544526"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 xml:space="preserve">　</w:t>
            </w:r>
          </w:p>
        </w:tc>
      </w:tr>
      <w:tr w:rsidR="00450B19" w14:paraId="4175F5A0" w14:textId="77777777" w:rsidTr="006231C4">
        <w:trPr>
          <w:trHeight w:val="670"/>
        </w:trPr>
        <w:tc>
          <w:tcPr>
            <w:tcW w:w="1264" w:type="dxa"/>
            <w:vMerge/>
            <w:tcBorders>
              <w:top w:val="single" w:sz="8" w:space="0" w:color="auto"/>
              <w:left w:val="single" w:sz="18" w:space="0" w:color="auto"/>
              <w:bottom w:val="single" w:sz="12" w:space="0" w:color="auto"/>
              <w:right w:val="single" w:sz="12" w:space="0" w:color="auto"/>
            </w:tcBorders>
            <w:vAlign w:val="center"/>
          </w:tcPr>
          <w:p w14:paraId="64BF01B3" w14:textId="77777777" w:rsidR="00450B19" w:rsidRDefault="00450B19" w:rsidP="006231C4">
            <w:pPr>
              <w:jc w:val="left"/>
              <w:rPr>
                <w:rFonts w:ascii="仿宋_GB2312" w:eastAsia="宋体" w:hAnsi="仿宋_GB2312" w:cs="宋体" w:hint="eastAsia"/>
                <w:b/>
                <w:bCs/>
                <w:kern w:val="0"/>
                <w:sz w:val="24"/>
                <w:szCs w:val="24"/>
              </w:rPr>
            </w:pPr>
          </w:p>
        </w:tc>
        <w:tc>
          <w:tcPr>
            <w:tcW w:w="3121" w:type="dxa"/>
            <w:gridSpan w:val="2"/>
            <w:tcBorders>
              <w:top w:val="single" w:sz="12" w:space="0" w:color="auto"/>
              <w:left w:val="single" w:sz="12" w:space="0" w:color="auto"/>
              <w:bottom w:val="single" w:sz="12" w:space="0" w:color="auto"/>
              <w:right w:val="single" w:sz="12" w:space="0" w:color="auto"/>
            </w:tcBorders>
            <w:noWrap/>
            <w:vAlign w:val="center"/>
          </w:tcPr>
          <w:p w14:paraId="0EB117F5"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曾承办的主要赛事活动</w:t>
            </w:r>
          </w:p>
        </w:tc>
        <w:tc>
          <w:tcPr>
            <w:tcW w:w="4526" w:type="dxa"/>
            <w:gridSpan w:val="3"/>
            <w:tcBorders>
              <w:top w:val="single" w:sz="12" w:space="0" w:color="auto"/>
              <w:left w:val="single" w:sz="12" w:space="0" w:color="auto"/>
              <w:bottom w:val="single" w:sz="12" w:space="0" w:color="auto"/>
              <w:right w:val="single" w:sz="18" w:space="0" w:color="auto"/>
            </w:tcBorders>
            <w:noWrap/>
            <w:vAlign w:val="center"/>
          </w:tcPr>
          <w:p w14:paraId="3AF0C302"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 xml:space="preserve">　</w:t>
            </w:r>
          </w:p>
        </w:tc>
      </w:tr>
      <w:tr w:rsidR="00450B19" w14:paraId="5EB47BF6" w14:textId="77777777" w:rsidTr="006231C4">
        <w:trPr>
          <w:trHeight w:val="567"/>
        </w:trPr>
        <w:tc>
          <w:tcPr>
            <w:tcW w:w="1264" w:type="dxa"/>
            <w:vMerge/>
            <w:tcBorders>
              <w:top w:val="single" w:sz="8" w:space="0" w:color="auto"/>
              <w:left w:val="single" w:sz="18" w:space="0" w:color="auto"/>
              <w:bottom w:val="single" w:sz="12" w:space="0" w:color="auto"/>
              <w:right w:val="single" w:sz="12" w:space="0" w:color="auto"/>
            </w:tcBorders>
            <w:vAlign w:val="center"/>
          </w:tcPr>
          <w:p w14:paraId="655CC30E" w14:textId="77777777" w:rsidR="00450B19" w:rsidRDefault="00450B19" w:rsidP="006231C4">
            <w:pPr>
              <w:jc w:val="left"/>
              <w:rPr>
                <w:rFonts w:ascii="仿宋_GB2312" w:eastAsia="宋体" w:hAnsi="仿宋_GB2312" w:cs="宋体" w:hint="eastAsia"/>
                <w:b/>
                <w:bCs/>
                <w:kern w:val="0"/>
                <w:sz w:val="24"/>
                <w:szCs w:val="24"/>
              </w:rPr>
            </w:pPr>
          </w:p>
        </w:tc>
        <w:tc>
          <w:tcPr>
            <w:tcW w:w="3121" w:type="dxa"/>
            <w:gridSpan w:val="2"/>
            <w:tcBorders>
              <w:top w:val="single" w:sz="12" w:space="0" w:color="auto"/>
              <w:left w:val="single" w:sz="12" w:space="0" w:color="auto"/>
              <w:bottom w:val="single" w:sz="4" w:space="0" w:color="auto"/>
              <w:right w:val="single" w:sz="12" w:space="0" w:color="auto"/>
            </w:tcBorders>
            <w:noWrap/>
            <w:vAlign w:val="center"/>
          </w:tcPr>
          <w:p w14:paraId="32B3D850"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办公用房数量</w:t>
            </w:r>
          </w:p>
        </w:tc>
        <w:tc>
          <w:tcPr>
            <w:tcW w:w="4526" w:type="dxa"/>
            <w:gridSpan w:val="3"/>
            <w:tcBorders>
              <w:top w:val="single" w:sz="12" w:space="0" w:color="auto"/>
              <w:left w:val="single" w:sz="12" w:space="0" w:color="auto"/>
              <w:bottom w:val="single" w:sz="4" w:space="0" w:color="auto"/>
              <w:right w:val="single" w:sz="18" w:space="0" w:color="auto"/>
            </w:tcBorders>
            <w:noWrap/>
            <w:vAlign w:val="center"/>
          </w:tcPr>
          <w:p w14:paraId="387E41F1"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场馆内场尺寸（长、宽、高）</w:t>
            </w:r>
          </w:p>
        </w:tc>
      </w:tr>
      <w:tr w:rsidR="00450B19" w14:paraId="47236E0C" w14:textId="77777777" w:rsidTr="006231C4">
        <w:trPr>
          <w:trHeight w:val="660"/>
        </w:trPr>
        <w:tc>
          <w:tcPr>
            <w:tcW w:w="1264" w:type="dxa"/>
            <w:vMerge/>
            <w:tcBorders>
              <w:top w:val="single" w:sz="8" w:space="0" w:color="auto"/>
              <w:left w:val="single" w:sz="18" w:space="0" w:color="auto"/>
              <w:bottom w:val="single" w:sz="12" w:space="0" w:color="auto"/>
              <w:right w:val="single" w:sz="12" w:space="0" w:color="auto"/>
            </w:tcBorders>
            <w:vAlign w:val="center"/>
          </w:tcPr>
          <w:p w14:paraId="4D047C29" w14:textId="77777777" w:rsidR="00450B19" w:rsidRDefault="00450B19" w:rsidP="006231C4">
            <w:pPr>
              <w:jc w:val="left"/>
              <w:rPr>
                <w:rFonts w:ascii="仿宋_GB2312" w:eastAsia="宋体" w:hAnsi="仿宋_GB2312" w:cs="宋体" w:hint="eastAsia"/>
                <w:b/>
                <w:bCs/>
                <w:kern w:val="0"/>
                <w:sz w:val="24"/>
                <w:szCs w:val="24"/>
              </w:rPr>
            </w:pPr>
          </w:p>
        </w:tc>
        <w:tc>
          <w:tcPr>
            <w:tcW w:w="3121" w:type="dxa"/>
            <w:gridSpan w:val="2"/>
            <w:tcBorders>
              <w:top w:val="single" w:sz="4" w:space="0" w:color="auto"/>
              <w:left w:val="single" w:sz="12" w:space="0" w:color="auto"/>
              <w:bottom w:val="single" w:sz="12" w:space="0" w:color="auto"/>
              <w:right w:val="single" w:sz="12" w:space="0" w:color="auto"/>
            </w:tcBorders>
            <w:noWrap/>
            <w:vAlign w:val="center"/>
          </w:tcPr>
          <w:p w14:paraId="401C0B09" w14:textId="77777777" w:rsidR="00450B19" w:rsidRDefault="00450B19" w:rsidP="006231C4">
            <w:pPr>
              <w:jc w:val="left"/>
              <w:rPr>
                <w:rFonts w:ascii="仿宋_GB2312" w:eastAsia="宋体" w:hAnsi="仿宋_GB2312" w:cs="宋体" w:hint="eastAsia"/>
                <w:kern w:val="0"/>
                <w:sz w:val="24"/>
                <w:szCs w:val="24"/>
              </w:rPr>
            </w:pPr>
            <w:r>
              <w:rPr>
                <w:rFonts w:ascii="仿宋_GB2312" w:eastAsia="宋体" w:hAnsi="仿宋_GB2312" w:cs="宋体"/>
                <w:kern w:val="0"/>
                <w:sz w:val="24"/>
                <w:szCs w:val="24"/>
              </w:rPr>
              <w:t xml:space="preserve">　</w:t>
            </w:r>
          </w:p>
        </w:tc>
        <w:tc>
          <w:tcPr>
            <w:tcW w:w="4526" w:type="dxa"/>
            <w:gridSpan w:val="3"/>
            <w:tcBorders>
              <w:top w:val="single" w:sz="4" w:space="0" w:color="auto"/>
              <w:left w:val="single" w:sz="12" w:space="0" w:color="auto"/>
              <w:bottom w:val="single" w:sz="12" w:space="0" w:color="auto"/>
              <w:right w:val="single" w:sz="18" w:space="0" w:color="auto"/>
            </w:tcBorders>
            <w:noWrap/>
            <w:vAlign w:val="center"/>
          </w:tcPr>
          <w:p w14:paraId="0EE01F74" w14:textId="77777777" w:rsidR="00450B19" w:rsidRDefault="00450B19" w:rsidP="006231C4">
            <w:pPr>
              <w:jc w:val="left"/>
              <w:rPr>
                <w:rFonts w:ascii="仿宋_GB2312" w:eastAsia="宋体" w:hAnsi="仿宋_GB2312" w:cs="宋体" w:hint="eastAsia"/>
                <w:kern w:val="0"/>
                <w:sz w:val="24"/>
                <w:szCs w:val="24"/>
              </w:rPr>
            </w:pPr>
            <w:r>
              <w:rPr>
                <w:rFonts w:ascii="仿宋_GB2312" w:eastAsia="宋体" w:hAnsi="仿宋_GB2312" w:cs="宋体"/>
                <w:kern w:val="0"/>
                <w:sz w:val="24"/>
                <w:szCs w:val="24"/>
              </w:rPr>
              <w:t xml:space="preserve">　</w:t>
            </w:r>
          </w:p>
        </w:tc>
      </w:tr>
      <w:tr w:rsidR="00450B19" w14:paraId="0747D53A" w14:textId="77777777" w:rsidTr="006231C4">
        <w:trPr>
          <w:trHeight w:val="479"/>
        </w:trPr>
        <w:tc>
          <w:tcPr>
            <w:tcW w:w="1264" w:type="dxa"/>
            <w:vMerge/>
            <w:tcBorders>
              <w:top w:val="single" w:sz="8" w:space="0" w:color="auto"/>
              <w:left w:val="single" w:sz="18" w:space="0" w:color="auto"/>
              <w:bottom w:val="single" w:sz="12" w:space="0" w:color="auto"/>
              <w:right w:val="single" w:sz="12" w:space="0" w:color="auto"/>
            </w:tcBorders>
            <w:vAlign w:val="center"/>
          </w:tcPr>
          <w:p w14:paraId="35419216" w14:textId="77777777" w:rsidR="00450B19" w:rsidRDefault="00450B19" w:rsidP="006231C4">
            <w:pPr>
              <w:jc w:val="left"/>
              <w:rPr>
                <w:rFonts w:ascii="仿宋_GB2312" w:eastAsia="宋体" w:hAnsi="仿宋_GB2312" w:cs="宋体" w:hint="eastAsia"/>
                <w:b/>
                <w:bCs/>
                <w:kern w:val="0"/>
                <w:sz w:val="24"/>
                <w:szCs w:val="24"/>
              </w:rPr>
            </w:pPr>
          </w:p>
        </w:tc>
        <w:tc>
          <w:tcPr>
            <w:tcW w:w="3121" w:type="dxa"/>
            <w:gridSpan w:val="2"/>
            <w:tcBorders>
              <w:top w:val="single" w:sz="12" w:space="0" w:color="auto"/>
              <w:left w:val="single" w:sz="12" w:space="0" w:color="auto"/>
              <w:bottom w:val="single" w:sz="4" w:space="0" w:color="auto"/>
              <w:right w:val="single" w:sz="12" w:space="0" w:color="auto"/>
            </w:tcBorders>
            <w:noWrap/>
            <w:vAlign w:val="center"/>
          </w:tcPr>
          <w:p w14:paraId="2F8E13A9"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场外大厅面积</w:t>
            </w:r>
          </w:p>
        </w:tc>
        <w:tc>
          <w:tcPr>
            <w:tcW w:w="4526" w:type="dxa"/>
            <w:gridSpan w:val="3"/>
            <w:tcBorders>
              <w:top w:val="single" w:sz="12" w:space="0" w:color="auto"/>
              <w:left w:val="single" w:sz="12" w:space="0" w:color="auto"/>
              <w:bottom w:val="single" w:sz="4" w:space="0" w:color="auto"/>
              <w:right w:val="single" w:sz="18" w:space="0" w:color="auto"/>
            </w:tcBorders>
            <w:noWrap/>
            <w:vAlign w:val="center"/>
          </w:tcPr>
          <w:p w14:paraId="789500AD"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网络条件</w:t>
            </w:r>
          </w:p>
        </w:tc>
      </w:tr>
      <w:tr w:rsidR="00450B19" w14:paraId="2A0DDA2D" w14:textId="77777777" w:rsidTr="006231C4">
        <w:trPr>
          <w:trHeight w:val="592"/>
        </w:trPr>
        <w:tc>
          <w:tcPr>
            <w:tcW w:w="1264" w:type="dxa"/>
            <w:vMerge/>
            <w:tcBorders>
              <w:top w:val="single" w:sz="8" w:space="0" w:color="auto"/>
              <w:left w:val="single" w:sz="18" w:space="0" w:color="auto"/>
              <w:bottom w:val="single" w:sz="12" w:space="0" w:color="auto"/>
              <w:right w:val="single" w:sz="12" w:space="0" w:color="auto"/>
            </w:tcBorders>
            <w:vAlign w:val="center"/>
          </w:tcPr>
          <w:p w14:paraId="69CBC698" w14:textId="77777777" w:rsidR="00450B19" w:rsidRDefault="00450B19" w:rsidP="006231C4">
            <w:pPr>
              <w:jc w:val="left"/>
              <w:rPr>
                <w:rFonts w:ascii="仿宋_GB2312" w:eastAsia="宋体" w:hAnsi="仿宋_GB2312" w:cs="宋体" w:hint="eastAsia"/>
                <w:b/>
                <w:bCs/>
                <w:kern w:val="0"/>
                <w:sz w:val="24"/>
                <w:szCs w:val="24"/>
              </w:rPr>
            </w:pPr>
          </w:p>
        </w:tc>
        <w:tc>
          <w:tcPr>
            <w:tcW w:w="3121" w:type="dxa"/>
            <w:gridSpan w:val="2"/>
            <w:tcBorders>
              <w:top w:val="single" w:sz="4" w:space="0" w:color="auto"/>
              <w:left w:val="single" w:sz="12" w:space="0" w:color="auto"/>
              <w:bottom w:val="single" w:sz="12" w:space="0" w:color="auto"/>
              <w:right w:val="single" w:sz="12" w:space="0" w:color="auto"/>
            </w:tcBorders>
            <w:noWrap/>
            <w:vAlign w:val="center"/>
          </w:tcPr>
          <w:p w14:paraId="498E9BB8"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 xml:space="preserve">　</w:t>
            </w:r>
          </w:p>
        </w:tc>
        <w:tc>
          <w:tcPr>
            <w:tcW w:w="4526" w:type="dxa"/>
            <w:gridSpan w:val="3"/>
            <w:tcBorders>
              <w:top w:val="single" w:sz="4" w:space="0" w:color="auto"/>
              <w:left w:val="single" w:sz="12" w:space="0" w:color="auto"/>
              <w:bottom w:val="single" w:sz="12" w:space="0" w:color="auto"/>
              <w:right w:val="single" w:sz="18" w:space="0" w:color="auto"/>
            </w:tcBorders>
            <w:noWrap/>
            <w:vAlign w:val="center"/>
          </w:tcPr>
          <w:p w14:paraId="7EF8CE43"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 xml:space="preserve">　</w:t>
            </w:r>
          </w:p>
        </w:tc>
      </w:tr>
      <w:tr w:rsidR="00450B19" w14:paraId="3D176AF6" w14:textId="77777777" w:rsidTr="006231C4">
        <w:trPr>
          <w:trHeight w:val="672"/>
        </w:trPr>
        <w:tc>
          <w:tcPr>
            <w:tcW w:w="1264" w:type="dxa"/>
            <w:vMerge/>
            <w:tcBorders>
              <w:top w:val="single" w:sz="8" w:space="0" w:color="auto"/>
              <w:left w:val="single" w:sz="18" w:space="0" w:color="auto"/>
              <w:bottom w:val="single" w:sz="12" w:space="0" w:color="auto"/>
              <w:right w:val="single" w:sz="12" w:space="0" w:color="auto"/>
            </w:tcBorders>
            <w:vAlign w:val="center"/>
          </w:tcPr>
          <w:p w14:paraId="7077B14F" w14:textId="77777777" w:rsidR="00450B19" w:rsidRDefault="00450B19" w:rsidP="006231C4">
            <w:pPr>
              <w:jc w:val="left"/>
              <w:rPr>
                <w:rFonts w:ascii="仿宋_GB2312" w:eastAsia="宋体" w:hAnsi="仿宋_GB2312" w:cs="宋体" w:hint="eastAsia"/>
                <w:b/>
                <w:bCs/>
                <w:kern w:val="0"/>
                <w:sz w:val="24"/>
                <w:szCs w:val="24"/>
              </w:rPr>
            </w:pPr>
          </w:p>
        </w:tc>
        <w:tc>
          <w:tcPr>
            <w:tcW w:w="3121" w:type="dxa"/>
            <w:gridSpan w:val="2"/>
            <w:tcBorders>
              <w:top w:val="single" w:sz="12" w:space="0" w:color="auto"/>
              <w:left w:val="single" w:sz="12" w:space="0" w:color="auto"/>
              <w:bottom w:val="single" w:sz="12" w:space="0" w:color="auto"/>
              <w:right w:val="single" w:sz="12" w:space="0" w:color="auto"/>
            </w:tcBorders>
            <w:noWrap/>
            <w:vAlign w:val="center"/>
          </w:tcPr>
          <w:p w14:paraId="3ADA100C"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其它说明（如交通情况等）</w:t>
            </w:r>
          </w:p>
        </w:tc>
        <w:tc>
          <w:tcPr>
            <w:tcW w:w="4526" w:type="dxa"/>
            <w:gridSpan w:val="3"/>
            <w:tcBorders>
              <w:top w:val="single" w:sz="12" w:space="0" w:color="auto"/>
              <w:left w:val="single" w:sz="12" w:space="0" w:color="auto"/>
              <w:bottom w:val="single" w:sz="12" w:space="0" w:color="auto"/>
              <w:right w:val="single" w:sz="18" w:space="0" w:color="auto"/>
            </w:tcBorders>
            <w:noWrap/>
            <w:vAlign w:val="center"/>
          </w:tcPr>
          <w:p w14:paraId="5AA66902"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 xml:space="preserve">　</w:t>
            </w:r>
          </w:p>
        </w:tc>
      </w:tr>
      <w:tr w:rsidR="00450B19" w14:paraId="0BA0D6B0" w14:textId="77777777" w:rsidTr="006231C4">
        <w:trPr>
          <w:trHeight w:val="739"/>
        </w:trPr>
        <w:tc>
          <w:tcPr>
            <w:tcW w:w="1264" w:type="dxa"/>
            <w:vMerge w:val="restart"/>
            <w:tcBorders>
              <w:top w:val="single" w:sz="12" w:space="0" w:color="auto"/>
              <w:left w:val="single" w:sz="18" w:space="0" w:color="auto"/>
              <w:bottom w:val="single" w:sz="12" w:space="0" w:color="auto"/>
              <w:right w:val="single" w:sz="12" w:space="0" w:color="auto"/>
            </w:tcBorders>
            <w:vAlign w:val="center"/>
          </w:tcPr>
          <w:p w14:paraId="466F3529" w14:textId="77777777" w:rsidR="00450B19" w:rsidRDefault="00450B19" w:rsidP="006231C4">
            <w:pPr>
              <w:jc w:val="center"/>
              <w:rPr>
                <w:rFonts w:ascii="仿宋_GB2312" w:eastAsia="宋体" w:hAnsi="仿宋_GB2312" w:cs="宋体" w:hint="eastAsia"/>
                <w:b/>
                <w:bCs/>
                <w:kern w:val="0"/>
                <w:sz w:val="24"/>
                <w:szCs w:val="24"/>
              </w:rPr>
            </w:pPr>
            <w:r>
              <w:rPr>
                <w:rFonts w:ascii="仿宋_GB2312" w:eastAsia="宋体" w:hAnsi="仿宋_GB2312" w:cs="宋体"/>
                <w:b/>
                <w:bCs/>
                <w:kern w:val="0"/>
                <w:sz w:val="24"/>
                <w:szCs w:val="24"/>
              </w:rPr>
              <w:t>意向性酒店情况</w:t>
            </w:r>
          </w:p>
        </w:tc>
        <w:tc>
          <w:tcPr>
            <w:tcW w:w="3121" w:type="dxa"/>
            <w:gridSpan w:val="2"/>
            <w:tcBorders>
              <w:top w:val="single" w:sz="12" w:space="0" w:color="auto"/>
              <w:left w:val="single" w:sz="12" w:space="0" w:color="auto"/>
              <w:bottom w:val="single" w:sz="12" w:space="0" w:color="auto"/>
              <w:right w:val="single" w:sz="12" w:space="0" w:color="auto"/>
            </w:tcBorders>
            <w:noWrap/>
            <w:vAlign w:val="center"/>
          </w:tcPr>
          <w:p w14:paraId="33573EE9"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宾馆</w:t>
            </w:r>
            <w:r>
              <w:rPr>
                <w:rFonts w:ascii="仿宋_GB2312" w:eastAsia="宋体" w:hAnsi="仿宋_GB2312" w:cs="宋体"/>
                <w:kern w:val="0"/>
                <w:sz w:val="24"/>
                <w:szCs w:val="24"/>
              </w:rPr>
              <w:t>1</w:t>
            </w:r>
            <w:r>
              <w:rPr>
                <w:rFonts w:ascii="仿宋_GB2312" w:eastAsia="宋体" w:hAnsi="仿宋_GB2312" w:cs="宋体"/>
                <w:kern w:val="0"/>
                <w:sz w:val="24"/>
                <w:szCs w:val="24"/>
              </w:rPr>
              <w:t>（名称及位置）</w:t>
            </w:r>
          </w:p>
        </w:tc>
        <w:tc>
          <w:tcPr>
            <w:tcW w:w="4526" w:type="dxa"/>
            <w:gridSpan w:val="3"/>
            <w:tcBorders>
              <w:top w:val="single" w:sz="12" w:space="0" w:color="auto"/>
              <w:left w:val="single" w:sz="12" w:space="0" w:color="auto"/>
              <w:bottom w:val="single" w:sz="12" w:space="0" w:color="auto"/>
              <w:right w:val="single" w:sz="18" w:space="0" w:color="auto"/>
            </w:tcBorders>
            <w:noWrap/>
            <w:vAlign w:val="center"/>
          </w:tcPr>
          <w:p w14:paraId="35154264"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 xml:space="preserve">　</w:t>
            </w:r>
          </w:p>
        </w:tc>
      </w:tr>
      <w:tr w:rsidR="00450B19" w14:paraId="360E99E2" w14:textId="77777777" w:rsidTr="006231C4">
        <w:trPr>
          <w:trHeight w:val="739"/>
        </w:trPr>
        <w:tc>
          <w:tcPr>
            <w:tcW w:w="1264" w:type="dxa"/>
            <w:vMerge/>
            <w:tcBorders>
              <w:top w:val="single" w:sz="8" w:space="0" w:color="000000"/>
              <w:left w:val="single" w:sz="18" w:space="0" w:color="auto"/>
              <w:bottom w:val="single" w:sz="12" w:space="0" w:color="auto"/>
              <w:right w:val="single" w:sz="12" w:space="0" w:color="auto"/>
            </w:tcBorders>
            <w:vAlign w:val="center"/>
          </w:tcPr>
          <w:p w14:paraId="3458E80B" w14:textId="77777777" w:rsidR="00450B19" w:rsidRDefault="00450B19" w:rsidP="006231C4">
            <w:pPr>
              <w:jc w:val="left"/>
              <w:rPr>
                <w:rFonts w:ascii="仿宋_GB2312" w:eastAsia="宋体" w:hAnsi="仿宋_GB2312" w:cs="宋体" w:hint="eastAsia"/>
                <w:b/>
                <w:bCs/>
                <w:kern w:val="0"/>
                <w:sz w:val="24"/>
                <w:szCs w:val="24"/>
              </w:rPr>
            </w:pPr>
          </w:p>
        </w:tc>
        <w:tc>
          <w:tcPr>
            <w:tcW w:w="3121" w:type="dxa"/>
            <w:gridSpan w:val="2"/>
            <w:tcBorders>
              <w:top w:val="single" w:sz="12" w:space="0" w:color="auto"/>
              <w:left w:val="single" w:sz="12" w:space="0" w:color="auto"/>
              <w:bottom w:val="single" w:sz="4" w:space="0" w:color="auto"/>
              <w:right w:val="single" w:sz="12" w:space="0" w:color="auto"/>
            </w:tcBorders>
            <w:noWrap/>
            <w:vAlign w:val="center"/>
          </w:tcPr>
          <w:p w14:paraId="51CABA1F"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宾馆星级</w:t>
            </w:r>
          </w:p>
        </w:tc>
        <w:tc>
          <w:tcPr>
            <w:tcW w:w="1275" w:type="dxa"/>
            <w:tcBorders>
              <w:top w:val="single" w:sz="12" w:space="0" w:color="auto"/>
              <w:left w:val="single" w:sz="12" w:space="0" w:color="auto"/>
              <w:bottom w:val="single" w:sz="4" w:space="0" w:color="auto"/>
              <w:right w:val="single" w:sz="12" w:space="0" w:color="auto"/>
            </w:tcBorders>
            <w:noWrap/>
            <w:vAlign w:val="center"/>
          </w:tcPr>
          <w:p w14:paraId="69532614"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房间总数</w:t>
            </w:r>
          </w:p>
        </w:tc>
        <w:tc>
          <w:tcPr>
            <w:tcW w:w="1134" w:type="dxa"/>
            <w:tcBorders>
              <w:top w:val="single" w:sz="12" w:space="0" w:color="auto"/>
              <w:left w:val="single" w:sz="12" w:space="0" w:color="auto"/>
              <w:bottom w:val="single" w:sz="4" w:space="0" w:color="auto"/>
              <w:right w:val="single" w:sz="12" w:space="0" w:color="auto"/>
            </w:tcBorders>
            <w:noWrap/>
            <w:vAlign w:val="center"/>
          </w:tcPr>
          <w:p w14:paraId="35E8BFE8"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价格</w:t>
            </w:r>
            <w:r>
              <w:rPr>
                <w:rFonts w:ascii="微软雅黑" w:eastAsia="微软雅黑" w:hAnsi="微软雅黑" w:cs="宋体" w:hint="eastAsia"/>
                <w:kern w:val="0"/>
                <w:sz w:val="24"/>
                <w:szCs w:val="24"/>
              </w:rPr>
              <w:t>/</w:t>
            </w:r>
            <w:r>
              <w:rPr>
                <w:rFonts w:ascii="仿宋_GB2312" w:eastAsia="宋体" w:hAnsi="仿宋_GB2312" w:cs="宋体"/>
                <w:kern w:val="0"/>
                <w:sz w:val="24"/>
                <w:szCs w:val="24"/>
              </w:rPr>
              <w:t>元</w:t>
            </w:r>
          </w:p>
        </w:tc>
        <w:tc>
          <w:tcPr>
            <w:tcW w:w="2117" w:type="dxa"/>
            <w:tcBorders>
              <w:top w:val="single" w:sz="12" w:space="0" w:color="auto"/>
              <w:left w:val="single" w:sz="12" w:space="0" w:color="auto"/>
              <w:bottom w:val="single" w:sz="4" w:space="0" w:color="auto"/>
              <w:right w:val="single" w:sz="18" w:space="0" w:color="auto"/>
            </w:tcBorders>
            <w:noWrap/>
            <w:vAlign w:val="center"/>
          </w:tcPr>
          <w:p w14:paraId="3D16FDAD"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距赛场距离</w:t>
            </w:r>
            <w:r>
              <w:rPr>
                <w:rFonts w:ascii="微软雅黑" w:eastAsia="微软雅黑" w:hAnsi="微软雅黑" w:cs="宋体" w:hint="eastAsia"/>
                <w:kern w:val="0"/>
                <w:sz w:val="24"/>
                <w:szCs w:val="24"/>
              </w:rPr>
              <w:t>/</w:t>
            </w:r>
            <w:r>
              <w:rPr>
                <w:rFonts w:ascii="仿宋_GB2312" w:eastAsia="宋体" w:hAnsi="仿宋_GB2312" w:cs="宋体"/>
                <w:kern w:val="0"/>
                <w:sz w:val="24"/>
                <w:szCs w:val="24"/>
              </w:rPr>
              <w:t>km</w:t>
            </w:r>
          </w:p>
        </w:tc>
      </w:tr>
      <w:tr w:rsidR="00450B19" w14:paraId="7FDAC38F" w14:textId="77777777" w:rsidTr="006231C4">
        <w:trPr>
          <w:trHeight w:val="739"/>
        </w:trPr>
        <w:tc>
          <w:tcPr>
            <w:tcW w:w="1264" w:type="dxa"/>
            <w:vMerge/>
            <w:tcBorders>
              <w:top w:val="single" w:sz="8" w:space="0" w:color="000000"/>
              <w:left w:val="single" w:sz="18" w:space="0" w:color="auto"/>
              <w:bottom w:val="single" w:sz="12" w:space="0" w:color="auto"/>
              <w:right w:val="single" w:sz="12" w:space="0" w:color="auto"/>
            </w:tcBorders>
            <w:vAlign w:val="center"/>
          </w:tcPr>
          <w:p w14:paraId="69324A3E" w14:textId="77777777" w:rsidR="00450B19" w:rsidRDefault="00450B19" w:rsidP="006231C4">
            <w:pPr>
              <w:jc w:val="left"/>
              <w:rPr>
                <w:rFonts w:ascii="仿宋_GB2312" w:eastAsia="宋体" w:hAnsi="仿宋_GB2312" w:cs="宋体" w:hint="eastAsia"/>
                <w:b/>
                <w:bCs/>
                <w:kern w:val="0"/>
                <w:sz w:val="24"/>
                <w:szCs w:val="24"/>
              </w:rPr>
            </w:pPr>
          </w:p>
        </w:tc>
        <w:tc>
          <w:tcPr>
            <w:tcW w:w="3121" w:type="dxa"/>
            <w:gridSpan w:val="2"/>
            <w:tcBorders>
              <w:top w:val="nil"/>
              <w:left w:val="single" w:sz="12" w:space="0" w:color="auto"/>
              <w:bottom w:val="single" w:sz="4" w:space="0" w:color="auto"/>
              <w:right w:val="single" w:sz="12" w:space="0" w:color="auto"/>
            </w:tcBorders>
            <w:noWrap/>
            <w:vAlign w:val="center"/>
          </w:tcPr>
          <w:p w14:paraId="49570FE1"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 xml:space="preserve">　</w:t>
            </w:r>
          </w:p>
        </w:tc>
        <w:tc>
          <w:tcPr>
            <w:tcW w:w="1275" w:type="dxa"/>
            <w:tcBorders>
              <w:top w:val="nil"/>
              <w:left w:val="single" w:sz="12" w:space="0" w:color="auto"/>
              <w:bottom w:val="single" w:sz="4" w:space="0" w:color="auto"/>
              <w:right w:val="single" w:sz="12" w:space="0" w:color="auto"/>
            </w:tcBorders>
            <w:noWrap/>
            <w:vAlign w:val="center"/>
          </w:tcPr>
          <w:p w14:paraId="2C08FF09"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 xml:space="preserve">　</w:t>
            </w:r>
          </w:p>
        </w:tc>
        <w:tc>
          <w:tcPr>
            <w:tcW w:w="1134" w:type="dxa"/>
            <w:tcBorders>
              <w:top w:val="nil"/>
              <w:left w:val="single" w:sz="12" w:space="0" w:color="auto"/>
              <w:bottom w:val="single" w:sz="4" w:space="0" w:color="auto"/>
              <w:right w:val="single" w:sz="12" w:space="0" w:color="auto"/>
            </w:tcBorders>
            <w:noWrap/>
            <w:vAlign w:val="center"/>
          </w:tcPr>
          <w:p w14:paraId="702CBD01"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 xml:space="preserve">　</w:t>
            </w:r>
          </w:p>
        </w:tc>
        <w:tc>
          <w:tcPr>
            <w:tcW w:w="2117" w:type="dxa"/>
            <w:tcBorders>
              <w:top w:val="nil"/>
              <w:left w:val="single" w:sz="12" w:space="0" w:color="auto"/>
              <w:bottom w:val="single" w:sz="4" w:space="0" w:color="auto"/>
              <w:right w:val="single" w:sz="18" w:space="0" w:color="auto"/>
            </w:tcBorders>
            <w:noWrap/>
            <w:vAlign w:val="center"/>
          </w:tcPr>
          <w:p w14:paraId="7F5BCD2A"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 xml:space="preserve">　</w:t>
            </w:r>
          </w:p>
        </w:tc>
      </w:tr>
      <w:tr w:rsidR="00450B19" w14:paraId="02C2CEDA" w14:textId="77777777" w:rsidTr="006231C4">
        <w:trPr>
          <w:trHeight w:val="739"/>
        </w:trPr>
        <w:tc>
          <w:tcPr>
            <w:tcW w:w="1264" w:type="dxa"/>
            <w:vMerge/>
            <w:tcBorders>
              <w:top w:val="single" w:sz="8" w:space="0" w:color="000000"/>
              <w:left w:val="single" w:sz="18" w:space="0" w:color="auto"/>
              <w:bottom w:val="single" w:sz="12" w:space="0" w:color="auto"/>
              <w:right w:val="single" w:sz="12" w:space="0" w:color="auto"/>
            </w:tcBorders>
            <w:vAlign w:val="center"/>
          </w:tcPr>
          <w:p w14:paraId="068D362B" w14:textId="77777777" w:rsidR="00450B19" w:rsidRDefault="00450B19" w:rsidP="006231C4">
            <w:pPr>
              <w:jc w:val="left"/>
              <w:rPr>
                <w:rFonts w:ascii="仿宋_GB2312" w:eastAsia="宋体" w:hAnsi="仿宋_GB2312" w:cs="宋体" w:hint="eastAsia"/>
                <w:b/>
                <w:bCs/>
                <w:kern w:val="0"/>
                <w:sz w:val="24"/>
                <w:szCs w:val="24"/>
              </w:rPr>
            </w:pPr>
          </w:p>
        </w:tc>
        <w:tc>
          <w:tcPr>
            <w:tcW w:w="3121" w:type="dxa"/>
            <w:gridSpan w:val="2"/>
            <w:tcBorders>
              <w:top w:val="nil"/>
              <w:left w:val="single" w:sz="12" w:space="0" w:color="auto"/>
              <w:bottom w:val="single" w:sz="12" w:space="0" w:color="auto"/>
              <w:right w:val="single" w:sz="12" w:space="0" w:color="auto"/>
            </w:tcBorders>
            <w:noWrap/>
            <w:vAlign w:val="center"/>
          </w:tcPr>
          <w:p w14:paraId="7263D4C7"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其它说明</w:t>
            </w:r>
          </w:p>
        </w:tc>
        <w:tc>
          <w:tcPr>
            <w:tcW w:w="4526" w:type="dxa"/>
            <w:gridSpan w:val="3"/>
            <w:tcBorders>
              <w:top w:val="single" w:sz="4" w:space="0" w:color="auto"/>
              <w:left w:val="single" w:sz="12" w:space="0" w:color="auto"/>
              <w:bottom w:val="single" w:sz="12" w:space="0" w:color="auto"/>
              <w:right w:val="single" w:sz="18" w:space="0" w:color="auto"/>
            </w:tcBorders>
            <w:noWrap/>
            <w:vAlign w:val="center"/>
          </w:tcPr>
          <w:p w14:paraId="7AE6C93B"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 xml:space="preserve">　</w:t>
            </w:r>
          </w:p>
        </w:tc>
      </w:tr>
      <w:tr w:rsidR="00450B19" w14:paraId="3933A55E" w14:textId="77777777" w:rsidTr="006231C4">
        <w:trPr>
          <w:trHeight w:val="739"/>
        </w:trPr>
        <w:tc>
          <w:tcPr>
            <w:tcW w:w="1264" w:type="dxa"/>
            <w:vMerge/>
            <w:tcBorders>
              <w:top w:val="single" w:sz="8" w:space="0" w:color="000000"/>
              <w:left w:val="single" w:sz="18" w:space="0" w:color="auto"/>
              <w:bottom w:val="single" w:sz="12" w:space="0" w:color="auto"/>
              <w:right w:val="single" w:sz="12" w:space="0" w:color="auto"/>
            </w:tcBorders>
            <w:vAlign w:val="center"/>
          </w:tcPr>
          <w:p w14:paraId="068642C3" w14:textId="77777777" w:rsidR="00450B19" w:rsidRDefault="00450B19" w:rsidP="006231C4">
            <w:pPr>
              <w:jc w:val="left"/>
              <w:rPr>
                <w:rFonts w:ascii="仿宋_GB2312" w:eastAsia="宋体" w:hAnsi="仿宋_GB2312" w:cs="宋体" w:hint="eastAsia"/>
                <w:b/>
                <w:bCs/>
                <w:kern w:val="0"/>
                <w:sz w:val="24"/>
                <w:szCs w:val="24"/>
              </w:rPr>
            </w:pPr>
          </w:p>
        </w:tc>
        <w:tc>
          <w:tcPr>
            <w:tcW w:w="3121" w:type="dxa"/>
            <w:gridSpan w:val="2"/>
            <w:tcBorders>
              <w:top w:val="single" w:sz="12" w:space="0" w:color="auto"/>
              <w:left w:val="single" w:sz="12" w:space="0" w:color="auto"/>
              <w:bottom w:val="single" w:sz="12" w:space="0" w:color="auto"/>
              <w:right w:val="single" w:sz="12" w:space="0" w:color="auto"/>
            </w:tcBorders>
            <w:noWrap/>
            <w:vAlign w:val="center"/>
          </w:tcPr>
          <w:p w14:paraId="67BBE3D8"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宾馆</w:t>
            </w:r>
            <w:r>
              <w:rPr>
                <w:rFonts w:ascii="仿宋_GB2312" w:eastAsia="宋体" w:hAnsi="仿宋_GB2312" w:cs="宋体"/>
                <w:kern w:val="0"/>
                <w:sz w:val="24"/>
                <w:szCs w:val="24"/>
              </w:rPr>
              <w:t>2</w:t>
            </w:r>
            <w:r>
              <w:rPr>
                <w:rFonts w:ascii="仿宋_GB2312" w:eastAsia="宋体" w:hAnsi="仿宋_GB2312" w:cs="宋体"/>
                <w:kern w:val="0"/>
                <w:sz w:val="24"/>
                <w:szCs w:val="24"/>
              </w:rPr>
              <w:t>（名称及位置）</w:t>
            </w:r>
          </w:p>
        </w:tc>
        <w:tc>
          <w:tcPr>
            <w:tcW w:w="4526" w:type="dxa"/>
            <w:gridSpan w:val="3"/>
            <w:tcBorders>
              <w:top w:val="single" w:sz="12" w:space="0" w:color="auto"/>
              <w:left w:val="single" w:sz="12" w:space="0" w:color="auto"/>
              <w:bottom w:val="single" w:sz="12" w:space="0" w:color="auto"/>
              <w:right w:val="single" w:sz="18" w:space="0" w:color="auto"/>
            </w:tcBorders>
            <w:noWrap/>
            <w:vAlign w:val="center"/>
          </w:tcPr>
          <w:p w14:paraId="2E20BE5C"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 xml:space="preserve">　</w:t>
            </w:r>
          </w:p>
        </w:tc>
      </w:tr>
      <w:tr w:rsidR="00450B19" w14:paraId="0EFCF7C3" w14:textId="77777777" w:rsidTr="006231C4">
        <w:trPr>
          <w:trHeight w:val="739"/>
        </w:trPr>
        <w:tc>
          <w:tcPr>
            <w:tcW w:w="1264" w:type="dxa"/>
            <w:vMerge/>
            <w:tcBorders>
              <w:top w:val="single" w:sz="8" w:space="0" w:color="000000"/>
              <w:left w:val="single" w:sz="18" w:space="0" w:color="auto"/>
              <w:bottom w:val="single" w:sz="12" w:space="0" w:color="auto"/>
              <w:right w:val="single" w:sz="12" w:space="0" w:color="auto"/>
            </w:tcBorders>
            <w:vAlign w:val="center"/>
          </w:tcPr>
          <w:p w14:paraId="0D5BC7BD" w14:textId="77777777" w:rsidR="00450B19" w:rsidRDefault="00450B19" w:rsidP="006231C4">
            <w:pPr>
              <w:jc w:val="left"/>
              <w:rPr>
                <w:rFonts w:ascii="仿宋_GB2312" w:eastAsia="宋体" w:hAnsi="仿宋_GB2312" w:cs="宋体" w:hint="eastAsia"/>
                <w:b/>
                <w:bCs/>
                <w:kern w:val="0"/>
                <w:sz w:val="24"/>
                <w:szCs w:val="24"/>
              </w:rPr>
            </w:pPr>
          </w:p>
        </w:tc>
        <w:tc>
          <w:tcPr>
            <w:tcW w:w="3121" w:type="dxa"/>
            <w:gridSpan w:val="2"/>
            <w:tcBorders>
              <w:top w:val="single" w:sz="12" w:space="0" w:color="auto"/>
              <w:left w:val="single" w:sz="12" w:space="0" w:color="auto"/>
              <w:bottom w:val="single" w:sz="4" w:space="0" w:color="auto"/>
              <w:right w:val="single" w:sz="12" w:space="0" w:color="auto"/>
            </w:tcBorders>
            <w:noWrap/>
            <w:vAlign w:val="center"/>
          </w:tcPr>
          <w:p w14:paraId="150A672B"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宾馆星级</w:t>
            </w:r>
          </w:p>
        </w:tc>
        <w:tc>
          <w:tcPr>
            <w:tcW w:w="1275" w:type="dxa"/>
            <w:tcBorders>
              <w:top w:val="single" w:sz="12" w:space="0" w:color="auto"/>
              <w:left w:val="single" w:sz="12" w:space="0" w:color="auto"/>
              <w:bottom w:val="single" w:sz="4" w:space="0" w:color="auto"/>
              <w:right w:val="single" w:sz="12" w:space="0" w:color="auto"/>
            </w:tcBorders>
            <w:noWrap/>
            <w:vAlign w:val="center"/>
          </w:tcPr>
          <w:p w14:paraId="4B24975D"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房间总数</w:t>
            </w:r>
          </w:p>
        </w:tc>
        <w:tc>
          <w:tcPr>
            <w:tcW w:w="1134" w:type="dxa"/>
            <w:tcBorders>
              <w:top w:val="single" w:sz="12" w:space="0" w:color="auto"/>
              <w:left w:val="single" w:sz="12" w:space="0" w:color="auto"/>
              <w:bottom w:val="single" w:sz="4" w:space="0" w:color="auto"/>
              <w:right w:val="single" w:sz="12" w:space="0" w:color="auto"/>
            </w:tcBorders>
            <w:noWrap/>
            <w:vAlign w:val="center"/>
          </w:tcPr>
          <w:p w14:paraId="55CFB435"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价格</w:t>
            </w:r>
            <w:r>
              <w:rPr>
                <w:rFonts w:ascii="仿宋_GB2312" w:eastAsia="宋体" w:hAnsi="仿宋_GB2312" w:cs="宋体"/>
                <w:kern w:val="0"/>
                <w:sz w:val="24"/>
                <w:szCs w:val="24"/>
              </w:rPr>
              <w:t>/</w:t>
            </w:r>
            <w:r>
              <w:rPr>
                <w:rFonts w:ascii="仿宋_GB2312" w:eastAsia="宋体" w:hAnsi="仿宋_GB2312" w:cs="宋体"/>
                <w:kern w:val="0"/>
                <w:sz w:val="24"/>
                <w:szCs w:val="24"/>
              </w:rPr>
              <w:t>元</w:t>
            </w:r>
          </w:p>
        </w:tc>
        <w:tc>
          <w:tcPr>
            <w:tcW w:w="2117" w:type="dxa"/>
            <w:tcBorders>
              <w:top w:val="single" w:sz="12" w:space="0" w:color="auto"/>
              <w:left w:val="single" w:sz="12" w:space="0" w:color="auto"/>
              <w:bottom w:val="single" w:sz="4" w:space="0" w:color="auto"/>
              <w:right w:val="single" w:sz="18" w:space="0" w:color="auto"/>
            </w:tcBorders>
            <w:noWrap/>
            <w:vAlign w:val="center"/>
          </w:tcPr>
          <w:p w14:paraId="1C4144E6"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距赛场距离</w:t>
            </w:r>
            <w:r>
              <w:rPr>
                <w:rFonts w:ascii="微软雅黑" w:eastAsia="微软雅黑" w:hAnsi="微软雅黑" w:cs="宋体" w:hint="eastAsia"/>
                <w:kern w:val="0"/>
                <w:sz w:val="24"/>
                <w:szCs w:val="24"/>
              </w:rPr>
              <w:t>/</w:t>
            </w:r>
            <w:r>
              <w:rPr>
                <w:rFonts w:ascii="仿宋_GB2312" w:eastAsia="宋体" w:hAnsi="仿宋_GB2312" w:cs="宋体"/>
                <w:kern w:val="0"/>
                <w:sz w:val="24"/>
                <w:szCs w:val="24"/>
              </w:rPr>
              <w:t>km</w:t>
            </w:r>
          </w:p>
        </w:tc>
      </w:tr>
      <w:tr w:rsidR="00450B19" w14:paraId="015C3F1D" w14:textId="77777777" w:rsidTr="006231C4">
        <w:trPr>
          <w:trHeight w:val="739"/>
        </w:trPr>
        <w:tc>
          <w:tcPr>
            <w:tcW w:w="1264" w:type="dxa"/>
            <w:vMerge/>
            <w:tcBorders>
              <w:top w:val="single" w:sz="8" w:space="0" w:color="000000"/>
              <w:left w:val="single" w:sz="18" w:space="0" w:color="auto"/>
              <w:bottom w:val="single" w:sz="12" w:space="0" w:color="auto"/>
              <w:right w:val="single" w:sz="12" w:space="0" w:color="auto"/>
            </w:tcBorders>
            <w:vAlign w:val="center"/>
          </w:tcPr>
          <w:p w14:paraId="19B99CE7" w14:textId="77777777" w:rsidR="00450B19" w:rsidRDefault="00450B19" w:rsidP="006231C4">
            <w:pPr>
              <w:jc w:val="left"/>
              <w:rPr>
                <w:rFonts w:ascii="仿宋_GB2312" w:eastAsia="宋体" w:hAnsi="仿宋_GB2312" w:cs="宋体" w:hint="eastAsia"/>
                <w:b/>
                <w:bCs/>
                <w:kern w:val="0"/>
                <w:sz w:val="24"/>
                <w:szCs w:val="24"/>
              </w:rPr>
            </w:pPr>
          </w:p>
        </w:tc>
        <w:tc>
          <w:tcPr>
            <w:tcW w:w="3121" w:type="dxa"/>
            <w:gridSpan w:val="2"/>
            <w:tcBorders>
              <w:top w:val="single" w:sz="4" w:space="0" w:color="auto"/>
              <w:left w:val="single" w:sz="12" w:space="0" w:color="auto"/>
              <w:bottom w:val="single" w:sz="12" w:space="0" w:color="auto"/>
              <w:right w:val="single" w:sz="12" w:space="0" w:color="auto"/>
            </w:tcBorders>
            <w:noWrap/>
            <w:vAlign w:val="center"/>
          </w:tcPr>
          <w:p w14:paraId="00C51214"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 xml:space="preserve">　</w:t>
            </w:r>
          </w:p>
        </w:tc>
        <w:tc>
          <w:tcPr>
            <w:tcW w:w="1275" w:type="dxa"/>
            <w:tcBorders>
              <w:top w:val="single" w:sz="4" w:space="0" w:color="auto"/>
              <w:left w:val="single" w:sz="12" w:space="0" w:color="auto"/>
              <w:bottom w:val="single" w:sz="12" w:space="0" w:color="auto"/>
              <w:right w:val="single" w:sz="12" w:space="0" w:color="auto"/>
            </w:tcBorders>
            <w:noWrap/>
            <w:vAlign w:val="center"/>
          </w:tcPr>
          <w:p w14:paraId="235339AC"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 xml:space="preserve">　</w:t>
            </w:r>
          </w:p>
        </w:tc>
        <w:tc>
          <w:tcPr>
            <w:tcW w:w="1134" w:type="dxa"/>
            <w:tcBorders>
              <w:top w:val="single" w:sz="4" w:space="0" w:color="auto"/>
              <w:left w:val="single" w:sz="12" w:space="0" w:color="auto"/>
              <w:bottom w:val="single" w:sz="12" w:space="0" w:color="auto"/>
              <w:right w:val="single" w:sz="12" w:space="0" w:color="auto"/>
            </w:tcBorders>
            <w:noWrap/>
            <w:vAlign w:val="center"/>
          </w:tcPr>
          <w:p w14:paraId="4AD83C00"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 xml:space="preserve">　</w:t>
            </w:r>
          </w:p>
        </w:tc>
        <w:tc>
          <w:tcPr>
            <w:tcW w:w="2117" w:type="dxa"/>
            <w:tcBorders>
              <w:top w:val="single" w:sz="4" w:space="0" w:color="auto"/>
              <w:left w:val="single" w:sz="12" w:space="0" w:color="auto"/>
              <w:bottom w:val="single" w:sz="12" w:space="0" w:color="auto"/>
              <w:right w:val="single" w:sz="18" w:space="0" w:color="auto"/>
            </w:tcBorders>
            <w:noWrap/>
            <w:vAlign w:val="center"/>
          </w:tcPr>
          <w:p w14:paraId="64829A09"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 xml:space="preserve">　</w:t>
            </w:r>
          </w:p>
        </w:tc>
      </w:tr>
      <w:tr w:rsidR="00450B19" w14:paraId="1EB897D0" w14:textId="77777777" w:rsidTr="006231C4">
        <w:trPr>
          <w:trHeight w:val="739"/>
        </w:trPr>
        <w:tc>
          <w:tcPr>
            <w:tcW w:w="1264" w:type="dxa"/>
            <w:vMerge/>
            <w:tcBorders>
              <w:top w:val="single" w:sz="8" w:space="0" w:color="000000"/>
              <w:left w:val="single" w:sz="18" w:space="0" w:color="auto"/>
              <w:bottom w:val="single" w:sz="12" w:space="0" w:color="auto"/>
              <w:right w:val="single" w:sz="12" w:space="0" w:color="auto"/>
            </w:tcBorders>
            <w:vAlign w:val="center"/>
          </w:tcPr>
          <w:p w14:paraId="4AEDE7F8" w14:textId="77777777" w:rsidR="00450B19" w:rsidRDefault="00450B19" w:rsidP="006231C4">
            <w:pPr>
              <w:jc w:val="left"/>
              <w:rPr>
                <w:rFonts w:ascii="仿宋_GB2312" w:eastAsia="宋体" w:hAnsi="仿宋_GB2312" w:cs="宋体" w:hint="eastAsia"/>
                <w:b/>
                <w:bCs/>
                <w:kern w:val="0"/>
                <w:sz w:val="24"/>
                <w:szCs w:val="24"/>
              </w:rPr>
            </w:pPr>
          </w:p>
        </w:tc>
        <w:tc>
          <w:tcPr>
            <w:tcW w:w="3121" w:type="dxa"/>
            <w:gridSpan w:val="2"/>
            <w:tcBorders>
              <w:top w:val="single" w:sz="12" w:space="0" w:color="auto"/>
              <w:left w:val="single" w:sz="12" w:space="0" w:color="auto"/>
              <w:bottom w:val="single" w:sz="12" w:space="0" w:color="auto"/>
              <w:right w:val="single" w:sz="12" w:space="0" w:color="auto"/>
            </w:tcBorders>
            <w:noWrap/>
            <w:vAlign w:val="center"/>
          </w:tcPr>
          <w:p w14:paraId="23E8E3EC"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其它说明</w:t>
            </w:r>
          </w:p>
        </w:tc>
        <w:tc>
          <w:tcPr>
            <w:tcW w:w="4526" w:type="dxa"/>
            <w:gridSpan w:val="3"/>
            <w:tcBorders>
              <w:top w:val="single" w:sz="12" w:space="0" w:color="auto"/>
              <w:left w:val="single" w:sz="12" w:space="0" w:color="auto"/>
              <w:bottom w:val="single" w:sz="12" w:space="0" w:color="auto"/>
              <w:right w:val="single" w:sz="18" w:space="0" w:color="auto"/>
            </w:tcBorders>
            <w:noWrap/>
            <w:vAlign w:val="center"/>
          </w:tcPr>
          <w:p w14:paraId="387C96F9"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 xml:space="preserve">　</w:t>
            </w:r>
          </w:p>
        </w:tc>
      </w:tr>
      <w:tr w:rsidR="00450B19" w14:paraId="2452F87A" w14:textId="77777777" w:rsidTr="006231C4">
        <w:trPr>
          <w:trHeight w:val="900"/>
        </w:trPr>
        <w:tc>
          <w:tcPr>
            <w:tcW w:w="1264" w:type="dxa"/>
            <w:tcBorders>
              <w:top w:val="single" w:sz="12" w:space="0" w:color="auto"/>
              <w:left w:val="single" w:sz="18" w:space="0" w:color="auto"/>
              <w:bottom w:val="single" w:sz="12" w:space="0" w:color="auto"/>
              <w:right w:val="single" w:sz="12" w:space="0" w:color="auto"/>
            </w:tcBorders>
            <w:vAlign w:val="center"/>
          </w:tcPr>
          <w:p w14:paraId="2AA4D9BC" w14:textId="77777777" w:rsidR="00450B19" w:rsidRDefault="00450B19" w:rsidP="006231C4">
            <w:pPr>
              <w:jc w:val="center"/>
              <w:rPr>
                <w:rFonts w:ascii="仿宋_GB2312" w:eastAsia="宋体" w:hAnsi="仿宋_GB2312" w:cs="宋体" w:hint="eastAsia"/>
                <w:b/>
                <w:bCs/>
                <w:kern w:val="0"/>
                <w:sz w:val="24"/>
                <w:szCs w:val="24"/>
              </w:rPr>
            </w:pPr>
            <w:r>
              <w:rPr>
                <w:rFonts w:ascii="仿宋_GB2312" w:eastAsia="宋体" w:hAnsi="仿宋_GB2312" w:cs="宋体"/>
                <w:b/>
                <w:bCs/>
                <w:kern w:val="0"/>
                <w:sz w:val="24"/>
                <w:szCs w:val="24"/>
              </w:rPr>
              <w:lastRenderedPageBreak/>
              <w:t>筹办比赛</w:t>
            </w:r>
            <w:r>
              <w:rPr>
                <w:rFonts w:ascii="仿宋_GB2312" w:eastAsia="宋体" w:hAnsi="仿宋_GB2312" w:cs="宋体"/>
                <w:b/>
                <w:bCs/>
                <w:kern w:val="0"/>
                <w:sz w:val="24"/>
                <w:szCs w:val="24"/>
              </w:rPr>
              <w:br/>
            </w:r>
            <w:r>
              <w:rPr>
                <w:rFonts w:ascii="仿宋_GB2312" w:eastAsia="宋体" w:hAnsi="仿宋_GB2312" w:cs="宋体"/>
                <w:b/>
                <w:bCs/>
                <w:kern w:val="0"/>
                <w:sz w:val="24"/>
                <w:szCs w:val="24"/>
              </w:rPr>
              <w:t>经费来源</w:t>
            </w:r>
          </w:p>
        </w:tc>
        <w:tc>
          <w:tcPr>
            <w:tcW w:w="7647" w:type="dxa"/>
            <w:gridSpan w:val="5"/>
            <w:tcBorders>
              <w:top w:val="single" w:sz="12" w:space="0" w:color="auto"/>
              <w:left w:val="single" w:sz="12" w:space="0" w:color="auto"/>
              <w:bottom w:val="single" w:sz="12" w:space="0" w:color="auto"/>
              <w:right w:val="single" w:sz="18" w:space="0" w:color="auto"/>
            </w:tcBorders>
            <w:noWrap/>
            <w:vAlign w:val="center"/>
          </w:tcPr>
          <w:p w14:paraId="1141CC9A"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 xml:space="preserve">　</w:t>
            </w:r>
          </w:p>
        </w:tc>
      </w:tr>
      <w:tr w:rsidR="00450B19" w14:paraId="6E4015AF" w14:textId="77777777" w:rsidTr="006231C4">
        <w:trPr>
          <w:trHeight w:val="900"/>
        </w:trPr>
        <w:tc>
          <w:tcPr>
            <w:tcW w:w="1264" w:type="dxa"/>
            <w:tcBorders>
              <w:top w:val="single" w:sz="12" w:space="0" w:color="auto"/>
              <w:left w:val="single" w:sz="18" w:space="0" w:color="auto"/>
              <w:bottom w:val="single" w:sz="12" w:space="0" w:color="auto"/>
              <w:right w:val="single" w:sz="12" w:space="0" w:color="auto"/>
            </w:tcBorders>
            <w:vAlign w:val="center"/>
          </w:tcPr>
          <w:p w14:paraId="1E133391" w14:textId="77777777" w:rsidR="00450B19" w:rsidRDefault="00450B19" w:rsidP="006231C4">
            <w:pPr>
              <w:jc w:val="center"/>
              <w:rPr>
                <w:rFonts w:ascii="仿宋_GB2312" w:eastAsia="宋体" w:hAnsi="仿宋_GB2312" w:cs="宋体" w:hint="eastAsia"/>
                <w:b/>
                <w:bCs/>
                <w:kern w:val="0"/>
                <w:sz w:val="24"/>
                <w:szCs w:val="24"/>
              </w:rPr>
            </w:pPr>
            <w:r>
              <w:rPr>
                <w:rFonts w:ascii="仿宋_GB2312" w:eastAsia="宋体" w:hAnsi="仿宋_GB2312" w:cs="宋体" w:hint="eastAsia"/>
                <w:b/>
                <w:bCs/>
                <w:kern w:val="0"/>
                <w:sz w:val="24"/>
                <w:szCs w:val="24"/>
              </w:rPr>
              <w:t>涉外服务能力说明</w:t>
            </w:r>
          </w:p>
        </w:tc>
        <w:tc>
          <w:tcPr>
            <w:tcW w:w="7647" w:type="dxa"/>
            <w:gridSpan w:val="5"/>
            <w:tcBorders>
              <w:top w:val="single" w:sz="12" w:space="0" w:color="auto"/>
              <w:left w:val="single" w:sz="12" w:space="0" w:color="auto"/>
              <w:bottom w:val="single" w:sz="12" w:space="0" w:color="auto"/>
              <w:right w:val="single" w:sz="18" w:space="0" w:color="auto"/>
            </w:tcBorders>
            <w:noWrap/>
            <w:vAlign w:val="center"/>
          </w:tcPr>
          <w:p w14:paraId="61AE13F2" w14:textId="77777777" w:rsidR="00450B19" w:rsidRDefault="00450B19" w:rsidP="006231C4">
            <w:pPr>
              <w:jc w:val="center"/>
              <w:rPr>
                <w:rFonts w:ascii="仿宋_GB2312" w:eastAsia="宋体" w:hAnsi="仿宋_GB2312" w:cs="宋体" w:hint="eastAsia"/>
                <w:kern w:val="0"/>
                <w:sz w:val="24"/>
                <w:szCs w:val="24"/>
              </w:rPr>
            </w:pPr>
          </w:p>
        </w:tc>
      </w:tr>
      <w:tr w:rsidR="00450B19" w14:paraId="6195E931" w14:textId="77777777" w:rsidTr="006231C4">
        <w:trPr>
          <w:trHeight w:val="900"/>
        </w:trPr>
        <w:tc>
          <w:tcPr>
            <w:tcW w:w="1264" w:type="dxa"/>
            <w:tcBorders>
              <w:top w:val="single" w:sz="12" w:space="0" w:color="auto"/>
              <w:left w:val="single" w:sz="18" w:space="0" w:color="auto"/>
              <w:bottom w:val="single" w:sz="12" w:space="0" w:color="auto"/>
              <w:right w:val="single" w:sz="12" w:space="0" w:color="auto"/>
            </w:tcBorders>
            <w:vAlign w:val="center"/>
          </w:tcPr>
          <w:p w14:paraId="2B8CD48F" w14:textId="77777777" w:rsidR="00450B19" w:rsidRDefault="00450B19" w:rsidP="006231C4">
            <w:pPr>
              <w:jc w:val="center"/>
              <w:rPr>
                <w:rFonts w:ascii="仿宋_GB2312" w:eastAsia="宋体" w:hAnsi="仿宋_GB2312" w:cs="宋体" w:hint="eastAsia"/>
                <w:b/>
                <w:bCs/>
                <w:kern w:val="0"/>
                <w:sz w:val="24"/>
                <w:szCs w:val="24"/>
              </w:rPr>
            </w:pPr>
            <w:r>
              <w:rPr>
                <w:rFonts w:ascii="仿宋_GB2312" w:eastAsia="宋体" w:hAnsi="仿宋_GB2312" w:cs="宋体" w:hint="eastAsia"/>
                <w:b/>
                <w:bCs/>
                <w:kern w:val="0"/>
                <w:sz w:val="24"/>
                <w:szCs w:val="24"/>
              </w:rPr>
              <w:t>国际合作方信息</w:t>
            </w:r>
          </w:p>
        </w:tc>
        <w:tc>
          <w:tcPr>
            <w:tcW w:w="7647" w:type="dxa"/>
            <w:gridSpan w:val="5"/>
            <w:tcBorders>
              <w:top w:val="single" w:sz="12" w:space="0" w:color="auto"/>
              <w:left w:val="single" w:sz="12" w:space="0" w:color="auto"/>
              <w:bottom w:val="single" w:sz="12" w:space="0" w:color="auto"/>
              <w:right w:val="single" w:sz="18" w:space="0" w:color="auto"/>
            </w:tcBorders>
            <w:noWrap/>
            <w:vAlign w:val="center"/>
          </w:tcPr>
          <w:p w14:paraId="54C340B3" w14:textId="77777777" w:rsidR="00450B19" w:rsidRDefault="00450B19" w:rsidP="006231C4">
            <w:pPr>
              <w:jc w:val="center"/>
              <w:rPr>
                <w:rFonts w:ascii="仿宋_GB2312" w:eastAsia="宋体" w:hAnsi="仿宋_GB2312" w:cs="宋体" w:hint="eastAsia"/>
                <w:kern w:val="0"/>
                <w:sz w:val="24"/>
                <w:szCs w:val="24"/>
              </w:rPr>
            </w:pPr>
          </w:p>
        </w:tc>
      </w:tr>
      <w:tr w:rsidR="00450B19" w14:paraId="33FEC8DC" w14:textId="77777777" w:rsidTr="006231C4">
        <w:trPr>
          <w:trHeight w:val="698"/>
        </w:trPr>
        <w:tc>
          <w:tcPr>
            <w:tcW w:w="1264" w:type="dxa"/>
            <w:vMerge w:val="restart"/>
            <w:tcBorders>
              <w:top w:val="single" w:sz="12" w:space="0" w:color="auto"/>
              <w:left w:val="single" w:sz="18" w:space="0" w:color="auto"/>
              <w:bottom w:val="nil"/>
              <w:right w:val="single" w:sz="12" w:space="0" w:color="auto"/>
            </w:tcBorders>
            <w:vAlign w:val="center"/>
          </w:tcPr>
          <w:p w14:paraId="4F1FF8A8" w14:textId="77777777" w:rsidR="00450B19" w:rsidRDefault="00450B19" w:rsidP="006231C4">
            <w:pPr>
              <w:jc w:val="center"/>
              <w:rPr>
                <w:rFonts w:ascii="仿宋_GB2312" w:eastAsia="宋体" w:hAnsi="仿宋_GB2312" w:cs="宋体" w:hint="eastAsia"/>
                <w:b/>
                <w:bCs/>
                <w:kern w:val="0"/>
                <w:sz w:val="24"/>
                <w:szCs w:val="24"/>
              </w:rPr>
            </w:pPr>
            <w:r>
              <w:rPr>
                <w:rFonts w:ascii="仿宋_GB2312" w:eastAsia="宋体" w:hAnsi="仿宋_GB2312" w:cs="宋体"/>
                <w:b/>
                <w:bCs/>
                <w:kern w:val="0"/>
                <w:sz w:val="24"/>
                <w:szCs w:val="24"/>
              </w:rPr>
              <w:t>地方政府或体育主管部门的支持情况</w:t>
            </w:r>
          </w:p>
        </w:tc>
        <w:tc>
          <w:tcPr>
            <w:tcW w:w="3121" w:type="dxa"/>
            <w:gridSpan w:val="2"/>
            <w:tcBorders>
              <w:top w:val="single" w:sz="12" w:space="0" w:color="auto"/>
              <w:left w:val="single" w:sz="12" w:space="0" w:color="auto"/>
              <w:bottom w:val="single" w:sz="4" w:space="0" w:color="auto"/>
              <w:right w:val="single" w:sz="12" w:space="0" w:color="auto"/>
            </w:tcBorders>
            <w:noWrap/>
            <w:vAlign w:val="center"/>
          </w:tcPr>
          <w:p w14:paraId="1893288A"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配套经费</w:t>
            </w:r>
          </w:p>
        </w:tc>
        <w:tc>
          <w:tcPr>
            <w:tcW w:w="4526" w:type="dxa"/>
            <w:gridSpan w:val="3"/>
            <w:tcBorders>
              <w:top w:val="single" w:sz="12" w:space="0" w:color="auto"/>
              <w:left w:val="single" w:sz="12" w:space="0" w:color="auto"/>
              <w:bottom w:val="single" w:sz="4" w:space="0" w:color="000000"/>
              <w:right w:val="single" w:sz="18" w:space="0" w:color="auto"/>
            </w:tcBorders>
            <w:noWrap/>
            <w:vAlign w:val="center"/>
          </w:tcPr>
          <w:p w14:paraId="6086F200"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 xml:space="preserve">　</w:t>
            </w:r>
          </w:p>
        </w:tc>
      </w:tr>
      <w:tr w:rsidR="00450B19" w14:paraId="5E961005" w14:textId="77777777" w:rsidTr="006231C4">
        <w:trPr>
          <w:trHeight w:val="660"/>
        </w:trPr>
        <w:tc>
          <w:tcPr>
            <w:tcW w:w="1264" w:type="dxa"/>
            <w:vMerge/>
            <w:tcBorders>
              <w:top w:val="single" w:sz="8" w:space="0" w:color="auto"/>
              <w:left w:val="single" w:sz="18" w:space="0" w:color="auto"/>
              <w:bottom w:val="nil"/>
              <w:right w:val="single" w:sz="12" w:space="0" w:color="auto"/>
            </w:tcBorders>
            <w:vAlign w:val="center"/>
          </w:tcPr>
          <w:p w14:paraId="506C781D" w14:textId="77777777" w:rsidR="00450B19" w:rsidRDefault="00450B19" w:rsidP="006231C4">
            <w:pPr>
              <w:jc w:val="left"/>
              <w:rPr>
                <w:rFonts w:ascii="仿宋_GB2312" w:eastAsia="宋体" w:hAnsi="仿宋_GB2312" w:cs="宋体" w:hint="eastAsia"/>
                <w:b/>
                <w:bCs/>
                <w:kern w:val="0"/>
                <w:sz w:val="24"/>
                <w:szCs w:val="24"/>
              </w:rPr>
            </w:pPr>
          </w:p>
        </w:tc>
        <w:tc>
          <w:tcPr>
            <w:tcW w:w="3121" w:type="dxa"/>
            <w:gridSpan w:val="2"/>
            <w:tcBorders>
              <w:top w:val="nil"/>
              <w:left w:val="single" w:sz="12" w:space="0" w:color="auto"/>
              <w:bottom w:val="single" w:sz="4" w:space="0" w:color="auto"/>
              <w:right w:val="single" w:sz="12" w:space="0" w:color="auto"/>
            </w:tcBorders>
            <w:noWrap/>
            <w:vAlign w:val="center"/>
          </w:tcPr>
          <w:p w14:paraId="6C48C25B"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场地设施</w:t>
            </w:r>
          </w:p>
        </w:tc>
        <w:tc>
          <w:tcPr>
            <w:tcW w:w="4526" w:type="dxa"/>
            <w:gridSpan w:val="3"/>
            <w:tcBorders>
              <w:top w:val="nil"/>
              <w:left w:val="single" w:sz="12" w:space="0" w:color="auto"/>
              <w:bottom w:val="single" w:sz="4" w:space="0" w:color="auto"/>
              <w:right w:val="single" w:sz="18" w:space="0" w:color="auto"/>
            </w:tcBorders>
            <w:noWrap/>
            <w:vAlign w:val="center"/>
          </w:tcPr>
          <w:p w14:paraId="3E550463"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 xml:space="preserve">　</w:t>
            </w:r>
          </w:p>
        </w:tc>
      </w:tr>
      <w:tr w:rsidR="00450B19" w14:paraId="1C315277" w14:textId="77777777" w:rsidTr="006231C4">
        <w:trPr>
          <w:trHeight w:val="660"/>
        </w:trPr>
        <w:tc>
          <w:tcPr>
            <w:tcW w:w="1264" w:type="dxa"/>
            <w:vMerge/>
            <w:tcBorders>
              <w:top w:val="single" w:sz="8" w:space="0" w:color="auto"/>
              <w:left w:val="single" w:sz="18" w:space="0" w:color="auto"/>
              <w:bottom w:val="nil"/>
              <w:right w:val="single" w:sz="12" w:space="0" w:color="auto"/>
            </w:tcBorders>
            <w:vAlign w:val="center"/>
          </w:tcPr>
          <w:p w14:paraId="3DF189A6" w14:textId="77777777" w:rsidR="00450B19" w:rsidRDefault="00450B19" w:rsidP="006231C4">
            <w:pPr>
              <w:jc w:val="left"/>
              <w:rPr>
                <w:rFonts w:ascii="仿宋_GB2312" w:eastAsia="宋体" w:hAnsi="仿宋_GB2312" w:cs="宋体" w:hint="eastAsia"/>
                <w:b/>
                <w:bCs/>
                <w:kern w:val="0"/>
                <w:sz w:val="24"/>
                <w:szCs w:val="24"/>
              </w:rPr>
            </w:pPr>
          </w:p>
        </w:tc>
        <w:tc>
          <w:tcPr>
            <w:tcW w:w="3121" w:type="dxa"/>
            <w:gridSpan w:val="2"/>
            <w:tcBorders>
              <w:top w:val="nil"/>
              <w:left w:val="single" w:sz="12" w:space="0" w:color="auto"/>
              <w:bottom w:val="single" w:sz="4" w:space="0" w:color="auto"/>
              <w:right w:val="single" w:sz="12" w:space="0" w:color="auto"/>
            </w:tcBorders>
            <w:noWrap/>
            <w:vAlign w:val="center"/>
          </w:tcPr>
          <w:p w14:paraId="763A8C7A"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食宿交通</w:t>
            </w:r>
          </w:p>
        </w:tc>
        <w:tc>
          <w:tcPr>
            <w:tcW w:w="4526" w:type="dxa"/>
            <w:gridSpan w:val="3"/>
            <w:tcBorders>
              <w:top w:val="single" w:sz="4" w:space="0" w:color="auto"/>
              <w:left w:val="single" w:sz="12" w:space="0" w:color="auto"/>
              <w:bottom w:val="single" w:sz="4" w:space="0" w:color="auto"/>
              <w:right w:val="single" w:sz="18" w:space="0" w:color="auto"/>
            </w:tcBorders>
            <w:noWrap/>
            <w:vAlign w:val="center"/>
          </w:tcPr>
          <w:p w14:paraId="3F2C2918"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 xml:space="preserve">　</w:t>
            </w:r>
          </w:p>
        </w:tc>
      </w:tr>
      <w:tr w:rsidR="00450B19" w14:paraId="5D7E1E5A" w14:textId="77777777" w:rsidTr="006231C4">
        <w:trPr>
          <w:cantSplit/>
          <w:trHeight w:val="660"/>
        </w:trPr>
        <w:tc>
          <w:tcPr>
            <w:tcW w:w="1264" w:type="dxa"/>
            <w:vMerge/>
            <w:tcBorders>
              <w:top w:val="single" w:sz="8" w:space="0" w:color="auto"/>
              <w:left w:val="single" w:sz="18" w:space="0" w:color="auto"/>
              <w:bottom w:val="nil"/>
              <w:right w:val="single" w:sz="12" w:space="0" w:color="auto"/>
            </w:tcBorders>
            <w:vAlign w:val="center"/>
          </w:tcPr>
          <w:p w14:paraId="2B35636B" w14:textId="77777777" w:rsidR="00450B19" w:rsidRDefault="00450B19" w:rsidP="006231C4">
            <w:pPr>
              <w:jc w:val="left"/>
              <w:rPr>
                <w:rFonts w:ascii="仿宋_GB2312" w:eastAsia="宋体" w:hAnsi="仿宋_GB2312" w:cs="宋体" w:hint="eastAsia"/>
                <w:b/>
                <w:bCs/>
                <w:kern w:val="0"/>
                <w:sz w:val="24"/>
                <w:szCs w:val="24"/>
              </w:rPr>
            </w:pPr>
          </w:p>
        </w:tc>
        <w:tc>
          <w:tcPr>
            <w:tcW w:w="3121" w:type="dxa"/>
            <w:gridSpan w:val="2"/>
            <w:tcBorders>
              <w:top w:val="nil"/>
              <w:left w:val="single" w:sz="12" w:space="0" w:color="auto"/>
              <w:bottom w:val="single" w:sz="4" w:space="0" w:color="auto"/>
              <w:right w:val="single" w:sz="12" w:space="0" w:color="auto"/>
            </w:tcBorders>
            <w:noWrap/>
            <w:vAlign w:val="center"/>
          </w:tcPr>
          <w:p w14:paraId="3A33BE96"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人员组成</w:t>
            </w:r>
          </w:p>
        </w:tc>
        <w:tc>
          <w:tcPr>
            <w:tcW w:w="4526" w:type="dxa"/>
            <w:gridSpan w:val="3"/>
            <w:tcBorders>
              <w:top w:val="single" w:sz="4" w:space="0" w:color="auto"/>
              <w:left w:val="single" w:sz="12" w:space="0" w:color="auto"/>
              <w:bottom w:val="single" w:sz="4" w:space="0" w:color="auto"/>
              <w:right w:val="single" w:sz="18" w:space="0" w:color="auto"/>
            </w:tcBorders>
            <w:noWrap/>
            <w:vAlign w:val="center"/>
          </w:tcPr>
          <w:p w14:paraId="6E235B9A"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 xml:space="preserve">　</w:t>
            </w:r>
          </w:p>
        </w:tc>
      </w:tr>
      <w:tr w:rsidR="00450B19" w14:paraId="1749C350" w14:textId="77777777" w:rsidTr="006231C4">
        <w:trPr>
          <w:trHeight w:val="660"/>
        </w:trPr>
        <w:tc>
          <w:tcPr>
            <w:tcW w:w="1264" w:type="dxa"/>
            <w:vMerge/>
            <w:tcBorders>
              <w:top w:val="single" w:sz="8" w:space="0" w:color="auto"/>
              <w:left w:val="single" w:sz="18" w:space="0" w:color="auto"/>
              <w:bottom w:val="nil"/>
              <w:right w:val="single" w:sz="12" w:space="0" w:color="auto"/>
            </w:tcBorders>
            <w:vAlign w:val="center"/>
          </w:tcPr>
          <w:p w14:paraId="4A5F42D4" w14:textId="77777777" w:rsidR="00450B19" w:rsidRDefault="00450B19" w:rsidP="006231C4">
            <w:pPr>
              <w:jc w:val="left"/>
              <w:rPr>
                <w:rFonts w:ascii="仿宋_GB2312" w:eastAsia="宋体" w:hAnsi="仿宋_GB2312" w:cs="宋体" w:hint="eastAsia"/>
                <w:b/>
                <w:bCs/>
                <w:kern w:val="0"/>
                <w:sz w:val="24"/>
                <w:szCs w:val="24"/>
              </w:rPr>
            </w:pPr>
          </w:p>
        </w:tc>
        <w:tc>
          <w:tcPr>
            <w:tcW w:w="3121" w:type="dxa"/>
            <w:gridSpan w:val="2"/>
            <w:tcBorders>
              <w:top w:val="nil"/>
              <w:left w:val="single" w:sz="12" w:space="0" w:color="auto"/>
              <w:bottom w:val="nil"/>
              <w:right w:val="single" w:sz="12" w:space="0" w:color="auto"/>
            </w:tcBorders>
            <w:noWrap/>
            <w:vAlign w:val="center"/>
          </w:tcPr>
          <w:p w14:paraId="43939A94"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赛事安全</w:t>
            </w:r>
          </w:p>
        </w:tc>
        <w:tc>
          <w:tcPr>
            <w:tcW w:w="4526" w:type="dxa"/>
            <w:gridSpan w:val="3"/>
            <w:tcBorders>
              <w:top w:val="single" w:sz="4" w:space="0" w:color="auto"/>
              <w:left w:val="single" w:sz="12" w:space="0" w:color="auto"/>
              <w:bottom w:val="nil"/>
              <w:right w:val="single" w:sz="18" w:space="0" w:color="auto"/>
            </w:tcBorders>
            <w:noWrap/>
            <w:vAlign w:val="center"/>
          </w:tcPr>
          <w:p w14:paraId="109DF842"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 xml:space="preserve">　</w:t>
            </w:r>
          </w:p>
        </w:tc>
      </w:tr>
      <w:tr w:rsidR="00450B19" w14:paraId="2E132930" w14:textId="77777777" w:rsidTr="006231C4">
        <w:trPr>
          <w:trHeight w:val="660"/>
        </w:trPr>
        <w:tc>
          <w:tcPr>
            <w:tcW w:w="1264" w:type="dxa"/>
            <w:vMerge/>
            <w:tcBorders>
              <w:top w:val="single" w:sz="8" w:space="0" w:color="auto"/>
              <w:left w:val="single" w:sz="18" w:space="0" w:color="auto"/>
              <w:bottom w:val="single" w:sz="12" w:space="0" w:color="auto"/>
              <w:right w:val="single" w:sz="12" w:space="0" w:color="auto"/>
            </w:tcBorders>
            <w:vAlign w:val="center"/>
          </w:tcPr>
          <w:p w14:paraId="03D6848C" w14:textId="77777777" w:rsidR="00450B19" w:rsidRDefault="00450B19" w:rsidP="006231C4">
            <w:pPr>
              <w:jc w:val="left"/>
              <w:rPr>
                <w:rFonts w:ascii="仿宋_GB2312" w:eastAsia="宋体" w:hAnsi="仿宋_GB2312" w:cs="宋体" w:hint="eastAsia"/>
                <w:b/>
                <w:bCs/>
                <w:kern w:val="0"/>
                <w:sz w:val="24"/>
                <w:szCs w:val="24"/>
              </w:rPr>
            </w:pPr>
          </w:p>
        </w:tc>
        <w:tc>
          <w:tcPr>
            <w:tcW w:w="3121" w:type="dxa"/>
            <w:gridSpan w:val="2"/>
            <w:tcBorders>
              <w:top w:val="single" w:sz="4" w:space="0" w:color="auto"/>
              <w:left w:val="single" w:sz="12" w:space="0" w:color="auto"/>
              <w:bottom w:val="single" w:sz="12" w:space="0" w:color="auto"/>
              <w:right w:val="single" w:sz="12" w:space="0" w:color="auto"/>
            </w:tcBorders>
            <w:noWrap/>
            <w:vAlign w:val="center"/>
          </w:tcPr>
          <w:p w14:paraId="57A78FFA"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宣传推广</w:t>
            </w:r>
          </w:p>
        </w:tc>
        <w:tc>
          <w:tcPr>
            <w:tcW w:w="4526" w:type="dxa"/>
            <w:gridSpan w:val="3"/>
            <w:tcBorders>
              <w:top w:val="single" w:sz="4" w:space="0" w:color="auto"/>
              <w:left w:val="single" w:sz="12" w:space="0" w:color="auto"/>
              <w:bottom w:val="single" w:sz="12" w:space="0" w:color="auto"/>
              <w:right w:val="single" w:sz="18" w:space="0" w:color="auto"/>
            </w:tcBorders>
            <w:noWrap/>
            <w:vAlign w:val="center"/>
          </w:tcPr>
          <w:p w14:paraId="524B4E99" w14:textId="77777777" w:rsidR="00450B19" w:rsidRDefault="00450B19" w:rsidP="006231C4">
            <w:pPr>
              <w:jc w:val="center"/>
              <w:rPr>
                <w:rFonts w:ascii="仿宋_GB2312" w:eastAsia="宋体" w:hAnsi="仿宋_GB2312" w:cs="宋体" w:hint="eastAsia"/>
                <w:kern w:val="0"/>
                <w:sz w:val="24"/>
                <w:szCs w:val="24"/>
              </w:rPr>
            </w:pPr>
            <w:r>
              <w:rPr>
                <w:rFonts w:ascii="仿宋_GB2312" w:eastAsia="宋体" w:hAnsi="仿宋_GB2312" w:cs="宋体"/>
                <w:kern w:val="0"/>
                <w:sz w:val="24"/>
                <w:szCs w:val="24"/>
              </w:rPr>
              <w:t xml:space="preserve">　</w:t>
            </w:r>
          </w:p>
        </w:tc>
      </w:tr>
      <w:tr w:rsidR="00450B19" w14:paraId="015A5E8C" w14:textId="77777777" w:rsidTr="006231C4">
        <w:trPr>
          <w:trHeight w:val="562"/>
        </w:trPr>
        <w:tc>
          <w:tcPr>
            <w:tcW w:w="1264" w:type="dxa"/>
            <w:vMerge w:val="restart"/>
            <w:tcBorders>
              <w:top w:val="single" w:sz="12" w:space="0" w:color="auto"/>
              <w:left w:val="single" w:sz="18" w:space="0" w:color="auto"/>
              <w:bottom w:val="single" w:sz="8" w:space="0" w:color="000000"/>
              <w:right w:val="single" w:sz="12" w:space="0" w:color="auto"/>
            </w:tcBorders>
            <w:noWrap/>
            <w:vAlign w:val="center"/>
          </w:tcPr>
          <w:p w14:paraId="301FD59A" w14:textId="77777777" w:rsidR="00450B19" w:rsidRDefault="00450B19" w:rsidP="006231C4">
            <w:pPr>
              <w:jc w:val="center"/>
              <w:rPr>
                <w:rFonts w:ascii="仿宋_GB2312" w:eastAsia="宋体" w:hAnsi="仿宋_GB2312" w:cs="宋体" w:hint="eastAsia"/>
                <w:b/>
                <w:bCs/>
                <w:kern w:val="0"/>
                <w:sz w:val="24"/>
                <w:szCs w:val="24"/>
              </w:rPr>
            </w:pPr>
            <w:r>
              <w:rPr>
                <w:rFonts w:ascii="仿宋_GB2312" w:eastAsia="宋体" w:hAnsi="仿宋_GB2312" w:cs="宋体"/>
                <w:b/>
                <w:bCs/>
                <w:kern w:val="0"/>
                <w:sz w:val="24"/>
                <w:szCs w:val="24"/>
              </w:rPr>
              <w:t>相关附件</w:t>
            </w:r>
          </w:p>
        </w:tc>
        <w:tc>
          <w:tcPr>
            <w:tcW w:w="7647" w:type="dxa"/>
            <w:gridSpan w:val="5"/>
            <w:tcBorders>
              <w:top w:val="single" w:sz="12" w:space="0" w:color="auto"/>
              <w:left w:val="single" w:sz="12" w:space="0" w:color="auto"/>
              <w:bottom w:val="single" w:sz="4" w:space="0" w:color="auto"/>
              <w:right w:val="single" w:sz="18" w:space="0" w:color="auto"/>
            </w:tcBorders>
            <w:noWrap/>
            <w:vAlign w:val="center"/>
          </w:tcPr>
          <w:p w14:paraId="50525381" w14:textId="77777777" w:rsidR="00450B19" w:rsidRDefault="00450B19" w:rsidP="006231C4">
            <w:pPr>
              <w:jc w:val="left"/>
              <w:rPr>
                <w:rFonts w:ascii="仿宋_GB2312" w:eastAsia="宋体" w:hAnsi="仿宋_GB2312" w:cs="宋体" w:hint="eastAsia"/>
                <w:kern w:val="0"/>
                <w:sz w:val="24"/>
                <w:szCs w:val="24"/>
              </w:rPr>
            </w:pPr>
            <w:r>
              <w:rPr>
                <w:rFonts w:ascii="仿宋_GB2312" w:eastAsia="宋体" w:hAnsi="仿宋_GB2312" w:cs="宋体"/>
                <w:kern w:val="0"/>
                <w:sz w:val="24"/>
                <w:szCs w:val="24"/>
              </w:rPr>
              <w:t>1</w:t>
            </w:r>
            <w:r>
              <w:rPr>
                <w:rFonts w:ascii="仿宋_GB2312" w:eastAsia="宋体" w:hAnsi="仿宋_GB2312" w:cs="宋体"/>
                <w:kern w:val="0"/>
                <w:sz w:val="24"/>
                <w:szCs w:val="24"/>
              </w:rPr>
              <w:t>、比赛场馆布置示意图（含场内、通道、公共卫生间、办公用房）</w:t>
            </w:r>
          </w:p>
        </w:tc>
      </w:tr>
      <w:tr w:rsidR="00450B19" w14:paraId="086E8B8C" w14:textId="77777777" w:rsidTr="006231C4">
        <w:trPr>
          <w:trHeight w:val="513"/>
        </w:trPr>
        <w:tc>
          <w:tcPr>
            <w:tcW w:w="1264" w:type="dxa"/>
            <w:vMerge/>
            <w:tcBorders>
              <w:top w:val="single" w:sz="8" w:space="0" w:color="auto"/>
              <w:left w:val="single" w:sz="18" w:space="0" w:color="auto"/>
              <w:bottom w:val="single" w:sz="8" w:space="0" w:color="000000"/>
              <w:right w:val="single" w:sz="12" w:space="0" w:color="auto"/>
            </w:tcBorders>
            <w:vAlign w:val="center"/>
          </w:tcPr>
          <w:p w14:paraId="02E9DCCE" w14:textId="77777777" w:rsidR="00450B19" w:rsidRDefault="00450B19" w:rsidP="006231C4">
            <w:pPr>
              <w:jc w:val="left"/>
              <w:rPr>
                <w:rFonts w:ascii="仿宋_GB2312" w:eastAsia="宋体" w:hAnsi="仿宋_GB2312" w:cs="宋体" w:hint="eastAsia"/>
                <w:b/>
                <w:bCs/>
                <w:kern w:val="0"/>
                <w:sz w:val="24"/>
                <w:szCs w:val="24"/>
              </w:rPr>
            </w:pPr>
          </w:p>
        </w:tc>
        <w:tc>
          <w:tcPr>
            <w:tcW w:w="7647" w:type="dxa"/>
            <w:gridSpan w:val="5"/>
            <w:tcBorders>
              <w:top w:val="single" w:sz="4" w:space="0" w:color="auto"/>
              <w:left w:val="single" w:sz="12" w:space="0" w:color="auto"/>
              <w:bottom w:val="single" w:sz="4" w:space="0" w:color="auto"/>
              <w:right w:val="single" w:sz="18" w:space="0" w:color="auto"/>
            </w:tcBorders>
            <w:noWrap/>
            <w:vAlign w:val="center"/>
          </w:tcPr>
          <w:p w14:paraId="60C88A4D" w14:textId="77777777" w:rsidR="00450B19" w:rsidRDefault="00450B19" w:rsidP="006231C4">
            <w:pPr>
              <w:jc w:val="left"/>
              <w:rPr>
                <w:rFonts w:ascii="仿宋_GB2312" w:eastAsia="宋体" w:hAnsi="仿宋_GB2312" w:cs="宋体" w:hint="eastAsia"/>
                <w:kern w:val="0"/>
                <w:sz w:val="24"/>
                <w:szCs w:val="24"/>
              </w:rPr>
            </w:pPr>
            <w:r>
              <w:rPr>
                <w:rFonts w:ascii="仿宋_GB2312" w:eastAsia="宋体" w:hAnsi="仿宋_GB2312" w:cs="宋体"/>
                <w:kern w:val="0"/>
                <w:sz w:val="24"/>
                <w:szCs w:val="24"/>
              </w:rPr>
              <w:t>2</w:t>
            </w:r>
            <w:r>
              <w:rPr>
                <w:rFonts w:ascii="仿宋_GB2312" w:eastAsia="宋体" w:hAnsi="仿宋_GB2312" w:cs="宋体"/>
                <w:kern w:val="0"/>
                <w:sz w:val="24"/>
                <w:szCs w:val="24"/>
              </w:rPr>
              <w:t>、比赛场馆内外照片（不少于</w:t>
            </w:r>
            <w:r>
              <w:rPr>
                <w:rFonts w:ascii="仿宋_GB2312" w:eastAsia="宋体" w:hAnsi="仿宋_GB2312" w:cs="宋体"/>
                <w:kern w:val="0"/>
                <w:sz w:val="24"/>
                <w:szCs w:val="24"/>
              </w:rPr>
              <w:t>6</w:t>
            </w:r>
            <w:r>
              <w:rPr>
                <w:rFonts w:ascii="仿宋_GB2312" w:eastAsia="宋体" w:hAnsi="仿宋_GB2312" w:cs="宋体"/>
                <w:kern w:val="0"/>
                <w:sz w:val="24"/>
                <w:szCs w:val="24"/>
              </w:rPr>
              <w:t>张）</w:t>
            </w:r>
          </w:p>
        </w:tc>
      </w:tr>
      <w:tr w:rsidR="00450B19" w14:paraId="185088B0" w14:textId="77777777" w:rsidTr="006231C4">
        <w:trPr>
          <w:trHeight w:val="658"/>
        </w:trPr>
        <w:tc>
          <w:tcPr>
            <w:tcW w:w="1264" w:type="dxa"/>
            <w:vMerge/>
            <w:tcBorders>
              <w:top w:val="single" w:sz="8" w:space="0" w:color="auto"/>
              <w:left w:val="single" w:sz="18" w:space="0" w:color="auto"/>
              <w:bottom w:val="single" w:sz="12" w:space="0" w:color="auto"/>
              <w:right w:val="single" w:sz="12" w:space="0" w:color="auto"/>
            </w:tcBorders>
            <w:vAlign w:val="center"/>
          </w:tcPr>
          <w:p w14:paraId="13EC1D61" w14:textId="77777777" w:rsidR="00450B19" w:rsidRDefault="00450B19" w:rsidP="006231C4">
            <w:pPr>
              <w:jc w:val="left"/>
              <w:rPr>
                <w:rFonts w:ascii="仿宋_GB2312" w:eastAsia="宋体" w:hAnsi="仿宋_GB2312" w:cs="宋体" w:hint="eastAsia"/>
                <w:b/>
                <w:bCs/>
                <w:kern w:val="0"/>
                <w:sz w:val="24"/>
                <w:szCs w:val="24"/>
              </w:rPr>
            </w:pPr>
          </w:p>
        </w:tc>
        <w:tc>
          <w:tcPr>
            <w:tcW w:w="7647" w:type="dxa"/>
            <w:gridSpan w:val="5"/>
            <w:tcBorders>
              <w:top w:val="single" w:sz="4" w:space="0" w:color="auto"/>
              <w:left w:val="single" w:sz="12" w:space="0" w:color="auto"/>
              <w:bottom w:val="single" w:sz="12" w:space="0" w:color="auto"/>
              <w:right w:val="single" w:sz="18" w:space="0" w:color="auto"/>
            </w:tcBorders>
            <w:vAlign w:val="center"/>
          </w:tcPr>
          <w:p w14:paraId="642FC975" w14:textId="77777777" w:rsidR="00450B19" w:rsidRDefault="00450B19" w:rsidP="006231C4">
            <w:pPr>
              <w:jc w:val="left"/>
              <w:rPr>
                <w:rFonts w:ascii="仿宋_GB2312" w:eastAsia="宋体" w:hAnsi="仿宋_GB2312" w:cs="宋体" w:hint="eastAsia"/>
                <w:kern w:val="0"/>
                <w:sz w:val="24"/>
                <w:szCs w:val="24"/>
              </w:rPr>
            </w:pPr>
            <w:r>
              <w:rPr>
                <w:rFonts w:ascii="仿宋_GB2312" w:eastAsia="宋体" w:hAnsi="仿宋_GB2312" w:cs="宋体"/>
                <w:kern w:val="0"/>
                <w:sz w:val="24"/>
                <w:szCs w:val="24"/>
              </w:rPr>
              <w:t>3</w:t>
            </w:r>
            <w:r>
              <w:rPr>
                <w:rFonts w:ascii="仿宋_GB2312" w:eastAsia="宋体" w:hAnsi="仿宋_GB2312" w:cs="宋体"/>
                <w:kern w:val="0"/>
                <w:sz w:val="24"/>
                <w:szCs w:val="24"/>
              </w:rPr>
              <w:t>、其它相关材料（申办单位的各项优势和其它说明等。例如办赛的经验优势、提供奖金能力等。）</w:t>
            </w:r>
          </w:p>
        </w:tc>
      </w:tr>
      <w:tr w:rsidR="00450B19" w14:paraId="29AB6A8D" w14:textId="77777777" w:rsidTr="006231C4">
        <w:trPr>
          <w:trHeight w:val="779"/>
        </w:trPr>
        <w:tc>
          <w:tcPr>
            <w:tcW w:w="1264" w:type="dxa"/>
            <w:tcBorders>
              <w:top w:val="single" w:sz="12" w:space="0" w:color="auto"/>
              <w:left w:val="single" w:sz="18" w:space="0" w:color="auto"/>
              <w:bottom w:val="single" w:sz="12" w:space="0" w:color="auto"/>
              <w:right w:val="single" w:sz="12" w:space="0" w:color="auto"/>
            </w:tcBorders>
            <w:vAlign w:val="center"/>
          </w:tcPr>
          <w:p w14:paraId="64989317" w14:textId="77777777" w:rsidR="00450B19" w:rsidRDefault="00450B19" w:rsidP="006231C4">
            <w:pPr>
              <w:jc w:val="center"/>
              <w:rPr>
                <w:rFonts w:ascii="仿宋_GB2312" w:eastAsia="宋体" w:hAnsi="仿宋_GB2312" w:cs="宋体" w:hint="eastAsia"/>
                <w:b/>
                <w:bCs/>
                <w:kern w:val="0"/>
                <w:sz w:val="24"/>
                <w:szCs w:val="24"/>
              </w:rPr>
            </w:pPr>
            <w:r>
              <w:rPr>
                <w:rFonts w:ascii="仿宋_GB2312" w:eastAsia="宋体" w:hAnsi="仿宋_GB2312" w:cs="宋体"/>
                <w:b/>
                <w:bCs/>
                <w:kern w:val="0"/>
                <w:sz w:val="24"/>
                <w:szCs w:val="24"/>
              </w:rPr>
              <w:t>申办单位</w:t>
            </w:r>
            <w:r>
              <w:rPr>
                <w:rFonts w:ascii="仿宋_GB2312" w:eastAsia="宋体" w:hAnsi="仿宋_GB2312" w:cs="宋体"/>
                <w:b/>
                <w:bCs/>
                <w:kern w:val="0"/>
                <w:sz w:val="24"/>
                <w:szCs w:val="24"/>
              </w:rPr>
              <w:br/>
            </w:r>
            <w:r>
              <w:rPr>
                <w:rFonts w:ascii="仿宋_GB2312" w:eastAsia="宋体" w:hAnsi="仿宋_GB2312" w:cs="宋体"/>
                <w:b/>
                <w:bCs/>
                <w:kern w:val="0"/>
                <w:sz w:val="24"/>
                <w:szCs w:val="24"/>
              </w:rPr>
              <w:t>承诺</w:t>
            </w:r>
          </w:p>
        </w:tc>
        <w:tc>
          <w:tcPr>
            <w:tcW w:w="7647" w:type="dxa"/>
            <w:gridSpan w:val="5"/>
            <w:tcBorders>
              <w:top w:val="single" w:sz="12" w:space="0" w:color="auto"/>
              <w:left w:val="single" w:sz="12" w:space="0" w:color="auto"/>
              <w:bottom w:val="single" w:sz="12" w:space="0" w:color="auto"/>
              <w:right w:val="single" w:sz="18" w:space="0" w:color="auto"/>
            </w:tcBorders>
            <w:vAlign w:val="center"/>
          </w:tcPr>
          <w:p w14:paraId="4C4FBA50" w14:textId="77777777" w:rsidR="00450B19" w:rsidRDefault="00450B19" w:rsidP="006231C4">
            <w:pPr>
              <w:jc w:val="left"/>
              <w:rPr>
                <w:rFonts w:ascii="仿宋_GB2312" w:eastAsia="宋体" w:hAnsi="仿宋_GB2312" w:cs="宋体" w:hint="eastAsia"/>
                <w:kern w:val="0"/>
                <w:sz w:val="24"/>
                <w:szCs w:val="24"/>
              </w:rPr>
            </w:pPr>
            <w:r>
              <w:rPr>
                <w:rFonts w:ascii="仿宋_GB2312" w:eastAsia="宋体" w:hAnsi="仿宋_GB2312" w:cs="宋体"/>
                <w:kern w:val="0"/>
                <w:sz w:val="24"/>
                <w:szCs w:val="24"/>
              </w:rPr>
              <w:t>我单位承诺以上所提供的各项信息属实，将严格按照五子棋赛事活动协议书中的各项要求办赛。（盖章）</w:t>
            </w:r>
            <w:r>
              <w:rPr>
                <w:rFonts w:ascii="仿宋_GB2312" w:eastAsia="宋体" w:hAnsi="仿宋_GB2312" w:cs="宋体"/>
                <w:kern w:val="0"/>
                <w:sz w:val="24"/>
                <w:szCs w:val="24"/>
              </w:rPr>
              <w:t xml:space="preserve">                                                  </w:t>
            </w:r>
          </w:p>
        </w:tc>
      </w:tr>
      <w:tr w:rsidR="00450B19" w14:paraId="236EA493" w14:textId="77777777" w:rsidTr="006231C4">
        <w:trPr>
          <w:trHeight w:val="1546"/>
        </w:trPr>
        <w:tc>
          <w:tcPr>
            <w:tcW w:w="1264" w:type="dxa"/>
            <w:tcBorders>
              <w:top w:val="single" w:sz="12" w:space="0" w:color="auto"/>
              <w:left w:val="single" w:sz="18" w:space="0" w:color="auto"/>
              <w:bottom w:val="single" w:sz="18" w:space="0" w:color="auto"/>
              <w:right w:val="single" w:sz="12" w:space="0" w:color="auto"/>
            </w:tcBorders>
            <w:vAlign w:val="center"/>
          </w:tcPr>
          <w:p w14:paraId="302374BF" w14:textId="77777777" w:rsidR="00450B19" w:rsidRDefault="00450B19" w:rsidP="006231C4">
            <w:pPr>
              <w:jc w:val="center"/>
              <w:rPr>
                <w:rFonts w:ascii="仿宋_GB2312" w:eastAsia="宋体" w:hAnsi="仿宋_GB2312" w:cs="宋体" w:hint="eastAsia"/>
                <w:b/>
                <w:bCs/>
                <w:kern w:val="0"/>
                <w:sz w:val="24"/>
                <w:szCs w:val="24"/>
              </w:rPr>
            </w:pPr>
            <w:r>
              <w:rPr>
                <w:rFonts w:ascii="仿宋_GB2312" w:eastAsia="宋体" w:hAnsi="仿宋_GB2312" w:cs="宋体"/>
                <w:b/>
                <w:bCs/>
                <w:kern w:val="0"/>
                <w:sz w:val="24"/>
                <w:szCs w:val="24"/>
              </w:rPr>
              <w:t>省级体育主管部门意见</w:t>
            </w:r>
          </w:p>
        </w:tc>
        <w:tc>
          <w:tcPr>
            <w:tcW w:w="7647" w:type="dxa"/>
            <w:gridSpan w:val="5"/>
            <w:tcBorders>
              <w:top w:val="single" w:sz="12" w:space="0" w:color="auto"/>
              <w:left w:val="single" w:sz="12" w:space="0" w:color="auto"/>
              <w:bottom w:val="single" w:sz="18" w:space="0" w:color="auto"/>
              <w:right w:val="single" w:sz="18" w:space="0" w:color="auto"/>
            </w:tcBorders>
            <w:vAlign w:val="center"/>
          </w:tcPr>
          <w:p w14:paraId="5B428ED7" w14:textId="77777777" w:rsidR="00450B19" w:rsidRDefault="00450B19" w:rsidP="006231C4">
            <w:pPr>
              <w:jc w:val="left"/>
              <w:rPr>
                <w:rFonts w:ascii="仿宋_GB2312" w:eastAsia="宋体" w:hAnsi="仿宋_GB2312" w:cs="宋体" w:hint="eastAsia"/>
                <w:kern w:val="0"/>
                <w:sz w:val="24"/>
                <w:szCs w:val="24"/>
              </w:rPr>
            </w:pPr>
            <w:r>
              <w:rPr>
                <w:rFonts w:ascii="仿宋_GB2312" w:eastAsia="宋体" w:hAnsi="仿宋_GB2312" w:cs="宋体"/>
                <w:kern w:val="0"/>
                <w:sz w:val="24"/>
                <w:szCs w:val="24"/>
              </w:rPr>
              <w:br/>
            </w:r>
            <w:r>
              <w:rPr>
                <w:rFonts w:ascii="仿宋_GB2312" w:eastAsia="宋体" w:hAnsi="仿宋_GB2312" w:cs="宋体"/>
                <w:kern w:val="0"/>
                <w:sz w:val="24"/>
                <w:szCs w:val="24"/>
              </w:rPr>
              <w:br/>
            </w:r>
            <w:r>
              <w:rPr>
                <w:rFonts w:ascii="仿宋_GB2312" w:eastAsia="宋体" w:hAnsi="仿宋_GB2312" w:cs="宋体"/>
                <w:kern w:val="0"/>
                <w:sz w:val="24"/>
                <w:szCs w:val="24"/>
              </w:rPr>
              <w:t>我单位同意该单位申办此项比赛。</w:t>
            </w:r>
            <w:r>
              <w:rPr>
                <w:rFonts w:ascii="仿宋_GB2312" w:eastAsia="宋体" w:hAnsi="仿宋_GB2312" w:cs="宋体"/>
                <w:kern w:val="0"/>
                <w:sz w:val="24"/>
                <w:szCs w:val="24"/>
              </w:rPr>
              <w:br/>
            </w:r>
            <w:r>
              <w:rPr>
                <w:rFonts w:ascii="仿宋_GB2312" w:eastAsia="宋体" w:hAnsi="仿宋_GB2312" w:cs="宋体"/>
                <w:kern w:val="0"/>
                <w:sz w:val="24"/>
                <w:szCs w:val="24"/>
              </w:rPr>
              <w:br/>
              <w:t xml:space="preserve">                                             </w:t>
            </w:r>
            <w:r>
              <w:rPr>
                <w:rFonts w:ascii="仿宋_GB2312" w:eastAsia="宋体" w:hAnsi="仿宋_GB2312" w:cs="宋体"/>
                <w:kern w:val="0"/>
                <w:sz w:val="24"/>
                <w:szCs w:val="24"/>
              </w:rPr>
              <w:t>（盖章）</w:t>
            </w:r>
          </w:p>
        </w:tc>
      </w:tr>
      <w:tr w:rsidR="00450B19" w14:paraId="6E70B1D1" w14:textId="77777777" w:rsidTr="006231C4">
        <w:trPr>
          <w:trHeight w:val="660"/>
        </w:trPr>
        <w:tc>
          <w:tcPr>
            <w:tcW w:w="1264" w:type="dxa"/>
            <w:tcBorders>
              <w:top w:val="single" w:sz="18" w:space="0" w:color="auto"/>
            </w:tcBorders>
            <w:noWrap/>
            <w:vAlign w:val="bottom"/>
          </w:tcPr>
          <w:p w14:paraId="66AC6667" w14:textId="77777777" w:rsidR="00450B19" w:rsidRDefault="00450B19" w:rsidP="006231C4">
            <w:pPr>
              <w:jc w:val="left"/>
              <w:rPr>
                <w:rFonts w:ascii="仿宋_GB2312" w:eastAsia="宋体" w:hAnsi="仿宋_GB2312" w:cs="宋体" w:hint="eastAsia"/>
                <w:b/>
                <w:bCs/>
                <w:kern w:val="0"/>
                <w:sz w:val="24"/>
                <w:szCs w:val="24"/>
              </w:rPr>
            </w:pPr>
            <w:r>
              <w:rPr>
                <w:rFonts w:ascii="仿宋_GB2312" w:eastAsia="宋体" w:hAnsi="仿宋_GB2312" w:cs="宋体"/>
                <w:b/>
                <w:bCs/>
                <w:kern w:val="0"/>
                <w:sz w:val="24"/>
                <w:szCs w:val="24"/>
              </w:rPr>
              <w:t>联系人：</w:t>
            </w:r>
          </w:p>
        </w:tc>
        <w:tc>
          <w:tcPr>
            <w:tcW w:w="2974" w:type="dxa"/>
            <w:tcBorders>
              <w:top w:val="single" w:sz="18" w:space="0" w:color="auto"/>
            </w:tcBorders>
            <w:noWrap/>
            <w:vAlign w:val="bottom"/>
          </w:tcPr>
          <w:p w14:paraId="7EE176CC" w14:textId="77777777" w:rsidR="00450B19" w:rsidRDefault="00450B19" w:rsidP="006231C4">
            <w:pPr>
              <w:jc w:val="left"/>
              <w:rPr>
                <w:rFonts w:ascii="宋体" w:eastAsia="宋体" w:hAnsi="宋体" w:cs="宋体" w:hint="eastAsia"/>
                <w:kern w:val="0"/>
                <w:sz w:val="24"/>
                <w:szCs w:val="24"/>
                <w:u w:val="single"/>
              </w:rPr>
            </w:pPr>
            <w:r>
              <w:rPr>
                <w:rFonts w:ascii="宋体" w:eastAsia="宋体" w:hAnsi="宋体" w:cs="宋体" w:hint="eastAsia"/>
                <w:kern w:val="0"/>
                <w:sz w:val="24"/>
                <w:szCs w:val="24"/>
                <w:u w:val="single"/>
              </w:rPr>
              <w:t xml:space="preserve">            </w:t>
            </w:r>
          </w:p>
        </w:tc>
        <w:tc>
          <w:tcPr>
            <w:tcW w:w="1422" w:type="dxa"/>
            <w:gridSpan w:val="2"/>
            <w:tcBorders>
              <w:top w:val="single" w:sz="18" w:space="0" w:color="auto"/>
            </w:tcBorders>
            <w:noWrap/>
            <w:vAlign w:val="bottom"/>
          </w:tcPr>
          <w:p w14:paraId="2A977A34" w14:textId="77777777" w:rsidR="00450B19" w:rsidRDefault="00450B19" w:rsidP="006231C4">
            <w:pPr>
              <w:jc w:val="center"/>
              <w:rPr>
                <w:rFonts w:ascii="仿宋_GB2312" w:eastAsia="宋体" w:hAnsi="仿宋_GB2312" w:cs="宋体" w:hint="eastAsia"/>
                <w:b/>
                <w:bCs/>
                <w:kern w:val="0"/>
                <w:sz w:val="24"/>
                <w:szCs w:val="24"/>
              </w:rPr>
            </w:pPr>
            <w:r>
              <w:rPr>
                <w:rFonts w:ascii="仿宋_GB2312" w:eastAsia="宋体" w:hAnsi="仿宋_GB2312" w:cs="宋体"/>
                <w:b/>
                <w:bCs/>
                <w:kern w:val="0"/>
                <w:sz w:val="24"/>
                <w:szCs w:val="24"/>
              </w:rPr>
              <w:t>联系电话：</w:t>
            </w:r>
          </w:p>
        </w:tc>
        <w:tc>
          <w:tcPr>
            <w:tcW w:w="1134" w:type="dxa"/>
            <w:tcBorders>
              <w:top w:val="single" w:sz="18" w:space="0" w:color="auto"/>
            </w:tcBorders>
            <w:noWrap/>
            <w:vAlign w:val="bottom"/>
          </w:tcPr>
          <w:p w14:paraId="1037EDBE" w14:textId="77777777" w:rsidR="00450B19" w:rsidRDefault="00450B19" w:rsidP="006231C4">
            <w:pPr>
              <w:jc w:val="left"/>
              <w:rPr>
                <w:rFonts w:ascii="宋体" w:eastAsia="宋体" w:hAnsi="宋体" w:cs="宋体" w:hint="eastAsia"/>
                <w:kern w:val="0"/>
                <w:sz w:val="24"/>
                <w:szCs w:val="24"/>
                <w:u w:val="single"/>
              </w:rPr>
            </w:pPr>
            <w:r>
              <w:rPr>
                <w:rFonts w:ascii="宋体" w:eastAsia="宋体" w:hAnsi="宋体" w:cs="宋体" w:hint="eastAsia"/>
                <w:kern w:val="0"/>
                <w:sz w:val="24"/>
                <w:szCs w:val="24"/>
                <w:u w:val="single"/>
              </w:rPr>
              <w:t xml:space="preserve">                                   </w:t>
            </w:r>
          </w:p>
        </w:tc>
        <w:tc>
          <w:tcPr>
            <w:tcW w:w="2117" w:type="dxa"/>
            <w:tcBorders>
              <w:top w:val="single" w:sz="18" w:space="0" w:color="auto"/>
            </w:tcBorders>
            <w:noWrap/>
            <w:vAlign w:val="center"/>
          </w:tcPr>
          <w:p w14:paraId="4CA84520" w14:textId="77777777" w:rsidR="00450B19" w:rsidRDefault="00450B19" w:rsidP="006231C4">
            <w:pPr>
              <w:jc w:val="left"/>
              <w:rPr>
                <w:rFonts w:ascii="宋体" w:eastAsia="宋体" w:hAnsi="宋体" w:cs="宋体" w:hint="eastAsia"/>
                <w:kern w:val="0"/>
                <w:sz w:val="24"/>
                <w:szCs w:val="24"/>
                <w:u w:val="single"/>
              </w:rPr>
            </w:pPr>
          </w:p>
        </w:tc>
      </w:tr>
    </w:tbl>
    <w:p w14:paraId="7DBBF961" w14:textId="77777777" w:rsidR="00051632" w:rsidRPr="00FD634B" w:rsidRDefault="00051632" w:rsidP="00051632">
      <w:pPr>
        <w:rPr>
          <w:rFonts w:ascii="仿宋" w:eastAsia="仿宋" w:hAnsi="仿宋" w:hint="eastAsia"/>
          <w:sz w:val="32"/>
          <w:szCs w:val="32"/>
        </w:rPr>
      </w:pPr>
    </w:p>
    <w:sectPr w:rsidR="00051632" w:rsidRPr="00FD63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7BA84" w14:textId="77777777" w:rsidR="0034213E" w:rsidRDefault="0034213E" w:rsidP="00973F5B">
      <w:pPr>
        <w:rPr>
          <w:rFonts w:hint="eastAsia"/>
        </w:rPr>
      </w:pPr>
      <w:r>
        <w:separator/>
      </w:r>
    </w:p>
  </w:endnote>
  <w:endnote w:type="continuationSeparator" w:id="0">
    <w:p w14:paraId="3D2B9E15" w14:textId="77777777" w:rsidR="0034213E" w:rsidRDefault="0034213E" w:rsidP="00973F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980A4" w14:textId="77777777" w:rsidR="0034213E" w:rsidRDefault="0034213E" w:rsidP="00973F5B">
      <w:pPr>
        <w:rPr>
          <w:rFonts w:hint="eastAsia"/>
        </w:rPr>
      </w:pPr>
      <w:r>
        <w:separator/>
      </w:r>
    </w:p>
  </w:footnote>
  <w:footnote w:type="continuationSeparator" w:id="0">
    <w:p w14:paraId="78668BCC" w14:textId="77777777" w:rsidR="0034213E" w:rsidRDefault="0034213E" w:rsidP="00973F5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8F7"/>
    <w:rsid w:val="00035DAF"/>
    <w:rsid w:val="00051632"/>
    <w:rsid w:val="000541C4"/>
    <w:rsid w:val="0013677F"/>
    <w:rsid w:val="0014637F"/>
    <w:rsid w:val="001C2D19"/>
    <w:rsid w:val="001D4034"/>
    <w:rsid w:val="00210B9C"/>
    <w:rsid w:val="002618CA"/>
    <w:rsid w:val="0027400F"/>
    <w:rsid w:val="0027481D"/>
    <w:rsid w:val="002B2268"/>
    <w:rsid w:val="002B2496"/>
    <w:rsid w:val="002E3998"/>
    <w:rsid w:val="0034213E"/>
    <w:rsid w:val="00352240"/>
    <w:rsid w:val="0037277C"/>
    <w:rsid w:val="003E365F"/>
    <w:rsid w:val="0040124C"/>
    <w:rsid w:val="004371AF"/>
    <w:rsid w:val="00450B19"/>
    <w:rsid w:val="00453A3B"/>
    <w:rsid w:val="004672C5"/>
    <w:rsid w:val="00480C10"/>
    <w:rsid w:val="00521A33"/>
    <w:rsid w:val="0059053D"/>
    <w:rsid w:val="005C5710"/>
    <w:rsid w:val="005C6E0B"/>
    <w:rsid w:val="005E2092"/>
    <w:rsid w:val="006117A4"/>
    <w:rsid w:val="00650BD6"/>
    <w:rsid w:val="00651551"/>
    <w:rsid w:val="00651FAB"/>
    <w:rsid w:val="00690ECD"/>
    <w:rsid w:val="006F07A5"/>
    <w:rsid w:val="006F651C"/>
    <w:rsid w:val="00703925"/>
    <w:rsid w:val="00773FD9"/>
    <w:rsid w:val="007C7775"/>
    <w:rsid w:val="007C7D64"/>
    <w:rsid w:val="008C221B"/>
    <w:rsid w:val="008F67BD"/>
    <w:rsid w:val="00910643"/>
    <w:rsid w:val="009324A0"/>
    <w:rsid w:val="00935832"/>
    <w:rsid w:val="009555EF"/>
    <w:rsid w:val="0097051E"/>
    <w:rsid w:val="00973F5B"/>
    <w:rsid w:val="009A62D3"/>
    <w:rsid w:val="009C49B5"/>
    <w:rsid w:val="009F25FE"/>
    <w:rsid w:val="00A10874"/>
    <w:rsid w:val="00A750C4"/>
    <w:rsid w:val="00B03320"/>
    <w:rsid w:val="00B85612"/>
    <w:rsid w:val="00B90847"/>
    <w:rsid w:val="00B96FCB"/>
    <w:rsid w:val="00BB08AF"/>
    <w:rsid w:val="00BE724C"/>
    <w:rsid w:val="00C01937"/>
    <w:rsid w:val="00C155F9"/>
    <w:rsid w:val="00C32C1C"/>
    <w:rsid w:val="00C6247A"/>
    <w:rsid w:val="00C83F86"/>
    <w:rsid w:val="00CB1C14"/>
    <w:rsid w:val="00CC0B16"/>
    <w:rsid w:val="00CD3D3C"/>
    <w:rsid w:val="00CF2576"/>
    <w:rsid w:val="00D840A2"/>
    <w:rsid w:val="00DA100B"/>
    <w:rsid w:val="00DD5CCF"/>
    <w:rsid w:val="00E0296D"/>
    <w:rsid w:val="00E50FBA"/>
    <w:rsid w:val="00EC6DCF"/>
    <w:rsid w:val="00ED5C72"/>
    <w:rsid w:val="00F014A0"/>
    <w:rsid w:val="00F12023"/>
    <w:rsid w:val="00F32195"/>
    <w:rsid w:val="00F5092D"/>
    <w:rsid w:val="00F5585B"/>
    <w:rsid w:val="00F824B7"/>
    <w:rsid w:val="00F82CC0"/>
    <w:rsid w:val="00F87B60"/>
    <w:rsid w:val="00F93591"/>
    <w:rsid w:val="00F96C3C"/>
    <w:rsid w:val="00FB38F7"/>
    <w:rsid w:val="00FD6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B2873"/>
  <w15:chartTrackingRefBased/>
  <w15:docId w15:val="{E7E15193-716C-40AC-B80D-000B454E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B38F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B38F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B38F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B38F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B38F7"/>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B38F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B38F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38F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B38F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38F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B38F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B38F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B38F7"/>
    <w:rPr>
      <w:rFonts w:cstheme="majorBidi"/>
      <w:color w:val="0F4761" w:themeColor="accent1" w:themeShade="BF"/>
      <w:sz w:val="28"/>
      <w:szCs w:val="28"/>
    </w:rPr>
  </w:style>
  <w:style w:type="character" w:customStyle="1" w:styleId="50">
    <w:name w:val="标题 5 字符"/>
    <w:basedOn w:val="a0"/>
    <w:link w:val="5"/>
    <w:uiPriority w:val="9"/>
    <w:semiHidden/>
    <w:rsid w:val="00FB38F7"/>
    <w:rPr>
      <w:rFonts w:cstheme="majorBidi"/>
      <w:color w:val="0F4761" w:themeColor="accent1" w:themeShade="BF"/>
      <w:sz w:val="24"/>
      <w:szCs w:val="24"/>
    </w:rPr>
  </w:style>
  <w:style w:type="character" w:customStyle="1" w:styleId="60">
    <w:name w:val="标题 6 字符"/>
    <w:basedOn w:val="a0"/>
    <w:link w:val="6"/>
    <w:uiPriority w:val="9"/>
    <w:semiHidden/>
    <w:rsid w:val="00FB38F7"/>
    <w:rPr>
      <w:rFonts w:cstheme="majorBidi"/>
      <w:b/>
      <w:bCs/>
      <w:color w:val="0F4761" w:themeColor="accent1" w:themeShade="BF"/>
    </w:rPr>
  </w:style>
  <w:style w:type="character" w:customStyle="1" w:styleId="70">
    <w:name w:val="标题 7 字符"/>
    <w:basedOn w:val="a0"/>
    <w:link w:val="7"/>
    <w:uiPriority w:val="9"/>
    <w:semiHidden/>
    <w:rsid w:val="00FB38F7"/>
    <w:rPr>
      <w:rFonts w:cstheme="majorBidi"/>
      <w:b/>
      <w:bCs/>
      <w:color w:val="595959" w:themeColor="text1" w:themeTint="A6"/>
    </w:rPr>
  </w:style>
  <w:style w:type="character" w:customStyle="1" w:styleId="80">
    <w:name w:val="标题 8 字符"/>
    <w:basedOn w:val="a0"/>
    <w:link w:val="8"/>
    <w:uiPriority w:val="9"/>
    <w:semiHidden/>
    <w:rsid w:val="00FB38F7"/>
    <w:rPr>
      <w:rFonts w:cstheme="majorBidi"/>
      <w:color w:val="595959" w:themeColor="text1" w:themeTint="A6"/>
    </w:rPr>
  </w:style>
  <w:style w:type="character" w:customStyle="1" w:styleId="90">
    <w:name w:val="标题 9 字符"/>
    <w:basedOn w:val="a0"/>
    <w:link w:val="9"/>
    <w:uiPriority w:val="9"/>
    <w:semiHidden/>
    <w:rsid w:val="00FB38F7"/>
    <w:rPr>
      <w:rFonts w:eastAsiaTheme="majorEastAsia" w:cstheme="majorBidi"/>
      <w:color w:val="595959" w:themeColor="text1" w:themeTint="A6"/>
    </w:rPr>
  </w:style>
  <w:style w:type="paragraph" w:styleId="a3">
    <w:name w:val="Title"/>
    <w:basedOn w:val="a"/>
    <w:next w:val="a"/>
    <w:link w:val="a4"/>
    <w:uiPriority w:val="10"/>
    <w:qFormat/>
    <w:rsid w:val="00FB38F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38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38F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38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38F7"/>
    <w:pPr>
      <w:spacing w:before="160" w:after="160"/>
      <w:jc w:val="center"/>
    </w:pPr>
    <w:rPr>
      <w:i/>
      <w:iCs/>
      <w:color w:val="404040" w:themeColor="text1" w:themeTint="BF"/>
    </w:rPr>
  </w:style>
  <w:style w:type="character" w:customStyle="1" w:styleId="a8">
    <w:name w:val="引用 字符"/>
    <w:basedOn w:val="a0"/>
    <w:link w:val="a7"/>
    <w:uiPriority w:val="29"/>
    <w:rsid w:val="00FB38F7"/>
    <w:rPr>
      <w:i/>
      <w:iCs/>
      <w:color w:val="404040" w:themeColor="text1" w:themeTint="BF"/>
    </w:rPr>
  </w:style>
  <w:style w:type="paragraph" w:styleId="a9">
    <w:name w:val="List Paragraph"/>
    <w:basedOn w:val="a"/>
    <w:uiPriority w:val="34"/>
    <w:qFormat/>
    <w:rsid w:val="00FB38F7"/>
    <w:pPr>
      <w:ind w:left="720"/>
      <w:contextualSpacing/>
    </w:pPr>
  </w:style>
  <w:style w:type="character" w:styleId="aa">
    <w:name w:val="Intense Emphasis"/>
    <w:basedOn w:val="a0"/>
    <w:uiPriority w:val="21"/>
    <w:qFormat/>
    <w:rsid w:val="00FB38F7"/>
    <w:rPr>
      <w:i/>
      <w:iCs/>
      <w:color w:val="0F4761" w:themeColor="accent1" w:themeShade="BF"/>
    </w:rPr>
  </w:style>
  <w:style w:type="paragraph" w:styleId="ab">
    <w:name w:val="Intense Quote"/>
    <w:basedOn w:val="a"/>
    <w:next w:val="a"/>
    <w:link w:val="ac"/>
    <w:uiPriority w:val="30"/>
    <w:qFormat/>
    <w:rsid w:val="00FB38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B38F7"/>
    <w:rPr>
      <w:i/>
      <w:iCs/>
      <w:color w:val="0F4761" w:themeColor="accent1" w:themeShade="BF"/>
    </w:rPr>
  </w:style>
  <w:style w:type="character" w:styleId="ad">
    <w:name w:val="Intense Reference"/>
    <w:basedOn w:val="a0"/>
    <w:uiPriority w:val="32"/>
    <w:qFormat/>
    <w:rsid w:val="00FB38F7"/>
    <w:rPr>
      <w:b/>
      <w:bCs/>
      <w:smallCaps/>
      <w:color w:val="0F4761" w:themeColor="accent1" w:themeShade="BF"/>
      <w:spacing w:val="5"/>
    </w:rPr>
  </w:style>
  <w:style w:type="paragraph" w:styleId="ae">
    <w:name w:val="header"/>
    <w:basedOn w:val="a"/>
    <w:link w:val="af"/>
    <w:uiPriority w:val="99"/>
    <w:unhideWhenUsed/>
    <w:rsid w:val="00973F5B"/>
    <w:pPr>
      <w:tabs>
        <w:tab w:val="center" w:pos="4153"/>
        <w:tab w:val="right" w:pos="8306"/>
      </w:tabs>
      <w:snapToGrid w:val="0"/>
      <w:jc w:val="center"/>
    </w:pPr>
    <w:rPr>
      <w:sz w:val="18"/>
      <w:szCs w:val="18"/>
    </w:rPr>
  </w:style>
  <w:style w:type="character" w:customStyle="1" w:styleId="af">
    <w:name w:val="页眉 字符"/>
    <w:basedOn w:val="a0"/>
    <w:link w:val="ae"/>
    <w:uiPriority w:val="99"/>
    <w:rsid w:val="00973F5B"/>
    <w:rPr>
      <w:sz w:val="18"/>
      <w:szCs w:val="18"/>
    </w:rPr>
  </w:style>
  <w:style w:type="paragraph" w:styleId="af0">
    <w:name w:val="footer"/>
    <w:basedOn w:val="a"/>
    <w:link w:val="af1"/>
    <w:uiPriority w:val="99"/>
    <w:unhideWhenUsed/>
    <w:rsid w:val="00973F5B"/>
    <w:pPr>
      <w:tabs>
        <w:tab w:val="center" w:pos="4153"/>
        <w:tab w:val="right" w:pos="8306"/>
      </w:tabs>
      <w:snapToGrid w:val="0"/>
      <w:jc w:val="left"/>
    </w:pPr>
    <w:rPr>
      <w:sz w:val="18"/>
      <w:szCs w:val="18"/>
    </w:rPr>
  </w:style>
  <w:style w:type="character" w:customStyle="1" w:styleId="af1">
    <w:name w:val="页脚 字符"/>
    <w:basedOn w:val="a0"/>
    <w:link w:val="af0"/>
    <w:uiPriority w:val="99"/>
    <w:rsid w:val="00973F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25</Pages>
  <Words>5137</Words>
  <Characters>5293</Characters>
  <Application>Microsoft Office Word</Application>
  <DocSecurity>0</DocSecurity>
  <Lines>407</Lines>
  <Paragraphs>401</Paragraphs>
  <ScaleCrop>false</ScaleCrop>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畅 叶</dc:creator>
  <cp:keywords/>
  <dc:description/>
  <cp:lastModifiedBy>畅 叶</cp:lastModifiedBy>
  <cp:revision>12</cp:revision>
  <cp:lastPrinted>2026-01-30T02:50:00Z</cp:lastPrinted>
  <dcterms:created xsi:type="dcterms:W3CDTF">2026-01-29T08:02:00Z</dcterms:created>
  <dcterms:modified xsi:type="dcterms:W3CDTF">2026-02-09T09:18:00Z</dcterms:modified>
</cp:coreProperties>
</file>