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277E9">
      <w:pPr>
        <w:rPr>
          <w:rFonts w:ascii="黑体" w:hAnsi="黑体" w:eastAsia="黑体"/>
          <w:color w:val="000000" w:themeColor="text1"/>
          <w:szCs w:val="32"/>
          <w14:textFill>
            <w14:solidFill>
              <w14:schemeClr w14:val="tx1"/>
            </w14:solidFill>
          </w14:textFill>
        </w:rPr>
      </w:pPr>
      <w:r>
        <w:rPr>
          <w:rFonts w:hint="eastAsia" w:ascii="黑体" w:hAnsi="黑体" w:eastAsia="黑体"/>
          <w:color w:val="000000" w:themeColor="text1"/>
          <w:szCs w:val="32"/>
          <w14:textFill>
            <w14:solidFill>
              <w14:schemeClr w14:val="tx1"/>
            </w14:solidFill>
          </w14:textFill>
        </w:rPr>
        <w:t>附件</w:t>
      </w:r>
    </w:p>
    <w:p w14:paraId="5C0A1B5C">
      <w:pPr>
        <w:rPr>
          <w:rFonts w:ascii="仿宋" w:hAnsi="仿宋" w:eastAsia="仿宋"/>
          <w:sz w:val="30"/>
          <w:szCs w:val="30"/>
        </w:rPr>
      </w:pPr>
    </w:p>
    <w:p w14:paraId="43DE7978">
      <w:pPr>
        <w:rPr>
          <w:rFonts w:ascii="仿宋" w:hAnsi="仿宋" w:eastAsia="仿宋"/>
          <w:sz w:val="30"/>
          <w:szCs w:val="30"/>
        </w:rPr>
      </w:pPr>
    </w:p>
    <w:p w14:paraId="1D68F6AD">
      <w:pPr>
        <w:rPr>
          <w:rFonts w:ascii="仿宋" w:hAnsi="仿宋" w:eastAsia="仿宋"/>
          <w:szCs w:val="32"/>
        </w:rPr>
      </w:pPr>
    </w:p>
    <w:p w14:paraId="4C261823">
      <w:pPr>
        <w:spacing w:line="600" w:lineRule="exact"/>
        <w:jc w:val="center"/>
        <w:rPr>
          <w:rFonts w:ascii="方正小标宋简体" w:eastAsia="方正小标宋简体"/>
          <w:sz w:val="36"/>
          <w:szCs w:val="36"/>
        </w:rPr>
      </w:pPr>
      <w:r>
        <w:rPr>
          <w:rFonts w:hint="eastAsia" w:ascii="方正小标宋简体" w:eastAsia="方正小标宋简体"/>
          <w:sz w:val="36"/>
          <w:szCs w:val="36"/>
        </w:rPr>
        <w:t>青岛</w:t>
      </w:r>
      <w:r>
        <w:rPr>
          <w:rFonts w:ascii="方正小标宋简体" w:eastAsia="方正小标宋简体"/>
          <w:sz w:val="36"/>
          <w:szCs w:val="36"/>
        </w:rPr>
        <w:t>航校</w:t>
      </w:r>
      <w:r>
        <w:rPr>
          <w:rFonts w:hint="eastAsia" w:ascii="方正小标宋简体" w:eastAsia="方正小标宋简体"/>
          <w:sz w:val="36"/>
          <w:szCs w:val="36"/>
        </w:rPr>
        <w:t>帆船基地房地产评估</w:t>
      </w:r>
    </w:p>
    <w:p w14:paraId="41A271AF">
      <w:pPr>
        <w:pStyle w:val="2"/>
        <w:shd w:val="clear" w:color="auto" w:fill="FFFFFF"/>
        <w:spacing w:before="0" w:beforeAutospacing="0" w:after="0" w:afterAutospacing="0"/>
        <w:jc w:val="center"/>
        <w:rPr>
          <w:rFonts w:ascii="方正小标宋简体" w:eastAsia="方正小标宋简体"/>
          <w:b w:val="0"/>
          <w:bCs w:val="0"/>
          <w:sz w:val="52"/>
          <w:szCs w:val="52"/>
        </w:rPr>
      </w:pPr>
    </w:p>
    <w:p w14:paraId="60C2D9D0">
      <w:pPr>
        <w:pStyle w:val="2"/>
        <w:shd w:val="clear" w:color="auto" w:fill="FFFFFF"/>
        <w:spacing w:before="0" w:beforeAutospacing="0" w:after="0" w:afterAutospacing="0"/>
        <w:jc w:val="center"/>
        <w:rPr>
          <w:rFonts w:ascii="方正小标宋简体" w:eastAsia="方正小标宋简体"/>
          <w:b w:val="0"/>
          <w:bCs w:val="0"/>
          <w:sz w:val="52"/>
          <w:szCs w:val="52"/>
        </w:rPr>
      </w:pPr>
      <w:r>
        <w:rPr>
          <w:rFonts w:hint="eastAsia" w:ascii="方正小标宋简体" w:eastAsia="方正小标宋简体"/>
          <w:b w:val="0"/>
          <w:bCs w:val="0"/>
          <w:sz w:val="52"/>
          <w:szCs w:val="52"/>
        </w:rPr>
        <w:t>竞价比选文件</w:t>
      </w:r>
    </w:p>
    <w:p w14:paraId="0136A670">
      <w:pPr>
        <w:pStyle w:val="2"/>
        <w:shd w:val="clear" w:color="auto" w:fill="FFFFFF"/>
        <w:spacing w:before="0" w:beforeAutospacing="0" w:after="0" w:afterAutospacing="0"/>
        <w:jc w:val="center"/>
        <w:rPr>
          <w:rFonts w:ascii="仿宋" w:hAnsi="仿宋" w:eastAsia="仿宋"/>
          <w:b w:val="0"/>
          <w:sz w:val="30"/>
          <w:szCs w:val="30"/>
        </w:rPr>
      </w:pPr>
      <w:r>
        <w:rPr>
          <w:rFonts w:hint="eastAsia" w:ascii="仿宋" w:hAnsi="仿宋" w:eastAsia="仿宋"/>
          <w:b w:val="0"/>
          <w:sz w:val="30"/>
          <w:szCs w:val="30"/>
        </w:rPr>
        <w:t>（编号：     ）</w:t>
      </w:r>
    </w:p>
    <w:p w14:paraId="56CDF597">
      <w:pPr>
        <w:pStyle w:val="2"/>
        <w:shd w:val="clear" w:color="auto" w:fill="FFFFFF"/>
        <w:spacing w:before="0" w:beforeAutospacing="0" w:after="0" w:afterAutospacing="0"/>
        <w:jc w:val="center"/>
        <w:rPr>
          <w:rFonts w:ascii="方正小标宋简体" w:eastAsia="方正小标宋简体"/>
          <w:b w:val="0"/>
          <w:sz w:val="44"/>
          <w:szCs w:val="44"/>
          <w:u w:val="single"/>
        </w:rPr>
      </w:pPr>
    </w:p>
    <w:p w14:paraId="7D0BCD06">
      <w:pPr>
        <w:pStyle w:val="2"/>
        <w:shd w:val="clear" w:color="auto" w:fill="FFFFFF"/>
        <w:spacing w:before="0" w:beforeAutospacing="0" w:after="0" w:afterAutospacing="0"/>
        <w:jc w:val="center"/>
        <w:rPr>
          <w:rFonts w:ascii="方正小标宋简体" w:eastAsia="方正小标宋简体"/>
          <w:b w:val="0"/>
          <w:sz w:val="44"/>
          <w:szCs w:val="44"/>
          <w:u w:val="single"/>
        </w:rPr>
      </w:pPr>
    </w:p>
    <w:p w14:paraId="5E253BC8">
      <w:pPr>
        <w:pStyle w:val="2"/>
        <w:shd w:val="clear" w:color="auto" w:fill="FFFFFF"/>
        <w:spacing w:before="0" w:beforeAutospacing="0" w:after="0" w:afterAutospacing="0"/>
        <w:jc w:val="center"/>
        <w:rPr>
          <w:rFonts w:ascii="方正小标宋简体" w:eastAsia="方正小标宋简体"/>
          <w:b w:val="0"/>
          <w:sz w:val="44"/>
          <w:szCs w:val="44"/>
          <w:u w:val="single"/>
        </w:rPr>
      </w:pPr>
    </w:p>
    <w:p w14:paraId="4B58D5B2">
      <w:pPr>
        <w:pStyle w:val="2"/>
        <w:shd w:val="clear" w:color="auto" w:fill="FFFFFF"/>
        <w:spacing w:before="0" w:beforeAutospacing="0" w:after="0" w:afterAutospacing="0"/>
        <w:jc w:val="center"/>
        <w:rPr>
          <w:rFonts w:ascii="方正小标宋简体" w:eastAsia="方正小标宋简体"/>
          <w:b w:val="0"/>
          <w:sz w:val="44"/>
          <w:szCs w:val="44"/>
          <w:u w:val="single"/>
        </w:rPr>
      </w:pPr>
    </w:p>
    <w:p w14:paraId="45B814B1">
      <w:pPr>
        <w:pStyle w:val="2"/>
        <w:shd w:val="clear" w:color="auto" w:fill="FFFFFF"/>
        <w:spacing w:before="0" w:beforeAutospacing="0" w:after="0" w:afterAutospacing="0"/>
        <w:jc w:val="center"/>
        <w:rPr>
          <w:rFonts w:ascii="方正小标宋简体" w:eastAsia="方正小标宋简体"/>
          <w:b w:val="0"/>
          <w:sz w:val="44"/>
          <w:szCs w:val="44"/>
          <w:u w:val="single"/>
        </w:rPr>
      </w:pPr>
    </w:p>
    <w:p w14:paraId="1752D886">
      <w:pPr>
        <w:pStyle w:val="2"/>
        <w:shd w:val="clear" w:color="auto" w:fill="FFFFFF"/>
        <w:spacing w:before="0" w:beforeAutospacing="0" w:after="0" w:afterAutospacing="0"/>
        <w:jc w:val="center"/>
        <w:rPr>
          <w:rFonts w:ascii="方正小标宋简体" w:eastAsia="方正小标宋简体"/>
          <w:b w:val="0"/>
          <w:sz w:val="44"/>
          <w:szCs w:val="44"/>
          <w:u w:val="single"/>
        </w:rPr>
      </w:pPr>
    </w:p>
    <w:p w14:paraId="1F476898">
      <w:pPr>
        <w:pStyle w:val="2"/>
        <w:shd w:val="clear" w:color="auto" w:fill="FFFFFF"/>
        <w:spacing w:before="0" w:beforeAutospacing="0" w:after="0" w:afterAutospacing="0"/>
        <w:jc w:val="center"/>
        <w:rPr>
          <w:rFonts w:ascii="方正小标宋简体" w:eastAsia="方正小标宋简体"/>
          <w:b w:val="0"/>
          <w:sz w:val="44"/>
          <w:szCs w:val="44"/>
          <w:u w:val="single"/>
        </w:rPr>
      </w:pPr>
    </w:p>
    <w:p w14:paraId="0AA22749">
      <w:pPr>
        <w:pStyle w:val="17"/>
        <w:jc w:val="center"/>
        <w:rPr>
          <w:rFonts w:ascii="黑体" w:eastAsia="黑体"/>
          <w:sz w:val="28"/>
          <w:szCs w:val="28"/>
        </w:rPr>
      </w:pPr>
      <w:r>
        <w:rPr>
          <w:rFonts w:hint="eastAsia" w:ascii="黑体" w:eastAsia="黑体"/>
          <w:sz w:val="28"/>
          <w:szCs w:val="28"/>
        </w:rPr>
        <w:t xml:space="preserve">采购人：国家体育总局青岛航海运动学校 </w:t>
      </w:r>
    </w:p>
    <w:p w14:paraId="13D52840">
      <w:pPr>
        <w:pStyle w:val="17"/>
        <w:jc w:val="center"/>
        <w:rPr>
          <w:rFonts w:ascii="黑体" w:eastAsia="黑体"/>
          <w:sz w:val="28"/>
          <w:szCs w:val="28"/>
        </w:rPr>
      </w:pPr>
      <w:r>
        <w:rPr>
          <w:rFonts w:hint="eastAsia" w:ascii="黑体" w:eastAsia="黑体"/>
          <w:sz w:val="28"/>
          <w:szCs w:val="28"/>
        </w:rPr>
        <w:t>20</w:t>
      </w:r>
      <w:r>
        <w:rPr>
          <w:rFonts w:ascii="黑体" w:eastAsia="黑体"/>
          <w:sz w:val="28"/>
          <w:szCs w:val="28"/>
        </w:rPr>
        <w:t>2</w:t>
      </w:r>
      <w:r>
        <w:rPr>
          <w:rFonts w:hint="eastAsia" w:ascii="黑体" w:eastAsia="黑体"/>
          <w:sz w:val="28"/>
          <w:szCs w:val="28"/>
        </w:rPr>
        <w:t>6年7月</w:t>
      </w:r>
    </w:p>
    <w:p w14:paraId="23732EBD">
      <w:pPr>
        <w:widowControl/>
        <w:jc w:val="left"/>
        <w:rPr>
          <w:rFonts w:ascii="宋体" w:hAnsi="宋体"/>
          <w:b/>
          <w:sz w:val="36"/>
          <w:szCs w:val="36"/>
        </w:rPr>
      </w:pPr>
      <w:r>
        <w:rPr>
          <w:rFonts w:ascii="方正小标宋简体" w:eastAsia="方正小标宋简体"/>
          <w:b/>
          <w:sz w:val="44"/>
          <w:szCs w:val="44"/>
          <w:u w:val="single"/>
        </w:rPr>
        <w:br w:type="page"/>
      </w:r>
      <w:bookmarkStart w:id="0" w:name="_GoBack"/>
      <w:bookmarkEnd w:id="0"/>
    </w:p>
    <w:p w14:paraId="5FA29945">
      <w:pPr>
        <w:spacing w:line="440" w:lineRule="exact"/>
        <w:jc w:val="center"/>
        <w:rPr>
          <w:rFonts w:ascii="宋体" w:hAnsi="宋体"/>
          <w:b/>
          <w:sz w:val="36"/>
          <w:szCs w:val="36"/>
        </w:rPr>
      </w:pPr>
      <w:r>
        <w:rPr>
          <w:rFonts w:hint="eastAsia" w:ascii="宋体" w:hAnsi="宋体"/>
          <w:b/>
          <w:sz w:val="36"/>
          <w:szCs w:val="36"/>
        </w:rPr>
        <w:t>报价函</w:t>
      </w:r>
    </w:p>
    <w:p w14:paraId="30FF3EB8">
      <w:pPr>
        <w:spacing w:line="440" w:lineRule="exact"/>
        <w:rPr>
          <w:rFonts w:ascii="宋体" w:hAnsi="宋体"/>
          <w:sz w:val="28"/>
          <w:szCs w:val="28"/>
          <w:u w:val="single"/>
        </w:rPr>
      </w:pPr>
    </w:p>
    <w:p w14:paraId="1711996E">
      <w:pPr>
        <w:spacing w:line="440" w:lineRule="exact"/>
        <w:rPr>
          <w:rFonts w:ascii="宋体" w:hAnsi="宋体"/>
          <w:sz w:val="28"/>
          <w:szCs w:val="28"/>
        </w:rPr>
      </w:pP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rPr>
        <w:t>：（采购单位名称）</w:t>
      </w:r>
    </w:p>
    <w:p w14:paraId="57BC10EC">
      <w:pPr>
        <w:spacing w:line="460" w:lineRule="exact"/>
        <w:rPr>
          <w:rFonts w:ascii="宋体" w:hAnsi="宋体"/>
          <w:sz w:val="28"/>
          <w:szCs w:val="28"/>
          <w:u w:val="single"/>
        </w:rPr>
      </w:pPr>
      <w:r>
        <w:rPr>
          <w:rFonts w:hint="eastAsia" w:ascii="宋体" w:hAnsi="宋体"/>
          <w:sz w:val="28"/>
          <w:szCs w:val="28"/>
        </w:rPr>
        <w:t xml:space="preserve">   （一）根据已收到的竞价公告要求，我单位决定参加</w:t>
      </w:r>
      <w:r>
        <w:rPr>
          <w:rFonts w:hint="eastAsia" w:ascii="宋体" w:hAnsi="宋体"/>
          <w:sz w:val="28"/>
          <w:szCs w:val="28"/>
          <w:u w:val="single"/>
        </w:rPr>
        <w:t xml:space="preserve">  </w:t>
      </w:r>
      <w:r>
        <w:rPr>
          <w:rFonts w:ascii="宋体" w:hAnsi="宋体"/>
          <w:sz w:val="28"/>
          <w:szCs w:val="28"/>
          <w:u w:val="single"/>
        </w:rPr>
        <w:t xml:space="preserve">            </w:t>
      </w:r>
    </w:p>
    <w:p w14:paraId="1FDD7552">
      <w:pPr>
        <w:spacing w:line="460" w:lineRule="exact"/>
        <w:rPr>
          <w:rFonts w:ascii="宋体" w:hAnsi="宋体"/>
          <w:b/>
          <w:sz w:val="28"/>
          <w:szCs w:val="28"/>
          <w:u w:val="single"/>
        </w:rPr>
      </w:pP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rPr>
        <w:t>项目</w:t>
      </w:r>
      <w:r>
        <w:rPr>
          <w:rFonts w:ascii="宋体" w:hAnsi="宋体"/>
          <w:sz w:val="28"/>
          <w:szCs w:val="28"/>
        </w:rPr>
        <w:t>的</w:t>
      </w:r>
      <w:r>
        <w:rPr>
          <w:rFonts w:hint="eastAsia" w:ascii="宋体" w:hAnsi="宋体"/>
          <w:sz w:val="28"/>
          <w:szCs w:val="28"/>
        </w:rPr>
        <w:t>竞价投标。经研究竞价文件和有关资料后，</w:t>
      </w:r>
      <w:r>
        <w:rPr>
          <w:rFonts w:hint="eastAsia" w:ascii="宋体" w:hAnsi="宋体"/>
          <w:b/>
          <w:sz w:val="28"/>
          <w:szCs w:val="28"/>
        </w:rPr>
        <w:t>我方做出的评估费用总报价为：</w:t>
      </w:r>
      <w:r>
        <w:rPr>
          <w:rFonts w:hint="eastAsia" w:ascii="宋体" w:hAnsi="宋体"/>
          <w:b/>
          <w:sz w:val="28"/>
          <w:szCs w:val="28"/>
          <w:u w:val="single"/>
        </w:rPr>
        <w:t xml:space="preserve">               </w:t>
      </w:r>
      <w:r>
        <w:rPr>
          <w:rFonts w:hint="eastAsia" w:ascii="宋体" w:hAnsi="宋体"/>
          <w:b/>
          <w:sz w:val="28"/>
          <w:szCs w:val="28"/>
        </w:rPr>
        <w:t>元（大写：</w:t>
      </w:r>
      <w:r>
        <w:rPr>
          <w:rFonts w:hint="eastAsia" w:ascii="宋体" w:hAnsi="宋体"/>
          <w:b/>
          <w:sz w:val="28"/>
          <w:szCs w:val="28"/>
          <w:u w:val="single"/>
        </w:rPr>
        <w:t xml:space="preserve">             </w:t>
      </w:r>
      <w:r>
        <w:rPr>
          <w:rFonts w:ascii="宋体" w:hAnsi="宋体"/>
          <w:b/>
          <w:sz w:val="28"/>
          <w:szCs w:val="28"/>
          <w:u w:val="single"/>
        </w:rPr>
        <w:t xml:space="preserve">  </w:t>
      </w:r>
    </w:p>
    <w:p w14:paraId="03E86A18">
      <w:pPr>
        <w:spacing w:line="460" w:lineRule="exact"/>
        <w:rPr>
          <w:rFonts w:ascii="仿宋" w:hAnsi="仿宋" w:eastAsia="仿宋"/>
          <w:b/>
          <w:bCs/>
          <w:sz w:val="28"/>
          <w:szCs w:val="28"/>
          <w:u w:val="single"/>
          <w:lang w:val="zh-CN"/>
        </w:rPr>
      </w:pPr>
      <w:r>
        <w:rPr>
          <w:rFonts w:hint="eastAsia" w:ascii="宋体" w:hAnsi="宋体"/>
          <w:b/>
          <w:sz w:val="28"/>
          <w:szCs w:val="28"/>
          <w:u w:val="single"/>
        </w:rPr>
        <w:t xml:space="preserve">          </w:t>
      </w:r>
      <w:r>
        <w:rPr>
          <w:rFonts w:hint="eastAsia" w:ascii="宋体" w:hAnsi="宋体"/>
          <w:b/>
          <w:sz w:val="28"/>
          <w:szCs w:val="28"/>
        </w:rPr>
        <w:t>）。</w:t>
      </w:r>
      <w:r>
        <w:rPr>
          <w:rFonts w:hint="eastAsia" w:ascii="宋体" w:hAnsi="宋体"/>
          <w:sz w:val="28"/>
          <w:szCs w:val="28"/>
        </w:rPr>
        <w:t>其中，分包</w:t>
      </w:r>
      <w:r>
        <w:rPr>
          <w:rFonts w:ascii="宋体" w:hAnsi="宋体"/>
          <w:sz w:val="28"/>
          <w:szCs w:val="28"/>
        </w:rPr>
        <w:t>报价</w:t>
      </w:r>
      <w:r>
        <w:rPr>
          <w:rFonts w:hint="eastAsia" w:ascii="宋体" w:hAnsi="宋体"/>
          <w:sz w:val="28"/>
          <w:szCs w:val="28"/>
        </w:rPr>
        <w:t>见下表：</w:t>
      </w:r>
    </w:p>
    <w:tbl>
      <w:tblPr>
        <w:tblStyle w:val="9"/>
        <w:tblW w:w="9678" w:type="dxa"/>
        <w:jc w:val="center"/>
        <w:tblLayout w:type="fixed"/>
        <w:tblCellMar>
          <w:top w:w="0" w:type="dxa"/>
          <w:left w:w="108" w:type="dxa"/>
          <w:bottom w:w="0" w:type="dxa"/>
          <w:right w:w="108" w:type="dxa"/>
        </w:tblCellMar>
      </w:tblPr>
      <w:tblGrid>
        <w:gridCol w:w="969"/>
        <w:gridCol w:w="3006"/>
        <w:gridCol w:w="3077"/>
        <w:gridCol w:w="2626"/>
      </w:tblGrid>
      <w:tr w14:paraId="16CB2C16">
        <w:tblPrEx>
          <w:tblCellMar>
            <w:top w:w="0" w:type="dxa"/>
            <w:left w:w="108" w:type="dxa"/>
            <w:bottom w:w="0" w:type="dxa"/>
            <w:right w:w="108" w:type="dxa"/>
          </w:tblCellMar>
        </w:tblPrEx>
        <w:trPr>
          <w:trHeight w:val="573" w:hRule="atLeast"/>
          <w:jc w:val="center"/>
        </w:trPr>
        <w:tc>
          <w:tcPr>
            <w:tcW w:w="969" w:type="dxa"/>
            <w:tcBorders>
              <w:top w:val="single" w:color="auto" w:sz="8" w:space="0"/>
              <w:left w:val="single" w:color="auto" w:sz="8" w:space="0"/>
              <w:bottom w:val="single" w:color="auto" w:sz="8" w:space="0"/>
              <w:right w:val="single" w:color="auto" w:sz="8" w:space="0"/>
            </w:tcBorders>
            <w:vAlign w:val="center"/>
          </w:tcPr>
          <w:p w14:paraId="4238E82C">
            <w:pPr>
              <w:autoSpaceDE w:val="0"/>
              <w:autoSpaceDN w:val="0"/>
              <w:adjustRightInd w:val="0"/>
              <w:spacing w:line="400" w:lineRule="exact"/>
              <w:jc w:val="center"/>
              <w:rPr>
                <w:rFonts w:eastAsia="仿宋"/>
                <w:sz w:val="24"/>
              </w:rPr>
            </w:pPr>
            <w:r>
              <w:rPr>
                <w:rFonts w:hint="eastAsia" w:ascii="仿宋" w:eastAsia="仿宋" w:cs="仿宋"/>
                <w:sz w:val="24"/>
                <w:lang w:val="zh-CN"/>
              </w:rPr>
              <w:t>序号</w:t>
            </w:r>
          </w:p>
        </w:tc>
        <w:tc>
          <w:tcPr>
            <w:tcW w:w="3006" w:type="dxa"/>
            <w:tcBorders>
              <w:top w:val="single" w:color="auto" w:sz="8" w:space="0"/>
              <w:left w:val="nil"/>
              <w:bottom w:val="single" w:color="auto" w:sz="8" w:space="0"/>
              <w:right w:val="single" w:color="auto" w:sz="8" w:space="0"/>
            </w:tcBorders>
            <w:vAlign w:val="center"/>
          </w:tcPr>
          <w:p w14:paraId="7970D478">
            <w:pPr>
              <w:autoSpaceDE w:val="0"/>
              <w:autoSpaceDN w:val="0"/>
              <w:adjustRightInd w:val="0"/>
              <w:spacing w:line="400" w:lineRule="exact"/>
              <w:jc w:val="center"/>
              <w:rPr>
                <w:rFonts w:eastAsia="仿宋"/>
                <w:sz w:val="24"/>
              </w:rPr>
            </w:pPr>
            <w:r>
              <w:rPr>
                <w:rFonts w:hint="eastAsia" w:ascii="仿宋" w:eastAsia="仿宋" w:cs="仿宋"/>
                <w:sz w:val="24"/>
                <w:lang w:val="zh-CN"/>
              </w:rPr>
              <w:t>包段名称</w:t>
            </w:r>
          </w:p>
        </w:tc>
        <w:tc>
          <w:tcPr>
            <w:tcW w:w="3077" w:type="dxa"/>
            <w:tcBorders>
              <w:top w:val="single" w:color="auto" w:sz="8" w:space="0"/>
              <w:left w:val="nil"/>
              <w:bottom w:val="single" w:color="auto" w:sz="8" w:space="0"/>
              <w:right w:val="single" w:color="auto" w:sz="8" w:space="0"/>
            </w:tcBorders>
            <w:vAlign w:val="center"/>
          </w:tcPr>
          <w:p w14:paraId="2CC1AC33">
            <w:pPr>
              <w:autoSpaceDE w:val="0"/>
              <w:autoSpaceDN w:val="0"/>
              <w:adjustRightInd w:val="0"/>
              <w:spacing w:line="400" w:lineRule="exact"/>
              <w:jc w:val="center"/>
              <w:rPr>
                <w:rFonts w:eastAsia="仿宋"/>
                <w:sz w:val="24"/>
              </w:rPr>
            </w:pPr>
            <w:r>
              <w:rPr>
                <w:rFonts w:hint="eastAsia" w:ascii="仿宋" w:eastAsia="仿宋" w:cs="仿宋"/>
                <w:sz w:val="24"/>
                <w:lang w:val="zh-CN"/>
              </w:rPr>
              <w:t>含税总报价</w:t>
            </w:r>
          </w:p>
        </w:tc>
        <w:tc>
          <w:tcPr>
            <w:tcW w:w="2626" w:type="dxa"/>
            <w:tcBorders>
              <w:top w:val="single" w:color="auto" w:sz="8" w:space="0"/>
              <w:left w:val="nil"/>
              <w:bottom w:val="single" w:color="auto" w:sz="8" w:space="0"/>
              <w:right w:val="single" w:color="auto" w:sz="8" w:space="0"/>
            </w:tcBorders>
            <w:vAlign w:val="center"/>
          </w:tcPr>
          <w:p w14:paraId="7638855D">
            <w:pPr>
              <w:autoSpaceDE w:val="0"/>
              <w:autoSpaceDN w:val="0"/>
              <w:adjustRightInd w:val="0"/>
              <w:spacing w:line="400" w:lineRule="exact"/>
              <w:jc w:val="center"/>
              <w:rPr>
                <w:rFonts w:eastAsia="仿宋"/>
                <w:sz w:val="24"/>
              </w:rPr>
            </w:pPr>
            <w:r>
              <w:rPr>
                <w:rFonts w:hint="eastAsia" w:ascii="仿宋" w:eastAsia="仿宋" w:cs="仿宋"/>
                <w:sz w:val="24"/>
                <w:lang w:val="zh-CN"/>
              </w:rPr>
              <w:t>优惠比率</w:t>
            </w:r>
          </w:p>
        </w:tc>
      </w:tr>
      <w:tr w14:paraId="2A2FA9ED">
        <w:tblPrEx>
          <w:tblCellMar>
            <w:top w:w="0" w:type="dxa"/>
            <w:left w:w="108" w:type="dxa"/>
            <w:bottom w:w="0" w:type="dxa"/>
            <w:right w:w="108" w:type="dxa"/>
          </w:tblCellMar>
        </w:tblPrEx>
        <w:trPr>
          <w:trHeight w:val="641" w:hRule="exact"/>
          <w:jc w:val="center"/>
        </w:trPr>
        <w:tc>
          <w:tcPr>
            <w:tcW w:w="969" w:type="dxa"/>
            <w:tcBorders>
              <w:top w:val="single" w:color="auto" w:sz="8" w:space="0"/>
              <w:left w:val="single" w:color="auto" w:sz="8" w:space="0"/>
              <w:bottom w:val="single" w:color="auto" w:sz="8" w:space="0"/>
              <w:right w:val="single" w:color="auto" w:sz="8" w:space="0"/>
            </w:tcBorders>
            <w:vAlign w:val="center"/>
          </w:tcPr>
          <w:p w14:paraId="48CD75DB">
            <w:pPr>
              <w:autoSpaceDE w:val="0"/>
              <w:autoSpaceDN w:val="0"/>
              <w:adjustRightInd w:val="0"/>
              <w:spacing w:line="400" w:lineRule="exact"/>
              <w:jc w:val="center"/>
              <w:rPr>
                <w:rFonts w:ascii="仿宋" w:eastAsia="仿宋" w:cs="仿宋"/>
                <w:sz w:val="24"/>
                <w:lang w:val="zh-CN"/>
              </w:rPr>
            </w:pPr>
            <w:r>
              <w:rPr>
                <w:rFonts w:ascii="仿宋" w:eastAsia="仿宋" w:cs="仿宋"/>
                <w:sz w:val="24"/>
                <w:lang w:val="zh-CN"/>
              </w:rPr>
              <w:t>1</w:t>
            </w:r>
          </w:p>
        </w:tc>
        <w:tc>
          <w:tcPr>
            <w:tcW w:w="3006" w:type="dxa"/>
            <w:tcBorders>
              <w:top w:val="single" w:color="auto" w:sz="8" w:space="0"/>
              <w:left w:val="nil"/>
              <w:bottom w:val="single" w:color="auto" w:sz="8" w:space="0"/>
              <w:right w:val="single" w:color="auto" w:sz="8" w:space="0"/>
            </w:tcBorders>
            <w:vAlign w:val="center"/>
          </w:tcPr>
          <w:p w14:paraId="10A1B0AB">
            <w:pPr>
              <w:autoSpaceDE w:val="0"/>
              <w:autoSpaceDN w:val="0"/>
              <w:adjustRightInd w:val="0"/>
              <w:spacing w:line="400" w:lineRule="exact"/>
              <w:jc w:val="center"/>
              <w:rPr>
                <w:rFonts w:ascii="仿宋" w:eastAsia="仿宋" w:cs="仿宋"/>
                <w:sz w:val="24"/>
                <w:lang w:val="zh-CN"/>
              </w:rPr>
            </w:pPr>
            <w:r>
              <w:rPr>
                <w:rFonts w:hint="eastAsia" w:ascii="仿宋" w:hAnsi="仿宋" w:eastAsia="仿宋" w:cs="仿宋"/>
                <w:sz w:val="28"/>
                <w:szCs w:val="28"/>
                <w:lang w:val="zh-CN"/>
              </w:rPr>
              <w:t>帆船基地</w:t>
            </w:r>
          </w:p>
        </w:tc>
        <w:tc>
          <w:tcPr>
            <w:tcW w:w="3077" w:type="dxa"/>
            <w:tcBorders>
              <w:top w:val="single" w:color="auto" w:sz="8" w:space="0"/>
              <w:left w:val="nil"/>
              <w:bottom w:val="single" w:color="auto" w:sz="8" w:space="0"/>
              <w:right w:val="single" w:color="auto" w:sz="8" w:space="0"/>
            </w:tcBorders>
          </w:tcPr>
          <w:p w14:paraId="5187416D">
            <w:pPr>
              <w:autoSpaceDE w:val="0"/>
              <w:autoSpaceDN w:val="0"/>
              <w:adjustRightInd w:val="0"/>
              <w:spacing w:line="400" w:lineRule="exact"/>
              <w:rPr>
                <w:rFonts w:eastAsia="仿宋"/>
                <w:sz w:val="24"/>
              </w:rPr>
            </w:pPr>
          </w:p>
        </w:tc>
        <w:tc>
          <w:tcPr>
            <w:tcW w:w="2626" w:type="dxa"/>
            <w:tcBorders>
              <w:top w:val="single" w:color="auto" w:sz="8" w:space="0"/>
              <w:left w:val="nil"/>
              <w:bottom w:val="single" w:color="auto" w:sz="8" w:space="0"/>
              <w:right w:val="single" w:color="auto" w:sz="8" w:space="0"/>
            </w:tcBorders>
          </w:tcPr>
          <w:p w14:paraId="66178D82">
            <w:pPr>
              <w:autoSpaceDE w:val="0"/>
              <w:autoSpaceDN w:val="0"/>
              <w:adjustRightInd w:val="0"/>
              <w:spacing w:line="400" w:lineRule="exact"/>
              <w:rPr>
                <w:rFonts w:eastAsia="仿宋"/>
                <w:sz w:val="24"/>
              </w:rPr>
            </w:pPr>
          </w:p>
        </w:tc>
      </w:tr>
      <w:tr w14:paraId="2C511F7A">
        <w:tblPrEx>
          <w:tblCellMar>
            <w:top w:w="0" w:type="dxa"/>
            <w:left w:w="108" w:type="dxa"/>
            <w:bottom w:w="0" w:type="dxa"/>
            <w:right w:w="108" w:type="dxa"/>
          </w:tblCellMar>
        </w:tblPrEx>
        <w:trPr>
          <w:trHeight w:val="545" w:hRule="exact"/>
          <w:jc w:val="center"/>
        </w:trPr>
        <w:tc>
          <w:tcPr>
            <w:tcW w:w="3975" w:type="dxa"/>
            <w:gridSpan w:val="2"/>
            <w:vMerge w:val="restart"/>
            <w:tcBorders>
              <w:top w:val="single" w:color="auto" w:sz="8" w:space="0"/>
              <w:left w:val="single" w:color="auto" w:sz="8" w:space="0"/>
              <w:right w:val="single" w:color="auto" w:sz="8" w:space="0"/>
            </w:tcBorders>
            <w:vAlign w:val="center"/>
          </w:tcPr>
          <w:p w14:paraId="2926BE59">
            <w:pPr>
              <w:autoSpaceDE w:val="0"/>
              <w:autoSpaceDN w:val="0"/>
              <w:adjustRightInd w:val="0"/>
              <w:spacing w:line="400" w:lineRule="exact"/>
              <w:jc w:val="center"/>
              <w:rPr>
                <w:rFonts w:eastAsia="仿宋"/>
                <w:sz w:val="24"/>
              </w:rPr>
            </w:pPr>
            <w:r>
              <w:rPr>
                <w:rFonts w:hint="eastAsia" w:ascii="仿宋" w:eastAsia="仿宋" w:cs="仿宋"/>
                <w:sz w:val="24"/>
                <w:lang w:val="zh-CN"/>
              </w:rPr>
              <w:t>总计</w:t>
            </w:r>
          </w:p>
        </w:tc>
        <w:tc>
          <w:tcPr>
            <w:tcW w:w="5703" w:type="dxa"/>
            <w:gridSpan w:val="2"/>
            <w:tcBorders>
              <w:top w:val="single" w:color="auto" w:sz="8" w:space="0"/>
              <w:left w:val="nil"/>
              <w:bottom w:val="single" w:color="auto" w:sz="8" w:space="0"/>
              <w:right w:val="single" w:color="auto" w:sz="8" w:space="0"/>
            </w:tcBorders>
            <w:vAlign w:val="center"/>
          </w:tcPr>
          <w:p w14:paraId="4612C8C0">
            <w:pPr>
              <w:autoSpaceDE w:val="0"/>
              <w:autoSpaceDN w:val="0"/>
              <w:adjustRightInd w:val="0"/>
              <w:spacing w:line="400" w:lineRule="exact"/>
              <w:ind w:right="480"/>
              <w:rPr>
                <w:rFonts w:eastAsia="仿宋"/>
                <w:sz w:val="24"/>
              </w:rPr>
            </w:pPr>
            <w:r>
              <w:rPr>
                <w:rFonts w:hint="eastAsia" w:ascii="仿宋" w:eastAsia="仿宋" w:cs="仿宋"/>
                <w:sz w:val="24"/>
                <w:lang w:val="zh-CN"/>
              </w:rPr>
              <w:t>大写：</w:t>
            </w:r>
          </w:p>
        </w:tc>
      </w:tr>
      <w:tr w14:paraId="02706DCF">
        <w:tblPrEx>
          <w:tblCellMar>
            <w:top w:w="0" w:type="dxa"/>
            <w:left w:w="108" w:type="dxa"/>
            <w:bottom w:w="0" w:type="dxa"/>
            <w:right w:w="108" w:type="dxa"/>
          </w:tblCellMar>
        </w:tblPrEx>
        <w:trPr>
          <w:trHeight w:val="497" w:hRule="exact"/>
          <w:jc w:val="center"/>
        </w:trPr>
        <w:tc>
          <w:tcPr>
            <w:tcW w:w="3975" w:type="dxa"/>
            <w:gridSpan w:val="2"/>
            <w:vMerge w:val="continue"/>
            <w:tcBorders>
              <w:left w:val="single" w:color="auto" w:sz="8" w:space="0"/>
              <w:bottom w:val="single" w:color="auto" w:sz="8" w:space="0"/>
              <w:right w:val="single" w:color="auto" w:sz="8" w:space="0"/>
            </w:tcBorders>
            <w:vAlign w:val="center"/>
          </w:tcPr>
          <w:p w14:paraId="6E4CA0BE">
            <w:pPr>
              <w:autoSpaceDE w:val="0"/>
              <w:autoSpaceDN w:val="0"/>
              <w:adjustRightInd w:val="0"/>
              <w:spacing w:line="400" w:lineRule="exact"/>
              <w:jc w:val="center"/>
              <w:rPr>
                <w:rFonts w:ascii="仿宋" w:eastAsia="仿宋" w:cs="仿宋"/>
                <w:sz w:val="24"/>
                <w:lang w:val="zh-CN"/>
              </w:rPr>
            </w:pPr>
          </w:p>
        </w:tc>
        <w:tc>
          <w:tcPr>
            <w:tcW w:w="5703" w:type="dxa"/>
            <w:gridSpan w:val="2"/>
            <w:tcBorders>
              <w:top w:val="single" w:color="auto" w:sz="8" w:space="0"/>
              <w:left w:val="nil"/>
              <w:bottom w:val="single" w:color="auto" w:sz="8" w:space="0"/>
              <w:right w:val="single" w:color="auto" w:sz="8" w:space="0"/>
            </w:tcBorders>
            <w:vAlign w:val="center"/>
          </w:tcPr>
          <w:p w14:paraId="16BC3B87">
            <w:pPr>
              <w:autoSpaceDE w:val="0"/>
              <w:autoSpaceDN w:val="0"/>
              <w:adjustRightInd w:val="0"/>
              <w:spacing w:line="400" w:lineRule="exact"/>
              <w:ind w:right="480"/>
              <w:rPr>
                <w:rFonts w:ascii="仿宋" w:eastAsia="仿宋" w:cs="仿宋"/>
                <w:sz w:val="24"/>
                <w:lang w:val="zh-CN"/>
              </w:rPr>
            </w:pPr>
            <w:r>
              <w:rPr>
                <w:rFonts w:hint="eastAsia" w:ascii="仿宋" w:eastAsia="仿宋" w:cs="仿宋"/>
                <w:sz w:val="24"/>
                <w:lang w:val="zh-CN"/>
              </w:rPr>
              <w:t>小写：</w:t>
            </w:r>
          </w:p>
        </w:tc>
      </w:tr>
    </w:tbl>
    <w:p w14:paraId="415E7E77">
      <w:pPr>
        <w:spacing w:line="400" w:lineRule="exact"/>
        <w:rPr>
          <w:rFonts w:ascii="仿宋" w:hAnsi="仿宋" w:eastAsia="仿宋" w:cs="宋体"/>
          <w:sz w:val="24"/>
        </w:rPr>
      </w:pPr>
    </w:p>
    <w:p w14:paraId="633E9946">
      <w:pPr>
        <w:spacing w:line="360" w:lineRule="exact"/>
        <w:rPr>
          <w:rFonts w:ascii="楷体" w:hAnsi="楷体" w:eastAsia="楷体" w:cs="宋体"/>
          <w:sz w:val="24"/>
          <w:szCs w:val="24"/>
        </w:rPr>
      </w:pPr>
      <w:r>
        <w:rPr>
          <w:rFonts w:hint="eastAsia" w:ascii="楷体" w:hAnsi="楷体" w:eastAsia="楷体" w:cs="宋体"/>
          <w:sz w:val="24"/>
          <w:szCs w:val="24"/>
        </w:rPr>
        <w:t>注：</w:t>
      </w:r>
      <w:r>
        <w:rPr>
          <w:rFonts w:hint="eastAsia" w:ascii="楷体" w:hAnsi="楷体" w:eastAsia="楷体" w:cs="仿宋"/>
          <w:sz w:val="24"/>
          <w:szCs w:val="24"/>
          <w:lang w:val="zh-CN"/>
        </w:rPr>
        <w:t>优惠比率是指在</w:t>
      </w:r>
      <w:r>
        <w:rPr>
          <w:rFonts w:hint="eastAsia" w:ascii="楷体" w:hAnsi="楷体" w:eastAsia="楷体"/>
          <w:color w:val="000000" w:themeColor="text1"/>
          <w:sz w:val="24"/>
          <w:szCs w:val="24"/>
          <w14:textFill>
            <w14:solidFill>
              <w14:schemeClr w14:val="tx1"/>
            </w14:solidFill>
          </w14:textFill>
        </w:rPr>
        <w:t>参照现行的国家计委建设部《关于房地产中介服务的通知》（计价格〔1995〕971号）以及地方</w:t>
      </w:r>
      <w:r>
        <w:rPr>
          <w:rFonts w:hint="eastAsia" w:ascii="楷体" w:hAnsi="楷体" w:eastAsia="楷体" w:cs="仿宋"/>
          <w:sz w:val="24"/>
          <w:szCs w:val="24"/>
          <w:lang w:val="zh-CN"/>
        </w:rPr>
        <w:t>有关</w:t>
      </w:r>
      <w:r>
        <w:rPr>
          <w:rFonts w:ascii="楷体" w:hAnsi="楷体" w:eastAsia="楷体" w:cs="仿宋"/>
          <w:sz w:val="24"/>
          <w:szCs w:val="24"/>
          <w:lang w:val="zh-CN"/>
        </w:rPr>
        <w:t>文件规定的基准价基础上</w:t>
      </w:r>
      <w:r>
        <w:rPr>
          <w:rFonts w:hint="eastAsia" w:ascii="楷体" w:hAnsi="楷体" w:eastAsia="楷体" w:cs="仿宋"/>
          <w:sz w:val="24"/>
          <w:szCs w:val="24"/>
          <w:lang w:val="zh-CN"/>
        </w:rPr>
        <w:t>进行下浮</w:t>
      </w:r>
      <w:r>
        <w:rPr>
          <w:rFonts w:ascii="楷体" w:hAnsi="楷体" w:eastAsia="楷体" w:cs="仿宋"/>
          <w:sz w:val="24"/>
          <w:szCs w:val="24"/>
          <w:lang w:val="zh-CN"/>
        </w:rPr>
        <w:t>的比例</w:t>
      </w:r>
      <w:r>
        <w:rPr>
          <w:rFonts w:hint="eastAsia" w:ascii="楷体" w:hAnsi="楷体" w:eastAsia="楷体" w:cs="仿宋"/>
          <w:sz w:val="24"/>
          <w:szCs w:val="24"/>
          <w:lang w:val="zh-CN"/>
        </w:rPr>
        <w:t>。</w:t>
      </w:r>
      <w:r>
        <w:rPr>
          <w:rFonts w:ascii="楷体" w:hAnsi="楷体" w:eastAsia="楷体" w:cs="仿宋"/>
          <w:sz w:val="24"/>
          <w:szCs w:val="24"/>
          <w:lang w:val="zh-CN"/>
        </w:rPr>
        <w:t>例如供应商填入0.2（20%优惠率）</w:t>
      </w:r>
      <w:r>
        <w:rPr>
          <w:rFonts w:hint="eastAsia" w:ascii="楷体" w:hAnsi="楷体" w:eastAsia="楷体" w:cs="仿宋"/>
          <w:sz w:val="24"/>
          <w:szCs w:val="24"/>
          <w:lang w:val="zh-CN"/>
        </w:rPr>
        <w:t>则</w:t>
      </w:r>
      <w:r>
        <w:rPr>
          <w:rFonts w:ascii="楷体" w:hAnsi="楷体" w:eastAsia="楷体" w:cs="仿宋"/>
          <w:sz w:val="24"/>
          <w:szCs w:val="24"/>
          <w:lang w:val="zh-CN"/>
        </w:rPr>
        <w:t>优惠后的报价</w:t>
      </w:r>
      <w:r>
        <w:rPr>
          <w:rFonts w:hint="eastAsia" w:ascii="楷体" w:hAnsi="楷体" w:eastAsia="楷体" w:cs="仿宋"/>
          <w:sz w:val="24"/>
          <w:szCs w:val="24"/>
          <w:lang w:val="zh-CN"/>
        </w:rPr>
        <w:t>＝</w:t>
      </w:r>
      <w:r>
        <w:rPr>
          <w:rFonts w:ascii="楷体" w:hAnsi="楷体" w:eastAsia="楷体" w:cs="仿宋"/>
          <w:sz w:val="24"/>
          <w:szCs w:val="24"/>
          <w:lang w:val="zh-CN"/>
        </w:rPr>
        <w:t>（1-0.2）</w:t>
      </w:r>
      <w:r>
        <w:rPr>
          <w:rFonts w:hint="eastAsia" w:ascii="楷体" w:hAnsi="楷体" w:eastAsia="楷体" w:cs="仿宋"/>
          <w:sz w:val="24"/>
          <w:szCs w:val="24"/>
          <w:lang w:val="zh-CN"/>
        </w:rPr>
        <w:t>×</w:t>
      </w:r>
      <w:r>
        <w:rPr>
          <w:rFonts w:ascii="楷体" w:hAnsi="楷体" w:eastAsia="楷体" w:cs="仿宋"/>
          <w:sz w:val="24"/>
          <w:szCs w:val="24"/>
          <w:lang w:val="zh-CN"/>
        </w:rPr>
        <w:t>基准价。</w:t>
      </w:r>
      <w:r>
        <w:rPr>
          <w:rFonts w:hint="eastAsia" w:ascii="楷体" w:hAnsi="楷体" w:eastAsia="楷体" w:cs="仿宋"/>
          <w:sz w:val="24"/>
          <w:szCs w:val="24"/>
          <w:lang w:val="zh-CN"/>
        </w:rPr>
        <w:t>优惠比率报价</w:t>
      </w:r>
      <w:r>
        <w:rPr>
          <w:rFonts w:ascii="楷体" w:hAnsi="楷体" w:eastAsia="楷体" w:cs="仿宋"/>
          <w:sz w:val="24"/>
          <w:szCs w:val="24"/>
          <w:lang w:val="zh-CN"/>
        </w:rPr>
        <w:t>与含税报价</w:t>
      </w:r>
      <w:r>
        <w:rPr>
          <w:rFonts w:hint="eastAsia" w:ascii="楷体" w:hAnsi="楷体" w:eastAsia="楷体" w:cs="仿宋"/>
          <w:sz w:val="24"/>
          <w:szCs w:val="24"/>
          <w:lang w:val="zh-CN"/>
        </w:rPr>
        <w:t>不一致的</w:t>
      </w:r>
      <w:r>
        <w:rPr>
          <w:rFonts w:ascii="楷体" w:hAnsi="楷体" w:eastAsia="楷体" w:cs="仿宋"/>
          <w:sz w:val="24"/>
          <w:szCs w:val="24"/>
          <w:lang w:val="zh-CN"/>
        </w:rPr>
        <w:t>，以最低者</w:t>
      </w:r>
      <w:r>
        <w:rPr>
          <w:rFonts w:hint="eastAsia" w:ascii="楷体" w:hAnsi="楷体" w:eastAsia="楷体" w:cs="仿宋"/>
          <w:sz w:val="24"/>
          <w:szCs w:val="24"/>
          <w:lang w:val="zh-CN"/>
        </w:rPr>
        <w:t>为准</w:t>
      </w:r>
      <w:r>
        <w:rPr>
          <w:rFonts w:ascii="楷体" w:hAnsi="楷体" w:eastAsia="楷体" w:cs="仿宋"/>
          <w:sz w:val="24"/>
          <w:szCs w:val="24"/>
          <w:lang w:val="zh-CN"/>
        </w:rPr>
        <w:t>。</w:t>
      </w:r>
    </w:p>
    <w:p w14:paraId="03EE7814">
      <w:pPr>
        <w:spacing w:line="500" w:lineRule="exact"/>
        <w:ind w:firstLine="560" w:firstLineChars="200"/>
        <w:rPr>
          <w:rFonts w:ascii="宋体" w:hAnsi="宋体"/>
          <w:sz w:val="28"/>
          <w:szCs w:val="28"/>
          <w:u w:val="single"/>
        </w:rPr>
      </w:pPr>
      <w:r>
        <w:rPr>
          <w:rFonts w:hint="eastAsia" w:ascii="宋体" w:hAnsi="宋体"/>
          <w:sz w:val="28"/>
          <w:szCs w:val="28"/>
        </w:rPr>
        <w:t>（二）我单位同意合同条款中的费用支付方式。</w:t>
      </w:r>
    </w:p>
    <w:p w14:paraId="368FB3B6">
      <w:pPr>
        <w:spacing w:line="460" w:lineRule="exact"/>
        <w:ind w:firstLine="560" w:firstLineChars="200"/>
        <w:rPr>
          <w:rFonts w:ascii="宋体" w:hAnsi="宋体"/>
          <w:sz w:val="28"/>
          <w:szCs w:val="28"/>
        </w:rPr>
      </w:pPr>
      <w:r>
        <w:rPr>
          <w:rFonts w:hint="eastAsia" w:ascii="宋体" w:hAnsi="宋体"/>
          <w:sz w:val="28"/>
          <w:szCs w:val="28"/>
        </w:rPr>
        <w:t>（三）我单位愿意遵照询价文件（含补充文件）的要求承担本项目的房地产评估工作。并将严格按照评估人员执业守则，按照国家相关法规、规范保质保量按期完成评估工作。</w:t>
      </w:r>
    </w:p>
    <w:p w14:paraId="65AD8E7A">
      <w:pPr>
        <w:spacing w:line="420" w:lineRule="exact"/>
        <w:ind w:firstLine="560" w:firstLineChars="200"/>
        <w:rPr>
          <w:rFonts w:ascii="宋体" w:hAnsi="宋体"/>
          <w:sz w:val="28"/>
          <w:szCs w:val="28"/>
        </w:rPr>
      </w:pPr>
      <w:r>
        <w:rPr>
          <w:rFonts w:hint="eastAsia" w:ascii="宋体" w:hAnsi="宋体"/>
          <w:sz w:val="28"/>
          <w:szCs w:val="28"/>
        </w:rPr>
        <w:t>（四）贵单位的竞价文件、中标通知书和本响应文件将构成约束我们双方的合同。</w:t>
      </w:r>
    </w:p>
    <w:p w14:paraId="2355F743">
      <w:pPr>
        <w:spacing w:line="460" w:lineRule="exact"/>
        <w:rPr>
          <w:rFonts w:ascii="宋体" w:hAnsi="宋体"/>
          <w:sz w:val="28"/>
          <w:szCs w:val="28"/>
        </w:rPr>
      </w:pPr>
    </w:p>
    <w:p w14:paraId="32A564C3">
      <w:pPr>
        <w:spacing w:line="460" w:lineRule="exact"/>
        <w:rPr>
          <w:rFonts w:ascii="宋体" w:hAnsi="宋体"/>
          <w:sz w:val="28"/>
          <w:szCs w:val="28"/>
          <w:u w:val="single"/>
        </w:rPr>
      </w:pPr>
      <w:r>
        <w:rPr>
          <w:rFonts w:hint="eastAsia" w:ascii="宋体" w:hAnsi="宋体"/>
          <w:sz w:val="28"/>
          <w:szCs w:val="28"/>
        </w:rPr>
        <w:t>供应商单位（盖单位章）：</w:t>
      </w:r>
      <w:r>
        <w:rPr>
          <w:rFonts w:hint="eastAsia" w:ascii="宋体" w:hAnsi="宋体"/>
          <w:sz w:val="28"/>
          <w:szCs w:val="28"/>
          <w:u w:val="single"/>
        </w:rPr>
        <w:t xml:space="preserve">                     </w:t>
      </w:r>
    </w:p>
    <w:p w14:paraId="4B2EA93A">
      <w:pPr>
        <w:spacing w:line="460" w:lineRule="exact"/>
        <w:rPr>
          <w:rFonts w:ascii="宋体" w:hAnsi="宋体"/>
          <w:sz w:val="28"/>
          <w:szCs w:val="28"/>
          <w:u w:val="single"/>
        </w:rPr>
      </w:pPr>
      <w:r>
        <w:rPr>
          <w:rFonts w:hint="eastAsia" w:ascii="宋体" w:hAnsi="宋体"/>
          <w:sz w:val="28"/>
          <w:szCs w:val="28"/>
        </w:rPr>
        <w:t>法定代表人或授权委托人（盖章或签字）</w:t>
      </w:r>
      <w:r>
        <w:rPr>
          <w:rFonts w:hint="eastAsia" w:ascii="宋体" w:hAnsi="宋体"/>
          <w:sz w:val="28"/>
          <w:szCs w:val="28"/>
          <w:u w:val="single"/>
        </w:rPr>
        <w:t xml:space="preserve">                  </w:t>
      </w:r>
    </w:p>
    <w:p w14:paraId="56FAA1C6">
      <w:pPr>
        <w:spacing w:line="440" w:lineRule="exact"/>
        <w:jc w:val="right"/>
        <w:rPr>
          <w:rFonts w:ascii="宋体" w:hAnsi="宋体"/>
          <w:sz w:val="28"/>
          <w:szCs w:val="28"/>
        </w:rPr>
      </w:pPr>
    </w:p>
    <w:p w14:paraId="50C925BD">
      <w:pPr>
        <w:spacing w:line="440" w:lineRule="exact"/>
        <w:jc w:val="right"/>
        <w:rPr>
          <w:rFonts w:ascii="宋体" w:hAnsi="宋体"/>
          <w:sz w:val="28"/>
          <w:szCs w:val="28"/>
        </w:rPr>
      </w:pPr>
      <w:r>
        <w:rPr>
          <w:rFonts w:hint="eastAsia" w:ascii="宋体" w:hAnsi="宋体"/>
          <w:sz w:val="28"/>
          <w:szCs w:val="28"/>
        </w:rPr>
        <w:t xml:space="preserve">日期：      年     月     日  </w:t>
      </w:r>
    </w:p>
    <w:p w14:paraId="778C75CD">
      <w:pPr>
        <w:spacing w:line="440" w:lineRule="exact"/>
        <w:ind w:left="598" w:leftChars="187"/>
        <w:jc w:val="center"/>
        <w:rPr>
          <w:rFonts w:ascii="宋体" w:hAnsi="宋体"/>
          <w:b/>
          <w:sz w:val="28"/>
          <w:szCs w:val="28"/>
        </w:rPr>
      </w:pPr>
    </w:p>
    <w:p w14:paraId="6EA48720">
      <w:pPr>
        <w:spacing w:line="440" w:lineRule="exact"/>
        <w:ind w:left="598" w:leftChars="187"/>
        <w:jc w:val="center"/>
        <w:rPr>
          <w:rFonts w:ascii="宋体" w:hAnsi="宋体"/>
          <w:b/>
          <w:sz w:val="28"/>
          <w:szCs w:val="28"/>
        </w:rPr>
      </w:pPr>
    </w:p>
    <w:p w14:paraId="1974CCBF">
      <w:pPr>
        <w:widowControl/>
        <w:jc w:val="left"/>
        <w:rPr>
          <w:rFonts w:ascii="宋体" w:hAnsi="宋体"/>
          <w:b/>
          <w:sz w:val="28"/>
          <w:szCs w:val="28"/>
        </w:rPr>
      </w:pPr>
      <w:r>
        <w:rPr>
          <w:rFonts w:ascii="宋体" w:hAnsi="宋体"/>
          <w:b/>
          <w:sz w:val="28"/>
          <w:szCs w:val="28"/>
        </w:rPr>
        <w:br w:type="page"/>
      </w:r>
    </w:p>
    <w:p w14:paraId="26D96790">
      <w:pPr>
        <w:spacing w:line="440" w:lineRule="exact"/>
        <w:ind w:left="598" w:leftChars="187"/>
        <w:jc w:val="center"/>
        <w:rPr>
          <w:rFonts w:ascii="宋体" w:hAnsi="宋体"/>
          <w:b/>
          <w:sz w:val="28"/>
          <w:szCs w:val="28"/>
        </w:rPr>
      </w:pPr>
      <w:r>
        <w:rPr>
          <w:rFonts w:hint="eastAsia" w:ascii="宋体" w:hAnsi="宋体"/>
          <w:b/>
          <w:sz w:val="28"/>
          <w:szCs w:val="28"/>
        </w:rPr>
        <w:t>法人资格证明书或授权委托书（如果授权）</w:t>
      </w:r>
    </w:p>
    <w:p w14:paraId="4DAA0925">
      <w:pPr>
        <w:spacing w:line="440" w:lineRule="exact"/>
        <w:ind w:left="598" w:leftChars="187"/>
        <w:jc w:val="center"/>
        <w:rPr>
          <w:rFonts w:ascii="宋体" w:hAnsi="宋体"/>
          <w:b/>
          <w:sz w:val="28"/>
          <w:szCs w:val="28"/>
        </w:rPr>
      </w:pPr>
    </w:p>
    <w:p w14:paraId="18416567">
      <w:pPr>
        <w:spacing w:line="400" w:lineRule="exact"/>
        <w:ind w:left="598" w:leftChars="187" w:firstLine="2100" w:firstLineChars="750"/>
        <w:rPr>
          <w:rFonts w:ascii="宋体" w:hAnsi="宋体"/>
          <w:sz w:val="28"/>
          <w:szCs w:val="28"/>
        </w:rPr>
      </w:pPr>
      <w:r>
        <w:rPr>
          <w:rFonts w:hint="eastAsia" w:ascii="宋体" w:hAnsi="宋体"/>
          <w:sz w:val="28"/>
          <w:szCs w:val="28"/>
        </w:rPr>
        <w:t>（一）法人证明书</w:t>
      </w:r>
    </w:p>
    <w:p w14:paraId="376426E7">
      <w:pPr>
        <w:spacing w:line="400" w:lineRule="exact"/>
        <w:ind w:left="598" w:leftChars="187"/>
        <w:jc w:val="center"/>
        <w:rPr>
          <w:rFonts w:ascii="宋体" w:hAnsi="宋体"/>
          <w:b/>
          <w:bCs/>
          <w:sz w:val="28"/>
          <w:szCs w:val="28"/>
        </w:rPr>
      </w:pPr>
    </w:p>
    <w:p w14:paraId="5DA09490">
      <w:pPr>
        <w:spacing w:line="440" w:lineRule="exact"/>
        <w:ind w:left="598" w:leftChars="187"/>
        <w:rPr>
          <w:rFonts w:ascii="宋体" w:hAnsi="宋体"/>
          <w:sz w:val="28"/>
          <w:szCs w:val="28"/>
        </w:rPr>
      </w:pPr>
      <w:r>
        <w:rPr>
          <w:rFonts w:hint="eastAsia" w:ascii="宋体" w:hAnsi="宋体"/>
          <w:sz w:val="28"/>
          <w:szCs w:val="28"/>
          <w:u w:val="single"/>
        </w:rPr>
        <w:t xml:space="preserve">               </w:t>
      </w:r>
      <w:r>
        <w:rPr>
          <w:rFonts w:hint="eastAsia" w:ascii="宋体" w:hAnsi="宋体"/>
          <w:sz w:val="28"/>
          <w:szCs w:val="28"/>
        </w:rPr>
        <w:t>同志现任我单位</w:t>
      </w:r>
      <w:r>
        <w:rPr>
          <w:rFonts w:hint="eastAsia" w:ascii="宋体" w:hAnsi="宋体"/>
          <w:sz w:val="28"/>
          <w:szCs w:val="28"/>
          <w:u w:val="single"/>
        </w:rPr>
        <w:t xml:space="preserve">            </w:t>
      </w:r>
      <w:r>
        <w:rPr>
          <w:rFonts w:hint="eastAsia" w:ascii="宋体" w:hAnsi="宋体"/>
          <w:sz w:val="28"/>
          <w:szCs w:val="28"/>
        </w:rPr>
        <w:t>职务，为法定代表人。</w:t>
      </w:r>
    </w:p>
    <w:p w14:paraId="051DB21F">
      <w:pPr>
        <w:spacing w:line="440" w:lineRule="exact"/>
        <w:ind w:left="598" w:leftChars="187"/>
        <w:rPr>
          <w:rFonts w:ascii="宋体" w:hAnsi="宋体"/>
          <w:sz w:val="28"/>
          <w:szCs w:val="28"/>
        </w:rPr>
      </w:pPr>
    </w:p>
    <w:p w14:paraId="492B33F7">
      <w:pPr>
        <w:spacing w:line="440" w:lineRule="exact"/>
        <w:ind w:left="598" w:leftChars="187"/>
        <w:rPr>
          <w:rFonts w:ascii="宋体" w:hAnsi="宋体"/>
          <w:sz w:val="28"/>
          <w:szCs w:val="28"/>
        </w:rPr>
      </w:pPr>
      <w:r>
        <w:rPr>
          <w:rFonts w:hint="eastAsia" w:ascii="宋体" w:hAnsi="宋体"/>
          <w:sz w:val="28"/>
          <w:szCs w:val="28"/>
        </w:rPr>
        <w:t>特此证明！</w:t>
      </w:r>
    </w:p>
    <w:p w14:paraId="45EBA7DE">
      <w:pPr>
        <w:spacing w:line="440" w:lineRule="exact"/>
        <w:ind w:left="598" w:leftChars="187"/>
        <w:rPr>
          <w:rFonts w:ascii="宋体" w:hAnsi="宋体"/>
          <w:sz w:val="28"/>
          <w:szCs w:val="28"/>
        </w:rPr>
      </w:pPr>
    </w:p>
    <w:p w14:paraId="1C1B1BD1">
      <w:pPr>
        <w:spacing w:line="440" w:lineRule="exact"/>
        <w:ind w:left="598" w:leftChars="187"/>
        <w:rPr>
          <w:rFonts w:ascii="宋体" w:hAnsi="宋体"/>
          <w:sz w:val="28"/>
          <w:szCs w:val="28"/>
        </w:rPr>
      </w:pPr>
    </w:p>
    <w:p w14:paraId="24BB3AB3">
      <w:pPr>
        <w:spacing w:line="440" w:lineRule="exact"/>
        <w:ind w:left="598" w:leftChars="187"/>
        <w:rPr>
          <w:rFonts w:ascii="宋体" w:hAnsi="宋体"/>
          <w:sz w:val="28"/>
          <w:szCs w:val="28"/>
        </w:rPr>
      </w:pPr>
      <w:r>
        <w:rPr>
          <w:rFonts w:hint="eastAsia" w:ascii="宋体" w:hAnsi="宋体"/>
          <w:sz w:val="28"/>
          <w:szCs w:val="28"/>
        </w:rPr>
        <w:t>附：法定代表人资料</w:t>
      </w:r>
    </w:p>
    <w:p w14:paraId="5340C8A6">
      <w:pPr>
        <w:spacing w:line="440" w:lineRule="exact"/>
        <w:ind w:left="598" w:leftChars="187"/>
        <w:rPr>
          <w:rFonts w:ascii="宋体" w:hAnsi="宋体"/>
          <w:sz w:val="28"/>
          <w:szCs w:val="28"/>
        </w:rPr>
      </w:pPr>
      <w:r>
        <w:rPr>
          <w:rFonts w:hint="eastAsia" w:ascii="宋体" w:hAnsi="宋体"/>
          <w:sz w:val="28"/>
          <w:szCs w:val="28"/>
        </w:rPr>
        <w:t>姓名：</w:t>
      </w:r>
    </w:p>
    <w:p w14:paraId="72D1854D">
      <w:pPr>
        <w:spacing w:line="440" w:lineRule="exact"/>
        <w:ind w:left="598" w:leftChars="187"/>
        <w:rPr>
          <w:rFonts w:ascii="宋体" w:hAnsi="宋体"/>
          <w:sz w:val="28"/>
          <w:szCs w:val="28"/>
        </w:rPr>
      </w:pPr>
      <w:r>
        <w:rPr>
          <w:rFonts w:hint="eastAsia" w:ascii="宋体" w:hAnsi="宋体"/>
          <w:sz w:val="28"/>
          <w:szCs w:val="28"/>
        </w:rPr>
        <w:t>性别：</w:t>
      </w:r>
    </w:p>
    <w:p w14:paraId="33866DC1">
      <w:pPr>
        <w:spacing w:line="440" w:lineRule="exact"/>
        <w:ind w:left="598" w:leftChars="187"/>
        <w:rPr>
          <w:rFonts w:ascii="宋体" w:hAnsi="宋体"/>
          <w:sz w:val="28"/>
          <w:szCs w:val="28"/>
        </w:rPr>
      </w:pPr>
      <w:r>
        <w:rPr>
          <w:rFonts w:hint="eastAsia" w:ascii="宋体" w:hAnsi="宋体"/>
          <w:sz w:val="28"/>
          <w:szCs w:val="28"/>
        </w:rPr>
        <w:t>年龄：</w:t>
      </w:r>
    </w:p>
    <w:p w14:paraId="574E12E8">
      <w:pPr>
        <w:spacing w:line="440" w:lineRule="exact"/>
        <w:ind w:left="598" w:leftChars="187"/>
        <w:rPr>
          <w:rFonts w:ascii="宋体" w:hAnsi="宋体"/>
          <w:sz w:val="28"/>
          <w:szCs w:val="28"/>
        </w:rPr>
      </w:pPr>
      <w:r>
        <w:rPr>
          <w:rFonts w:hint="eastAsia" w:ascii="宋体" w:hAnsi="宋体"/>
          <w:sz w:val="28"/>
          <w:szCs w:val="28"/>
        </w:rPr>
        <w:t>职务：</w:t>
      </w:r>
    </w:p>
    <w:p w14:paraId="722B2B3A">
      <w:pPr>
        <w:spacing w:line="440" w:lineRule="exact"/>
        <w:ind w:left="598" w:leftChars="187"/>
        <w:rPr>
          <w:rFonts w:ascii="宋体" w:hAnsi="宋体"/>
          <w:sz w:val="28"/>
          <w:szCs w:val="28"/>
        </w:rPr>
      </w:pPr>
      <w:r>
        <w:rPr>
          <w:rFonts w:hint="eastAsia" w:ascii="宋体" w:hAnsi="宋体"/>
          <w:sz w:val="28"/>
          <w:szCs w:val="28"/>
        </w:rPr>
        <w:t>身份证号：（提供身份证复印件）</w:t>
      </w:r>
    </w:p>
    <w:p w14:paraId="3BAB218A">
      <w:pPr>
        <w:spacing w:line="440" w:lineRule="exact"/>
        <w:ind w:left="598" w:leftChars="187"/>
        <w:rPr>
          <w:rFonts w:ascii="宋体" w:hAnsi="宋体"/>
          <w:sz w:val="28"/>
          <w:szCs w:val="28"/>
        </w:rPr>
      </w:pPr>
      <w:r>
        <w:rPr>
          <w:rFonts w:hint="eastAsia" w:ascii="宋体" w:hAnsi="宋体"/>
          <w:sz w:val="28"/>
          <w:szCs w:val="28"/>
        </w:rPr>
        <w:t>单位名称：</w:t>
      </w:r>
    </w:p>
    <w:p w14:paraId="19A7B9FA">
      <w:pPr>
        <w:spacing w:line="440" w:lineRule="exact"/>
        <w:ind w:left="598" w:leftChars="187"/>
        <w:rPr>
          <w:rFonts w:ascii="宋体" w:hAnsi="宋体"/>
          <w:sz w:val="28"/>
          <w:szCs w:val="28"/>
        </w:rPr>
      </w:pPr>
    </w:p>
    <w:p w14:paraId="40EBB484">
      <w:pPr>
        <w:spacing w:line="440" w:lineRule="exact"/>
        <w:ind w:left="598" w:leftChars="187"/>
        <w:rPr>
          <w:rFonts w:ascii="宋体" w:hAnsi="宋体"/>
          <w:sz w:val="28"/>
          <w:szCs w:val="28"/>
        </w:rPr>
      </w:pPr>
    </w:p>
    <w:p w14:paraId="3F512FAE">
      <w:pPr>
        <w:spacing w:line="440" w:lineRule="exact"/>
        <w:ind w:left="598" w:leftChars="187" w:firstLine="4900" w:firstLineChars="1750"/>
        <w:rPr>
          <w:rFonts w:ascii="宋体" w:hAnsi="宋体"/>
          <w:sz w:val="28"/>
          <w:szCs w:val="28"/>
        </w:rPr>
      </w:pPr>
      <w:r>
        <w:rPr>
          <w:rFonts w:hint="eastAsia" w:ascii="宋体" w:hAnsi="宋体"/>
          <w:sz w:val="28"/>
          <w:szCs w:val="28"/>
        </w:rPr>
        <w:t xml:space="preserve">（盖章） </w:t>
      </w:r>
    </w:p>
    <w:p w14:paraId="01DA0CC1">
      <w:pPr>
        <w:spacing w:line="440" w:lineRule="exact"/>
        <w:ind w:left="598" w:leftChars="187" w:firstLine="3360" w:firstLineChars="1200"/>
        <w:rPr>
          <w:rFonts w:ascii="宋体" w:hAnsi="宋体"/>
          <w:sz w:val="28"/>
          <w:szCs w:val="28"/>
        </w:rPr>
      </w:pPr>
      <w:r>
        <w:rPr>
          <w:rFonts w:hint="eastAsia" w:ascii="宋体" w:hAnsi="宋体"/>
          <w:sz w:val="28"/>
          <w:szCs w:val="28"/>
        </w:rPr>
        <w:t xml:space="preserve">       年     月     日 </w:t>
      </w:r>
    </w:p>
    <w:p w14:paraId="523F1BC1">
      <w:pPr>
        <w:spacing w:line="440" w:lineRule="exact"/>
        <w:ind w:left="598" w:leftChars="187"/>
        <w:rPr>
          <w:rFonts w:ascii="宋体" w:hAnsi="宋体"/>
          <w:b/>
          <w:sz w:val="28"/>
          <w:szCs w:val="28"/>
        </w:rPr>
      </w:pPr>
      <w:r>
        <w:rPr>
          <w:rFonts w:ascii="宋体" w:hAnsi="宋体"/>
          <w:sz w:val="28"/>
          <w:szCs w:val="28"/>
        </w:rPr>
        <w:br w:type="page"/>
      </w:r>
    </w:p>
    <w:p w14:paraId="04C8B5BB">
      <w:pPr>
        <w:spacing w:line="440" w:lineRule="exact"/>
        <w:jc w:val="center"/>
        <w:rPr>
          <w:rFonts w:ascii="宋体" w:hAnsi="宋体"/>
          <w:b/>
          <w:sz w:val="36"/>
          <w:szCs w:val="36"/>
        </w:rPr>
      </w:pPr>
      <w:r>
        <w:rPr>
          <w:rFonts w:hint="eastAsia" w:ascii="宋体" w:hAnsi="宋体"/>
          <w:b/>
          <w:sz w:val="36"/>
          <w:szCs w:val="36"/>
        </w:rPr>
        <w:t>授权委托书</w:t>
      </w:r>
    </w:p>
    <w:p w14:paraId="30055606">
      <w:pPr>
        <w:spacing w:line="440" w:lineRule="exact"/>
        <w:jc w:val="center"/>
        <w:rPr>
          <w:rFonts w:ascii="宋体" w:hAnsi="宋体"/>
          <w:sz w:val="28"/>
          <w:szCs w:val="28"/>
        </w:rPr>
      </w:pPr>
    </w:p>
    <w:p w14:paraId="3A51718F">
      <w:pPr>
        <w:spacing w:line="288" w:lineRule="auto"/>
        <w:ind w:firstLine="560" w:firstLineChars="200"/>
        <w:rPr>
          <w:rFonts w:ascii="宋体" w:hAnsi="宋体"/>
          <w:sz w:val="28"/>
          <w:szCs w:val="28"/>
          <w:u w:val="single"/>
        </w:rPr>
      </w:pPr>
      <w:r>
        <w:rPr>
          <w:rFonts w:hint="eastAsia" w:ascii="宋体" w:hAnsi="宋体"/>
          <w:sz w:val="28"/>
          <w:szCs w:val="28"/>
        </w:rPr>
        <w:t>本授权委托书声明：我</w:t>
      </w:r>
      <w:r>
        <w:rPr>
          <w:rFonts w:hint="eastAsia" w:ascii="宋体" w:hAnsi="宋体"/>
          <w:sz w:val="28"/>
          <w:szCs w:val="28"/>
          <w:u w:val="single"/>
        </w:rPr>
        <w:t xml:space="preserve">  （姓名）  </w:t>
      </w:r>
      <w:r>
        <w:rPr>
          <w:rFonts w:hint="eastAsia" w:ascii="宋体" w:hAnsi="宋体"/>
          <w:sz w:val="28"/>
          <w:szCs w:val="28"/>
        </w:rPr>
        <w:t>系</w:t>
      </w:r>
      <w:r>
        <w:rPr>
          <w:rFonts w:hint="eastAsia" w:ascii="宋体" w:hAnsi="宋体"/>
          <w:sz w:val="28"/>
          <w:szCs w:val="28"/>
          <w:u w:val="single"/>
        </w:rPr>
        <w:t xml:space="preserve">           （竞价单位）        </w:t>
      </w:r>
      <w:r>
        <w:rPr>
          <w:rFonts w:hint="eastAsia" w:ascii="宋体" w:hAnsi="宋体"/>
          <w:sz w:val="28"/>
          <w:szCs w:val="28"/>
        </w:rPr>
        <w:t>的法定代表人，现授权委托</w:t>
      </w:r>
      <w:r>
        <w:rPr>
          <w:rFonts w:hint="eastAsia" w:ascii="宋体" w:hAnsi="宋体"/>
          <w:sz w:val="28"/>
          <w:szCs w:val="28"/>
          <w:u w:val="single"/>
        </w:rPr>
        <w:t xml:space="preserve">        （单位名称）        </w:t>
      </w:r>
      <w:r>
        <w:rPr>
          <w:rFonts w:hint="eastAsia" w:ascii="宋体" w:hAnsi="宋体"/>
          <w:sz w:val="28"/>
          <w:szCs w:val="28"/>
        </w:rPr>
        <w:t>的</w:t>
      </w:r>
      <w:r>
        <w:rPr>
          <w:rFonts w:hint="eastAsia" w:ascii="宋体" w:hAnsi="宋体"/>
          <w:sz w:val="28"/>
          <w:szCs w:val="28"/>
          <w:u w:val="single"/>
        </w:rPr>
        <w:t xml:space="preserve">  （姓名）  </w:t>
      </w:r>
      <w:r>
        <w:rPr>
          <w:rFonts w:hint="eastAsia" w:ascii="宋体" w:hAnsi="宋体"/>
          <w:sz w:val="28"/>
          <w:szCs w:val="28"/>
        </w:rPr>
        <w:t>为我的授权代理人，以本公司的名义参加</w:t>
      </w:r>
      <w:r>
        <w:rPr>
          <w:rFonts w:hint="eastAsia" w:ascii="宋体" w:hAnsi="宋体"/>
          <w:sz w:val="28"/>
          <w:szCs w:val="28"/>
          <w:u w:val="single"/>
        </w:rPr>
        <w:t xml:space="preserve">        （竞价单位名称）   </w:t>
      </w:r>
      <w:r>
        <w:rPr>
          <w:rFonts w:hint="eastAsia" w:ascii="宋体" w:hAnsi="宋体"/>
          <w:sz w:val="28"/>
          <w:szCs w:val="28"/>
        </w:rPr>
        <w:t>的</w:t>
      </w:r>
      <w:r>
        <w:rPr>
          <w:rFonts w:hint="eastAsia" w:ascii="宋体" w:hAnsi="宋体"/>
          <w:sz w:val="28"/>
          <w:szCs w:val="28"/>
          <w:u w:val="single"/>
        </w:rPr>
        <w:t xml:space="preserve">                 </w:t>
      </w:r>
      <w:r>
        <w:rPr>
          <w:rFonts w:hint="eastAsia" w:ascii="宋体" w:hAnsi="宋体"/>
          <w:sz w:val="28"/>
          <w:szCs w:val="28"/>
        </w:rPr>
        <w:t>房地产评估竞价，授权委托人所签署的一切文件和处理与有关的一切事务，我均予以承认。</w:t>
      </w:r>
    </w:p>
    <w:p w14:paraId="3A5B3A1D">
      <w:pPr>
        <w:spacing w:line="288" w:lineRule="auto"/>
        <w:ind w:firstLine="560" w:firstLineChars="200"/>
        <w:rPr>
          <w:rFonts w:ascii="宋体" w:hAnsi="宋体"/>
          <w:sz w:val="28"/>
          <w:szCs w:val="28"/>
        </w:rPr>
      </w:pPr>
      <w:r>
        <w:rPr>
          <w:rFonts w:hint="eastAsia" w:ascii="宋体" w:hAnsi="宋体"/>
          <w:sz w:val="28"/>
          <w:szCs w:val="28"/>
        </w:rPr>
        <w:t>授权委托人无转让权、特此委托。</w:t>
      </w:r>
    </w:p>
    <w:p w14:paraId="53C763C6">
      <w:pPr>
        <w:spacing w:line="288" w:lineRule="auto"/>
        <w:rPr>
          <w:rFonts w:ascii="宋体" w:hAnsi="宋体"/>
          <w:sz w:val="28"/>
          <w:szCs w:val="28"/>
        </w:rPr>
      </w:pPr>
    </w:p>
    <w:p w14:paraId="00E3A218">
      <w:pPr>
        <w:spacing w:line="288" w:lineRule="auto"/>
        <w:rPr>
          <w:rFonts w:ascii="宋体" w:hAnsi="宋体"/>
          <w:sz w:val="28"/>
          <w:szCs w:val="28"/>
          <w:u w:val="single"/>
        </w:rPr>
      </w:pPr>
      <w:r>
        <w:rPr>
          <w:rFonts w:hint="eastAsia" w:ascii="宋体" w:hAnsi="宋体"/>
          <w:sz w:val="28"/>
          <w:szCs w:val="28"/>
        </w:rPr>
        <w:t>授权委托人：</w:t>
      </w:r>
      <w:r>
        <w:rPr>
          <w:rFonts w:hint="eastAsia" w:ascii="宋体" w:hAnsi="宋体"/>
          <w:sz w:val="28"/>
          <w:szCs w:val="28"/>
          <w:u w:val="single"/>
        </w:rPr>
        <w:t xml:space="preserve">                  </w:t>
      </w:r>
      <w:r>
        <w:rPr>
          <w:rFonts w:hint="eastAsia" w:ascii="宋体" w:hAnsi="宋体"/>
          <w:sz w:val="28"/>
          <w:szCs w:val="28"/>
        </w:rPr>
        <w:t>性别：</w:t>
      </w:r>
      <w:r>
        <w:rPr>
          <w:rFonts w:hint="eastAsia" w:ascii="宋体" w:hAnsi="宋体"/>
          <w:sz w:val="28"/>
          <w:szCs w:val="28"/>
          <w:u w:val="single"/>
        </w:rPr>
        <w:t xml:space="preserve">         </w:t>
      </w:r>
      <w:r>
        <w:rPr>
          <w:rFonts w:hint="eastAsia" w:ascii="宋体" w:hAnsi="宋体"/>
          <w:sz w:val="28"/>
          <w:szCs w:val="28"/>
        </w:rPr>
        <w:t>年龄：</w:t>
      </w:r>
      <w:r>
        <w:rPr>
          <w:rFonts w:hint="eastAsia" w:ascii="宋体" w:hAnsi="宋体"/>
          <w:sz w:val="28"/>
          <w:szCs w:val="28"/>
          <w:u w:val="single"/>
        </w:rPr>
        <w:t xml:space="preserve">       </w:t>
      </w:r>
    </w:p>
    <w:p w14:paraId="000C73ED">
      <w:pPr>
        <w:spacing w:line="288" w:lineRule="auto"/>
        <w:rPr>
          <w:rFonts w:ascii="宋体" w:hAnsi="宋体"/>
          <w:sz w:val="28"/>
          <w:szCs w:val="28"/>
          <w:u w:val="single"/>
        </w:rPr>
      </w:pPr>
      <w:r>
        <w:rPr>
          <w:rFonts w:hint="eastAsia" w:ascii="宋体" w:hAnsi="宋体"/>
          <w:sz w:val="28"/>
          <w:szCs w:val="28"/>
        </w:rPr>
        <w:t>单      位：</w:t>
      </w:r>
      <w:r>
        <w:rPr>
          <w:rFonts w:hint="eastAsia" w:ascii="宋体" w:hAnsi="宋体"/>
          <w:sz w:val="28"/>
          <w:szCs w:val="28"/>
          <w:u w:val="single"/>
        </w:rPr>
        <w:t xml:space="preserve">                  </w:t>
      </w:r>
      <w:r>
        <w:rPr>
          <w:rFonts w:hint="eastAsia" w:ascii="宋体" w:hAnsi="宋体"/>
          <w:sz w:val="28"/>
          <w:szCs w:val="28"/>
        </w:rPr>
        <w:t>部门：</w:t>
      </w:r>
      <w:r>
        <w:rPr>
          <w:rFonts w:hint="eastAsia" w:ascii="宋体" w:hAnsi="宋体"/>
          <w:sz w:val="28"/>
          <w:szCs w:val="28"/>
          <w:u w:val="single"/>
        </w:rPr>
        <w:t xml:space="preserve">         </w:t>
      </w:r>
      <w:r>
        <w:rPr>
          <w:rFonts w:hint="eastAsia" w:ascii="宋体" w:hAnsi="宋体"/>
          <w:sz w:val="28"/>
          <w:szCs w:val="28"/>
        </w:rPr>
        <w:t>职务：</w:t>
      </w:r>
      <w:r>
        <w:rPr>
          <w:rFonts w:hint="eastAsia" w:ascii="宋体" w:hAnsi="宋体"/>
          <w:sz w:val="28"/>
          <w:szCs w:val="28"/>
          <w:u w:val="single"/>
        </w:rPr>
        <w:t xml:space="preserve">       </w:t>
      </w:r>
    </w:p>
    <w:p w14:paraId="6B8F21FC">
      <w:pPr>
        <w:spacing w:line="288" w:lineRule="auto"/>
        <w:rPr>
          <w:rFonts w:ascii="宋体" w:hAnsi="宋体"/>
          <w:sz w:val="28"/>
          <w:szCs w:val="28"/>
        </w:rPr>
      </w:pPr>
      <w:r>
        <w:rPr>
          <w:rFonts w:hint="eastAsia" w:ascii="宋体" w:hAnsi="宋体"/>
          <w:sz w:val="28"/>
          <w:szCs w:val="28"/>
        </w:rPr>
        <w:t>竞价单位：（单位章）</w:t>
      </w:r>
      <w:r>
        <w:rPr>
          <w:rFonts w:hint="eastAsia" w:ascii="宋体" w:hAnsi="宋体"/>
          <w:sz w:val="28"/>
          <w:szCs w:val="28"/>
          <w:u w:val="single"/>
        </w:rPr>
        <w:t xml:space="preserve">                             </w:t>
      </w:r>
    </w:p>
    <w:p w14:paraId="5A57B7F0">
      <w:pPr>
        <w:spacing w:line="288" w:lineRule="auto"/>
        <w:rPr>
          <w:rFonts w:ascii="宋体" w:hAnsi="宋体"/>
          <w:sz w:val="28"/>
          <w:szCs w:val="28"/>
        </w:rPr>
      </w:pPr>
      <w:r>
        <w:rPr>
          <w:rFonts w:hint="eastAsia" w:ascii="宋体" w:hAnsi="宋体"/>
          <w:sz w:val="28"/>
          <w:szCs w:val="28"/>
        </w:rPr>
        <w:t>法定代表人：（签字或盖章）</w:t>
      </w:r>
      <w:r>
        <w:rPr>
          <w:rFonts w:hint="eastAsia" w:ascii="宋体" w:hAnsi="宋体"/>
          <w:sz w:val="28"/>
          <w:szCs w:val="28"/>
          <w:u w:val="single"/>
        </w:rPr>
        <w:t xml:space="preserve">                           </w:t>
      </w:r>
    </w:p>
    <w:p w14:paraId="3E0E4EEA">
      <w:pPr>
        <w:spacing w:line="288" w:lineRule="auto"/>
        <w:rPr>
          <w:rFonts w:ascii="宋体" w:hAnsi="宋体"/>
          <w:sz w:val="28"/>
          <w:szCs w:val="28"/>
          <w:u w:val="single"/>
        </w:rPr>
      </w:pPr>
      <w:r>
        <w:rPr>
          <w:rFonts w:hint="eastAsia" w:ascii="宋体" w:hAnsi="宋体"/>
          <w:sz w:val="28"/>
          <w:szCs w:val="28"/>
        </w:rPr>
        <w:t>授权委托人：（签字）</w:t>
      </w:r>
      <w:r>
        <w:rPr>
          <w:rFonts w:hint="eastAsia" w:ascii="宋体" w:hAnsi="宋体"/>
          <w:sz w:val="28"/>
          <w:szCs w:val="28"/>
          <w:u w:val="single"/>
        </w:rPr>
        <w:t xml:space="preserve">                           </w:t>
      </w:r>
    </w:p>
    <w:p w14:paraId="0BD6EB3A">
      <w:pPr>
        <w:spacing w:line="288" w:lineRule="auto"/>
        <w:rPr>
          <w:rFonts w:ascii="宋体" w:hAnsi="宋体"/>
          <w:sz w:val="28"/>
          <w:szCs w:val="28"/>
        </w:rPr>
      </w:pPr>
      <w:r>
        <w:rPr>
          <w:rFonts w:hint="eastAsia" w:ascii="宋体" w:hAnsi="宋体"/>
          <w:sz w:val="28"/>
          <w:szCs w:val="28"/>
        </w:rPr>
        <w:t>（提供身份证复印件）</w:t>
      </w:r>
    </w:p>
    <w:p w14:paraId="3CC610F9">
      <w:pPr>
        <w:spacing w:line="288" w:lineRule="auto"/>
        <w:rPr>
          <w:rFonts w:ascii="宋体" w:hAnsi="宋体"/>
          <w:sz w:val="28"/>
          <w:szCs w:val="28"/>
        </w:rPr>
      </w:pPr>
    </w:p>
    <w:p w14:paraId="6377B746">
      <w:pPr>
        <w:spacing w:line="288" w:lineRule="auto"/>
        <w:rPr>
          <w:rFonts w:ascii="宋体" w:hAnsi="宋体"/>
          <w:sz w:val="28"/>
          <w:szCs w:val="28"/>
        </w:rPr>
      </w:pPr>
    </w:p>
    <w:p w14:paraId="60823494">
      <w:pPr>
        <w:spacing w:line="288" w:lineRule="auto"/>
        <w:rPr>
          <w:rFonts w:ascii="宋体" w:hAnsi="宋体"/>
          <w:sz w:val="28"/>
          <w:szCs w:val="28"/>
        </w:rPr>
      </w:pPr>
    </w:p>
    <w:p w14:paraId="56A7675E">
      <w:pPr>
        <w:spacing w:line="288" w:lineRule="auto"/>
        <w:rPr>
          <w:rFonts w:ascii="宋体" w:hAnsi="宋体"/>
          <w:sz w:val="28"/>
          <w:szCs w:val="28"/>
        </w:rPr>
      </w:pPr>
    </w:p>
    <w:p w14:paraId="459D45C9">
      <w:pPr>
        <w:spacing w:line="288" w:lineRule="auto"/>
        <w:rPr>
          <w:rFonts w:ascii="宋体" w:hAnsi="宋体"/>
          <w:sz w:val="28"/>
          <w:szCs w:val="28"/>
        </w:rPr>
      </w:pPr>
    </w:p>
    <w:p w14:paraId="49ECB646">
      <w:pPr>
        <w:spacing w:line="288" w:lineRule="auto"/>
        <w:rPr>
          <w:rFonts w:ascii="宋体" w:hAnsi="宋体"/>
          <w:sz w:val="28"/>
          <w:szCs w:val="28"/>
        </w:rPr>
      </w:pPr>
      <w:r>
        <w:rPr>
          <w:rFonts w:hint="eastAsia" w:ascii="宋体" w:hAnsi="宋体"/>
          <w:sz w:val="28"/>
          <w:szCs w:val="28"/>
        </w:rPr>
        <w:t>日期：</w:t>
      </w: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14:paraId="0F0A75CA">
      <w:pPr>
        <w:spacing w:line="440" w:lineRule="exact"/>
        <w:jc w:val="center"/>
        <w:rPr>
          <w:rFonts w:ascii="宋体" w:hAnsi="宋体"/>
          <w:b/>
          <w:sz w:val="28"/>
          <w:szCs w:val="28"/>
        </w:rPr>
      </w:pPr>
      <w:r>
        <w:rPr>
          <w:rFonts w:ascii="宋体" w:hAnsi="宋体"/>
          <w:sz w:val="28"/>
          <w:szCs w:val="28"/>
        </w:rPr>
        <w:br w:type="page"/>
      </w:r>
      <w:r>
        <w:rPr>
          <w:rFonts w:hint="eastAsia" w:ascii="宋体" w:hAnsi="宋体"/>
          <w:b/>
          <w:sz w:val="28"/>
          <w:szCs w:val="28"/>
        </w:rPr>
        <w:t>本项目拟派专业评估人员一览表</w:t>
      </w:r>
    </w:p>
    <w:p w14:paraId="165C336E">
      <w:pPr>
        <w:spacing w:line="440" w:lineRule="exact"/>
        <w:jc w:val="center"/>
        <w:rPr>
          <w:rFonts w:ascii="宋体" w:hAnsi="宋体"/>
          <w:b/>
          <w:sz w:val="28"/>
          <w:szCs w:val="28"/>
        </w:rPr>
      </w:pPr>
    </w:p>
    <w:tbl>
      <w:tblPr>
        <w:tblStyle w:val="9"/>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999"/>
        <w:gridCol w:w="804"/>
        <w:gridCol w:w="897"/>
        <w:gridCol w:w="850"/>
        <w:gridCol w:w="851"/>
        <w:gridCol w:w="850"/>
        <w:gridCol w:w="851"/>
        <w:gridCol w:w="852"/>
        <w:gridCol w:w="1635"/>
      </w:tblGrid>
      <w:tr w14:paraId="2D2A4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11" w:type="dxa"/>
            <w:vAlign w:val="center"/>
          </w:tcPr>
          <w:p w14:paraId="22DA5C4F">
            <w:pPr>
              <w:spacing w:line="440" w:lineRule="exact"/>
              <w:jc w:val="center"/>
              <w:rPr>
                <w:rFonts w:ascii="宋体" w:hAnsi="宋体"/>
                <w:sz w:val="28"/>
                <w:szCs w:val="28"/>
              </w:rPr>
            </w:pPr>
            <w:r>
              <w:rPr>
                <w:rFonts w:hint="eastAsia" w:ascii="宋体" w:hAnsi="宋体"/>
                <w:sz w:val="28"/>
                <w:szCs w:val="28"/>
              </w:rPr>
              <w:t>岗位</w:t>
            </w:r>
          </w:p>
        </w:tc>
        <w:tc>
          <w:tcPr>
            <w:tcW w:w="999" w:type="dxa"/>
            <w:vAlign w:val="center"/>
          </w:tcPr>
          <w:p w14:paraId="36B2541A">
            <w:pPr>
              <w:spacing w:line="440" w:lineRule="exact"/>
              <w:jc w:val="center"/>
              <w:rPr>
                <w:rFonts w:ascii="宋体" w:hAnsi="宋体"/>
                <w:sz w:val="28"/>
                <w:szCs w:val="28"/>
              </w:rPr>
            </w:pPr>
            <w:r>
              <w:rPr>
                <w:rFonts w:hint="eastAsia" w:ascii="宋体" w:hAnsi="宋体"/>
                <w:sz w:val="28"/>
                <w:szCs w:val="28"/>
              </w:rPr>
              <w:t>姓名</w:t>
            </w:r>
          </w:p>
        </w:tc>
        <w:tc>
          <w:tcPr>
            <w:tcW w:w="804" w:type="dxa"/>
            <w:vAlign w:val="center"/>
          </w:tcPr>
          <w:p w14:paraId="611771A3">
            <w:pPr>
              <w:spacing w:line="440" w:lineRule="exact"/>
              <w:jc w:val="center"/>
              <w:rPr>
                <w:rFonts w:ascii="宋体" w:hAnsi="宋体"/>
                <w:sz w:val="28"/>
                <w:szCs w:val="28"/>
              </w:rPr>
            </w:pPr>
            <w:r>
              <w:rPr>
                <w:rFonts w:hint="eastAsia" w:ascii="宋体" w:hAnsi="宋体"/>
                <w:sz w:val="28"/>
                <w:szCs w:val="28"/>
              </w:rPr>
              <w:t>性别</w:t>
            </w:r>
          </w:p>
        </w:tc>
        <w:tc>
          <w:tcPr>
            <w:tcW w:w="897" w:type="dxa"/>
            <w:vAlign w:val="center"/>
          </w:tcPr>
          <w:p w14:paraId="52193EFE">
            <w:pPr>
              <w:spacing w:line="440" w:lineRule="exact"/>
              <w:jc w:val="center"/>
              <w:rPr>
                <w:rFonts w:ascii="宋体" w:hAnsi="宋体"/>
                <w:sz w:val="28"/>
                <w:szCs w:val="28"/>
              </w:rPr>
            </w:pPr>
            <w:r>
              <w:rPr>
                <w:rFonts w:hint="eastAsia" w:ascii="宋体" w:hAnsi="宋体"/>
                <w:sz w:val="28"/>
                <w:szCs w:val="28"/>
              </w:rPr>
              <w:t>年龄</w:t>
            </w:r>
          </w:p>
        </w:tc>
        <w:tc>
          <w:tcPr>
            <w:tcW w:w="850" w:type="dxa"/>
            <w:vAlign w:val="center"/>
          </w:tcPr>
          <w:p w14:paraId="73352814">
            <w:pPr>
              <w:spacing w:line="440" w:lineRule="exact"/>
              <w:jc w:val="center"/>
              <w:rPr>
                <w:rFonts w:ascii="宋体" w:hAnsi="宋体"/>
                <w:sz w:val="28"/>
                <w:szCs w:val="28"/>
              </w:rPr>
            </w:pPr>
            <w:r>
              <w:rPr>
                <w:rFonts w:hint="eastAsia" w:ascii="宋体" w:hAnsi="宋体"/>
                <w:sz w:val="28"/>
                <w:szCs w:val="28"/>
              </w:rPr>
              <w:t>职称</w:t>
            </w:r>
          </w:p>
        </w:tc>
        <w:tc>
          <w:tcPr>
            <w:tcW w:w="851" w:type="dxa"/>
            <w:vAlign w:val="center"/>
          </w:tcPr>
          <w:p w14:paraId="3765FC21">
            <w:pPr>
              <w:spacing w:line="440" w:lineRule="exact"/>
              <w:jc w:val="center"/>
              <w:rPr>
                <w:rFonts w:ascii="宋体" w:hAnsi="宋体"/>
                <w:sz w:val="28"/>
                <w:szCs w:val="28"/>
              </w:rPr>
            </w:pPr>
            <w:r>
              <w:rPr>
                <w:rFonts w:hint="eastAsia" w:ascii="宋体" w:hAnsi="宋体"/>
                <w:sz w:val="28"/>
                <w:szCs w:val="28"/>
              </w:rPr>
              <w:t>职务</w:t>
            </w:r>
          </w:p>
        </w:tc>
        <w:tc>
          <w:tcPr>
            <w:tcW w:w="850" w:type="dxa"/>
            <w:vAlign w:val="center"/>
          </w:tcPr>
          <w:p w14:paraId="45AF86F3">
            <w:pPr>
              <w:spacing w:line="440" w:lineRule="exact"/>
              <w:jc w:val="center"/>
              <w:rPr>
                <w:rFonts w:ascii="宋体" w:hAnsi="宋体"/>
                <w:sz w:val="28"/>
                <w:szCs w:val="28"/>
              </w:rPr>
            </w:pPr>
            <w:r>
              <w:rPr>
                <w:rFonts w:hint="eastAsia" w:ascii="宋体" w:hAnsi="宋体"/>
                <w:sz w:val="28"/>
                <w:szCs w:val="28"/>
              </w:rPr>
              <w:t>学历</w:t>
            </w:r>
          </w:p>
        </w:tc>
        <w:tc>
          <w:tcPr>
            <w:tcW w:w="851" w:type="dxa"/>
            <w:vAlign w:val="center"/>
          </w:tcPr>
          <w:p w14:paraId="5B69C51A">
            <w:pPr>
              <w:spacing w:line="440" w:lineRule="exact"/>
              <w:jc w:val="center"/>
              <w:rPr>
                <w:rFonts w:ascii="宋体" w:hAnsi="宋体"/>
                <w:sz w:val="28"/>
                <w:szCs w:val="28"/>
              </w:rPr>
            </w:pPr>
            <w:r>
              <w:rPr>
                <w:rFonts w:hint="eastAsia" w:ascii="宋体" w:hAnsi="宋体"/>
                <w:sz w:val="28"/>
                <w:szCs w:val="28"/>
              </w:rPr>
              <w:t>专业</w:t>
            </w:r>
          </w:p>
        </w:tc>
        <w:tc>
          <w:tcPr>
            <w:tcW w:w="852" w:type="dxa"/>
            <w:vAlign w:val="center"/>
          </w:tcPr>
          <w:p w14:paraId="5C77BF8C">
            <w:pPr>
              <w:spacing w:line="440" w:lineRule="exact"/>
              <w:jc w:val="center"/>
              <w:rPr>
                <w:rFonts w:ascii="宋体" w:hAnsi="宋体"/>
                <w:sz w:val="28"/>
                <w:szCs w:val="28"/>
              </w:rPr>
            </w:pPr>
            <w:r>
              <w:rPr>
                <w:rFonts w:hint="eastAsia" w:ascii="宋体" w:hAnsi="宋体"/>
                <w:sz w:val="28"/>
                <w:szCs w:val="28"/>
              </w:rPr>
              <w:t>业绩</w:t>
            </w:r>
          </w:p>
        </w:tc>
        <w:tc>
          <w:tcPr>
            <w:tcW w:w="1635" w:type="dxa"/>
            <w:vAlign w:val="center"/>
          </w:tcPr>
          <w:p w14:paraId="4B3B1C09">
            <w:pPr>
              <w:spacing w:line="440" w:lineRule="exact"/>
              <w:jc w:val="center"/>
              <w:rPr>
                <w:rFonts w:ascii="宋体" w:hAnsi="宋体"/>
                <w:sz w:val="28"/>
                <w:szCs w:val="28"/>
              </w:rPr>
            </w:pPr>
            <w:r>
              <w:rPr>
                <w:rFonts w:hint="eastAsia" w:ascii="宋体" w:hAnsi="宋体"/>
                <w:sz w:val="28"/>
                <w:szCs w:val="28"/>
              </w:rPr>
              <w:t>资格证编号</w:t>
            </w:r>
          </w:p>
        </w:tc>
      </w:tr>
      <w:tr w14:paraId="6DC71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1" w:type="dxa"/>
          </w:tcPr>
          <w:p w14:paraId="71BEEEE1">
            <w:pPr>
              <w:spacing w:line="440" w:lineRule="exact"/>
              <w:jc w:val="center"/>
              <w:rPr>
                <w:rFonts w:ascii="宋体" w:hAnsi="宋体"/>
                <w:sz w:val="28"/>
                <w:szCs w:val="28"/>
              </w:rPr>
            </w:pPr>
          </w:p>
        </w:tc>
        <w:tc>
          <w:tcPr>
            <w:tcW w:w="999" w:type="dxa"/>
          </w:tcPr>
          <w:p w14:paraId="7F3F0C49">
            <w:pPr>
              <w:spacing w:line="440" w:lineRule="exact"/>
              <w:jc w:val="center"/>
              <w:rPr>
                <w:rFonts w:ascii="宋体" w:hAnsi="宋体"/>
                <w:sz w:val="28"/>
                <w:szCs w:val="28"/>
              </w:rPr>
            </w:pPr>
          </w:p>
        </w:tc>
        <w:tc>
          <w:tcPr>
            <w:tcW w:w="804" w:type="dxa"/>
          </w:tcPr>
          <w:p w14:paraId="362BECA8">
            <w:pPr>
              <w:spacing w:line="440" w:lineRule="exact"/>
              <w:jc w:val="center"/>
              <w:rPr>
                <w:rFonts w:ascii="宋体" w:hAnsi="宋体"/>
                <w:sz w:val="28"/>
                <w:szCs w:val="28"/>
              </w:rPr>
            </w:pPr>
          </w:p>
        </w:tc>
        <w:tc>
          <w:tcPr>
            <w:tcW w:w="897" w:type="dxa"/>
          </w:tcPr>
          <w:p w14:paraId="72DA5346">
            <w:pPr>
              <w:spacing w:line="440" w:lineRule="exact"/>
              <w:jc w:val="center"/>
              <w:rPr>
                <w:rFonts w:ascii="宋体" w:hAnsi="宋体"/>
                <w:sz w:val="28"/>
                <w:szCs w:val="28"/>
              </w:rPr>
            </w:pPr>
          </w:p>
        </w:tc>
        <w:tc>
          <w:tcPr>
            <w:tcW w:w="850" w:type="dxa"/>
          </w:tcPr>
          <w:p w14:paraId="2668D8E1">
            <w:pPr>
              <w:spacing w:line="440" w:lineRule="exact"/>
              <w:jc w:val="center"/>
              <w:rPr>
                <w:rFonts w:ascii="宋体" w:hAnsi="宋体"/>
                <w:sz w:val="28"/>
                <w:szCs w:val="28"/>
              </w:rPr>
            </w:pPr>
          </w:p>
        </w:tc>
        <w:tc>
          <w:tcPr>
            <w:tcW w:w="851" w:type="dxa"/>
          </w:tcPr>
          <w:p w14:paraId="7A9C580D">
            <w:pPr>
              <w:spacing w:line="440" w:lineRule="exact"/>
              <w:jc w:val="center"/>
              <w:rPr>
                <w:rFonts w:ascii="宋体" w:hAnsi="宋体"/>
                <w:sz w:val="28"/>
                <w:szCs w:val="28"/>
              </w:rPr>
            </w:pPr>
          </w:p>
        </w:tc>
        <w:tc>
          <w:tcPr>
            <w:tcW w:w="850" w:type="dxa"/>
          </w:tcPr>
          <w:p w14:paraId="0812AD2E">
            <w:pPr>
              <w:spacing w:line="440" w:lineRule="exact"/>
              <w:jc w:val="center"/>
              <w:rPr>
                <w:rFonts w:ascii="宋体" w:hAnsi="宋体"/>
                <w:sz w:val="28"/>
                <w:szCs w:val="28"/>
              </w:rPr>
            </w:pPr>
          </w:p>
        </w:tc>
        <w:tc>
          <w:tcPr>
            <w:tcW w:w="851" w:type="dxa"/>
          </w:tcPr>
          <w:p w14:paraId="02DCC982">
            <w:pPr>
              <w:spacing w:line="440" w:lineRule="exact"/>
              <w:jc w:val="center"/>
              <w:rPr>
                <w:rFonts w:ascii="宋体" w:hAnsi="宋体"/>
                <w:sz w:val="28"/>
                <w:szCs w:val="28"/>
              </w:rPr>
            </w:pPr>
          </w:p>
        </w:tc>
        <w:tc>
          <w:tcPr>
            <w:tcW w:w="852" w:type="dxa"/>
          </w:tcPr>
          <w:p w14:paraId="46919442">
            <w:pPr>
              <w:spacing w:line="440" w:lineRule="exact"/>
              <w:jc w:val="center"/>
              <w:rPr>
                <w:rFonts w:ascii="宋体" w:hAnsi="宋体"/>
                <w:sz w:val="28"/>
                <w:szCs w:val="28"/>
              </w:rPr>
            </w:pPr>
          </w:p>
        </w:tc>
        <w:tc>
          <w:tcPr>
            <w:tcW w:w="1635" w:type="dxa"/>
          </w:tcPr>
          <w:p w14:paraId="0967C2F1">
            <w:pPr>
              <w:spacing w:line="440" w:lineRule="exact"/>
              <w:jc w:val="center"/>
              <w:rPr>
                <w:rFonts w:ascii="宋体" w:hAnsi="宋体"/>
                <w:sz w:val="28"/>
                <w:szCs w:val="28"/>
              </w:rPr>
            </w:pPr>
          </w:p>
        </w:tc>
      </w:tr>
      <w:tr w14:paraId="1844B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1" w:type="dxa"/>
          </w:tcPr>
          <w:p w14:paraId="58D7B1CD">
            <w:pPr>
              <w:spacing w:line="440" w:lineRule="exact"/>
              <w:jc w:val="center"/>
              <w:rPr>
                <w:rFonts w:ascii="宋体" w:hAnsi="宋体"/>
                <w:sz w:val="28"/>
                <w:szCs w:val="28"/>
              </w:rPr>
            </w:pPr>
          </w:p>
        </w:tc>
        <w:tc>
          <w:tcPr>
            <w:tcW w:w="999" w:type="dxa"/>
          </w:tcPr>
          <w:p w14:paraId="23E437E5">
            <w:pPr>
              <w:spacing w:line="440" w:lineRule="exact"/>
              <w:jc w:val="center"/>
              <w:rPr>
                <w:rFonts w:ascii="宋体" w:hAnsi="宋体"/>
                <w:sz w:val="28"/>
                <w:szCs w:val="28"/>
              </w:rPr>
            </w:pPr>
          </w:p>
        </w:tc>
        <w:tc>
          <w:tcPr>
            <w:tcW w:w="804" w:type="dxa"/>
          </w:tcPr>
          <w:p w14:paraId="2AC84E21">
            <w:pPr>
              <w:spacing w:line="440" w:lineRule="exact"/>
              <w:jc w:val="center"/>
              <w:rPr>
                <w:rFonts w:ascii="宋体" w:hAnsi="宋体"/>
                <w:sz w:val="28"/>
                <w:szCs w:val="28"/>
              </w:rPr>
            </w:pPr>
          </w:p>
        </w:tc>
        <w:tc>
          <w:tcPr>
            <w:tcW w:w="897" w:type="dxa"/>
          </w:tcPr>
          <w:p w14:paraId="78FA3576">
            <w:pPr>
              <w:spacing w:line="440" w:lineRule="exact"/>
              <w:jc w:val="center"/>
              <w:rPr>
                <w:rFonts w:ascii="宋体" w:hAnsi="宋体"/>
                <w:sz w:val="28"/>
                <w:szCs w:val="28"/>
              </w:rPr>
            </w:pPr>
          </w:p>
        </w:tc>
        <w:tc>
          <w:tcPr>
            <w:tcW w:w="850" w:type="dxa"/>
          </w:tcPr>
          <w:p w14:paraId="568876C4">
            <w:pPr>
              <w:spacing w:line="440" w:lineRule="exact"/>
              <w:jc w:val="center"/>
              <w:rPr>
                <w:rFonts w:ascii="宋体" w:hAnsi="宋体"/>
                <w:sz w:val="28"/>
                <w:szCs w:val="28"/>
              </w:rPr>
            </w:pPr>
          </w:p>
        </w:tc>
        <w:tc>
          <w:tcPr>
            <w:tcW w:w="851" w:type="dxa"/>
          </w:tcPr>
          <w:p w14:paraId="683FE718">
            <w:pPr>
              <w:spacing w:line="440" w:lineRule="exact"/>
              <w:jc w:val="center"/>
              <w:rPr>
                <w:rFonts w:ascii="宋体" w:hAnsi="宋体"/>
                <w:sz w:val="28"/>
                <w:szCs w:val="28"/>
              </w:rPr>
            </w:pPr>
          </w:p>
        </w:tc>
        <w:tc>
          <w:tcPr>
            <w:tcW w:w="850" w:type="dxa"/>
          </w:tcPr>
          <w:p w14:paraId="33758645">
            <w:pPr>
              <w:spacing w:line="440" w:lineRule="exact"/>
              <w:jc w:val="center"/>
              <w:rPr>
                <w:rFonts w:ascii="宋体" w:hAnsi="宋体"/>
                <w:sz w:val="28"/>
                <w:szCs w:val="28"/>
              </w:rPr>
            </w:pPr>
          </w:p>
        </w:tc>
        <w:tc>
          <w:tcPr>
            <w:tcW w:w="851" w:type="dxa"/>
          </w:tcPr>
          <w:p w14:paraId="4E3FBCED">
            <w:pPr>
              <w:spacing w:line="440" w:lineRule="exact"/>
              <w:jc w:val="center"/>
              <w:rPr>
                <w:rFonts w:ascii="宋体" w:hAnsi="宋体"/>
                <w:sz w:val="28"/>
                <w:szCs w:val="28"/>
              </w:rPr>
            </w:pPr>
          </w:p>
        </w:tc>
        <w:tc>
          <w:tcPr>
            <w:tcW w:w="852" w:type="dxa"/>
          </w:tcPr>
          <w:p w14:paraId="7030B3CF">
            <w:pPr>
              <w:spacing w:line="440" w:lineRule="exact"/>
              <w:jc w:val="center"/>
              <w:rPr>
                <w:rFonts w:ascii="宋体" w:hAnsi="宋体"/>
                <w:sz w:val="28"/>
                <w:szCs w:val="28"/>
              </w:rPr>
            </w:pPr>
          </w:p>
        </w:tc>
        <w:tc>
          <w:tcPr>
            <w:tcW w:w="1635" w:type="dxa"/>
          </w:tcPr>
          <w:p w14:paraId="057D089B">
            <w:pPr>
              <w:spacing w:line="440" w:lineRule="exact"/>
              <w:jc w:val="center"/>
              <w:rPr>
                <w:rFonts w:ascii="宋体" w:hAnsi="宋体"/>
                <w:sz w:val="28"/>
                <w:szCs w:val="28"/>
              </w:rPr>
            </w:pPr>
          </w:p>
        </w:tc>
      </w:tr>
      <w:tr w14:paraId="7DE1B5E9">
        <w:tblPrEx>
          <w:tblCellMar>
            <w:top w:w="0" w:type="dxa"/>
            <w:left w:w="108" w:type="dxa"/>
            <w:bottom w:w="0" w:type="dxa"/>
            <w:right w:w="108" w:type="dxa"/>
          </w:tblCellMar>
        </w:tblPrEx>
        <w:trPr>
          <w:trHeight w:val="510" w:hRule="atLeast"/>
          <w:jc w:val="center"/>
        </w:trPr>
        <w:tc>
          <w:tcPr>
            <w:tcW w:w="811" w:type="dxa"/>
          </w:tcPr>
          <w:p w14:paraId="3DA2D07C">
            <w:pPr>
              <w:spacing w:line="440" w:lineRule="exact"/>
              <w:jc w:val="center"/>
              <w:rPr>
                <w:rFonts w:ascii="宋体" w:hAnsi="宋体"/>
                <w:sz w:val="28"/>
                <w:szCs w:val="28"/>
              </w:rPr>
            </w:pPr>
          </w:p>
        </w:tc>
        <w:tc>
          <w:tcPr>
            <w:tcW w:w="999" w:type="dxa"/>
          </w:tcPr>
          <w:p w14:paraId="52ED9D4A">
            <w:pPr>
              <w:spacing w:line="440" w:lineRule="exact"/>
              <w:jc w:val="center"/>
              <w:rPr>
                <w:rFonts w:ascii="宋体" w:hAnsi="宋体"/>
                <w:sz w:val="28"/>
                <w:szCs w:val="28"/>
              </w:rPr>
            </w:pPr>
          </w:p>
        </w:tc>
        <w:tc>
          <w:tcPr>
            <w:tcW w:w="804" w:type="dxa"/>
          </w:tcPr>
          <w:p w14:paraId="7AD9E83B">
            <w:pPr>
              <w:spacing w:line="440" w:lineRule="exact"/>
              <w:jc w:val="center"/>
              <w:rPr>
                <w:rFonts w:ascii="宋体" w:hAnsi="宋体"/>
                <w:sz w:val="28"/>
                <w:szCs w:val="28"/>
              </w:rPr>
            </w:pPr>
          </w:p>
        </w:tc>
        <w:tc>
          <w:tcPr>
            <w:tcW w:w="897" w:type="dxa"/>
          </w:tcPr>
          <w:p w14:paraId="4EFF324F">
            <w:pPr>
              <w:spacing w:line="440" w:lineRule="exact"/>
              <w:jc w:val="center"/>
              <w:rPr>
                <w:rFonts w:ascii="宋体" w:hAnsi="宋体"/>
                <w:sz w:val="28"/>
                <w:szCs w:val="28"/>
              </w:rPr>
            </w:pPr>
          </w:p>
        </w:tc>
        <w:tc>
          <w:tcPr>
            <w:tcW w:w="850" w:type="dxa"/>
          </w:tcPr>
          <w:p w14:paraId="1347A56B">
            <w:pPr>
              <w:spacing w:line="440" w:lineRule="exact"/>
              <w:jc w:val="center"/>
              <w:rPr>
                <w:rFonts w:ascii="宋体" w:hAnsi="宋体"/>
                <w:sz w:val="28"/>
                <w:szCs w:val="28"/>
              </w:rPr>
            </w:pPr>
          </w:p>
        </w:tc>
        <w:tc>
          <w:tcPr>
            <w:tcW w:w="851" w:type="dxa"/>
          </w:tcPr>
          <w:p w14:paraId="0F48AC5E">
            <w:pPr>
              <w:spacing w:line="440" w:lineRule="exact"/>
              <w:jc w:val="center"/>
              <w:rPr>
                <w:rFonts w:ascii="宋体" w:hAnsi="宋体"/>
                <w:sz w:val="28"/>
                <w:szCs w:val="28"/>
              </w:rPr>
            </w:pPr>
          </w:p>
        </w:tc>
        <w:tc>
          <w:tcPr>
            <w:tcW w:w="850" w:type="dxa"/>
          </w:tcPr>
          <w:p w14:paraId="7E294B15">
            <w:pPr>
              <w:spacing w:line="440" w:lineRule="exact"/>
              <w:jc w:val="center"/>
              <w:rPr>
                <w:rFonts w:ascii="宋体" w:hAnsi="宋体"/>
                <w:sz w:val="28"/>
                <w:szCs w:val="28"/>
              </w:rPr>
            </w:pPr>
          </w:p>
        </w:tc>
        <w:tc>
          <w:tcPr>
            <w:tcW w:w="851" w:type="dxa"/>
          </w:tcPr>
          <w:p w14:paraId="34416A19">
            <w:pPr>
              <w:spacing w:line="440" w:lineRule="exact"/>
              <w:jc w:val="center"/>
              <w:rPr>
                <w:rFonts w:ascii="宋体" w:hAnsi="宋体"/>
                <w:sz w:val="28"/>
                <w:szCs w:val="28"/>
              </w:rPr>
            </w:pPr>
          </w:p>
        </w:tc>
        <w:tc>
          <w:tcPr>
            <w:tcW w:w="852" w:type="dxa"/>
          </w:tcPr>
          <w:p w14:paraId="68ED7A41">
            <w:pPr>
              <w:spacing w:line="440" w:lineRule="exact"/>
              <w:jc w:val="center"/>
              <w:rPr>
                <w:rFonts w:ascii="宋体" w:hAnsi="宋体"/>
                <w:sz w:val="28"/>
                <w:szCs w:val="28"/>
              </w:rPr>
            </w:pPr>
          </w:p>
        </w:tc>
        <w:tc>
          <w:tcPr>
            <w:tcW w:w="1635" w:type="dxa"/>
          </w:tcPr>
          <w:p w14:paraId="2EDD7FFC">
            <w:pPr>
              <w:spacing w:line="440" w:lineRule="exact"/>
              <w:jc w:val="center"/>
              <w:rPr>
                <w:rFonts w:ascii="宋体" w:hAnsi="宋体"/>
                <w:sz w:val="28"/>
                <w:szCs w:val="28"/>
              </w:rPr>
            </w:pPr>
          </w:p>
        </w:tc>
      </w:tr>
      <w:tr w14:paraId="7D997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1" w:type="dxa"/>
          </w:tcPr>
          <w:p w14:paraId="300D3DB8">
            <w:pPr>
              <w:spacing w:line="440" w:lineRule="exact"/>
              <w:jc w:val="center"/>
              <w:rPr>
                <w:rFonts w:ascii="宋体" w:hAnsi="宋体"/>
                <w:sz w:val="28"/>
                <w:szCs w:val="28"/>
              </w:rPr>
            </w:pPr>
          </w:p>
        </w:tc>
        <w:tc>
          <w:tcPr>
            <w:tcW w:w="999" w:type="dxa"/>
          </w:tcPr>
          <w:p w14:paraId="0DF70EB6">
            <w:pPr>
              <w:spacing w:line="440" w:lineRule="exact"/>
              <w:jc w:val="center"/>
              <w:rPr>
                <w:rFonts w:ascii="宋体" w:hAnsi="宋体"/>
                <w:sz w:val="28"/>
                <w:szCs w:val="28"/>
              </w:rPr>
            </w:pPr>
          </w:p>
        </w:tc>
        <w:tc>
          <w:tcPr>
            <w:tcW w:w="804" w:type="dxa"/>
          </w:tcPr>
          <w:p w14:paraId="5B68F509">
            <w:pPr>
              <w:spacing w:line="440" w:lineRule="exact"/>
              <w:jc w:val="center"/>
              <w:rPr>
                <w:rFonts w:ascii="宋体" w:hAnsi="宋体"/>
                <w:sz w:val="28"/>
                <w:szCs w:val="28"/>
              </w:rPr>
            </w:pPr>
          </w:p>
        </w:tc>
        <w:tc>
          <w:tcPr>
            <w:tcW w:w="897" w:type="dxa"/>
          </w:tcPr>
          <w:p w14:paraId="7F95A20E">
            <w:pPr>
              <w:spacing w:line="440" w:lineRule="exact"/>
              <w:jc w:val="center"/>
              <w:rPr>
                <w:rFonts w:ascii="宋体" w:hAnsi="宋体"/>
                <w:sz w:val="28"/>
                <w:szCs w:val="28"/>
              </w:rPr>
            </w:pPr>
          </w:p>
        </w:tc>
        <w:tc>
          <w:tcPr>
            <w:tcW w:w="850" w:type="dxa"/>
          </w:tcPr>
          <w:p w14:paraId="764BA81B">
            <w:pPr>
              <w:spacing w:line="440" w:lineRule="exact"/>
              <w:jc w:val="center"/>
              <w:rPr>
                <w:rFonts w:ascii="宋体" w:hAnsi="宋体"/>
                <w:sz w:val="28"/>
                <w:szCs w:val="28"/>
              </w:rPr>
            </w:pPr>
          </w:p>
        </w:tc>
        <w:tc>
          <w:tcPr>
            <w:tcW w:w="851" w:type="dxa"/>
          </w:tcPr>
          <w:p w14:paraId="03CD10F0">
            <w:pPr>
              <w:spacing w:line="440" w:lineRule="exact"/>
              <w:jc w:val="center"/>
              <w:rPr>
                <w:rFonts w:ascii="宋体" w:hAnsi="宋体"/>
                <w:sz w:val="28"/>
                <w:szCs w:val="28"/>
              </w:rPr>
            </w:pPr>
          </w:p>
        </w:tc>
        <w:tc>
          <w:tcPr>
            <w:tcW w:w="850" w:type="dxa"/>
          </w:tcPr>
          <w:p w14:paraId="32AD3CF1">
            <w:pPr>
              <w:spacing w:line="440" w:lineRule="exact"/>
              <w:jc w:val="center"/>
              <w:rPr>
                <w:rFonts w:ascii="宋体" w:hAnsi="宋体"/>
                <w:sz w:val="28"/>
                <w:szCs w:val="28"/>
              </w:rPr>
            </w:pPr>
          </w:p>
        </w:tc>
        <w:tc>
          <w:tcPr>
            <w:tcW w:w="851" w:type="dxa"/>
          </w:tcPr>
          <w:p w14:paraId="1114E9F0">
            <w:pPr>
              <w:spacing w:line="440" w:lineRule="exact"/>
              <w:jc w:val="center"/>
              <w:rPr>
                <w:rFonts w:ascii="宋体" w:hAnsi="宋体"/>
                <w:sz w:val="28"/>
                <w:szCs w:val="28"/>
              </w:rPr>
            </w:pPr>
          </w:p>
        </w:tc>
        <w:tc>
          <w:tcPr>
            <w:tcW w:w="852" w:type="dxa"/>
          </w:tcPr>
          <w:p w14:paraId="65D79C83">
            <w:pPr>
              <w:spacing w:line="440" w:lineRule="exact"/>
              <w:jc w:val="center"/>
              <w:rPr>
                <w:rFonts w:ascii="宋体" w:hAnsi="宋体"/>
                <w:sz w:val="28"/>
                <w:szCs w:val="28"/>
              </w:rPr>
            </w:pPr>
          </w:p>
        </w:tc>
        <w:tc>
          <w:tcPr>
            <w:tcW w:w="1635" w:type="dxa"/>
          </w:tcPr>
          <w:p w14:paraId="472A962E">
            <w:pPr>
              <w:spacing w:line="440" w:lineRule="exact"/>
              <w:jc w:val="center"/>
              <w:rPr>
                <w:rFonts w:ascii="宋体" w:hAnsi="宋体"/>
                <w:sz w:val="28"/>
                <w:szCs w:val="28"/>
              </w:rPr>
            </w:pPr>
          </w:p>
        </w:tc>
      </w:tr>
    </w:tbl>
    <w:p w14:paraId="53A2B6D6">
      <w:pPr>
        <w:tabs>
          <w:tab w:val="left" w:pos="345"/>
        </w:tabs>
        <w:spacing w:line="400" w:lineRule="exact"/>
        <w:jc w:val="right"/>
        <w:rPr>
          <w:rFonts w:ascii="宋体" w:hAnsi="宋体"/>
          <w:b/>
          <w:sz w:val="28"/>
          <w:szCs w:val="28"/>
        </w:rPr>
      </w:pPr>
      <w:r>
        <w:rPr>
          <w:rFonts w:ascii="宋体" w:hAnsi="宋体"/>
          <w:b/>
          <w:sz w:val="28"/>
          <w:szCs w:val="28"/>
        </w:rPr>
        <w:tab/>
      </w:r>
    </w:p>
    <w:p w14:paraId="1AA37ECF">
      <w:pPr>
        <w:tabs>
          <w:tab w:val="left" w:pos="345"/>
        </w:tabs>
        <w:spacing w:line="400" w:lineRule="exact"/>
        <w:jc w:val="right"/>
        <w:rPr>
          <w:rFonts w:ascii="宋体" w:hAnsi="宋体"/>
          <w:b/>
          <w:sz w:val="28"/>
          <w:szCs w:val="28"/>
        </w:rPr>
      </w:pPr>
    </w:p>
    <w:p w14:paraId="7C059566">
      <w:pPr>
        <w:tabs>
          <w:tab w:val="left" w:pos="345"/>
        </w:tabs>
        <w:spacing w:line="400" w:lineRule="exact"/>
        <w:jc w:val="right"/>
        <w:rPr>
          <w:rFonts w:ascii="宋体" w:hAnsi="宋体"/>
          <w:b/>
          <w:sz w:val="28"/>
          <w:szCs w:val="28"/>
        </w:rPr>
      </w:pPr>
      <w:r>
        <w:rPr>
          <w:rFonts w:hint="eastAsia" w:ascii="宋体" w:hAnsi="宋体"/>
          <w:sz w:val="28"/>
          <w:szCs w:val="28"/>
          <w:shd w:val="clear" w:color="auto" w:fill="FFFFFF"/>
        </w:rPr>
        <w:t>供应商（盖单位章）：</w:t>
      </w:r>
      <w:r>
        <w:rPr>
          <w:rFonts w:hint="eastAsia" w:ascii="宋体" w:hAnsi="宋体" w:cs="宋体"/>
          <w:sz w:val="28"/>
          <w:szCs w:val="28"/>
          <w:shd w:val="clear" w:color="auto" w:fill="FFFFFF"/>
        </w:rPr>
        <w:t> </w:t>
      </w:r>
    </w:p>
    <w:p w14:paraId="0FF841B0">
      <w:pPr>
        <w:spacing w:line="540" w:lineRule="exact"/>
        <w:rPr>
          <w:rFonts w:ascii="宋体" w:hAnsi="宋体"/>
          <w:b/>
          <w:sz w:val="28"/>
          <w:szCs w:val="28"/>
        </w:rPr>
      </w:pPr>
    </w:p>
    <w:p w14:paraId="70600322">
      <w:pPr>
        <w:spacing w:line="540" w:lineRule="exact"/>
        <w:rPr>
          <w:rFonts w:ascii="宋体" w:hAnsi="宋体"/>
          <w:b/>
          <w:sz w:val="28"/>
          <w:szCs w:val="28"/>
        </w:rPr>
      </w:pPr>
    </w:p>
    <w:p w14:paraId="17182E7C">
      <w:pPr>
        <w:spacing w:line="540" w:lineRule="exact"/>
        <w:rPr>
          <w:rFonts w:ascii="宋体" w:hAnsi="宋体"/>
          <w:b/>
          <w:sz w:val="28"/>
          <w:szCs w:val="28"/>
        </w:rPr>
      </w:pPr>
    </w:p>
    <w:p w14:paraId="280621CB">
      <w:pPr>
        <w:spacing w:line="540" w:lineRule="exact"/>
        <w:rPr>
          <w:rFonts w:ascii="宋体" w:hAnsi="宋体"/>
          <w:b/>
          <w:sz w:val="28"/>
          <w:szCs w:val="28"/>
        </w:rPr>
      </w:pPr>
    </w:p>
    <w:p w14:paraId="47353FE3">
      <w:pPr>
        <w:spacing w:line="540" w:lineRule="exact"/>
        <w:rPr>
          <w:rFonts w:ascii="宋体" w:hAnsi="宋体"/>
          <w:b/>
          <w:sz w:val="28"/>
          <w:szCs w:val="28"/>
        </w:rPr>
      </w:pPr>
    </w:p>
    <w:p w14:paraId="04E3F227">
      <w:pPr>
        <w:spacing w:line="540" w:lineRule="exact"/>
        <w:rPr>
          <w:rFonts w:ascii="宋体" w:hAnsi="宋体"/>
          <w:b/>
          <w:sz w:val="28"/>
          <w:szCs w:val="28"/>
        </w:rPr>
      </w:pPr>
    </w:p>
    <w:p w14:paraId="3E303C6A">
      <w:pPr>
        <w:spacing w:line="540" w:lineRule="exact"/>
        <w:rPr>
          <w:rFonts w:ascii="宋体" w:hAnsi="宋体"/>
          <w:b/>
          <w:sz w:val="28"/>
          <w:szCs w:val="28"/>
        </w:rPr>
      </w:pPr>
    </w:p>
    <w:p w14:paraId="1B56146A">
      <w:pPr>
        <w:spacing w:line="540" w:lineRule="exact"/>
        <w:rPr>
          <w:rFonts w:ascii="宋体" w:hAnsi="宋体"/>
          <w:b/>
          <w:sz w:val="28"/>
          <w:szCs w:val="28"/>
        </w:rPr>
      </w:pPr>
    </w:p>
    <w:p w14:paraId="61568A96">
      <w:pPr>
        <w:spacing w:line="540" w:lineRule="exact"/>
        <w:rPr>
          <w:rFonts w:ascii="宋体" w:hAnsi="宋体"/>
          <w:b/>
          <w:sz w:val="28"/>
          <w:szCs w:val="28"/>
        </w:rPr>
      </w:pPr>
    </w:p>
    <w:p w14:paraId="497D9FD4">
      <w:pPr>
        <w:spacing w:line="540" w:lineRule="exact"/>
        <w:rPr>
          <w:rFonts w:ascii="宋体" w:hAnsi="宋体"/>
          <w:b/>
          <w:sz w:val="28"/>
          <w:szCs w:val="28"/>
        </w:rPr>
      </w:pPr>
    </w:p>
    <w:p w14:paraId="3ED156F5">
      <w:pPr>
        <w:spacing w:line="540" w:lineRule="exact"/>
        <w:rPr>
          <w:rFonts w:ascii="宋体" w:hAnsi="宋体"/>
          <w:b/>
          <w:sz w:val="28"/>
          <w:szCs w:val="28"/>
        </w:rPr>
      </w:pPr>
    </w:p>
    <w:p w14:paraId="58A526C3">
      <w:pPr>
        <w:spacing w:line="540" w:lineRule="exact"/>
        <w:rPr>
          <w:rFonts w:ascii="宋体" w:hAnsi="宋体"/>
          <w:b/>
          <w:sz w:val="28"/>
          <w:szCs w:val="28"/>
        </w:rPr>
      </w:pPr>
    </w:p>
    <w:p w14:paraId="5C209E39">
      <w:pPr>
        <w:spacing w:line="540" w:lineRule="exact"/>
        <w:rPr>
          <w:rFonts w:ascii="宋体" w:hAnsi="宋体"/>
          <w:b/>
          <w:sz w:val="28"/>
          <w:szCs w:val="28"/>
        </w:rPr>
      </w:pPr>
    </w:p>
    <w:p w14:paraId="2EE37CFF">
      <w:pPr>
        <w:spacing w:line="540" w:lineRule="exact"/>
        <w:rPr>
          <w:rFonts w:ascii="宋体" w:hAnsi="宋体"/>
          <w:b/>
          <w:sz w:val="28"/>
          <w:szCs w:val="28"/>
        </w:rPr>
      </w:pPr>
    </w:p>
    <w:p w14:paraId="44FF7618">
      <w:pPr>
        <w:spacing w:line="540" w:lineRule="exact"/>
        <w:rPr>
          <w:rFonts w:ascii="宋体" w:hAnsi="宋体"/>
          <w:b/>
          <w:sz w:val="28"/>
          <w:szCs w:val="28"/>
        </w:rPr>
      </w:pPr>
    </w:p>
    <w:p w14:paraId="4360D189">
      <w:pPr>
        <w:spacing w:line="540" w:lineRule="exact"/>
        <w:rPr>
          <w:rFonts w:ascii="宋体" w:hAnsi="宋体"/>
          <w:b/>
          <w:sz w:val="28"/>
          <w:szCs w:val="28"/>
        </w:rPr>
      </w:pPr>
    </w:p>
    <w:p w14:paraId="023FFEE4">
      <w:pPr>
        <w:spacing w:line="540" w:lineRule="exact"/>
        <w:rPr>
          <w:rFonts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 xml:space="preserve">                   </w:t>
      </w:r>
    </w:p>
    <w:p w14:paraId="1F92FFDB">
      <w:pPr>
        <w:spacing w:line="540" w:lineRule="exact"/>
        <w:jc w:val="center"/>
        <w:rPr>
          <w:rFonts w:ascii="方正小标宋简体" w:hAnsi="仿宋" w:eastAsia="方正小标宋简体"/>
          <w:color w:val="000000" w:themeColor="text1"/>
          <w:sz w:val="36"/>
          <w:szCs w:val="36"/>
          <w14:textFill>
            <w14:solidFill>
              <w14:schemeClr w14:val="tx1"/>
            </w14:solidFill>
          </w14:textFill>
        </w:rPr>
      </w:pPr>
      <w:r>
        <w:rPr>
          <w:rFonts w:hint="eastAsia" w:ascii="方正小标宋简体" w:hAnsi="仿宋" w:eastAsia="方正小标宋简体"/>
          <w:color w:val="000000" w:themeColor="text1"/>
          <w:sz w:val="36"/>
          <w:szCs w:val="36"/>
          <w14:textFill>
            <w14:solidFill>
              <w14:schemeClr w14:val="tx1"/>
            </w14:solidFill>
          </w14:textFill>
        </w:rPr>
        <w:t>房地产委托评估</w:t>
      </w:r>
      <w:r>
        <w:rPr>
          <w:rFonts w:ascii="方正小标宋简体" w:hAnsi="仿宋" w:eastAsia="方正小标宋简体"/>
          <w:color w:val="000000" w:themeColor="text1"/>
          <w:sz w:val="36"/>
          <w:szCs w:val="36"/>
          <w14:textFill>
            <w14:solidFill>
              <w14:schemeClr w14:val="tx1"/>
            </w14:solidFill>
          </w14:textFill>
        </w:rPr>
        <w:t>协议</w:t>
      </w:r>
    </w:p>
    <w:p w14:paraId="656CEA9E">
      <w:pPr>
        <w:snapToGrid w:val="0"/>
        <w:spacing w:line="540" w:lineRule="exact"/>
        <w:ind w:firstLine="598" w:firstLineChars="176"/>
        <w:rPr>
          <w:rFonts w:ascii="仿宋" w:hAnsi="仿宋" w:eastAsia="仿宋"/>
          <w:spacing w:val="10"/>
        </w:rPr>
      </w:pPr>
    </w:p>
    <w:p w14:paraId="35830993">
      <w:pPr>
        <w:snapToGrid w:val="0"/>
        <w:spacing w:line="500" w:lineRule="exact"/>
        <w:ind w:firstLine="598" w:firstLineChars="176"/>
        <w:rPr>
          <w:rFonts w:ascii="仿宋" w:hAnsi="仿宋" w:eastAsia="仿宋"/>
          <w:spacing w:val="10"/>
        </w:rPr>
      </w:pPr>
      <w:r>
        <w:rPr>
          <w:rFonts w:hint="eastAsia" w:ascii="仿宋" w:hAnsi="仿宋" w:eastAsia="仿宋"/>
          <w:spacing w:val="10"/>
        </w:rPr>
        <w:t>甲方：国家体育总局青岛航海运动学校</w:t>
      </w:r>
    </w:p>
    <w:p w14:paraId="4F4588B3">
      <w:pPr>
        <w:snapToGrid w:val="0"/>
        <w:spacing w:line="500" w:lineRule="exact"/>
        <w:ind w:firstLine="598" w:firstLineChars="176"/>
        <w:rPr>
          <w:rFonts w:ascii="仿宋" w:hAnsi="仿宋" w:eastAsia="仿宋"/>
          <w:spacing w:val="10"/>
        </w:rPr>
      </w:pPr>
      <w:r>
        <w:rPr>
          <w:rFonts w:hint="eastAsia" w:ascii="仿宋" w:hAnsi="仿宋" w:eastAsia="仿宋"/>
          <w:spacing w:val="10"/>
        </w:rPr>
        <w:t xml:space="preserve">乙方：    </w:t>
      </w:r>
    </w:p>
    <w:p w14:paraId="1ED37B95">
      <w:pPr>
        <w:snapToGrid w:val="0"/>
        <w:spacing w:line="500" w:lineRule="exact"/>
        <w:ind w:firstLine="598" w:firstLineChars="176"/>
        <w:rPr>
          <w:rFonts w:ascii="仿宋" w:hAnsi="仿宋" w:eastAsia="仿宋"/>
          <w:spacing w:val="10"/>
        </w:rPr>
      </w:pPr>
      <w:r>
        <w:rPr>
          <w:rFonts w:hint="eastAsia" w:ascii="仿宋" w:hAnsi="仿宋" w:eastAsia="仿宋"/>
          <w:spacing w:val="10"/>
        </w:rPr>
        <w:t>根据《中华人民共和国合同法》、《城镇土地估价规程》及《房地产估价规范》等有关文件规定，为明确双方所承担的责任和义务，经双方协商同意签订本合同。</w:t>
      </w:r>
    </w:p>
    <w:p w14:paraId="01DB8E13">
      <w:pPr>
        <w:spacing w:line="500" w:lineRule="exact"/>
        <w:ind w:left="700"/>
        <w:rPr>
          <w:rFonts w:ascii="黑体" w:hAnsi="黑体" w:eastAsia="黑体"/>
          <w:spacing w:val="10"/>
        </w:rPr>
      </w:pPr>
      <w:r>
        <w:rPr>
          <w:rFonts w:hint="eastAsia" w:ascii="黑体" w:hAnsi="黑体" w:eastAsia="黑体"/>
          <w:spacing w:val="10"/>
        </w:rPr>
        <w:t>一、委托评估内容</w:t>
      </w:r>
    </w:p>
    <w:p w14:paraId="4B19EDEC">
      <w:pPr>
        <w:spacing w:line="500" w:lineRule="exact"/>
        <w:ind w:firstLine="510" w:firstLineChars="150"/>
        <w:rPr>
          <w:sz w:val="30"/>
          <w:szCs w:val="30"/>
        </w:rPr>
      </w:pPr>
      <w:r>
        <w:rPr>
          <w:rFonts w:hint="eastAsia" w:ascii="仿宋" w:hAnsi="仿宋" w:eastAsia="仿宋"/>
          <w:spacing w:val="10"/>
        </w:rPr>
        <w:t>青岛市</w:t>
      </w:r>
      <w:r>
        <w:rPr>
          <w:rFonts w:ascii="仿宋" w:hAnsi="仿宋" w:eastAsia="仿宋"/>
          <w:spacing w:val="10"/>
        </w:rPr>
        <w:t>新会路</w:t>
      </w:r>
      <w:r>
        <w:rPr>
          <w:rFonts w:hint="eastAsia" w:ascii="仿宋" w:hAnsi="仿宋" w:eastAsia="仿宋"/>
          <w:spacing w:val="10"/>
        </w:rPr>
        <w:t>12号青岛</w:t>
      </w:r>
      <w:r>
        <w:rPr>
          <w:rFonts w:ascii="仿宋" w:hAnsi="仿宋" w:eastAsia="仿宋"/>
          <w:spacing w:val="10"/>
        </w:rPr>
        <w:t>航校</w:t>
      </w:r>
      <w:r>
        <w:rPr>
          <w:rFonts w:hint="eastAsia"/>
          <w:sz w:val="30"/>
          <w:szCs w:val="30"/>
        </w:rPr>
        <w:t>帆船基地陆域</w:t>
      </w:r>
      <w:r>
        <w:rPr>
          <w:sz w:val="30"/>
          <w:szCs w:val="30"/>
        </w:rPr>
        <w:t>场馆设施</w:t>
      </w:r>
      <w:r>
        <w:rPr>
          <w:rFonts w:hint="eastAsia"/>
          <w:sz w:val="30"/>
          <w:szCs w:val="30"/>
        </w:rPr>
        <w:t>经营性价值</w:t>
      </w:r>
      <w:r>
        <w:rPr>
          <w:sz w:val="30"/>
          <w:szCs w:val="30"/>
        </w:rPr>
        <w:t>评估</w:t>
      </w:r>
    </w:p>
    <w:p w14:paraId="03968BBD">
      <w:pPr>
        <w:snapToGrid w:val="0"/>
        <w:spacing w:line="500" w:lineRule="exact"/>
        <w:ind w:firstLine="598" w:firstLineChars="176"/>
        <w:rPr>
          <w:rFonts w:ascii="黑体" w:hAnsi="黑体" w:eastAsia="黑体"/>
          <w:spacing w:val="10"/>
        </w:rPr>
      </w:pPr>
      <w:r>
        <w:rPr>
          <w:rFonts w:hint="eastAsia" w:ascii="黑体" w:hAnsi="黑体" w:eastAsia="黑体"/>
          <w:spacing w:val="10"/>
        </w:rPr>
        <w:t>二、评估目的</w:t>
      </w:r>
    </w:p>
    <w:p w14:paraId="0EBCC894">
      <w:pPr>
        <w:snapToGrid w:val="0"/>
        <w:spacing w:line="500" w:lineRule="exact"/>
        <w:ind w:firstLine="598" w:firstLineChars="176"/>
        <w:rPr>
          <w:rFonts w:ascii="仿宋" w:hAnsi="仿宋" w:eastAsia="仿宋"/>
          <w:spacing w:val="10"/>
        </w:rPr>
      </w:pPr>
      <w:r>
        <w:rPr>
          <w:rFonts w:hint="eastAsia" w:ascii="仿宋" w:hAnsi="仿宋" w:eastAsia="仿宋"/>
          <w:spacing w:val="10"/>
        </w:rPr>
        <w:t>对委托</w:t>
      </w:r>
      <w:r>
        <w:rPr>
          <w:rFonts w:ascii="仿宋" w:hAnsi="仿宋" w:eastAsia="仿宋"/>
          <w:spacing w:val="10"/>
        </w:rPr>
        <w:t>评估</w:t>
      </w:r>
      <w:r>
        <w:rPr>
          <w:rFonts w:hint="eastAsia" w:ascii="仿宋" w:hAnsi="仿宋" w:eastAsia="仿宋"/>
          <w:spacing w:val="10"/>
        </w:rPr>
        <w:t>房地产进行市场价值评估并提供客观、公正的价值参考依据。</w:t>
      </w:r>
    </w:p>
    <w:p w14:paraId="69EC2493">
      <w:pPr>
        <w:snapToGrid w:val="0"/>
        <w:spacing w:line="500" w:lineRule="exact"/>
        <w:ind w:firstLine="598" w:firstLineChars="176"/>
        <w:rPr>
          <w:rFonts w:ascii="仿宋" w:hAnsi="仿宋" w:eastAsia="仿宋"/>
          <w:spacing w:val="10"/>
        </w:rPr>
      </w:pPr>
      <w:r>
        <w:rPr>
          <w:rFonts w:hint="eastAsia" w:ascii="黑体" w:hAnsi="黑体" w:eastAsia="黑体"/>
          <w:spacing w:val="10"/>
        </w:rPr>
        <w:t>三、评估完成期限</w:t>
      </w:r>
    </w:p>
    <w:p w14:paraId="03B5B720">
      <w:pPr>
        <w:snapToGrid w:val="0"/>
        <w:spacing w:line="500" w:lineRule="exact"/>
        <w:ind w:left="700"/>
        <w:rPr>
          <w:rFonts w:ascii="仿宋" w:hAnsi="仿宋" w:eastAsia="仿宋"/>
          <w:spacing w:val="10"/>
        </w:rPr>
      </w:pPr>
      <w:r>
        <w:rPr>
          <w:rFonts w:hint="eastAsia" w:ascii="仿宋" w:hAnsi="仿宋" w:eastAsia="仿宋"/>
          <w:spacing w:val="10"/>
        </w:rPr>
        <w:t>自甲方完全、如实地提供乙方评估所需所有资料后，于</w:t>
      </w:r>
    </w:p>
    <w:p w14:paraId="33338EF8">
      <w:pPr>
        <w:snapToGrid w:val="0"/>
        <w:spacing w:line="500" w:lineRule="exact"/>
        <w:ind w:firstLine="170" w:firstLineChars="50"/>
        <w:rPr>
          <w:rFonts w:ascii="仿宋" w:hAnsi="仿宋" w:eastAsia="仿宋"/>
          <w:spacing w:val="10"/>
        </w:rPr>
      </w:pPr>
      <w:r>
        <w:rPr>
          <w:rFonts w:ascii="仿宋" w:hAnsi="仿宋" w:eastAsia="仿宋"/>
          <w:spacing w:val="10"/>
          <w:u w:val="single"/>
        </w:rPr>
        <w:t xml:space="preserve">   </w:t>
      </w:r>
      <w:r>
        <w:rPr>
          <w:rFonts w:hint="eastAsia" w:ascii="仿宋" w:hAnsi="仿宋" w:eastAsia="仿宋"/>
          <w:spacing w:val="10"/>
        </w:rPr>
        <w:t>个工作日内完成全部</w:t>
      </w:r>
      <w:r>
        <w:rPr>
          <w:rFonts w:ascii="仿宋" w:hAnsi="仿宋" w:eastAsia="仿宋"/>
          <w:spacing w:val="10"/>
        </w:rPr>
        <w:t>评估工作</w:t>
      </w:r>
      <w:r>
        <w:rPr>
          <w:rFonts w:hint="eastAsia" w:ascii="仿宋" w:hAnsi="仿宋" w:eastAsia="仿宋"/>
          <w:spacing w:val="10"/>
        </w:rPr>
        <w:t>。</w:t>
      </w:r>
    </w:p>
    <w:p w14:paraId="6853C589">
      <w:pPr>
        <w:snapToGrid w:val="0"/>
        <w:spacing w:line="500" w:lineRule="exact"/>
        <w:ind w:firstLine="680" w:firstLineChars="200"/>
        <w:rPr>
          <w:rFonts w:ascii="黑体" w:hAnsi="黑体" w:eastAsia="黑体"/>
          <w:spacing w:val="10"/>
        </w:rPr>
      </w:pPr>
      <w:r>
        <w:rPr>
          <w:rFonts w:hint="eastAsia" w:ascii="黑体" w:hAnsi="黑体" w:eastAsia="黑体"/>
          <w:spacing w:val="10"/>
        </w:rPr>
        <w:t>四、评估收费</w:t>
      </w:r>
    </w:p>
    <w:p w14:paraId="0D058881">
      <w:pPr>
        <w:pStyle w:val="8"/>
        <w:spacing w:before="0" w:beforeAutospacing="0" w:after="0" w:afterAutospacing="0" w:line="500" w:lineRule="exact"/>
        <w:rPr>
          <w:rFonts w:ascii="仿宋" w:hAnsi="仿宋" w:eastAsia="仿宋"/>
          <w:spacing w:val="10"/>
          <w:sz w:val="30"/>
          <w:szCs w:val="30"/>
        </w:rPr>
      </w:pPr>
      <w:r>
        <w:rPr>
          <w:rFonts w:ascii="仿宋" w:hAnsi="仿宋" w:eastAsia="仿宋"/>
          <w:spacing w:val="10"/>
          <w:sz w:val="30"/>
          <w:szCs w:val="30"/>
        </w:rPr>
        <w:t xml:space="preserve">    1</w:t>
      </w:r>
      <w:r>
        <w:rPr>
          <w:rFonts w:hint="eastAsia" w:ascii="仿宋" w:hAnsi="仿宋" w:eastAsia="仿宋"/>
          <w:spacing w:val="10"/>
          <w:sz w:val="30"/>
          <w:szCs w:val="30"/>
        </w:rPr>
        <w:t>．</w:t>
      </w:r>
      <w:r>
        <w:rPr>
          <w:rFonts w:ascii="仿宋" w:hAnsi="仿宋" w:eastAsia="仿宋"/>
          <w:spacing w:val="10"/>
          <w:sz w:val="30"/>
          <w:szCs w:val="30"/>
        </w:rPr>
        <w:t>收费</w:t>
      </w:r>
      <w:r>
        <w:rPr>
          <w:rFonts w:hint="eastAsia" w:ascii="仿宋" w:hAnsi="仿宋" w:eastAsia="仿宋"/>
          <w:spacing w:val="10"/>
          <w:sz w:val="30"/>
          <w:szCs w:val="30"/>
        </w:rPr>
        <w:t>依据</w:t>
      </w:r>
      <w:r>
        <w:rPr>
          <w:rFonts w:ascii="仿宋" w:hAnsi="仿宋" w:eastAsia="仿宋"/>
          <w:spacing w:val="10"/>
          <w:sz w:val="30"/>
          <w:szCs w:val="30"/>
        </w:rPr>
        <w:t>。</w:t>
      </w:r>
      <w:r>
        <w:rPr>
          <w:rFonts w:hint="eastAsia" w:ascii="仿宋" w:hAnsi="仿宋" w:eastAsia="仿宋"/>
          <w:color w:val="000000" w:themeColor="text1"/>
          <w:sz w:val="30"/>
          <w:szCs w:val="30"/>
          <w14:textFill>
            <w14:solidFill>
              <w14:schemeClr w14:val="tx1"/>
            </w14:solidFill>
          </w14:textFill>
        </w:rPr>
        <w:t>参照现行的国家计委建设部《关于房地产中介服务的通知》（计价格〔1995〕971号）、</w:t>
      </w:r>
      <w:r>
        <w:rPr>
          <w:rFonts w:ascii="仿宋" w:hAnsi="仿宋" w:eastAsia="仿宋"/>
          <w:color w:val="000000" w:themeColor="text1"/>
          <w:sz w:val="30"/>
          <w:szCs w:val="30"/>
          <w14:textFill>
            <w14:solidFill>
              <w14:schemeClr w14:val="tx1"/>
            </w14:solidFill>
          </w14:textFill>
        </w:rPr>
        <w:t>山东省物价局、山东省财政厅《</w:t>
      </w:r>
      <w:r>
        <w:rPr>
          <w:rStyle w:val="11"/>
          <w:rFonts w:hint="eastAsia" w:ascii="仿宋" w:hAnsi="仿宋" w:eastAsia="仿宋"/>
          <w:b w:val="0"/>
          <w:color w:val="333333"/>
          <w:sz w:val="30"/>
          <w:szCs w:val="30"/>
        </w:rPr>
        <w:t>关于规范资产评估服务收费的通知</w:t>
      </w:r>
      <w:r>
        <w:rPr>
          <w:rFonts w:ascii="仿宋" w:hAnsi="仿宋" w:eastAsia="仿宋"/>
          <w:color w:val="000000" w:themeColor="text1"/>
          <w:sz w:val="30"/>
          <w:szCs w:val="30"/>
          <w14:textFill>
            <w14:solidFill>
              <w14:schemeClr w14:val="tx1"/>
            </w14:solidFill>
          </w14:textFill>
        </w:rPr>
        <w:t>》</w:t>
      </w:r>
      <w:r>
        <w:rPr>
          <w:rFonts w:hint="eastAsia" w:ascii="仿宋" w:hAnsi="仿宋" w:eastAsia="仿宋"/>
          <w:color w:val="000000" w:themeColor="text1"/>
          <w:sz w:val="30"/>
          <w:szCs w:val="30"/>
          <w14:textFill>
            <w14:solidFill>
              <w14:schemeClr w14:val="tx1"/>
            </w14:solidFill>
          </w14:textFill>
        </w:rPr>
        <w:t>（</w:t>
      </w:r>
      <w:r>
        <w:rPr>
          <w:rFonts w:hint="eastAsia" w:ascii="仿宋" w:hAnsi="仿宋" w:eastAsia="仿宋"/>
          <w:color w:val="333333"/>
          <w:sz w:val="30"/>
          <w:szCs w:val="30"/>
        </w:rPr>
        <w:t>鲁价费发〔2012〕112号</w:t>
      </w:r>
      <w:r>
        <w:rPr>
          <w:rFonts w:hint="eastAsia" w:ascii="仿宋" w:hAnsi="仿宋" w:eastAsia="仿宋"/>
          <w:color w:val="000000" w:themeColor="text1"/>
          <w:sz w:val="30"/>
          <w:szCs w:val="30"/>
          <w14:textFill>
            <w14:solidFill>
              <w14:schemeClr w14:val="tx1"/>
            </w14:solidFill>
          </w14:textFill>
        </w:rPr>
        <w:t>）相关</w:t>
      </w:r>
      <w:r>
        <w:rPr>
          <w:rFonts w:hint="eastAsia" w:ascii="仿宋" w:hAnsi="仿宋" w:eastAsia="仿宋"/>
          <w:bCs/>
          <w:color w:val="000000" w:themeColor="text1"/>
          <w:sz w:val="30"/>
          <w:szCs w:val="30"/>
          <w14:textFill>
            <w14:solidFill>
              <w14:schemeClr w14:val="tx1"/>
            </w14:solidFill>
          </w14:textFill>
        </w:rPr>
        <w:t>规定，结合</w:t>
      </w:r>
      <w:r>
        <w:rPr>
          <w:rFonts w:ascii="仿宋" w:hAnsi="仿宋" w:eastAsia="仿宋"/>
          <w:bCs/>
          <w:color w:val="000000" w:themeColor="text1"/>
          <w:sz w:val="30"/>
          <w:szCs w:val="30"/>
          <w14:textFill>
            <w14:solidFill>
              <w14:schemeClr w14:val="tx1"/>
            </w14:solidFill>
          </w14:textFill>
        </w:rPr>
        <w:t>乙方的</w:t>
      </w:r>
      <w:r>
        <w:rPr>
          <w:rFonts w:hint="eastAsia" w:ascii="仿宋" w:hAnsi="仿宋" w:eastAsia="仿宋"/>
          <w:bCs/>
          <w:color w:val="000000" w:themeColor="text1"/>
          <w:sz w:val="30"/>
          <w:szCs w:val="30"/>
          <w14:textFill>
            <w14:solidFill>
              <w14:schemeClr w14:val="tx1"/>
            </w14:solidFill>
          </w14:textFill>
        </w:rPr>
        <w:t>待评估</w:t>
      </w:r>
      <w:r>
        <w:rPr>
          <w:rFonts w:ascii="仿宋" w:hAnsi="仿宋" w:eastAsia="仿宋"/>
          <w:bCs/>
          <w:color w:val="000000" w:themeColor="text1"/>
          <w:sz w:val="30"/>
          <w:szCs w:val="30"/>
          <w14:textFill>
            <w14:solidFill>
              <w14:schemeClr w14:val="tx1"/>
            </w14:solidFill>
          </w14:textFill>
        </w:rPr>
        <w:t>资产</w:t>
      </w:r>
      <w:r>
        <w:rPr>
          <w:rFonts w:hint="eastAsia" w:ascii="仿宋" w:hAnsi="仿宋" w:eastAsia="仿宋"/>
          <w:bCs/>
          <w:color w:val="000000" w:themeColor="text1"/>
          <w:sz w:val="30"/>
          <w:szCs w:val="30"/>
          <w14:textFill>
            <w14:solidFill>
              <w14:schemeClr w14:val="tx1"/>
            </w14:solidFill>
          </w14:textFill>
        </w:rPr>
        <w:t>实际</w:t>
      </w:r>
      <w:r>
        <w:rPr>
          <w:rFonts w:ascii="仿宋" w:hAnsi="仿宋" w:eastAsia="仿宋"/>
          <w:bCs/>
          <w:color w:val="000000" w:themeColor="text1"/>
          <w:sz w:val="30"/>
          <w:szCs w:val="30"/>
          <w14:textFill>
            <w14:solidFill>
              <w14:schemeClr w14:val="tx1"/>
            </w14:solidFill>
          </w14:textFill>
        </w:rPr>
        <w:t>，</w:t>
      </w:r>
      <w:r>
        <w:rPr>
          <w:rFonts w:hint="eastAsia" w:ascii="仿宋" w:hAnsi="仿宋" w:eastAsia="仿宋"/>
          <w:spacing w:val="10"/>
          <w:sz w:val="30"/>
          <w:szCs w:val="30"/>
        </w:rPr>
        <w:t>按照评估值</w:t>
      </w:r>
      <w:r>
        <w:rPr>
          <w:rFonts w:ascii="仿宋" w:hAnsi="仿宋" w:eastAsia="仿宋"/>
          <w:spacing w:val="10"/>
          <w:sz w:val="30"/>
          <w:szCs w:val="30"/>
        </w:rPr>
        <w:t>计算评估</w:t>
      </w:r>
      <w:r>
        <w:rPr>
          <w:rFonts w:hint="eastAsia" w:ascii="仿宋" w:hAnsi="仿宋" w:eastAsia="仿宋"/>
          <w:spacing w:val="10"/>
          <w:sz w:val="30"/>
          <w:szCs w:val="30"/>
        </w:rPr>
        <w:t>咨询</w:t>
      </w:r>
      <w:r>
        <w:rPr>
          <w:rFonts w:ascii="仿宋" w:hAnsi="仿宋" w:eastAsia="仿宋"/>
          <w:spacing w:val="10"/>
          <w:sz w:val="30"/>
          <w:szCs w:val="30"/>
        </w:rPr>
        <w:t>费用</w:t>
      </w:r>
      <w:r>
        <w:rPr>
          <w:rFonts w:hint="eastAsia" w:ascii="仿宋" w:hAnsi="仿宋" w:eastAsia="仿宋"/>
          <w:spacing w:val="10"/>
          <w:sz w:val="30"/>
          <w:szCs w:val="30"/>
        </w:rPr>
        <w:t>。</w:t>
      </w:r>
    </w:p>
    <w:p w14:paraId="169DA801">
      <w:pPr>
        <w:snapToGrid w:val="0"/>
        <w:spacing w:line="500" w:lineRule="exact"/>
        <w:ind w:firstLine="598" w:firstLineChars="176"/>
        <w:rPr>
          <w:rFonts w:ascii="仿宋" w:hAnsi="仿宋" w:eastAsia="仿宋"/>
          <w:spacing w:val="10"/>
        </w:rPr>
      </w:pPr>
      <w:r>
        <w:rPr>
          <w:rFonts w:hint="eastAsia" w:ascii="仿宋" w:hAnsi="仿宋" w:eastAsia="仿宋"/>
          <w:spacing w:val="10"/>
        </w:rPr>
        <w:t>2.付款时间。自报告出具后</w:t>
      </w:r>
      <w:r>
        <w:rPr>
          <w:rFonts w:hint="eastAsia" w:ascii="仿宋" w:hAnsi="仿宋" w:eastAsia="仿宋"/>
          <w:spacing w:val="10"/>
          <w:u w:val="single"/>
        </w:rPr>
        <w:t>五</w:t>
      </w:r>
      <w:r>
        <w:rPr>
          <w:rFonts w:hint="eastAsia" w:ascii="仿宋" w:hAnsi="仿宋" w:eastAsia="仿宋"/>
          <w:spacing w:val="10"/>
        </w:rPr>
        <w:t>个工作日内，甲方一次性支付评估咨询费。每逾期一天，按全部评估费用的千分之一支付逾期违约金。</w:t>
      </w:r>
    </w:p>
    <w:p w14:paraId="10491AE7">
      <w:pPr>
        <w:snapToGrid w:val="0"/>
        <w:spacing w:line="500" w:lineRule="exact"/>
        <w:ind w:firstLine="598" w:firstLineChars="176"/>
        <w:rPr>
          <w:rFonts w:ascii="黑体" w:hAnsi="黑体" w:eastAsia="黑体"/>
          <w:spacing w:val="10"/>
        </w:rPr>
      </w:pPr>
      <w:r>
        <w:rPr>
          <w:rFonts w:hint="eastAsia" w:ascii="黑体" w:hAnsi="黑体" w:eastAsia="黑体"/>
          <w:spacing w:val="10"/>
        </w:rPr>
        <w:t>五、双方的责任和义务</w:t>
      </w:r>
    </w:p>
    <w:p w14:paraId="78B9FAD8">
      <w:pPr>
        <w:snapToGrid w:val="0"/>
        <w:spacing w:line="500" w:lineRule="exact"/>
        <w:ind w:firstLine="598" w:firstLineChars="176"/>
        <w:rPr>
          <w:rFonts w:ascii="仿宋" w:hAnsi="仿宋" w:eastAsia="仿宋"/>
          <w:spacing w:val="10"/>
        </w:rPr>
      </w:pPr>
      <w:r>
        <w:rPr>
          <w:rFonts w:hint="eastAsia" w:ascii="仿宋" w:hAnsi="仿宋" w:eastAsia="仿宋"/>
          <w:spacing w:val="10"/>
        </w:rPr>
        <w:t>1.甲方须向乙方提供真实、准确和</w:t>
      </w:r>
      <w:r>
        <w:rPr>
          <w:rFonts w:ascii="仿宋" w:hAnsi="仿宋" w:eastAsia="仿宋"/>
          <w:spacing w:val="10"/>
        </w:rPr>
        <w:t>完整</w:t>
      </w:r>
      <w:r>
        <w:rPr>
          <w:rFonts w:hint="eastAsia" w:ascii="仿宋" w:hAnsi="仿宋" w:eastAsia="仿宋"/>
          <w:spacing w:val="10"/>
        </w:rPr>
        <w:t>的文件及基础资料，对资料的真实性、可靠性负责。</w:t>
      </w:r>
    </w:p>
    <w:p w14:paraId="3FBDAF05">
      <w:pPr>
        <w:snapToGrid w:val="0"/>
        <w:spacing w:line="500" w:lineRule="exact"/>
        <w:ind w:firstLine="598" w:firstLineChars="176"/>
        <w:rPr>
          <w:rFonts w:ascii="仿宋" w:hAnsi="仿宋" w:eastAsia="仿宋"/>
          <w:spacing w:val="10"/>
        </w:rPr>
      </w:pPr>
      <w:r>
        <w:rPr>
          <w:rFonts w:hint="eastAsia" w:ascii="仿宋" w:hAnsi="仿宋" w:eastAsia="仿宋"/>
          <w:spacing w:val="10"/>
        </w:rPr>
        <w:t>2.在乙方按本合同约定开展工作及完成评估任务后，甲方应按本合同约定向乙方支付评估费。</w:t>
      </w:r>
    </w:p>
    <w:p w14:paraId="58526E29">
      <w:pPr>
        <w:snapToGrid w:val="0"/>
        <w:spacing w:line="500" w:lineRule="exact"/>
        <w:ind w:firstLine="598" w:firstLineChars="176"/>
        <w:rPr>
          <w:rFonts w:ascii="仿宋" w:hAnsi="仿宋" w:eastAsia="仿宋"/>
          <w:spacing w:val="10"/>
        </w:rPr>
      </w:pPr>
      <w:r>
        <w:rPr>
          <w:rFonts w:hint="eastAsia" w:ascii="仿宋" w:hAnsi="仿宋" w:eastAsia="仿宋"/>
          <w:spacing w:val="10"/>
        </w:rPr>
        <w:t>3.乙方有责任按照甲方委托的评估内容和要求，并依据甲方提供的资料按时按质完成房地产评估工作。</w:t>
      </w:r>
    </w:p>
    <w:p w14:paraId="19A35C4A">
      <w:pPr>
        <w:snapToGrid w:val="0"/>
        <w:spacing w:line="500" w:lineRule="exact"/>
        <w:ind w:firstLine="598" w:firstLineChars="176"/>
        <w:rPr>
          <w:rFonts w:ascii="宋体" w:hAnsi="宋体"/>
          <w:kern w:val="0"/>
          <w:szCs w:val="32"/>
        </w:rPr>
      </w:pPr>
      <w:r>
        <w:rPr>
          <w:rFonts w:hint="eastAsia" w:ascii="仿宋" w:hAnsi="仿宋" w:eastAsia="仿宋"/>
          <w:spacing w:val="10"/>
        </w:rPr>
        <w:t>4.</w:t>
      </w:r>
      <w:r>
        <w:rPr>
          <w:rFonts w:hint="eastAsia" w:ascii="宋体" w:hAnsi="宋体"/>
          <w:kern w:val="0"/>
          <w:szCs w:val="32"/>
        </w:rPr>
        <w:t>乙方明确本次专项评估之目的，采取切合评估的方法，确保</w:t>
      </w:r>
      <w:r>
        <w:rPr>
          <w:rFonts w:hint="eastAsia" w:ascii="仿宋" w:hAnsi="仿宋" w:eastAsia="仿宋"/>
          <w:spacing w:val="10"/>
        </w:rPr>
        <w:t>向甲方提供的房地产评估报告，符合国家有关政策、法规规定，</w:t>
      </w:r>
      <w:r>
        <w:rPr>
          <w:rFonts w:hint="eastAsia" w:ascii="宋体" w:hAnsi="宋体"/>
          <w:kern w:val="0"/>
          <w:szCs w:val="32"/>
        </w:rPr>
        <w:t>并对所出具的专项评估报告负责。乙方提交评估报告时应附随提交整理完成的、备份的工作底稿，对工作底稿负责，确保该工作底稿是得出审计报告相关内容的真实依据。</w:t>
      </w:r>
    </w:p>
    <w:p w14:paraId="7D3CCB26">
      <w:pPr>
        <w:autoSpaceDE w:val="0"/>
        <w:autoSpaceDN w:val="0"/>
        <w:adjustRightInd w:val="0"/>
        <w:spacing w:line="500" w:lineRule="exact"/>
        <w:ind w:firstLine="640" w:firstLineChars="200"/>
        <w:jc w:val="left"/>
        <w:rPr>
          <w:rFonts w:ascii="宋体" w:hAnsi="宋体"/>
          <w:kern w:val="0"/>
          <w:szCs w:val="32"/>
        </w:rPr>
      </w:pPr>
      <w:r>
        <w:rPr>
          <w:rFonts w:ascii="宋体" w:hAnsi="宋体"/>
          <w:kern w:val="0"/>
          <w:szCs w:val="32"/>
        </w:rPr>
        <w:t>5</w:t>
      </w:r>
      <w:r>
        <w:rPr>
          <w:rFonts w:hint="eastAsia" w:ascii="宋体" w:hAnsi="宋体"/>
          <w:kern w:val="0"/>
          <w:szCs w:val="32"/>
        </w:rPr>
        <w:t>.乙方确保有出具审计报告的工作人员可接受甲方关于审计报告相关内容的问询，确有需要的，乙方确保相关工作人员可接受对该审计报告的作证义务。</w:t>
      </w:r>
    </w:p>
    <w:p w14:paraId="1504FD80">
      <w:pPr>
        <w:snapToGrid w:val="0"/>
        <w:spacing w:line="500" w:lineRule="exact"/>
        <w:ind w:firstLine="598" w:firstLineChars="176"/>
        <w:rPr>
          <w:rFonts w:ascii="仿宋" w:hAnsi="仿宋" w:eastAsia="仿宋"/>
          <w:spacing w:val="10"/>
        </w:rPr>
      </w:pPr>
      <w:r>
        <w:rPr>
          <w:rFonts w:ascii="仿宋" w:hAnsi="仿宋" w:eastAsia="仿宋"/>
          <w:spacing w:val="10"/>
        </w:rPr>
        <w:t>6</w:t>
      </w:r>
      <w:r>
        <w:rPr>
          <w:rFonts w:hint="eastAsia" w:ascii="仿宋" w:hAnsi="仿宋" w:eastAsia="仿宋"/>
          <w:spacing w:val="10"/>
        </w:rPr>
        <w:t>.乙方有为甲方所提供的资料、文件及房地产评估报告书内容等进行保密的义务。</w:t>
      </w:r>
    </w:p>
    <w:p w14:paraId="2A41CF64">
      <w:pPr>
        <w:snapToGrid w:val="0"/>
        <w:spacing w:line="500" w:lineRule="exact"/>
        <w:ind w:firstLine="598" w:firstLineChars="176"/>
        <w:rPr>
          <w:rFonts w:ascii="黑体" w:hAnsi="黑体" w:eastAsia="黑体"/>
          <w:spacing w:val="10"/>
        </w:rPr>
      </w:pPr>
      <w:r>
        <w:rPr>
          <w:rFonts w:hint="eastAsia" w:ascii="黑体" w:hAnsi="黑体" w:eastAsia="黑体"/>
          <w:spacing w:val="10"/>
        </w:rPr>
        <w:t>六、双方违约责任</w:t>
      </w:r>
    </w:p>
    <w:p w14:paraId="78D204AF">
      <w:pPr>
        <w:snapToGrid w:val="0"/>
        <w:spacing w:line="500" w:lineRule="exact"/>
        <w:ind w:firstLine="598" w:firstLineChars="176"/>
        <w:rPr>
          <w:rFonts w:ascii="仿宋" w:hAnsi="仿宋" w:eastAsia="仿宋"/>
          <w:spacing w:val="10"/>
        </w:rPr>
      </w:pPr>
      <w:r>
        <w:rPr>
          <w:rFonts w:hint="eastAsia" w:ascii="仿宋" w:hAnsi="仿宋" w:eastAsia="仿宋"/>
          <w:spacing w:val="10"/>
        </w:rPr>
        <w:t>1.乙方在甲方的积极配合下，不能按期完成房地产评估工作，或未同甲方协商擅自变更、解除已签订的合同，应视为违约并支付甲方相应金额的违约金。</w:t>
      </w:r>
    </w:p>
    <w:p w14:paraId="22DFD72F">
      <w:pPr>
        <w:snapToGrid w:val="0"/>
        <w:spacing w:line="500" w:lineRule="exact"/>
        <w:ind w:firstLine="598" w:firstLineChars="176"/>
        <w:rPr>
          <w:rFonts w:ascii="宋体" w:hAnsi="宋体"/>
          <w:kern w:val="0"/>
          <w:szCs w:val="32"/>
        </w:rPr>
      </w:pPr>
      <w:r>
        <w:rPr>
          <w:rFonts w:hint="eastAsia" w:ascii="仿宋" w:hAnsi="仿宋" w:eastAsia="仿宋"/>
          <w:spacing w:val="10"/>
        </w:rPr>
        <w:t>2.乙方在评估过程中必须遵照《城镇土地估价规程》《房地产估价规范》等</w:t>
      </w:r>
      <w:r>
        <w:rPr>
          <w:rFonts w:ascii="仿宋" w:hAnsi="仿宋" w:eastAsia="仿宋"/>
          <w:spacing w:val="10"/>
        </w:rPr>
        <w:t>规定</w:t>
      </w:r>
      <w:r>
        <w:rPr>
          <w:rFonts w:hint="eastAsia" w:ascii="仿宋" w:hAnsi="仿宋" w:eastAsia="仿宋"/>
          <w:spacing w:val="10"/>
        </w:rPr>
        <w:t>进行评估，</w:t>
      </w:r>
      <w:r>
        <w:rPr>
          <w:rFonts w:ascii="仿宋" w:hAnsi="仿宋" w:eastAsia="仿宋"/>
          <w:spacing w:val="10"/>
        </w:rPr>
        <w:t>按照</w:t>
      </w:r>
      <w:r>
        <w:rPr>
          <w:rFonts w:hint="eastAsia" w:ascii="宋体" w:hAnsi="宋体"/>
          <w:kern w:val="0"/>
          <w:szCs w:val="32"/>
        </w:rPr>
        <w:t>约定时间完成评估工作，并应于20</w:t>
      </w:r>
      <w:r>
        <w:rPr>
          <w:rFonts w:hint="eastAsia" w:ascii="宋体" w:hAnsi="宋体"/>
          <w:kern w:val="0"/>
          <w:szCs w:val="32"/>
          <w:u w:val="single"/>
        </w:rPr>
        <w:t>26</w:t>
      </w:r>
      <w:r>
        <w:rPr>
          <w:rFonts w:hint="eastAsia" w:ascii="宋体" w:hAnsi="宋体"/>
          <w:kern w:val="0"/>
          <w:szCs w:val="32"/>
        </w:rPr>
        <w:t>年</w:t>
      </w:r>
      <w:r>
        <w:rPr>
          <w:rFonts w:hint="eastAsia" w:ascii="宋体" w:hAnsi="宋体"/>
          <w:kern w:val="0"/>
          <w:szCs w:val="32"/>
          <w:u w:val="single"/>
        </w:rPr>
        <w:t xml:space="preserve">  </w:t>
      </w:r>
      <w:r>
        <w:rPr>
          <w:rFonts w:hint="eastAsia" w:ascii="宋体" w:hAnsi="宋体"/>
          <w:kern w:val="0"/>
          <w:szCs w:val="32"/>
        </w:rPr>
        <w:t>月</w:t>
      </w:r>
      <w:r>
        <w:rPr>
          <w:rFonts w:hint="eastAsia" w:ascii="宋体" w:hAnsi="宋体"/>
          <w:kern w:val="0"/>
          <w:szCs w:val="32"/>
          <w:u w:val="single"/>
        </w:rPr>
        <w:t xml:space="preserve">  </w:t>
      </w:r>
      <w:r>
        <w:rPr>
          <w:rFonts w:hint="eastAsia" w:ascii="宋体" w:hAnsi="宋体"/>
          <w:kern w:val="0"/>
          <w:szCs w:val="32"/>
        </w:rPr>
        <w:t>日前出具评估报告。</w:t>
      </w:r>
    </w:p>
    <w:p w14:paraId="1B2C20CD">
      <w:pPr>
        <w:snapToGrid w:val="0"/>
        <w:spacing w:line="500" w:lineRule="exact"/>
        <w:ind w:firstLine="598" w:firstLineChars="176"/>
        <w:rPr>
          <w:rFonts w:ascii="仿宋" w:hAnsi="仿宋" w:eastAsia="仿宋"/>
          <w:spacing w:val="10"/>
          <w:szCs w:val="32"/>
        </w:rPr>
      </w:pPr>
      <w:r>
        <w:rPr>
          <w:rFonts w:hint="eastAsia" w:ascii="仿宋" w:hAnsi="仿宋" w:eastAsia="仿宋"/>
          <w:spacing w:val="10"/>
        </w:rPr>
        <w:t>3.如甲方未及时向乙方提供房地产评估所需的文件、资料，或继续提出超出原评估范围的有关评估事项，因此造成工期</w:t>
      </w:r>
      <w:r>
        <w:rPr>
          <w:rFonts w:ascii="仿宋" w:hAnsi="仿宋" w:eastAsia="仿宋"/>
          <w:spacing w:val="10"/>
        </w:rPr>
        <w:t>延迟</w:t>
      </w:r>
      <w:r>
        <w:rPr>
          <w:rFonts w:hint="eastAsia" w:ascii="仿宋" w:hAnsi="仿宋" w:eastAsia="仿宋"/>
          <w:spacing w:val="10"/>
        </w:rPr>
        <w:t>的</w:t>
      </w:r>
      <w:r>
        <w:rPr>
          <w:rFonts w:ascii="仿宋" w:hAnsi="仿宋" w:eastAsia="仿宋"/>
          <w:spacing w:val="10"/>
        </w:rPr>
        <w:t>，</w:t>
      </w:r>
      <w:r>
        <w:rPr>
          <w:rFonts w:hint="eastAsia" w:ascii="仿宋" w:hAnsi="仿宋" w:eastAsia="仿宋"/>
          <w:spacing w:val="10"/>
        </w:rPr>
        <w:t>乙方不承担责任，超过日期</w:t>
      </w:r>
      <w:r>
        <w:rPr>
          <w:rFonts w:ascii="仿宋" w:hAnsi="仿宋" w:eastAsia="仿宋"/>
          <w:spacing w:val="10"/>
          <w:szCs w:val="32"/>
        </w:rPr>
        <w:t>按照</w:t>
      </w:r>
      <w:r>
        <w:rPr>
          <w:rFonts w:hint="eastAsia" w:ascii="宋体" w:hAnsi="宋体"/>
          <w:kern w:val="0"/>
          <w:szCs w:val="32"/>
        </w:rPr>
        <w:t>乙方各级别工作人员在本次工作中所耗费的工时另行计算收取</w:t>
      </w:r>
      <w:r>
        <w:rPr>
          <w:rFonts w:ascii="宋体" w:hAnsi="宋体"/>
          <w:kern w:val="0"/>
          <w:szCs w:val="32"/>
        </w:rPr>
        <w:t>评估费。</w:t>
      </w:r>
    </w:p>
    <w:p w14:paraId="0AF0B4FB">
      <w:pPr>
        <w:snapToGrid w:val="0"/>
        <w:spacing w:line="500" w:lineRule="exact"/>
        <w:ind w:firstLine="598" w:firstLineChars="176"/>
        <w:rPr>
          <w:rFonts w:ascii="仿宋" w:hAnsi="仿宋" w:eastAsia="仿宋"/>
          <w:spacing w:val="10"/>
        </w:rPr>
      </w:pPr>
      <w:r>
        <w:rPr>
          <w:rFonts w:ascii="仿宋" w:hAnsi="仿宋" w:eastAsia="仿宋"/>
          <w:spacing w:val="10"/>
          <w:szCs w:val="32"/>
        </w:rPr>
        <w:t>4.</w:t>
      </w:r>
      <w:r>
        <w:rPr>
          <w:rFonts w:hint="eastAsia" w:ascii="仿宋" w:hAnsi="仿宋" w:eastAsia="仿宋"/>
          <w:spacing w:val="10"/>
        </w:rPr>
        <w:t>甲方拒绝或未按期向乙方支付评估业务费，乙方有权停止工作或不向甲方提供评估报告书。</w:t>
      </w:r>
    </w:p>
    <w:p w14:paraId="1058BD27">
      <w:pPr>
        <w:snapToGrid w:val="0"/>
        <w:spacing w:line="500" w:lineRule="exact"/>
        <w:ind w:firstLine="598" w:firstLineChars="176"/>
        <w:rPr>
          <w:rFonts w:ascii="仿宋" w:hAnsi="仿宋" w:eastAsia="仿宋"/>
          <w:spacing w:val="10"/>
        </w:rPr>
      </w:pPr>
      <w:r>
        <w:rPr>
          <w:rFonts w:ascii="仿宋" w:hAnsi="仿宋" w:eastAsia="仿宋"/>
          <w:spacing w:val="10"/>
        </w:rPr>
        <w:t>5</w:t>
      </w:r>
      <w:r>
        <w:rPr>
          <w:rFonts w:hint="eastAsia" w:ascii="仿宋" w:hAnsi="仿宋" w:eastAsia="仿宋"/>
          <w:spacing w:val="10"/>
        </w:rPr>
        <w:t>.如果甲方中途中断委托估价请求，而乙方工作已经过半，甲方应全额支付评估业务费。</w:t>
      </w:r>
    </w:p>
    <w:p w14:paraId="2B5F4F8D">
      <w:pPr>
        <w:snapToGrid w:val="0"/>
        <w:spacing w:line="500" w:lineRule="exact"/>
        <w:ind w:firstLine="598" w:firstLineChars="176"/>
        <w:rPr>
          <w:rFonts w:ascii="黑体" w:hAnsi="黑体" w:eastAsia="黑体"/>
          <w:spacing w:val="10"/>
        </w:rPr>
      </w:pPr>
      <w:r>
        <w:rPr>
          <w:rFonts w:hint="eastAsia" w:ascii="黑体" w:hAnsi="黑体" w:eastAsia="黑体"/>
          <w:spacing w:val="10"/>
        </w:rPr>
        <w:t>七、争议的解决</w:t>
      </w:r>
    </w:p>
    <w:p w14:paraId="15DF98A1">
      <w:pPr>
        <w:snapToGrid w:val="0"/>
        <w:spacing w:line="500" w:lineRule="exact"/>
        <w:ind w:firstLine="598" w:firstLineChars="176"/>
        <w:rPr>
          <w:rFonts w:ascii="仿宋" w:hAnsi="仿宋" w:eastAsia="仿宋"/>
          <w:spacing w:val="10"/>
        </w:rPr>
      </w:pPr>
      <w:r>
        <w:rPr>
          <w:rFonts w:hint="eastAsia" w:ascii="仿宋" w:hAnsi="仿宋" w:eastAsia="仿宋"/>
          <w:spacing w:val="10"/>
        </w:rPr>
        <w:t>有关本合同书履行过程中发生的任何争议，由甲乙双方协商解决。协商不能达成一致，甲、乙任何一方均有权提交青岛仲裁委员会依据该会现行有效之仲裁规则仲裁解决，不符仲裁的，可向甲方所在地法院申请诉讼解决。</w:t>
      </w:r>
    </w:p>
    <w:p w14:paraId="3126BF4F">
      <w:pPr>
        <w:snapToGrid w:val="0"/>
        <w:spacing w:line="500" w:lineRule="exact"/>
        <w:ind w:firstLine="598" w:firstLineChars="176"/>
        <w:rPr>
          <w:rFonts w:ascii="黑体" w:hAnsi="黑体" w:eastAsia="黑体"/>
          <w:spacing w:val="10"/>
        </w:rPr>
      </w:pPr>
      <w:r>
        <w:rPr>
          <w:rFonts w:hint="eastAsia" w:ascii="黑体" w:hAnsi="黑体" w:eastAsia="黑体"/>
          <w:spacing w:val="10"/>
        </w:rPr>
        <w:t>八、其它</w:t>
      </w:r>
    </w:p>
    <w:p w14:paraId="35627D5D">
      <w:pPr>
        <w:snapToGrid w:val="0"/>
        <w:spacing w:line="500" w:lineRule="exact"/>
        <w:ind w:firstLine="598" w:firstLineChars="176"/>
        <w:rPr>
          <w:rFonts w:ascii="仿宋" w:hAnsi="仿宋" w:eastAsia="仿宋"/>
          <w:spacing w:val="10"/>
        </w:rPr>
      </w:pPr>
      <w:r>
        <w:rPr>
          <w:rFonts w:hint="eastAsia" w:ascii="仿宋" w:hAnsi="仿宋" w:eastAsia="仿宋"/>
          <w:spacing w:val="10"/>
        </w:rPr>
        <w:t>1.本合同经双方签字，并加盖单位公章或合同专用章后，即发生法律效力。</w:t>
      </w:r>
    </w:p>
    <w:p w14:paraId="53E5A568">
      <w:pPr>
        <w:snapToGrid w:val="0"/>
        <w:spacing w:line="500" w:lineRule="exact"/>
        <w:ind w:firstLine="598" w:firstLineChars="176"/>
        <w:rPr>
          <w:rFonts w:ascii="仿宋" w:hAnsi="仿宋" w:eastAsia="仿宋"/>
          <w:spacing w:val="10"/>
        </w:rPr>
      </w:pPr>
      <w:r>
        <w:rPr>
          <w:rFonts w:hint="eastAsia" w:ascii="仿宋" w:hAnsi="仿宋" w:eastAsia="仿宋"/>
          <w:spacing w:val="10"/>
        </w:rPr>
        <w:t>2.如遇到国家有关政策调整、法律修改及其他不可抗力事件，导致甲、乙双方或任何一方无法履行本合同，所遗留问题由双方协商解决。</w:t>
      </w:r>
    </w:p>
    <w:p w14:paraId="51C96129">
      <w:pPr>
        <w:snapToGrid w:val="0"/>
        <w:spacing w:line="500" w:lineRule="exact"/>
        <w:ind w:firstLine="598" w:firstLineChars="176"/>
        <w:rPr>
          <w:rFonts w:ascii="仿宋" w:hAnsi="仿宋" w:eastAsia="仿宋"/>
          <w:spacing w:val="10"/>
        </w:rPr>
      </w:pPr>
      <w:r>
        <w:rPr>
          <w:rFonts w:hint="eastAsia" w:ascii="仿宋" w:hAnsi="仿宋" w:eastAsia="仿宋"/>
          <w:spacing w:val="10"/>
        </w:rPr>
        <w:t>3.本合同一式六份，甲方执四份，乙执两份，具有同等法律效力。</w:t>
      </w:r>
    </w:p>
    <w:p w14:paraId="32F26959">
      <w:pPr>
        <w:snapToGrid w:val="0"/>
        <w:spacing w:line="500" w:lineRule="exact"/>
        <w:ind w:firstLine="720"/>
        <w:rPr>
          <w:rFonts w:ascii="仿宋" w:hAnsi="仿宋" w:eastAsia="仿宋"/>
          <w:spacing w:val="10"/>
        </w:rPr>
      </w:pPr>
      <w:r>
        <w:rPr>
          <w:rFonts w:hint="eastAsia" w:ascii="仿宋" w:hAnsi="仿宋" w:eastAsia="仿宋"/>
          <w:spacing w:val="10"/>
        </w:rPr>
        <w:t xml:space="preserve">   </w:t>
      </w:r>
    </w:p>
    <w:p w14:paraId="44B54F2B">
      <w:pPr>
        <w:snapToGrid w:val="0"/>
        <w:spacing w:line="500" w:lineRule="exact"/>
        <w:ind w:left="-64" w:leftChars="-20" w:firstLine="340" w:firstLineChars="100"/>
        <w:rPr>
          <w:rFonts w:ascii="仿宋" w:hAnsi="仿宋" w:eastAsia="仿宋"/>
          <w:spacing w:val="10"/>
        </w:rPr>
      </w:pPr>
      <w:r>
        <w:rPr>
          <w:rFonts w:hint="eastAsia" w:ascii="仿宋" w:hAnsi="仿宋" w:eastAsia="仿宋"/>
          <w:spacing w:val="10"/>
        </w:rPr>
        <w:t>甲方(盖章):                   乙方(盖章):</w:t>
      </w:r>
    </w:p>
    <w:p w14:paraId="66523F19">
      <w:pPr>
        <w:snapToGrid w:val="0"/>
        <w:spacing w:line="500" w:lineRule="exact"/>
        <w:ind w:left="13" w:leftChars="-70" w:right="-790" w:rightChars="-247" w:hanging="237" w:hangingChars="70"/>
        <w:rPr>
          <w:rFonts w:ascii="仿宋" w:hAnsi="仿宋" w:eastAsia="仿宋"/>
          <w:spacing w:val="10"/>
        </w:rPr>
      </w:pPr>
      <w:r>
        <w:rPr>
          <w:rFonts w:hint="eastAsia" w:ascii="仿宋" w:hAnsi="仿宋" w:eastAsia="仿宋"/>
          <w:spacing w:val="10"/>
        </w:rPr>
        <w:t xml:space="preserve">        </w:t>
      </w:r>
    </w:p>
    <w:p w14:paraId="0FE276CD">
      <w:pPr>
        <w:snapToGrid w:val="0"/>
        <w:spacing w:line="500" w:lineRule="exact"/>
        <w:ind w:left="13" w:leftChars="-70" w:hanging="237" w:hangingChars="70"/>
        <w:rPr>
          <w:rFonts w:ascii="仿宋" w:hAnsi="仿宋" w:eastAsia="仿宋"/>
          <w:spacing w:val="10"/>
        </w:rPr>
      </w:pPr>
      <w:r>
        <w:rPr>
          <w:rFonts w:hint="eastAsia" w:ascii="仿宋" w:hAnsi="仿宋" w:eastAsia="仿宋"/>
          <w:spacing w:val="10"/>
        </w:rPr>
        <w:t>法定代表人或授权代表          法定代表人或授权代表</w:t>
      </w:r>
    </w:p>
    <w:p w14:paraId="6B099733">
      <w:pPr>
        <w:snapToGrid w:val="0"/>
        <w:spacing w:line="500" w:lineRule="exact"/>
        <w:ind w:left="13" w:leftChars="-70" w:hanging="237" w:hangingChars="70"/>
        <w:rPr>
          <w:rFonts w:ascii="仿宋" w:hAnsi="仿宋" w:eastAsia="仿宋"/>
          <w:spacing w:val="10"/>
        </w:rPr>
      </w:pPr>
      <w:r>
        <w:rPr>
          <w:rFonts w:hint="eastAsia" w:ascii="仿宋" w:hAnsi="仿宋" w:eastAsia="仿宋"/>
          <w:spacing w:val="10"/>
        </w:rPr>
        <w:t>(签字)：                     (签字)：</w:t>
      </w:r>
    </w:p>
    <w:p w14:paraId="79C8492B">
      <w:pPr>
        <w:tabs>
          <w:tab w:val="left" w:pos="2520"/>
        </w:tabs>
        <w:snapToGrid w:val="0"/>
        <w:spacing w:line="500" w:lineRule="exact"/>
        <w:ind w:left="5610" w:hanging="5610" w:hangingChars="1650"/>
        <w:rPr>
          <w:rFonts w:ascii="仿宋" w:hAnsi="仿宋" w:eastAsia="仿宋"/>
          <w:spacing w:val="10"/>
          <w:szCs w:val="32"/>
        </w:rPr>
      </w:pPr>
      <w:r>
        <w:rPr>
          <w:rFonts w:hint="eastAsia" w:ascii="仿宋" w:hAnsi="仿宋" w:eastAsia="仿宋"/>
          <w:spacing w:val="10"/>
          <w:szCs w:val="32"/>
        </w:rPr>
        <w:t xml:space="preserve">地址:                    地址： </w:t>
      </w:r>
    </w:p>
    <w:p w14:paraId="63ABEF80">
      <w:pPr>
        <w:tabs>
          <w:tab w:val="left" w:pos="2520"/>
        </w:tabs>
        <w:snapToGrid w:val="0"/>
        <w:spacing w:line="500" w:lineRule="exact"/>
        <w:rPr>
          <w:rFonts w:ascii="仿宋" w:hAnsi="仿宋" w:eastAsia="仿宋"/>
          <w:spacing w:val="10"/>
          <w:szCs w:val="32"/>
        </w:rPr>
      </w:pPr>
      <w:r>
        <w:rPr>
          <w:rFonts w:hint="eastAsia" w:ascii="仿宋" w:hAnsi="仿宋" w:eastAsia="仿宋"/>
          <w:spacing w:val="10"/>
          <w:szCs w:val="32"/>
        </w:rPr>
        <w:t>邮编:                    邮编：</w:t>
      </w:r>
    </w:p>
    <w:p w14:paraId="4F1EEF8F">
      <w:pPr>
        <w:spacing w:line="500" w:lineRule="exact"/>
        <w:jc w:val="center"/>
        <w:rPr>
          <w:rFonts w:ascii="仿宋" w:hAnsi="仿宋" w:eastAsia="仿宋"/>
          <w:b/>
          <w:sz w:val="24"/>
        </w:rPr>
      </w:pPr>
      <w:r>
        <w:rPr>
          <w:rFonts w:hint="eastAsia" w:ascii="仿宋" w:hAnsi="仿宋" w:eastAsia="仿宋"/>
          <w:spacing w:val="10"/>
        </w:rPr>
        <w:t xml:space="preserve">     年   月   日         </w:t>
      </w:r>
      <w:r>
        <w:rPr>
          <w:rFonts w:ascii="仿宋" w:hAnsi="仿宋" w:eastAsia="仿宋"/>
          <w:spacing w:val="10"/>
        </w:rPr>
        <w:t xml:space="preserve">        </w:t>
      </w:r>
      <w:r>
        <w:rPr>
          <w:rFonts w:hint="eastAsia" w:ascii="仿宋" w:hAnsi="仿宋" w:eastAsia="仿宋"/>
          <w:spacing w:val="10"/>
        </w:rPr>
        <w:t>年   月   日</w:t>
      </w:r>
    </w:p>
    <w:sectPr>
      <w:pgSz w:w="11906" w:h="16838"/>
      <w:pgMar w:top="1418" w:right="1418" w:bottom="141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D16"/>
    <w:rsid w:val="000529EB"/>
    <w:rsid w:val="0005667D"/>
    <w:rsid w:val="00063E14"/>
    <w:rsid w:val="000B69E0"/>
    <w:rsid w:val="000D21C6"/>
    <w:rsid w:val="000F43BA"/>
    <w:rsid w:val="00130800"/>
    <w:rsid w:val="00134ADC"/>
    <w:rsid w:val="00134FF9"/>
    <w:rsid w:val="00187F65"/>
    <w:rsid w:val="00197673"/>
    <w:rsid w:val="001A32EA"/>
    <w:rsid w:val="001A6527"/>
    <w:rsid w:val="001C7977"/>
    <w:rsid w:val="001F0587"/>
    <w:rsid w:val="002052F9"/>
    <w:rsid w:val="00207F4B"/>
    <w:rsid w:val="00220D60"/>
    <w:rsid w:val="00223B73"/>
    <w:rsid w:val="002313DC"/>
    <w:rsid w:val="00250C70"/>
    <w:rsid w:val="0025463A"/>
    <w:rsid w:val="00261736"/>
    <w:rsid w:val="00262802"/>
    <w:rsid w:val="002C34F6"/>
    <w:rsid w:val="002D2528"/>
    <w:rsid w:val="002D402E"/>
    <w:rsid w:val="002F3A29"/>
    <w:rsid w:val="00300D8B"/>
    <w:rsid w:val="00315D16"/>
    <w:rsid w:val="003255AF"/>
    <w:rsid w:val="00335D00"/>
    <w:rsid w:val="00346E21"/>
    <w:rsid w:val="00370651"/>
    <w:rsid w:val="00374E6B"/>
    <w:rsid w:val="00387442"/>
    <w:rsid w:val="003A1740"/>
    <w:rsid w:val="003A5258"/>
    <w:rsid w:val="003C43F3"/>
    <w:rsid w:val="003C7B8B"/>
    <w:rsid w:val="003D387D"/>
    <w:rsid w:val="003F2E7B"/>
    <w:rsid w:val="00407DD1"/>
    <w:rsid w:val="00473A86"/>
    <w:rsid w:val="004756BB"/>
    <w:rsid w:val="004A2B4D"/>
    <w:rsid w:val="004A3BCF"/>
    <w:rsid w:val="004C49BF"/>
    <w:rsid w:val="004F3889"/>
    <w:rsid w:val="005220C9"/>
    <w:rsid w:val="00575ED7"/>
    <w:rsid w:val="005865DB"/>
    <w:rsid w:val="005D35D6"/>
    <w:rsid w:val="005D5A02"/>
    <w:rsid w:val="005E4BA5"/>
    <w:rsid w:val="005E6CA9"/>
    <w:rsid w:val="00635EE0"/>
    <w:rsid w:val="006437E6"/>
    <w:rsid w:val="00646CCC"/>
    <w:rsid w:val="00653835"/>
    <w:rsid w:val="00674C35"/>
    <w:rsid w:val="0068594F"/>
    <w:rsid w:val="006B2EDE"/>
    <w:rsid w:val="007516AC"/>
    <w:rsid w:val="00787DFF"/>
    <w:rsid w:val="007D3D3D"/>
    <w:rsid w:val="007D4995"/>
    <w:rsid w:val="007E5A96"/>
    <w:rsid w:val="007E640C"/>
    <w:rsid w:val="007F0A14"/>
    <w:rsid w:val="00812AD2"/>
    <w:rsid w:val="008A63D4"/>
    <w:rsid w:val="008D77D0"/>
    <w:rsid w:val="009014A8"/>
    <w:rsid w:val="0090406D"/>
    <w:rsid w:val="00933032"/>
    <w:rsid w:val="009438BB"/>
    <w:rsid w:val="00981C0F"/>
    <w:rsid w:val="009B4CC3"/>
    <w:rsid w:val="00A236F1"/>
    <w:rsid w:val="00A46318"/>
    <w:rsid w:val="00A60E29"/>
    <w:rsid w:val="00A751FC"/>
    <w:rsid w:val="00A82E92"/>
    <w:rsid w:val="00A861BE"/>
    <w:rsid w:val="00AA561D"/>
    <w:rsid w:val="00AD2179"/>
    <w:rsid w:val="00AD3F72"/>
    <w:rsid w:val="00B00942"/>
    <w:rsid w:val="00B21E20"/>
    <w:rsid w:val="00B56A0F"/>
    <w:rsid w:val="00B730BE"/>
    <w:rsid w:val="00BB78E9"/>
    <w:rsid w:val="00BD1D24"/>
    <w:rsid w:val="00BE0A72"/>
    <w:rsid w:val="00BE20B4"/>
    <w:rsid w:val="00C15E80"/>
    <w:rsid w:val="00C77EBC"/>
    <w:rsid w:val="00C93388"/>
    <w:rsid w:val="00CD252A"/>
    <w:rsid w:val="00CF2970"/>
    <w:rsid w:val="00CF4CB2"/>
    <w:rsid w:val="00D43C15"/>
    <w:rsid w:val="00D46255"/>
    <w:rsid w:val="00DE6392"/>
    <w:rsid w:val="00EA44DF"/>
    <w:rsid w:val="00EE7D3C"/>
    <w:rsid w:val="00F071A3"/>
    <w:rsid w:val="00F11ECF"/>
    <w:rsid w:val="00F228A8"/>
    <w:rsid w:val="00F378E5"/>
    <w:rsid w:val="00F72DB9"/>
    <w:rsid w:val="00FA00BA"/>
    <w:rsid w:val="00FA0725"/>
    <w:rsid w:val="00FB4AF6"/>
    <w:rsid w:val="00FD250D"/>
    <w:rsid w:val="6E0475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2"/>
      <w:lang w:val="en-US" w:eastAsia="zh-CN" w:bidi="ar-SA"/>
    </w:rPr>
  </w:style>
  <w:style w:type="paragraph" w:styleId="2">
    <w:name w:val="heading 1"/>
    <w:basedOn w:val="1"/>
    <w:link w:val="12"/>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9"/>
    <w:semiHidden/>
    <w:unhideWhenUsed/>
    <w:uiPriority w:val="99"/>
    <w:pPr>
      <w:jc w:val="left"/>
    </w:pPr>
    <w:rPr>
      <w:rFonts w:eastAsiaTheme="minorEastAsia"/>
      <w:sz w:val="21"/>
    </w:rPr>
  </w:style>
  <w:style w:type="paragraph" w:styleId="4">
    <w:name w:val="Body Text"/>
    <w:basedOn w:val="1"/>
    <w:link w:val="18"/>
    <w:uiPriority w:val="0"/>
    <w:pPr>
      <w:tabs>
        <w:tab w:val="left" w:pos="1155"/>
      </w:tabs>
      <w:spacing w:line="420" w:lineRule="exact"/>
    </w:pPr>
    <w:rPr>
      <w:rFonts w:ascii="宋体" w:hAnsi="Times New Roman" w:eastAsia="宋体" w:cs="Times New Roman"/>
      <w:sz w:val="24"/>
      <w:szCs w:val="24"/>
    </w:rPr>
  </w:style>
  <w:style w:type="paragraph" w:styleId="5">
    <w:name w:val="Balloon Text"/>
    <w:basedOn w:val="1"/>
    <w:link w:val="20"/>
    <w:semiHidden/>
    <w:unhideWhenUsed/>
    <w:uiPriority w:val="99"/>
    <w:rPr>
      <w:sz w:val="18"/>
      <w:szCs w:val="18"/>
    </w:rPr>
  </w:style>
  <w:style w:type="paragraph" w:styleId="6">
    <w:name w:val="footer"/>
    <w:basedOn w:val="1"/>
    <w:link w:val="14"/>
    <w:unhideWhenUsed/>
    <w:uiPriority w:val="99"/>
    <w:pPr>
      <w:tabs>
        <w:tab w:val="center" w:pos="4153"/>
        <w:tab w:val="right" w:pos="8306"/>
      </w:tabs>
      <w:snapToGrid w:val="0"/>
      <w:jc w:val="left"/>
    </w:pPr>
    <w:rPr>
      <w:sz w:val="18"/>
      <w:szCs w:val="18"/>
    </w:rPr>
  </w:style>
  <w:style w:type="paragraph" w:styleId="7">
    <w:name w:val="header"/>
    <w:basedOn w:val="1"/>
    <w:link w:val="13"/>
    <w:unhideWhenUsed/>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Strong"/>
    <w:basedOn w:val="10"/>
    <w:qFormat/>
    <w:uiPriority w:val="22"/>
    <w:rPr>
      <w:b/>
      <w:bCs/>
    </w:rPr>
  </w:style>
  <w:style w:type="character" w:customStyle="1" w:styleId="12">
    <w:name w:val="标题 1 字符"/>
    <w:basedOn w:val="10"/>
    <w:link w:val="2"/>
    <w:uiPriority w:val="9"/>
    <w:rPr>
      <w:rFonts w:ascii="宋体" w:hAnsi="宋体" w:eastAsia="宋体" w:cs="宋体"/>
      <w:b/>
      <w:bCs/>
      <w:kern w:val="36"/>
      <w:sz w:val="48"/>
      <w:szCs w:val="48"/>
    </w:rPr>
  </w:style>
  <w:style w:type="character" w:customStyle="1" w:styleId="13">
    <w:name w:val="页眉 字符"/>
    <w:basedOn w:val="10"/>
    <w:link w:val="7"/>
    <w:uiPriority w:val="99"/>
    <w:rPr>
      <w:rFonts w:eastAsia="仿宋_GB2312"/>
      <w:sz w:val="18"/>
      <w:szCs w:val="18"/>
    </w:rPr>
  </w:style>
  <w:style w:type="character" w:customStyle="1" w:styleId="14">
    <w:name w:val="页脚 字符"/>
    <w:basedOn w:val="10"/>
    <w:link w:val="6"/>
    <w:uiPriority w:val="99"/>
    <w:rPr>
      <w:rFonts w:eastAsia="仿宋_GB2312"/>
      <w:sz w:val="18"/>
      <w:szCs w:val="18"/>
    </w:rPr>
  </w:style>
  <w:style w:type="paragraph" w:styleId="15">
    <w:name w:val="List Paragraph"/>
    <w:basedOn w:val="1"/>
    <w:qFormat/>
    <w:uiPriority w:val="34"/>
    <w:pPr>
      <w:ind w:firstLine="420" w:firstLineChars="200"/>
    </w:pPr>
  </w:style>
  <w:style w:type="character" w:customStyle="1" w:styleId="16">
    <w:name w:val="apple-converted-space"/>
    <w:basedOn w:val="10"/>
    <w:uiPriority w:val="0"/>
  </w:style>
  <w:style w:type="paragraph" w:customStyle="1" w:styleId="17">
    <w:name w:val="p0"/>
    <w:basedOn w:val="1"/>
    <w:uiPriority w:val="0"/>
    <w:pPr>
      <w:widowControl/>
    </w:pPr>
    <w:rPr>
      <w:rFonts w:ascii="Times New Roman" w:hAnsi="Times New Roman" w:eastAsia="宋体" w:cs="Times New Roman"/>
      <w:kern w:val="0"/>
      <w:sz w:val="21"/>
      <w:szCs w:val="21"/>
    </w:rPr>
  </w:style>
  <w:style w:type="character" w:customStyle="1" w:styleId="18">
    <w:name w:val="正文文本 字符"/>
    <w:basedOn w:val="10"/>
    <w:link w:val="4"/>
    <w:uiPriority w:val="0"/>
    <w:rPr>
      <w:rFonts w:ascii="宋体" w:hAnsi="Times New Roman" w:eastAsia="宋体" w:cs="Times New Roman"/>
      <w:sz w:val="24"/>
      <w:szCs w:val="24"/>
    </w:rPr>
  </w:style>
  <w:style w:type="character" w:customStyle="1" w:styleId="19">
    <w:name w:val="批注文字 字符"/>
    <w:basedOn w:val="10"/>
    <w:link w:val="3"/>
    <w:semiHidden/>
    <w:uiPriority w:val="99"/>
  </w:style>
  <w:style w:type="character" w:customStyle="1" w:styleId="20">
    <w:name w:val="批注框文本 字符"/>
    <w:basedOn w:val="10"/>
    <w:link w:val="5"/>
    <w:semiHidden/>
    <w:uiPriority w:val="99"/>
    <w:rPr>
      <w:rFonts w:eastAsia="仿宋_GB231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A7BAC-5AA7-4BB6-849D-F98B8729AE31}">
  <ds:schemaRefs/>
</ds:datastoreItem>
</file>

<file path=docProps/app.xml><?xml version="1.0" encoding="utf-8"?>
<Properties xmlns="http://schemas.openxmlformats.org/officeDocument/2006/extended-properties" xmlns:vt="http://schemas.openxmlformats.org/officeDocument/2006/docPropsVTypes">
  <Template>Normal</Template>
  <Pages>8</Pages>
  <Words>4054</Words>
  <Characters>4218</Characters>
  <Lines>36</Lines>
  <Paragraphs>10</Paragraphs>
  <TotalTime>14</TotalTime>
  <ScaleCrop>false</ScaleCrop>
  <LinksUpToDate>false</LinksUpToDate>
  <CharactersWithSpaces>4860</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2026-06-24T09:20:00Z</dcterms:created>
  <dc:creator>韩德智</dc:creator>
  <cp:lastModifiedBy>刘璇</cp:lastModifiedBy>
  <cp:lastPrinted>2026-06-25T01:16:00Z</cp:lastPrinted>
  <dcterms:modified xsi:type="dcterms:W3CDTF">2026-07-07T05:47:52Z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eyJoZGlkIjoiZjRjODM2YmNmM2M1ZTJjNGEwZDg5NTFkYjA4NTk1YjUiLCJ1c2VySWQiOiI2OTM3MDAxODgifQ==</vt:lpwstr>
  </property>
  <property fmtid="{D5CDD505-2E9C-101B-9397-08002B2CF9AE}" pid="3" name="KSOProductBuildVer">
    <vt:lpwstr>2052-12.1.0.26391</vt:lpwstr>
  </property>
  <property fmtid="{D5CDD505-2E9C-101B-9397-08002B2CF9AE}" pid="4" name="ICV">
    <vt:lpwstr>681D83C8C71440319FF279CF57C3D6E6_13</vt:lpwstr>
  </property>
</Properties>
</file>