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BC4" w:rsidRDefault="002C6E91">
      <w:pPr>
        <w:spacing w:line="560" w:lineRule="exact"/>
        <w:jc w:val="center"/>
        <w:rPr>
          <w:rFonts w:ascii="宋体" w:eastAsia="宋体" w:hAnsi="宋体" w:cs="方正小标宋简体"/>
          <w:b/>
          <w:bCs/>
          <w:sz w:val="36"/>
          <w:szCs w:val="36"/>
        </w:rPr>
      </w:pPr>
      <w:r>
        <w:rPr>
          <w:rFonts w:ascii="宋体" w:eastAsia="宋体" w:hAnsi="宋体" w:cs="方正小标宋简体" w:hint="eastAsia"/>
          <w:b/>
          <w:bCs/>
          <w:sz w:val="36"/>
          <w:szCs w:val="36"/>
        </w:rPr>
        <w:t>第一届全国学生（青年）运动会</w:t>
      </w:r>
      <w:r w:rsidR="00B7255F">
        <w:rPr>
          <w:rFonts w:ascii="宋体" w:eastAsia="宋体" w:hAnsi="宋体" w:cs="方正小标宋简体" w:hint="eastAsia"/>
          <w:b/>
          <w:bCs/>
          <w:sz w:val="36"/>
          <w:szCs w:val="36"/>
        </w:rPr>
        <w:t>（公开组）</w:t>
      </w:r>
    </w:p>
    <w:p w:rsidR="00077BC4" w:rsidRDefault="002C6E91">
      <w:pPr>
        <w:spacing w:line="560" w:lineRule="exact"/>
        <w:jc w:val="center"/>
        <w:rPr>
          <w:rFonts w:ascii="宋体" w:eastAsia="宋体" w:hAnsi="宋体" w:cs="方正小标宋简体"/>
          <w:b/>
          <w:bCs/>
          <w:sz w:val="36"/>
          <w:szCs w:val="36"/>
        </w:rPr>
      </w:pPr>
      <w:r>
        <w:rPr>
          <w:rFonts w:ascii="宋体" w:eastAsia="宋体" w:hAnsi="宋体" w:cs="方正小标宋简体" w:hint="eastAsia"/>
          <w:b/>
          <w:bCs/>
          <w:sz w:val="36"/>
          <w:szCs w:val="36"/>
        </w:rPr>
        <w:t>橄榄球项目竞赛规程</w:t>
      </w:r>
      <w:bookmarkStart w:id="0" w:name="_GoBack"/>
      <w:bookmarkEnd w:id="0"/>
    </w:p>
    <w:p w:rsidR="00B7255F" w:rsidRPr="00B7255F" w:rsidRDefault="00B7255F">
      <w:pPr>
        <w:spacing w:line="560" w:lineRule="exact"/>
        <w:jc w:val="center"/>
        <w:rPr>
          <w:rFonts w:ascii="仿宋" w:eastAsia="仿宋" w:hAnsi="仿宋" w:cs="方正小标宋简体"/>
          <w:bCs/>
          <w:sz w:val="32"/>
          <w:szCs w:val="32"/>
        </w:rPr>
      </w:pPr>
    </w:p>
    <w:p w:rsidR="00077BC4" w:rsidRPr="00B7255F" w:rsidRDefault="00B7255F" w:rsidP="00B7255F">
      <w:pPr>
        <w:tabs>
          <w:tab w:val="left" w:pos="640"/>
        </w:tabs>
        <w:spacing w:line="360" w:lineRule="auto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一、</w:t>
      </w:r>
      <w:r w:rsidR="002C6E91" w:rsidRPr="00B7255F">
        <w:rPr>
          <w:rFonts w:ascii="仿宋" w:eastAsia="仿宋" w:hAnsi="仿宋" w:cs="仿宋" w:hint="eastAsia"/>
          <w:b/>
          <w:sz w:val="32"/>
          <w:szCs w:val="32"/>
        </w:rPr>
        <w:t>竞赛时间和地点</w:t>
      </w:r>
    </w:p>
    <w:p w:rsidR="00B7255F" w:rsidRDefault="002C6E91" w:rsidP="00B7255F">
      <w:pPr>
        <w:tabs>
          <w:tab w:val="left" w:pos="640"/>
        </w:tabs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预赛</w:t>
      </w:r>
      <w:r w:rsidR="00B7255F">
        <w:rPr>
          <w:rFonts w:ascii="仿宋" w:eastAsia="仿宋" w:hAnsi="仿宋" w:cs="Times New Roman" w:hint="eastAsia"/>
          <w:sz w:val="32"/>
          <w:szCs w:val="32"/>
        </w:rPr>
        <w:t>：</w:t>
      </w:r>
      <w:r>
        <w:rPr>
          <w:rFonts w:ascii="仿宋" w:eastAsia="仿宋" w:hAnsi="仿宋" w:cs="Times New Roman" w:hint="eastAsia"/>
          <w:sz w:val="32"/>
          <w:szCs w:val="32"/>
        </w:rPr>
        <w:t>8月17日-20日，江苏宿迁</w:t>
      </w:r>
    </w:p>
    <w:p w:rsidR="00B7255F" w:rsidRDefault="002C6E91" w:rsidP="00B7255F">
      <w:pPr>
        <w:tabs>
          <w:tab w:val="left" w:pos="640"/>
        </w:tabs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决赛：11月，江苏宿迁</w:t>
      </w:r>
    </w:p>
    <w:p w:rsidR="00077BC4" w:rsidRDefault="002C6E91" w:rsidP="00B7255F">
      <w:pPr>
        <w:tabs>
          <w:tab w:val="left" w:pos="640"/>
        </w:tabs>
        <w:spacing w:line="360" w:lineRule="auto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二、竞赛项目</w:t>
      </w:r>
    </w:p>
    <w:p w:rsidR="00077BC4" w:rsidRDefault="002C6E91" w:rsidP="00B7255F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按照</w:t>
      </w:r>
      <w:r>
        <w:rPr>
          <w:rFonts w:ascii="仿宋" w:eastAsia="仿宋" w:hAnsi="仿宋" w:cs="Times New Roman" w:hint="eastAsia"/>
          <w:sz w:val="32"/>
          <w:szCs w:val="32"/>
        </w:rPr>
        <w:t>《第一届全国学生（青年）运动会（公开组）小项和年龄设置方案》</w:t>
      </w:r>
      <w:r>
        <w:rPr>
          <w:rFonts w:ascii="仿宋" w:eastAsia="仿宋" w:hAnsi="仿宋" w:hint="eastAsia"/>
          <w:sz w:val="32"/>
          <w:szCs w:val="32"/>
        </w:rPr>
        <w:t>相关规定执行。</w:t>
      </w:r>
    </w:p>
    <w:p w:rsidR="00077BC4" w:rsidRDefault="002C6E91" w:rsidP="00B7255F">
      <w:pPr>
        <w:tabs>
          <w:tab w:val="left" w:pos="640"/>
        </w:tabs>
        <w:spacing w:line="360" w:lineRule="auto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三、参加单位</w:t>
      </w:r>
    </w:p>
    <w:p w:rsidR="00077BC4" w:rsidRDefault="002C6E91" w:rsidP="00B7255F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河北省石家庄市、保定市、邯郸市，山西省太原市、大同市，内蒙古自治区呼和浩特市、赤峰市，辽宁省沈阳市、大连市、鞍山市、朝阳市，吉林省长春市、吉林市，黑龙江省哈尔滨市、齐齐哈尔市、大庆市、七台河市，江苏省南京市、苏州市，浙江省杭州市、宁波市、温州市，安徽省合肥市、滁州市，福建省福州市、厦门市，江西省南昌市、赣州市，山东省济南市、青岛市，河南省郑州市、洛阳市，湖北省武汉市、宜昌市，湖南省长沙市、岳阳市，广东省广州市、深圳市、东莞市，广西壮族自治区南宁市、北海市，海南省海口市，四川省成都市、甘孜藏族自治州，贵州省贵阳市、遵义市，云南省昆明市、玉溪市，西藏自治区拉萨市，陕西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省西安市、榆林市，甘肃省兰州市、天水市，青海省西宁市，宁夏回族自治区银川市、石嘴山市，新疆维吾尔自治区乌鲁木齐市、喀什地区，新疆生产建设兵团第八师石河子市，北京市东城区、朝阳区，天津市西青区、滨海新区，上海市黄浦区、杨浦区，重庆市沙坪坝区、九龙坡区，香港特别行政区，澳门特别行政区。</w:t>
      </w:r>
    </w:p>
    <w:p w:rsidR="00077BC4" w:rsidRDefault="002C6E91" w:rsidP="00B7255F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以上单位有资格报名参加比赛。</w:t>
      </w:r>
    </w:p>
    <w:p w:rsidR="00077BC4" w:rsidRDefault="002C6E91" w:rsidP="00B7255F">
      <w:pPr>
        <w:tabs>
          <w:tab w:val="left" w:pos="640"/>
        </w:tabs>
        <w:spacing w:line="360" w:lineRule="auto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四、运动员资格</w:t>
      </w:r>
    </w:p>
    <w:p w:rsidR="00077BC4" w:rsidRDefault="002C6E91" w:rsidP="00B7255F">
      <w:pPr>
        <w:pStyle w:val="a9"/>
        <w:spacing w:before="0" w:line="360" w:lineRule="auto"/>
        <w:ind w:left="0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（一）运动员资格按照《第一届全国学生（青年）运动会竞赛规程总则》第六条第（二）款有关规定执行。</w:t>
      </w:r>
    </w:p>
    <w:p w:rsidR="00077BC4" w:rsidRDefault="002C6E91" w:rsidP="00B7255F">
      <w:pPr>
        <w:pStyle w:val="a9"/>
        <w:spacing w:before="0" w:line="360" w:lineRule="auto"/>
        <w:ind w:left="0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（二）运动员年龄按照《第一届全国学生（青年）运动会（公开组）小项和年龄设置方案》执行。</w:t>
      </w:r>
    </w:p>
    <w:p w:rsidR="00B7255F" w:rsidRDefault="002C6E91">
      <w:pPr>
        <w:pStyle w:val="a9"/>
        <w:spacing w:before="0" w:line="360" w:lineRule="auto"/>
        <w:ind w:left="0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（三）香港、澳门参赛运动员应为香港、澳门特别行政区居民中的中国公民或香港、澳门特别行政区永久性居民，运动员资格由香港、澳门参赛代表团依照规定审定。</w:t>
      </w:r>
    </w:p>
    <w:p w:rsidR="00077BC4" w:rsidRDefault="002C6E91">
      <w:pPr>
        <w:pStyle w:val="a9"/>
        <w:spacing w:before="0" w:line="360" w:lineRule="auto"/>
        <w:ind w:left="0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（四）经</w:t>
      </w:r>
      <w:r w:rsidR="00B7255F">
        <w:rPr>
          <w:rFonts w:ascii="仿宋" w:eastAsia="仿宋" w:hAnsi="仿宋" w:cs="仿宋" w:hint="eastAsia"/>
          <w:sz w:val="32"/>
          <w:szCs w:val="32"/>
        </w:rPr>
        <w:t>二级以及二级以上</w:t>
      </w:r>
      <w:r>
        <w:rPr>
          <w:rFonts w:ascii="仿宋" w:eastAsia="仿宋" w:hAnsi="仿宋" w:cs="仿宋" w:hint="eastAsia"/>
          <w:sz w:val="32"/>
          <w:szCs w:val="32"/>
        </w:rPr>
        <w:t>正规</w:t>
      </w:r>
      <w:r w:rsidR="00B7255F">
        <w:rPr>
          <w:rFonts w:ascii="仿宋" w:eastAsia="仿宋" w:hAnsi="仿宋" w:cs="仿宋" w:hint="eastAsia"/>
          <w:sz w:val="32"/>
          <w:szCs w:val="32"/>
        </w:rPr>
        <w:t>医务部门</w:t>
      </w:r>
      <w:r>
        <w:rPr>
          <w:rFonts w:ascii="仿宋" w:eastAsia="仿宋" w:hAnsi="仿宋" w:cs="仿宋" w:hint="eastAsia"/>
          <w:sz w:val="32"/>
          <w:szCs w:val="32"/>
        </w:rPr>
        <w:t>检查证明身体健康。</w:t>
      </w:r>
    </w:p>
    <w:p w:rsidR="00077BC4" w:rsidRDefault="002C6E91">
      <w:pPr>
        <w:pStyle w:val="a9"/>
        <w:spacing w:before="0" w:line="360" w:lineRule="auto"/>
        <w:ind w:left="0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（五）须由参赛单位统一办理橄榄球运动人身意外伤害保险</w:t>
      </w:r>
      <w:r w:rsidR="0014344B"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意外身故伤残不低于50万，意外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医疗不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低于5万，保障责任中还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需包括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住院津贴、猝死责任及交通意外</w:t>
      </w:r>
      <w:r w:rsidR="0014344B"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，各代表队须在报名时提供电子版或纸质版保单查验。</w:t>
      </w:r>
    </w:p>
    <w:p w:rsidR="00203970" w:rsidRDefault="002C6E91" w:rsidP="00027942">
      <w:pPr>
        <w:pStyle w:val="a9"/>
        <w:spacing w:before="0" w:line="360" w:lineRule="auto"/>
        <w:ind w:left="0"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（六）所有参加第一届全国学生（青年）运动会</w:t>
      </w:r>
      <w:r w:rsidR="00027942">
        <w:rPr>
          <w:rFonts w:ascii="仿宋" w:eastAsia="仿宋" w:hAnsi="仿宋" w:cs="仿宋" w:hint="eastAsia"/>
          <w:sz w:val="32"/>
          <w:szCs w:val="32"/>
        </w:rPr>
        <w:t>（公开组）</w:t>
      </w:r>
      <w:r>
        <w:rPr>
          <w:rFonts w:ascii="仿宋" w:eastAsia="仿宋" w:hAnsi="仿宋" w:cs="仿宋" w:hint="eastAsia"/>
          <w:sz w:val="32"/>
          <w:szCs w:val="32"/>
        </w:rPr>
        <w:t>橄榄球项目预（决）赛代表队必须在预赛开赛前提交参赛运动员名单，参赛运动员人数不能多于35人，参加预（决）赛的所有运动员须在此名单中产生，名单以外的任何运动员均不可参加预（决）赛</w:t>
      </w:r>
      <w:r w:rsidR="00203970">
        <w:rPr>
          <w:rFonts w:ascii="仿宋" w:eastAsia="仿宋" w:hAnsi="仿宋" w:cs="仿宋" w:hint="eastAsia"/>
          <w:sz w:val="32"/>
          <w:szCs w:val="32"/>
        </w:rPr>
        <w:t>。</w:t>
      </w:r>
    </w:p>
    <w:p w:rsidR="00027942" w:rsidRDefault="00203970" w:rsidP="00027942">
      <w:pPr>
        <w:pStyle w:val="a9"/>
        <w:spacing w:before="0" w:line="360" w:lineRule="auto"/>
        <w:ind w:left="0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（七）中国橄榄球协会</w:t>
      </w:r>
      <w:r w:rsidRPr="00203970">
        <w:rPr>
          <w:rFonts w:ascii="仿宋" w:eastAsia="仿宋" w:hAnsi="仿宋" w:cs="仿宋" w:hint="eastAsia"/>
          <w:sz w:val="32"/>
          <w:szCs w:val="32"/>
        </w:rPr>
        <w:t>将对报名参赛运动员进行公示，公示期间如对运动员代表资格有异议，请书面反馈（加盖公章）至</w:t>
      </w:r>
      <w:r>
        <w:rPr>
          <w:rFonts w:ascii="仿宋" w:eastAsia="仿宋" w:hAnsi="仿宋" w:cs="仿宋" w:hint="eastAsia"/>
          <w:sz w:val="32"/>
          <w:szCs w:val="32"/>
        </w:rPr>
        <w:t>中国橄榄球协会</w:t>
      </w:r>
      <w:r w:rsidRPr="00203970">
        <w:rPr>
          <w:rFonts w:ascii="仿宋" w:eastAsia="仿宋" w:hAnsi="仿宋" w:cs="仿宋" w:hint="eastAsia"/>
          <w:sz w:val="32"/>
          <w:szCs w:val="32"/>
        </w:rPr>
        <w:t>，公示期间未提出异议的，则视为各单位对运动员代表资格无意见。</w:t>
      </w:r>
    </w:p>
    <w:p w:rsidR="00027942" w:rsidRDefault="002C6E91" w:rsidP="00027942">
      <w:pPr>
        <w:pStyle w:val="a9"/>
        <w:spacing w:before="0" w:line="360" w:lineRule="auto"/>
        <w:ind w:left="0"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五、参加办法</w:t>
      </w:r>
    </w:p>
    <w:p w:rsidR="00027942" w:rsidRDefault="002C6E91" w:rsidP="00027942">
      <w:pPr>
        <w:pStyle w:val="a9"/>
        <w:spacing w:before="0" w:line="360" w:lineRule="auto"/>
        <w:ind w:left="0" w:firstLineChars="200" w:firstLine="640"/>
        <w:rPr>
          <w:rFonts w:ascii="仿宋" w:eastAsia="仿宋" w:hAnsi="仿宋" w:cs="仿宋"/>
          <w:sz w:val="32"/>
          <w:szCs w:val="32"/>
        </w:rPr>
      </w:pPr>
      <w:r w:rsidRPr="0014344B">
        <w:rPr>
          <w:rFonts w:ascii="仿宋" w:eastAsia="仿宋" w:hAnsi="仿宋" w:cs="仿宋" w:hint="eastAsia"/>
          <w:sz w:val="32"/>
          <w:szCs w:val="32"/>
        </w:rPr>
        <w:t>（一）预赛</w:t>
      </w:r>
    </w:p>
    <w:p w:rsidR="00027942" w:rsidRDefault="002C6E91" w:rsidP="00027942">
      <w:pPr>
        <w:pStyle w:val="a9"/>
        <w:spacing w:before="0" w:line="360" w:lineRule="auto"/>
        <w:ind w:left="0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1.除广西</w:t>
      </w:r>
      <w:r w:rsidR="0014344B">
        <w:rPr>
          <w:rFonts w:ascii="仿宋" w:eastAsia="仿宋" w:hAnsi="仿宋" w:cs="仿宋" w:hint="eastAsia"/>
          <w:sz w:val="32"/>
          <w:szCs w:val="32"/>
        </w:rPr>
        <w:t>所选派的1个城市代表队</w:t>
      </w:r>
      <w:r>
        <w:rPr>
          <w:rFonts w:ascii="仿宋" w:eastAsia="仿宋" w:hAnsi="仿宋" w:cs="仿宋" w:hint="eastAsia"/>
          <w:sz w:val="32"/>
          <w:szCs w:val="32"/>
        </w:rPr>
        <w:t>和香港特别行政区</w:t>
      </w:r>
      <w:r w:rsidR="0014344B">
        <w:rPr>
          <w:rFonts w:ascii="仿宋" w:eastAsia="仿宋" w:hAnsi="仿宋" w:cs="仿宋" w:hint="eastAsia"/>
          <w:sz w:val="32"/>
          <w:szCs w:val="32"/>
        </w:rPr>
        <w:t>代表队</w:t>
      </w:r>
      <w:r>
        <w:rPr>
          <w:rFonts w:ascii="仿宋" w:eastAsia="仿宋" w:hAnsi="仿宋" w:cs="仿宋" w:hint="eastAsia"/>
          <w:sz w:val="32"/>
          <w:szCs w:val="32"/>
        </w:rPr>
        <w:t>可</w:t>
      </w:r>
      <w:r w:rsidR="0014344B">
        <w:rPr>
          <w:rFonts w:ascii="仿宋" w:eastAsia="仿宋" w:hAnsi="仿宋" w:cs="仿宋" w:hint="eastAsia"/>
          <w:sz w:val="32"/>
          <w:szCs w:val="32"/>
        </w:rPr>
        <w:t>直接</w:t>
      </w:r>
      <w:r>
        <w:rPr>
          <w:rFonts w:ascii="仿宋" w:eastAsia="仿宋" w:hAnsi="仿宋" w:cs="仿宋" w:hint="eastAsia"/>
          <w:sz w:val="32"/>
          <w:szCs w:val="32"/>
        </w:rPr>
        <w:t>参加</w:t>
      </w:r>
      <w:r w:rsidR="0014344B">
        <w:rPr>
          <w:rFonts w:ascii="仿宋" w:eastAsia="仿宋" w:hAnsi="仿宋" w:cs="仿宋" w:hint="eastAsia"/>
          <w:sz w:val="32"/>
          <w:szCs w:val="32"/>
        </w:rPr>
        <w:t>男女组别</w:t>
      </w:r>
      <w:r>
        <w:rPr>
          <w:rFonts w:ascii="仿宋" w:eastAsia="仿宋" w:hAnsi="仿宋" w:cs="仿宋" w:hint="eastAsia"/>
          <w:sz w:val="32"/>
          <w:szCs w:val="32"/>
        </w:rPr>
        <w:t>决赛外，凡参加决赛阶段比赛的代表队必须参加预赛。</w:t>
      </w:r>
    </w:p>
    <w:p w:rsidR="00027942" w:rsidRDefault="002C6E91" w:rsidP="00027942">
      <w:pPr>
        <w:pStyle w:val="a9"/>
        <w:spacing w:before="0" w:line="360" w:lineRule="auto"/>
        <w:ind w:left="0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2.第一届全国学生（青年）运动会</w:t>
      </w:r>
      <w:r w:rsidR="00027942">
        <w:rPr>
          <w:rFonts w:ascii="仿宋" w:eastAsia="仿宋" w:hAnsi="仿宋" w:cs="仿宋" w:hint="eastAsia"/>
          <w:sz w:val="32"/>
          <w:szCs w:val="32"/>
        </w:rPr>
        <w:t>（公开组）</w:t>
      </w:r>
      <w:r>
        <w:rPr>
          <w:rFonts w:ascii="仿宋" w:eastAsia="仿宋" w:hAnsi="仿宋" w:cs="仿宋" w:hint="eastAsia"/>
          <w:sz w:val="32"/>
          <w:szCs w:val="32"/>
        </w:rPr>
        <w:t>橄榄球项目预赛设置1站比赛，其中预赛男女组别排名前七名的代表队直接进入决赛阶段比赛。</w:t>
      </w:r>
    </w:p>
    <w:p w:rsidR="00433FE4" w:rsidRDefault="002C6E91" w:rsidP="00433FE4">
      <w:pPr>
        <w:pStyle w:val="a9"/>
        <w:spacing w:before="0" w:line="360" w:lineRule="auto"/>
        <w:ind w:left="0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3.每支参赛代表队可</w:t>
      </w:r>
      <w:r w:rsidR="00433FE4">
        <w:rPr>
          <w:rFonts w:ascii="仿宋" w:eastAsia="仿宋" w:hAnsi="仿宋" w:cs="仿宋" w:hint="eastAsia"/>
          <w:sz w:val="32"/>
          <w:szCs w:val="32"/>
        </w:rPr>
        <w:t>按照规定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报领队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1名、教练员3名、队医1名、运动员15名</w:t>
      </w:r>
      <w:r w:rsidR="00433FE4">
        <w:rPr>
          <w:rFonts w:ascii="仿宋" w:eastAsia="仿宋" w:hAnsi="仿宋" w:cs="仿宋" w:hint="eastAsia"/>
          <w:sz w:val="32"/>
          <w:szCs w:val="32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技术会议上确认参赛的12名运动员和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1名伤替运动员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名单</w:t>
      </w:r>
      <w:r w:rsidR="00433FE4">
        <w:rPr>
          <w:rFonts w:ascii="仿宋" w:eastAsia="仿宋" w:hAnsi="仿宋" w:cs="仿宋" w:hint="eastAsia"/>
          <w:sz w:val="32"/>
          <w:szCs w:val="32"/>
        </w:rPr>
        <w:t>，其中伤替运动员费用自理。</w:t>
      </w:r>
    </w:p>
    <w:p w:rsidR="00433FE4" w:rsidRDefault="002C6E91" w:rsidP="00433FE4">
      <w:pPr>
        <w:pStyle w:val="a9"/>
        <w:spacing w:before="0" w:line="360" w:lineRule="auto"/>
        <w:ind w:left="0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（二）决赛</w:t>
      </w:r>
    </w:p>
    <w:p w:rsidR="00433FE4" w:rsidRDefault="002C6E91" w:rsidP="00433FE4">
      <w:pPr>
        <w:pStyle w:val="a9"/>
        <w:spacing w:before="0" w:line="360" w:lineRule="auto"/>
        <w:ind w:left="0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1.广西</w:t>
      </w:r>
      <w:r w:rsidR="00433FE4">
        <w:rPr>
          <w:rFonts w:ascii="仿宋" w:eastAsia="仿宋" w:hAnsi="仿宋" w:cs="仿宋" w:hint="eastAsia"/>
          <w:sz w:val="32"/>
          <w:szCs w:val="32"/>
        </w:rPr>
        <w:t>所</w:t>
      </w:r>
      <w:r>
        <w:rPr>
          <w:rFonts w:ascii="仿宋" w:eastAsia="仿宋" w:hAnsi="仿宋" w:cs="仿宋" w:hint="eastAsia"/>
          <w:sz w:val="32"/>
          <w:szCs w:val="32"/>
        </w:rPr>
        <w:t>选派的</w:t>
      </w:r>
      <w:r w:rsidR="00433FE4">
        <w:rPr>
          <w:rFonts w:ascii="仿宋" w:eastAsia="仿宋" w:hAnsi="仿宋" w:cs="仿宋" w:hint="eastAsia"/>
          <w:sz w:val="32"/>
          <w:szCs w:val="32"/>
        </w:rPr>
        <w:t>1个城市代表队</w:t>
      </w:r>
      <w:r>
        <w:rPr>
          <w:rFonts w:ascii="仿宋" w:eastAsia="仿宋" w:hAnsi="仿宋" w:cs="仿宋" w:hint="eastAsia"/>
          <w:sz w:val="32"/>
          <w:szCs w:val="32"/>
        </w:rPr>
        <w:t>直接进入决赛阶段</w:t>
      </w:r>
      <w:r w:rsidR="00433FE4">
        <w:rPr>
          <w:rFonts w:ascii="仿宋" w:eastAsia="仿宋" w:hAnsi="仿宋" w:cs="仿宋" w:hint="eastAsia"/>
          <w:sz w:val="32"/>
          <w:szCs w:val="32"/>
        </w:rPr>
        <w:t>男女组</w:t>
      </w:r>
      <w:r>
        <w:rPr>
          <w:rFonts w:ascii="仿宋" w:eastAsia="仿宋" w:hAnsi="仿宋" w:cs="仿宋" w:hint="eastAsia"/>
          <w:sz w:val="32"/>
          <w:szCs w:val="32"/>
        </w:rPr>
        <w:t>比赛。</w:t>
      </w:r>
    </w:p>
    <w:p w:rsidR="00433FE4" w:rsidRDefault="002C6E91" w:rsidP="00433FE4">
      <w:pPr>
        <w:pStyle w:val="a9"/>
        <w:spacing w:before="0" w:line="360" w:lineRule="auto"/>
        <w:ind w:left="0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2.香港特别行政区男女代表队不占参赛名额。</w:t>
      </w:r>
    </w:p>
    <w:p w:rsidR="00433FE4" w:rsidRDefault="002C6E91" w:rsidP="00433FE4">
      <w:pPr>
        <w:pStyle w:val="a9"/>
        <w:spacing w:before="0" w:line="360" w:lineRule="auto"/>
        <w:ind w:left="0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3.每支参赛代表队可</w:t>
      </w:r>
      <w:r w:rsidR="00433FE4">
        <w:rPr>
          <w:rFonts w:ascii="仿宋" w:eastAsia="仿宋" w:hAnsi="仿宋" w:cs="仿宋" w:hint="eastAsia"/>
          <w:sz w:val="32"/>
          <w:szCs w:val="32"/>
        </w:rPr>
        <w:t>按照规定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报领队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1名、教练员3名、队医1名、运动员15名</w:t>
      </w:r>
      <w:r w:rsidR="00433FE4">
        <w:rPr>
          <w:rFonts w:ascii="仿宋" w:eastAsia="仿宋" w:hAnsi="仿宋" w:cs="仿宋" w:hint="eastAsia"/>
          <w:sz w:val="32"/>
          <w:szCs w:val="32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技术会议上确认参赛的12名运动员和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1名伤替运动员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名单</w:t>
      </w:r>
      <w:r w:rsidR="00433FE4">
        <w:rPr>
          <w:rFonts w:ascii="仿宋" w:eastAsia="仿宋" w:hAnsi="仿宋" w:cs="仿宋" w:hint="eastAsia"/>
          <w:sz w:val="32"/>
          <w:szCs w:val="32"/>
        </w:rPr>
        <w:t>，其中伤替运动员费用自理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433FE4" w:rsidRDefault="002C6E91" w:rsidP="00433FE4">
      <w:pPr>
        <w:pStyle w:val="a9"/>
        <w:spacing w:before="0" w:line="360" w:lineRule="auto"/>
        <w:ind w:left="0"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433FE4">
        <w:rPr>
          <w:rFonts w:ascii="仿宋" w:eastAsia="仿宋" w:hAnsi="仿宋" w:cs="仿宋" w:hint="eastAsia"/>
          <w:b/>
          <w:sz w:val="32"/>
          <w:szCs w:val="32"/>
        </w:rPr>
        <w:t>六、竞赛办法</w:t>
      </w:r>
    </w:p>
    <w:p w:rsidR="00433FE4" w:rsidRDefault="002C6E91" w:rsidP="00433FE4">
      <w:pPr>
        <w:pStyle w:val="a9"/>
        <w:spacing w:before="0" w:line="360" w:lineRule="auto"/>
        <w:ind w:left="0" w:firstLineChars="200" w:firstLine="640"/>
        <w:rPr>
          <w:rFonts w:ascii="仿宋" w:eastAsia="仿宋" w:hAnsi="仿宋" w:cs="仿宋"/>
          <w:sz w:val="32"/>
          <w:szCs w:val="32"/>
        </w:rPr>
      </w:pPr>
      <w:r w:rsidRPr="00433FE4">
        <w:rPr>
          <w:rFonts w:ascii="仿宋" w:eastAsia="仿宋" w:hAnsi="仿宋" w:cs="仿宋" w:hint="eastAsia"/>
          <w:sz w:val="32"/>
          <w:szCs w:val="32"/>
        </w:rPr>
        <w:t>（一）预赛</w:t>
      </w:r>
    </w:p>
    <w:p w:rsidR="00241477" w:rsidRDefault="002C6E91" w:rsidP="00433FE4">
      <w:pPr>
        <w:pStyle w:val="a9"/>
        <w:spacing w:before="0" w:line="360" w:lineRule="auto"/>
        <w:ind w:left="0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预赛分组进行抽签，报名参赛队不足7支队伍，则小组单循环比赛；报名参赛队7至8支队伍，则分2个小组；报名参赛队9支或9支以上队伍，则按每个小组队伍数量相同或相近原则进行分组。同省（市）队伍不能同在一组，须强制分组。采用小组单循环和交叉淘汰赛方式确定最终排名。</w:t>
      </w:r>
    </w:p>
    <w:p w:rsidR="00241477" w:rsidRDefault="002C6E91" w:rsidP="00433FE4">
      <w:pPr>
        <w:pStyle w:val="a9"/>
        <w:spacing w:before="0" w:line="360" w:lineRule="auto"/>
        <w:ind w:left="0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（二）决赛</w:t>
      </w:r>
    </w:p>
    <w:p w:rsidR="00241477" w:rsidRDefault="002C6E91" w:rsidP="00433FE4">
      <w:pPr>
        <w:pStyle w:val="a9"/>
        <w:spacing w:before="0" w:line="360" w:lineRule="auto"/>
        <w:ind w:left="0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1.决赛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分组按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预赛成绩排名蛇形排列，未参加预赛的代表队抽签确定。</w:t>
      </w:r>
    </w:p>
    <w:p w:rsidR="00241477" w:rsidRDefault="002C6E91">
      <w:pPr>
        <w:pStyle w:val="a9"/>
        <w:spacing w:before="0" w:line="360" w:lineRule="auto"/>
        <w:ind w:left="0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2.第一阶段比赛办法：小组单循环比赛。</w:t>
      </w:r>
    </w:p>
    <w:p w:rsidR="00241477" w:rsidRDefault="002C6E91" w:rsidP="00433FE4">
      <w:pPr>
        <w:pStyle w:val="a9"/>
        <w:spacing w:before="0" w:line="360" w:lineRule="auto"/>
        <w:ind w:left="0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3.第二阶段比赛办法：以小组赛成绩进行排名后进行交叉淘汰赛，决出最终名次。</w:t>
      </w:r>
    </w:p>
    <w:p w:rsidR="00241477" w:rsidRDefault="002C6E91" w:rsidP="00433FE4">
      <w:pPr>
        <w:pStyle w:val="a9"/>
        <w:spacing w:before="0" w:line="360" w:lineRule="auto"/>
        <w:ind w:left="0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（三）决定名次办法</w:t>
      </w:r>
    </w:p>
    <w:p w:rsidR="00241477" w:rsidRDefault="002C6E91" w:rsidP="00433FE4">
      <w:pPr>
        <w:pStyle w:val="a9"/>
        <w:spacing w:before="0" w:line="360" w:lineRule="auto"/>
        <w:ind w:left="0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1.小组赛决定名次的办法</w:t>
      </w:r>
    </w:p>
    <w:p w:rsidR="00241477" w:rsidRDefault="002C6E91" w:rsidP="00433FE4">
      <w:pPr>
        <w:pStyle w:val="a9"/>
        <w:spacing w:before="0" w:line="360" w:lineRule="auto"/>
        <w:ind w:left="0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小组赛代表队胜一场得3分，平一场得2分，负一场得1分，弃权得0分。积分高者名次列前。弃权需在该场比赛前1小时由领队进行书面确认并提交，经赛事组委会认可后，本场比赛比分为0:60。</w:t>
      </w:r>
    </w:p>
    <w:p w:rsidR="00241477" w:rsidRDefault="002C6E91" w:rsidP="00433FE4">
      <w:pPr>
        <w:pStyle w:val="a9"/>
        <w:spacing w:before="0" w:line="360" w:lineRule="auto"/>
        <w:ind w:left="0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2.同一小组积分相等的代表队决定名次办法</w:t>
      </w:r>
    </w:p>
    <w:p w:rsidR="00241477" w:rsidRDefault="002C6E91" w:rsidP="00241477">
      <w:pPr>
        <w:pStyle w:val="a9"/>
        <w:spacing w:before="0" w:line="360" w:lineRule="auto"/>
        <w:ind w:left="0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（1）同一小组代表队积分相等的情况下,获胜的代表队排名列前；</w:t>
      </w:r>
    </w:p>
    <w:p w:rsidR="00241477" w:rsidRDefault="002C6E91" w:rsidP="00241477">
      <w:pPr>
        <w:pStyle w:val="a9"/>
        <w:spacing w:before="0" w:line="360" w:lineRule="auto"/>
        <w:ind w:left="0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（2）如不能确定排名，按积分相等的代表队在小组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赛所有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场次的比赛中总得分与总失分的差数进行比较，差数正数值大的代表队名次列前；</w:t>
      </w:r>
    </w:p>
    <w:p w:rsidR="00F62FF5" w:rsidRDefault="002C6E91" w:rsidP="00F62FF5">
      <w:pPr>
        <w:pStyle w:val="a9"/>
        <w:spacing w:before="0" w:line="360" w:lineRule="auto"/>
        <w:ind w:left="0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（3）如不能确定排名，按积分相等的代表队在小组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赛所有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场次的比赛中总得分进行比较，总得分多的代表队名次列前；</w:t>
      </w:r>
    </w:p>
    <w:p w:rsidR="00F62FF5" w:rsidRDefault="002C6E91" w:rsidP="00F62FF5">
      <w:pPr>
        <w:pStyle w:val="a9"/>
        <w:spacing w:before="0" w:line="360" w:lineRule="auto"/>
        <w:ind w:left="0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（4）如不能确定排名，按积分相等的代表队在小组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赛所有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场次的比赛中达阵总得分与达阵总失分的差数进行比较，差数正数值大的代表队名次列前；</w:t>
      </w:r>
    </w:p>
    <w:p w:rsidR="00204E1F" w:rsidRDefault="002C6E91" w:rsidP="00F62FF5">
      <w:pPr>
        <w:pStyle w:val="a9"/>
        <w:spacing w:before="0" w:line="360" w:lineRule="auto"/>
        <w:ind w:left="0"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（5）如仍不能确定排名,按积分相等的代表队在小组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赛所有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场次的比赛中达阵数进行比较</w:t>
      </w:r>
      <w:r w:rsidR="00F62FF5"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达阵数的代表队名次列前;</w:t>
      </w:r>
    </w:p>
    <w:p w:rsidR="00204E1F" w:rsidRDefault="002C6E91" w:rsidP="00204E1F">
      <w:pPr>
        <w:pStyle w:val="a9"/>
        <w:spacing w:before="0" w:line="360" w:lineRule="auto"/>
        <w:ind w:left="0"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（6）如仍不能确定排名,则两队领队采用抛掷硬币的方式决定名次。</w:t>
      </w:r>
    </w:p>
    <w:p w:rsidR="00204E1F" w:rsidRDefault="002C6E91" w:rsidP="00204E1F">
      <w:pPr>
        <w:pStyle w:val="a9"/>
        <w:spacing w:before="0" w:line="360" w:lineRule="auto"/>
        <w:ind w:left="0"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3.不同小组积分相等的代表队决定名次办法</w:t>
      </w:r>
    </w:p>
    <w:p w:rsidR="00204E1F" w:rsidRDefault="002C6E91" w:rsidP="00204E1F">
      <w:pPr>
        <w:pStyle w:val="a9"/>
        <w:spacing w:before="0" w:line="360" w:lineRule="auto"/>
        <w:ind w:left="0"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（1）不同小组代表队积分相等的情况下，按积分相等的代表队在小组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赛所有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场次的比赛中总得分与总失分的差数进行比较，差数正数值大的代表队名次列前；</w:t>
      </w:r>
    </w:p>
    <w:p w:rsidR="00204E1F" w:rsidRDefault="002C6E91" w:rsidP="00204E1F">
      <w:pPr>
        <w:pStyle w:val="a9"/>
        <w:spacing w:before="0" w:line="360" w:lineRule="auto"/>
        <w:ind w:left="0"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（2）如不能确定排名,按积分相等的代表队在小组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赛所有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场次比赛的总得分进行比较,总得分多的代表队名次列前;</w:t>
      </w:r>
    </w:p>
    <w:p w:rsidR="00204E1F" w:rsidRDefault="002C6E91" w:rsidP="00204E1F">
      <w:pPr>
        <w:pStyle w:val="a9"/>
        <w:spacing w:before="0" w:line="360" w:lineRule="auto"/>
        <w:ind w:left="0"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（3）如不能确定排名，按积分相等的代表队在小组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赛所有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场次的比赛中达阵总得分与达阵总失分的差数进行比较，差数正数值大的代表队名次列前；</w:t>
      </w:r>
    </w:p>
    <w:p w:rsidR="00204E1F" w:rsidRDefault="002C6E91" w:rsidP="00204E1F">
      <w:pPr>
        <w:pStyle w:val="a9"/>
        <w:spacing w:before="0" w:line="360" w:lineRule="auto"/>
        <w:ind w:left="0"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（4）如不能确定排名,按积分相等的代表队在小组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赛所有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场次的比赛中达阵数进行比较,达阵数多的代表队名次列前;</w:t>
      </w:r>
    </w:p>
    <w:p w:rsidR="00204E1F" w:rsidRDefault="002C6E91" w:rsidP="00204E1F">
      <w:pPr>
        <w:pStyle w:val="a9"/>
        <w:spacing w:before="0" w:line="360" w:lineRule="auto"/>
        <w:ind w:left="0"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（5）如仍不能确定排名,则两队领队采用抛掷硬币的方式决定名次。</w:t>
      </w:r>
    </w:p>
    <w:p w:rsidR="00204E1F" w:rsidRDefault="002C6E91" w:rsidP="00204E1F">
      <w:pPr>
        <w:pStyle w:val="a9"/>
        <w:spacing w:before="0" w:line="360" w:lineRule="auto"/>
        <w:ind w:left="0"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4.第二阶段决定名次的办法</w:t>
      </w:r>
    </w:p>
    <w:p w:rsidR="00204E1F" w:rsidRDefault="002C6E91">
      <w:pPr>
        <w:pStyle w:val="a9"/>
        <w:spacing w:before="0" w:line="360" w:lineRule="auto"/>
        <w:ind w:left="0"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两队常规时间比分相同，则进行加时赛。裁判组织双方队长重新抛币。加时赛每节比赛为5分钟，每节比赛后，若仍为平局，则双方即刻交换场地，没有间歇。加时赛采用突然死亡法（最先得分的队伍即为获胜队并且比赛立即结束）。</w:t>
      </w:r>
    </w:p>
    <w:p w:rsidR="00204E1F" w:rsidRDefault="002C6E91" w:rsidP="00204E1F">
      <w:pPr>
        <w:pStyle w:val="a9"/>
        <w:spacing w:before="0" w:line="360" w:lineRule="auto"/>
        <w:ind w:left="0"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（四）竞赛规则</w:t>
      </w:r>
    </w:p>
    <w:p w:rsidR="00204E1F" w:rsidRDefault="002C6E91" w:rsidP="00204E1F">
      <w:pPr>
        <w:pStyle w:val="a9"/>
        <w:spacing w:before="0" w:line="360" w:lineRule="auto"/>
        <w:ind w:left="0"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1.采用世界橄榄球联合会最新公布和出版的比赛规则。</w:t>
      </w:r>
    </w:p>
    <w:p w:rsidR="00204E1F" w:rsidRDefault="002C6E91" w:rsidP="00204E1F">
      <w:pPr>
        <w:pStyle w:val="a9"/>
        <w:spacing w:before="0" w:line="360" w:lineRule="auto"/>
        <w:ind w:left="0"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2.比赛时间为14分钟，上下半场各7分钟，中间休息2分钟。</w:t>
      </w:r>
    </w:p>
    <w:p w:rsidR="00204E1F" w:rsidRDefault="002C6E91" w:rsidP="00204E1F">
      <w:pPr>
        <w:pStyle w:val="a9"/>
        <w:spacing w:before="0" w:line="360" w:lineRule="auto"/>
        <w:ind w:left="0"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3.每队可以在比赛进行过程中提出换人，替换人数为5人次（替换下的运动员可以重新上场，不包括因流血伤害、头部损伤评估而进行的临时换人）。</w:t>
      </w:r>
    </w:p>
    <w:p w:rsidR="00204E1F" w:rsidRDefault="002C6E91" w:rsidP="00204E1F">
      <w:pPr>
        <w:pStyle w:val="a9"/>
        <w:spacing w:before="0" w:line="360" w:lineRule="auto"/>
        <w:ind w:left="0"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4.橄榄球比赛除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遭遇极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恶劣天气或极端情况外，各队须按时参加比赛；如遭遇恶劣天气或极端情况，比赛被迫中止，按照世界7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人制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橄榄球比赛相关规定执行。</w:t>
      </w:r>
    </w:p>
    <w:p w:rsidR="00204E1F" w:rsidRDefault="002C6E91" w:rsidP="00204E1F">
      <w:pPr>
        <w:pStyle w:val="a9"/>
        <w:spacing w:before="0" w:line="360" w:lineRule="auto"/>
        <w:ind w:left="0" w:firstLineChars="200" w:firstLine="643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七、录取名次和奖励办法</w:t>
      </w:r>
    </w:p>
    <w:p w:rsidR="00204E1F" w:rsidRDefault="002C6E91" w:rsidP="00204E1F">
      <w:pPr>
        <w:pStyle w:val="a9"/>
        <w:spacing w:before="0" w:line="360" w:lineRule="auto"/>
        <w:ind w:left="0"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按照《第一届全国学生（青年）运动会竞赛规程总则》第九条有关规定执行。</w:t>
      </w:r>
    </w:p>
    <w:p w:rsidR="00204E1F" w:rsidRDefault="00204E1F" w:rsidP="00204E1F">
      <w:pPr>
        <w:pStyle w:val="a9"/>
        <w:spacing w:before="0" w:line="360" w:lineRule="auto"/>
        <w:ind w:left="0" w:firstLineChars="200" w:firstLine="643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八、技术官员</w:t>
      </w:r>
    </w:p>
    <w:p w:rsidR="00204E1F" w:rsidRDefault="00204E1F" w:rsidP="00204E1F">
      <w:pPr>
        <w:pStyle w:val="a9"/>
        <w:spacing w:before="0" w:line="360" w:lineRule="auto"/>
        <w:ind w:left="0"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按照《第一届全国学生（青年）运动会竞赛规程总则》第十一条有关规定执行。</w:t>
      </w:r>
    </w:p>
    <w:p w:rsidR="00204E1F" w:rsidRDefault="005B64BF" w:rsidP="00204E1F">
      <w:pPr>
        <w:pStyle w:val="a9"/>
        <w:spacing w:before="0" w:line="360" w:lineRule="auto"/>
        <w:ind w:left="0" w:firstLineChars="200" w:firstLine="643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九</w:t>
      </w:r>
      <w:r w:rsidR="002C6E91">
        <w:rPr>
          <w:rFonts w:ascii="仿宋" w:eastAsia="仿宋" w:hAnsi="仿宋" w:cs="仿宋" w:hint="eastAsia"/>
          <w:b/>
          <w:sz w:val="32"/>
          <w:szCs w:val="32"/>
        </w:rPr>
        <w:t>、报名和报到</w:t>
      </w:r>
    </w:p>
    <w:p w:rsidR="00204E1F" w:rsidRDefault="00203970" w:rsidP="00204E1F">
      <w:pPr>
        <w:pStyle w:val="a9"/>
        <w:spacing w:before="0" w:line="360" w:lineRule="auto"/>
        <w:ind w:left="0"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（一）预赛</w:t>
      </w:r>
    </w:p>
    <w:p w:rsidR="00203970" w:rsidRDefault="00203970" w:rsidP="00203970">
      <w:pPr>
        <w:pStyle w:val="a9"/>
        <w:spacing w:before="0" w:line="360" w:lineRule="auto"/>
        <w:ind w:left="0"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203970">
        <w:rPr>
          <w:rFonts w:ascii="仿宋_GB2312" w:eastAsia="仿宋_GB2312" w:hAnsi="仿宋" w:hint="eastAsia"/>
          <w:sz w:val="32"/>
          <w:szCs w:val="32"/>
        </w:rPr>
        <w:t>按照</w:t>
      </w:r>
      <w:r>
        <w:rPr>
          <w:rFonts w:ascii="仿宋_GB2312" w:eastAsia="仿宋_GB2312" w:hAnsi="仿宋" w:hint="eastAsia"/>
          <w:sz w:val="32"/>
          <w:szCs w:val="32"/>
        </w:rPr>
        <w:t>中国橄榄球协会</w:t>
      </w:r>
      <w:r w:rsidRPr="00203970">
        <w:rPr>
          <w:rFonts w:ascii="仿宋_GB2312" w:eastAsia="仿宋_GB2312" w:hAnsi="仿宋" w:hint="eastAsia"/>
          <w:sz w:val="32"/>
          <w:szCs w:val="32"/>
        </w:rPr>
        <w:t>另行公布的补充通知</w:t>
      </w:r>
      <w:r>
        <w:rPr>
          <w:rFonts w:ascii="仿宋_GB2312" w:eastAsia="仿宋_GB2312" w:hAnsi="仿宋" w:hint="eastAsia"/>
          <w:sz w:val="32"/>
          <w:szCs w:val="32"/>
        </w:rPr>
        <w:t>执行。</w:t>
      </w:r>
    </w:p>
    <w:p w:rsidR="00203970" w:rsidRDefault="00203970" w:rsidP="00204E1F">
      <w:pPr>
        <w:pStyle w:val="a9"/>
        <w:spacing w:before="0" w:line="360" w:lineRule="auto"/>
        <w:ind w:left="0"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（二）决赛</w:t>
      </w:r>
    </w:p>
    <w:p w:rsidR="00203970" w:rsidRPr="00203970" w:rsidRDefault="00203970" w:rsidP="00203970">
      <w:pPr>
        <w:pStyle w:val="a9"/>
        <w:spacing w:before="0" w:line="360" w:lineRule="auto"/>
        <w:ind w:left="0"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203970">
        <w:rPr>
          <w:rFonts w:ascii="仿宋_GB2312" w:eastAsia="仿宋_GB2312" w:hAnsi="仿宋" w:hint="eastAsia"/>
          <w:sz w:val="32"/>
          <w:szCs w:val="32"/>
        </w:rPr>
        <w:t>按照《第一届全国学生（青年）运动会竞赛规程总则》第十二条第（二）款有关规定执行。</w:t>
      </w:r>
    </w:p>
    <w:p w:rsidR="00204E1F" w:rsidRDefault="002C6E91" w:rsidP="00204E1F">
      <w:pPr>
        <w:pStyle w:val="a9"/>
        <w:spacing w:before="0" w:line="360" w:lineRule="auto"/>
        <w:ind w:left="0" w:firstLineChars="200" w:firstLine="643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lastRenderedPageBreak/>
        <w:t>十、</w:t>
      </w:r>
      <w:r w:rsidR="00244EDB">
        <w:rPr>
          <w:rFonts w:ascii="仿宋" w:eastAsia="仿宋" w:hAnsi="仿宋" w:cs="仿宋" w:hint="eastAsia"/>
          <w:b/>
          <w:sz w:val="32"/>
          <w:szCs w:val="32"/>
        </w:rPr>
        <w:t>反兴奋剂和赛风赛纪</w:t>
      </w:r>
    </w:p>
    <w:p w:rsidR="00516974" w:rsidRDefault="002C6E91" w:rsidP="00516974">
      <w:pPr>
        <w:pStyle w:val="a9"/>
        <w:spacing w:before="0" w:line="360" w:lineRule="auto"/>
        <w:ind w:left="0"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按照《第一届全国学生（青年）运动会竞赛规程总则》相关规定执行。</w:t>
      </w:r>
    </w:p>
    <w:p w:rsidR="00516974" w:rsidRDefault="002C6E91" w:rsidP="00516974">
      <w:pPr>
        <w:pStyle w:val="a9"/>
        <w:spacing w:before="0" w:line="360" w:lineRule="auto"/>
        <w:ind w:left="0" w:firstLineChars="200" w:firstLine="643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十一、经费</w:t>
      </w:r>
    </w:p>
    <w:p w:rsidR="00516974" w:rsidRDefault="002C6E91" w:rsidP="00516974">
      <w:pPr>
        <w:pStyle w:val="a9"/>
        <w:spacing w:before="0" w:line="360" w:lineRule="auto"/>
        <w:ind w:left="0"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（一）预赛</w:t>
      </w:r>
    </w:p>
    <w:p w:rsidR="00516974" w:rsidRDefault="002C6E91" w:rsidP="00516974">
      <w:pPr>
        <w:pStyle w:val="a9"/>
        <w:spacing w:before="0" w:line="360" w:lineRule="auto"/>
        <w:ind w:left="0"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1.获得决赛资格代表队（1</w:t>
      </w:r>
      <w:r w:rsidR="00516974"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名运动员）的住宿费由承办单位负担，其他费用自理；未获得决赛资格的代表队费用自理；所有官员费用自理。</w:t>
      </w:r>
    </w:p>
    <w:p w:rsidR="00516974" w:rsidRDefault="002C6E91" w:rsidP="00516974">
      <w:pPr>
        <w:pStyle w:val="a9"/>
        <w:spacing w:before="0" w:line="360" w:lineRule="auto"/>
        <w:ind w:left="0"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2.食宿等费用标准及缴费方式详见补充通知。</w:t>
      </w:r>
    </w:p>
    <w:p w:rsidR="00516974" w:rsidRDefault="002C6E91" w:rsidP="00516974">
      <w:pPr>
        <w:pStyle w:val="a9"/>
        <w:spacing w:before="0" w:line="360" w:lineRule="auto"/>
        <w:ind w:left="0"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3.请各单位按照补充通知要求于赛前缴纳所有参赛人员的食宿等费用，获得决赛资格代表队（1</w:t>
      </w:r>
      <w:r w:rsidR="00516974"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名运动员）的住宿费将于赛后确定资格后予以退回。</w:t>
      </w:r>
    </w:p>
    <w:p w:rsidR="00516974" w:rsidRDefault="002C6E91" w:rsidP="00516974">
      <w:pPr>
        <w:pStyle w:val="a9"/>
        <w:spacing w:before="0" w:line="360" w:lineRule="auto"/>
        <w:ind w:left="0"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（二）决赛</w:t>
      </w:r>
    </w:p>
    <w:p w:rsidR="00516974" w:rsidRDefault="002C6E91" w:rsidP="00516974">
      <w:pPr>
        <w:pStyle w:val="a9"/>
        <w:spacing w:before="0" w:line="360" w:lineRule="auto"/>
        <w:ind w:left="0"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按照组委会相关规定执行。</w:t>
      </w:r>
    </w:p>
    <w:p w:rsidR="00077BC4" w:rsidRDefault="002C6E91" w:rsidP="00516974">
      <w:pPr>
        <w:pStyle w:val="a9"/>
        <w:spacing w:before="0" w:line="360" w:lineRule="auto"/>
        <w:ind w:left="0"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十</w:t>
      </w:r>
      <w:r w:rsidR="00516974">
        <w:rPr>
          <w:rFonts w:ascii="仿宋" w:eastAsia="仿宋" w:hAnsi="仿宋" w:cs="仿宋" w:hint="eastAsia"/>
          <w:b/>
          <w:sz w:val="32"/>
          <w:szCs w:val="32"/>
        </w:rPr>
        <w:t>二</w:t>
      </w:r>
      <w:r>
        <w:rPr>
          <w:rFonts w:ascii="仿宋" w:eastAsia="仿宋" w:hAnsi="仿宋" w:cs="仿宋" w:hint="eastAsia"/>
          <w:b/>
          <w:sz w:val="32"/>
          <w:szCs w:val="32"/>
        </w:rPr>
        <w:t>、未尽事宜，另行通知</w:t>
      </w:r>
    </w:p>
    <w:sectPr w:rsidR="00077BC4" w:rsidSect="00B7255F">
      <w:footerReference w:type="default" r:id="rId9"/>
      <w:pgSz w:w="11906" w:h="16838"/>
      <w:pgMar w:top="2268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2A6" w:rsidRDefault="00EA32A6">
      <w:r>
        <w:separator/>
      </w:r>
    </w:p>
  </w:endnote>
  <w:endnote w:type="continuationSeparator" w:id="0">
    <w:p w:rsidR="00EA32A6" w:rsidRDefault="00EA3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方正舒体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740076"/>
      <w:docPartObj>
        <w:docPartGallery w:val="AutoText"/>
      </w:docPartObj>
    </w:sdtPr>
    <w:sdtEndPr/>
    <w:sdtContent>
      <w:p w:rsidR="00077BC4" w:rsidRDefault="002C6E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12BB" w:rsidRPr="000F12BB">
          <w:rPr>
            <w:noProof/>
            <w:lang w:val="zh-CN"/>
          </w:rPr>
          <w:t>1</w:t>
        </w:r>
        <w:r>
          <w:fldChar w:fldCharType="end"/>
        </w:r>
      </w:p>
    </w:sdtContent>
  </w:sdt>
  <w:p w:rsidR="00077BC4" w:rsidRDefault="00077BC4" w:rsidP="0014344B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2A6" w:rsidRDefault="00EA32A6">
      <w:r>
        <w:separator/>
      </w:r>
    </w:p>
  </w:footnote>
  <w:footnote w:type="continuationSeparator" w:id="0">
    <w:p w:rsidR="00EA32A6" w:rsidRDefault="00EA3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81DD1"/>
    <w:multiLevelType w:val="hybridMultilevel"/>
    <w:tmpl w:val="9DDC7494"/>
    <w:lvl w:ilvl="0" w:tplc="11BA4F60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>
    <w:nsid w:val="551F3C39"/>
    <w:multiLevelType w:val="singleLevel"/>
    <w:tmpl w:val="551F3C3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GM4OGJiN2I0MDBiNmNkNDRjZjViZGQ2ODY1ZmI0YjIifQ=="/>
  </w:docVars>
  <w:rsids>
    <w:rsidRoot w:val="00D10A93"/>
    <w:rsid w:val="00026890"/>
    <w:rsid w:val="00027942"/>
    <w:rsid w:val="00041085"/>
    <w:rsid w:val="000412D9"/>
    <w:rsid w:val="00044B63"/>
    <w:rsid w:val="0006637F"/>
    <w:rsid w:val="0007594B"/>
    <w:rsid w:val="00077BC4"/>
    <w:rsid w:val="000E79E5"/>
    <w:rsid w:val="000F12BB"/>
    <w:rsid w:val="0010451D"/>
    <w:rsid w:val="00127A3A"/>
    <w:rsid w:val="0013135B"/>
    <w:rsid w:val="0014344B"/>
    <w:rsid w:val="00147BFE"/>
    <w:rsid w:val="001862CC"/>
    <w:rsid w:val="001A6034"/>
    <w:rsid w:val="001F1438"/>
    <w:rsid w:val="001F4BDC"/>
    <w:rsid w:val="00203970"/>
    <w:rsid w:val="00204E1F"/>
    <w:rsid w:val="00223D6F"/>
    <w:rsid w:val="00224305"/>
    <w:rsid w:val="00235F8C"/>
    <w:rsid w:val="00241477"/>
    <w:rsid w:val="00244EDB"/>
    <w:rsid w:val="00246E96"/>
    <w:rsid w:val="00282FA1"/>
    <w:rsid w:val="002C5763"/>
    <w:rsid w:val="002C6E91"/>
    <w:rsid w:val="00300DA5"/>
    <w:rsid w:val="003225FB"/>
    <w:rsid w:val="00354C74"/>
    <w:rsid w:val="00367DCC"/>
    <w:rsid w:val="00395027"/>
    <w:rsid w:val="003B0934"/>
    <w:rsid w:val="003F30EE"/>
    <w:rsid w:val="004028A3"/>
    <w:rsid w:val="00407E77"/>
    <w:rsid w:val="004224A9"/>
    <w:rsid w:val="00431E87"/>
    <w:rsid w:val="00433FE4"/>
    <w:rsid w:val="00485ADD"/>
    <w:rsid w:val="004C0D02"/>
    <w:rsid w:val="004D5D16"/>
    <w:rsid w:val="004E3C21"/>
    <w:rsid w:val="00516974"/>
    <w:rsid w:val="00554166"/>
    <w:rsid w:val="00564970"/>
    <w:rsid w:val="005670B7"/>
    <w:rsid w:val="00571CBE"/>
    <w:rsid w:val="0058414A"/>
    <w:rsid w:val="005A6A66"/>
    <w:rsid w:val="005B64BF"/>
    <w:rsid w:val="005C5E62"/>
    <w:rsid w:val="005C6EB7"/>
    <w:rsid w:val="005E7A10"/>
    <w:rsid w:val="0060475A"/>
    <w:rsid w:val="006102BF"/>
    <w:rsid w:val="0061592E"/>
    <w:rsid w:val="0061749E"/>
    <w:rsid w:val="00627AD5"/>
    <w:rsid w:val="00630AE7"/>
    <w:rsid w:val="00653B23"/>
    <w:rsid w:val="00665BB0"/>
    <w:rsid w:val="006751E7"/>
    <w:rsid w:val="0067697A"/>
    <w:rsid w:val="006B1322"/>
    <w:rsid w:val="006B5476"/>
    <w:rsid w:val="006C1052"/>
    <w:rsid w:val="006D05CC"/>
    <w:rsid w:val="006D48CD"/>
    <w:rsid w:val="007035E9"/>
    <w:rsid w:val="00786A85"/>
    <w:rsid w:val="007A1D4D"/>
    <w:rsid w:val="007C7063"/>
    <w:rsid w:val="007D44FC"/>
    <w:rsid w:val="007E15E7"/>
    <w:rsid w:val="007E41DB"/>
    <w:rsid w:val="007E4793"/>
    <w:rsid w:val="007F37B8"/>
    <w:rsid w:val="0080170E"/>
    <w:rsid w:val="00840E9D"/>
    <w:rsid w:val="00842A81"/>
    <w:rsid w:val="008608DE"/>
    <w:rsid w:val="008608EF"/>
    <w:rsid w:val="00866977"/>
    <w:rsid w:val="008C0446"/>
    <w:rsid w:val="008D083E"/>
    <w:rsid w:val="008E7A61"/>
    <w:rsid w:val="00907729"/>
    <w:rsid w:val="009124FD"/>
    <w:rsid w:val="009163D7"/>
    <w:rsid w:val="009244E0"/>
    <w:rsid w:val="0094771E"/>
    <w:rsid w:val="00962E6F"/>
    <w:rsid w:val="00975402"/>
    <w:rsid w:val="009828DC"/>
    <w:rsid w:val="009D3BFD"/>
    <w:rsid w:val="009E14C1"/>
    <w:rsid w:val="009E6D8C"/>
    <w:rsid w:val="00A15036"/>
    <w:rsid w:val="00A62779"/>
    <w:rsid w:val="00A81193"/>
    <w:rsid w:val="00A82899"/>
    <w:rsid w:val="00A86BCB"/>
    <w:rsid w:val="00AA5462"/>
    <w:rsid w:val="00AA692C"/>
    <w:rsid w:val="00AC6DC2"/>
    <w:rsid w:val="00AD193A"/>
    <w:rsid w:val="00B001F5"/>
    <w:rsid w:val="00B26C60"/>
    <w:rsid w:val="00B32BD8"/>
    <w:rsid w:val="00B33C35"/>
    <w:rsid w:val="00B356B5"/>
    <w:rsid w:val="00B7255F"/>
    <w:rsid w:val="00BC2D81"/>
    <w:rsid w:val="00C145CF"/>
    <w:rsid w:val="00C161B9"/>
    <w:rsid w:val="00C21078"/>
    <w:rsid w:val="00C22C0D"/>
    <w:rsid w:val="00C74F99"/>
    <w:rsid w:val="00C862A9"/>
    <w:rsid w:val="00C969CA"/>
    <w:rsid w:val="00CA0FA9"/>
    <w:rsid w:val="00CA2468"/>
    <w:rsid w:val="00CB3CE0"/>
    <w:rsid w:val="00CF089A"/>
    <w:rsid w:val="00CF6835"/>
    <w:rsid w:val="00CF7AAB"/>
    <w:rsid w:val="00D10A93"/>
    <w:rsid w:val="00D221B0"/>
    <w:rsid w:val="00D407C1"/>
    <w:rsid w:val="00D4091F"/>
    <w:rsid w:val="00D44432"/>
    <w:rsid w:val="00D6393A"/>
    <w:rsid w:val="00D760DD"/>
    <w:rsid w:val="00DB0B9E"/>
    <w:rsid w:val="00DB0D59"/>
    <w:rsid w:val="00DB2352"/>
    <w:rsid w:val="00DE4D38"/>
    <w:rsid w:val="00E0266D"/>
    <w:rsid w:val="00E27311"/>
    <w:rsid w:val="00E71740"/>
    <w:rsid w:val="00E73583"/>
    <w:rsid w:val="00E968CA"/>
    <w:rsid w:val="00EA32A6"/>
    <w:rsid w:val="00EB5564"/>
    <w:rsid w:val="00EC06D2"/>
    <w:rsid w:val="00EC5B24"/>
    <w:rsid w:val="00ED5C91"/>
    <w:rsid w:val="00F01EB3"/>
    <w:rsid w:val="00F03842"/>
    <w:rsid w:val="00F2143A"/>
    <w:rsid w:val="00F22954"/>
    <w:rsid w:val="00F276EA"/>
    <w:rsid w:val="00F6191E"/>
    <w:rsid w:val="00F62FF5"/>
    <w:rsid w:val="00F70440"/>
    <w:rsid w:val="00F75938"/>
    <w:rsid w:val="00F769C8"/>
    <w:rsid w:val="00F76A99"/>
    <w:rsid w:val="00F978CB"/>
    <w:rsid w:val="00FC1A6B"/>
    <w:rsid w:val="00FD78C0"/>
    <w:rsid w:val="01634063"/>
    <w:rsid w:val="08DE3760"/>
    <w:rsid w:val="0A0C15EC"/>
    <w:rsid w:val="140C0B2A"/>
    <w:rsid w:val="14225B1F"/>
    <w:rsid w:val="18FC10D6"/>
    <w:rsid w:val="19BB1B33"/>
    <w:rsid w:val="1AB528FD"/>
    <w:rsid w:val="1BAE6A20"/>
    <w:rsid w:val="1F8844B1"/>
    <w:rsid w:val="2F17433E"/>
    <w:rsid w:val="301E3539"/>
    <w:rsid w:val="335C1E44"/>
    <w:rsid w:val="33785573"/>
    <w:rsid w:val="35212BE2"/>
    <w:rsid w:val="379F5E4A"/>
    <w:rsid w:val="39C02BE7"/>
    <w:rsid w:val="3C3F4931"/>
    <w:rsid w:val="4BE80C14"/>
    <w:rsid w:val="4F4A35EE"/>
    <w:rsid w:val="52DE03D8"/>
    <w:rsid w:val="539563BC"/>
    <w:rsid w:val="61AB737D"/>
    <w:rsid w:val="64811C19"/>
    <w:rsid w:val="65207A60"/>
    <w:rsid w:val="66BD6845"/>
    <w:rsid w:val="688E1A16"/>
    <w:rsid w:val="6CAE2F75"/>
    <w:rsid w:val="6E702D6F"/>
    <w:rsid w:val="6E9E0195"/>
    <w:rsid w:val="76097037"/>
    <w:rsid w:val="76E43052"/>
    <w:rsid w:val="7B1856A7"/>
    <w:rsid w:val="7BB46154"/>
    <w:rsid w:val="7F83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1"/>
    <w:qFormat/>
    <w:pPr>
      <w:ind w:left="42"/>
      <w:outlineLvl w:val="0"/>
    </w:pPr>
    <w:rPr>
      <w:rFonts w:ascii="Microsoft JhengHei" w:eastAsia="Microsoft JhengHei" w:hAnsi="Microsoft JhengHei" w:cs="Microsoft JhengHe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186"/>
      <w:ind w:left="540"/>
    </w:pPr>
    <w:rPr>
      <w:sz w:val="28"/>
      <w:szCs w:val="28"/>
    </w:rPr>
  </w:style>
  <w:style w:type="paragraph" w:styleId="a4">
    <w:name w:val="Plain Text"/>
    <w:basedOn w:val="a"/>
    <w:link w:val="Char"/>
    <w:qFormat/>
    <w:rPr>
      <w:rFonts w:ascii="宋体" w:eastAsia="宋体" w:hAnsi="Courier New" w:cs="Times New Roman"/>
      <w:szCs w:val="20"/>
    </w:r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2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纯文本 Char"/>
    <w:basedOn w:val="a0"/>
    <w:link w:val="a4"/>
    <w:qFormat/>
    <w:rPr>
      <w:rFonts w:ascii="宋体" w:eastAsia="宋体" w:hAnsi="Courier New" w:cs="Times New Roman"/>
      <w:szCs w:val="20"/>
    </w:rPr>
  </w:style>
  <w:style w:type="paragraph" w:styleId="a9">
    <w:name w:val="List Paragraph"/>
    <w:basedOn w:val="a"/>
    <w:uiPriority w:val="34"/>
    <w:qFormat/>
    <w:pPr>
      <w:spacing w:before="186"/>
      <w:ind w:left="540" w:hanging="421"/>
    </w:p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1">
    <w:name w:val="无间隔1"/>
    <w:qFormat/>
    <w:rPr>
      <w:rFonts w:ascii="Calibri" w:hAnsi="Calibri"/>
      <w:sz w:val="22"/>
      <w:szCs w:val="22"/>
      <w:lang w:val="en-GB" w:eastAsia="en-US"/>
    </w:rPr>
  </w:style>
  <w:style w:type="character" w:customStyle="1" w:styleId="qowt-font10">
    <w:name w:val="qowt-font10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91341-DE35-4E1D-A0A1-D32840E63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8</Pages>
  <Words>468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jts-jian</dc:creator>
  <cp:lastModifiedBy>JiaNing</cp:lastModifiedBy>
  <cp:revision>71</cp:revision>
  <cp:lastPrinted>2021-03-11T07:41:00Z</cp:lastPrinted>
  <dcterms:created xsi:type="dcterms:W3CDTF">2021-01-11T02:39:00Z</dcterms:created>
  <dcterms:modified xsi:type="dcterms:W3CDTF">2023-06-24T11:06:00Z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4F7A39D4B81F4D5F9EA256DC8CB962EE_12</vt:lpwstr>
  </property>
</Properties>
</file>