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27A74" w14:textId="5F97FEEA" w:rsidR="00847EC0" w:rsidRPr="009D67AA" w:rsidRDefault="005515C8" w:rsidP="00D816DD">
      <w:pPr>
        <w:pStyle w:val="a6"/>
        <w:spacing w:before="20" w:line="271" w:lineRule="auto"/>
        <w:ind w:left="197" w:right="377" w:firstLine="0"/>
        <w:jc w:val="center"/>
        <w:rPr>
          <w:rFonts w:ascii="方正小标宋简体" w:eastAsia="方正小标宋简体" w:hAnsiTheme="majorEastAsia" w:cs="微软雅黑"/>
          <w:sz w:val="36"/>
          <w:szCs w:val="36"/>
        </w:rPr>
      </w:pPr>
      <w:r w:rsidRPr="009D67AA">
        <w:rPr>
          <w:rFonts w:ascii="方正小标宋简体" w:eastAsia="方正小标宋简体" w:hAnsiTheme="majorEastAsia" w:cs="微软雅黑" w:hint="eastAsia"/>
          <w:sz w:val="36"/>
          <w:szCs w:val="36"/>
        </w:rPr>
        <w:t>2022</w:t>
      </w:r>
      <w:r w:rsidR="0053544B" w:rsidRPr="009D67AA">
        <w:rPr>
          <w:rFonts w:ascii="方正小标宋简体" w:eastAsia="方正小标宋简体" w:hAnsiTheme="majorEastAsia" w:cs="微软雅黑" w:hint="eastAsia"/>
          <w:sz w:val="36"/>
          <w:szCs w:val="36"/>
        </w:rPr>
        <w:t>年全国仿真模型（静态）项目</w:t>
      </w:r>
    </w:p>
    <w:p w14:paraId="125426B4" w14:textId="043A8939" w:rsidR="003D1DC4" w:rsidRPr="00E3267D" w:rsidRDefault="0053544B" w:rsidP="00D816DD">
      <w:pPr>
        <w:pStyle w:val="a6"/>
        <w:spacing w:before="20" w:line="271" w:lineRule="auto"/>
        <w:ind w:left="197" w:right="377" w:firstLine="0"/>
        <w:jc w:val="center"/>
        <w:rPr>
          <w:rFonts w:ascii="宋体（中文标题）" w:eastAsia="宋体（中文标题）" w:hAnsiTheme="majorEastAsia" w:cs="微软雅黑"/>
          <w:b/>
          <w:sz w:val="36"/>
          <w:szCs w:val="36"/>
        </w:rPr>
      </w:pPr>
      <w:r w:rsidRPr="009D67AA">
        <w:rPr>
          <w:rFonts w:ascii="方正小标宋简体" w:eastAsia="方正小标宋简体" w:hAnsiTheme="majorEastAsia" w:cs="微软雅黑" w:hint="eastAsia"/>
          <w:sz w:val="36"/>
          <w:szCs w:val="36"/>
        </w:rPr>
        <w:t>网络系列赛竞赛规则</w:t>
      </w:r>
    </w:p>
    <w:p w14:paraId="2351CE81" w14:textId="77777777" w:rsidR="0053544B" w:rsidRDefault="0053544B" w:rsidP="00D816DD">
      <w:pPr>
        <w:pStyle w:val="a6"/>
        <w:spacing w:before="20" w:line="271" w:lineRule="auto"/>
        <w:ind w:left="197" w:right="377" w:firstLine="0"/>
        <w:jc w:val="center"/>
        <w:rPr>
          <w:rFonts w:ascii="宋体（中文标题）" w:eastAsia="宋体（中文标题）" w:hAnsiTheme="majorEastAsia" w:cs="微软雅黑"/>
          <w:b/>
          <w:sz w:val="36"/>
          <w:szCs w:val="36"/>
        </w:rPr>
      </w:pPr>
    </w:p>
    <w:p w14:paraId="191824E7" w14:textId="4E4C65D8" w:rsidR="00A25DD1" w:rsidRPr="0021339D" w:rsidRDefault="00FB73C9" w:rsidP="00A25DD1">
      <w:pPr>
        <w:pStyle w:val="a6"/>
        <w:spacing w:before="20" w:line="271" w:lineRule="auto"/>
        <w:ind w:left="197" w:right="377" w:firstLine="0"/>
        <w:jc w:val="center"/>
        <w:rPr>
          <w:rFonts w:ascii="仿宋" w:eastAsia="仿宋" w:hAnsi="仿宋"/>
          <w:b/>
        </w:rPr>
      </w:pPr>
      <w:r w:rsidRPr="0021339D">
        <w:rPr>
          <w:rFonts w:ascii="仿宋" w:eastAsia="仿宋" w:hAnsi="仿宋" w:hint="eastAsia"/>
          <w:b/>
        </w:rPr>
        <w:t>航海模型仿真项目组（C）</w:t>
      </w:r>
    </w:p>
    <w:p w14:paraId="18BB3CC2" w14:textId="46E1E83E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（竞赛要求按</w:t>
      </w:r>
      <w:r w:rsidR="005515C8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2022</w:t>
      </w:r>
      <w:r w:rsidR="001C0722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年全国仿真模型（静态）项目网络系列</w:t>
      </w:r>
      <w:proofErr w:type="gramStart"/>
      <w:r w:rsidR="001C0722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赛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执行</w:t>
      </w:r>
      <w:proofErr w:type="gramEnd"/>
      <w:r w:rsidR="00AC430A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; 航海模型仿真项目C1—C8规则执行中国航海模型运动协会2020年颁布的《中国航海模型运动协会竞赛规则</w:t>
      </w:r>
      <w:r w:rsidR="00BA782E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（仿真模型）</w:t>
      </w:r>
      <w:r w:rsidR="00AC430A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》（见附件</w:t>
      </w:r>
      <w:r w:rsidR="003B44BF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3</w:t>
      </w:r>
      <w:r w:rsidR="00AC430A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）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</w:p>
    <w:p w14:paraId="6216A5CF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C1（装浆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或配帆舰船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模型）</w:t>
      </w:r>
    </w:p>
    <w:p w14:paraId="19E3DB69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2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C2（机械动力舰船模型）</w:t>
      </w:r>
    </w:p>
    <w:p w14:paraId="556515B2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3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C3A（结构、场景舰船模型）</w:t>
      </w:r>
    </w:p>
    <w:p w14:paraId="21FE439A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4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C3E（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商品套材结构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、场景舰船模型）</w:t>
      </w:r>
    </w:p>
    <w:p w14:paraId="3274410A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5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C4（1：&lt;250袖珍舰船模型）</w:t>
      </w:r>
      <w:bookmarkStart w:id="0" w:name="_GoBack"/>
      <w:bookmarkEnd w:id="0"/>
    </w:p>
    <w:p w14:paraId="30EFEB29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6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C5（瓶口小于4厘米瓶装舰船模型）</w:t>
      </w:r>
    </w:p>
    <w:p w14:paraId="7F1D4527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7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C6（塑料商品舰船模型）</w:t>
      </w:r>
    </w:p>
    <w:p w14:paraId="20F2F164" w14:textId="77777777" w:rsidR="002C6D16" w:rsidRPr="00465F9B" w:rsidRDefault="00FB73C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8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C7（纸质商品舰船模型）</w:t>
      </w:r>
    </w:p>
    <w:p w14:paraId="4BFD5BEF" w14:textId="3F755A7C" w:rsidR="00FB73C9" w:rsidRPr="00465F9B" w:rsidRDefault="00FB73C9" w:rsidP="003741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Style w:val="NormalCharacter"/>
          <w:rFonts w:ascii="仿宋" w:eastAsia="仿宋" w:hAnsi="仿宋"/>
          <w:kern w:val="2"/>
          <w:sz w:val="30"/>
          <w:szCs w:val="30"/>
          <w:lang w:eastAsia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9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C8（非塑料的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商品套材舰船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模型）</w:t>
      </w:r>
    </w:p>
    <w:p w14:paraId="2B7AC8DC" w14:textId="77777777" w:rsidR="00BA553F" w:rsidRPr="00465F9B" w:rsidRDefault="00BA553F" w:rsidP="00374108">
      <w:pPr>
        <w:pStyle w:val="a6"/>
        <w:spacing w:before="20" w:line="271" w:lineRule="auto"/>
        <w:ind w:left="197" w:right="377" w:firstLine="0"/>
        <w:jc w:val="center"/>
        <w:rPr>
          <w:rFonts w:ascii="仿宋" w:eastAsia="仿宋" w:hAnsi="仿宋" w:cs="微软雅黑"/>
          <w:b/>
        </w:rPr>
      </w:pPr>
    </w:p>
    <w:p w14:paraId="51BCB325" w14:textId="6AF002A2" w:rsidR="00847EC0" w:rsidRPr="00465F9B" w:rsidRDefault="00847EC0" w:rsidP="00374108">
      <w:pPr>
        <w:pStyle w:val="a6"/>
        <w:spacing w:before="20" w:line="271" w:lineRule="auto"/>
        <w:ind w:left="197" w:right="377" w:firstLine="0"/>
        <w:jc w:val="center"/>
        <w:rPr>
          <w:rFonts w:ascii="仿宋" w:eastAsia="仿宋" w:hAnsi="仿宋" w:cs="微软雅黑"/>
          <w:b/>
        </w:rPr>
      </w:pPr>
      <w:r w:rsidRPr="00465F9B">
        <w:rPr>
          <w:rFonts w:ascii="仿宋" w:eastAsia="仿宋" w:hAnsi="仿宋" w:cs="微软雅黑" w:hint="eastAsia"/>
          <w:b/>
        </w:rPr>
        <w:t>静态</w:t>
      </w:r>
      <w:r w:rsidRPr="00465F9B">
        <w:rPr>
          <w:rFonts w:ascii="仿宋" w:eastAsia="仿宋" w:hAnsi="仿宋" w:cs="微软雅黑"/>
          <w:b/>
        </w:rPr>
        <w:t>仿真</w:t>
      </w:r>
      <w:r w:rsidRPr="00465F9B">
        <w:rPr>
          <w:rFonts w:ascii="仿宋" w:eastAsia="仿宋" w:hAnsi="仿宋" w:cs="微软雅黑" w:hint="eastAsia"/>
          <w:b/>
        </w:rPr>
        <w:t>模型公开</w:t>
      </w:r>
      <w:r w:rsidRPr="00465F9B">
        <w:rPr>
          <w:rFonts w:ascii="仿宋" w:eastAsia="仿宋" w:hAnsi="仿宋" w:cs="微软雅黑"/>
          <w:b/>
        </w:rPr>
        <w:t>组（CP）</w:t>
      </w:r>
    </w:p>
    <w:p w14:paraId="4F316BAE" w14:textId="77777777" w:rsidR="002C6D16" w:rsidRPr="00465F9B" w:rsidRDefault="0063017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现实题材</w:t>
      </w:r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C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P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-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</w:t>
      </w:r>
      <w:r w:rsidR="00FB73C9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，以下简称R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</w:p>
    <w:p w14:paraId="35FCD8DD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R1-M（标准地面装备模型）</w:t>
      </w:r>
    </w:p>
    <w:p w14:paraId="40186A48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2：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R1-S（袖珍地面装备模型）</w:t>
      </w:r>
    </w:p>
    <w:p w14:paraId="03B21763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3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R2-M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（标准舰船模型）</w:t>
      </w:r>
    </w:p>
    <w:p w14:paraId="6237F286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4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R2-S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（袖珍舰船模型）</w:t>
      </w:r>
    </w:p>
    <w:p w14:paraId="175FFC6A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5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R2-W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（木船模型）</w:t>
      </w:r>
    </w:p>
    <w:p w14:paraId="58631A0A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6：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R3-M（标准军事设备模型）</w:t>
      </w:r>
    </w:p>
    <w:p w14:paraId="6CEADFED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>7：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R3-S（袖珍军事设备模型）</w:t>
      </w:r>
    </w:p>
    <w:p w14:paraId="099D6F54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8：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R5（民用设备模型）</w:t>
      </w:r>
    </w:p>
    <w:p w14:paraId="4AD92430" w14:textId="77777777" w:rsidR="002C6D16" w:rsidRPr="00465F9B" w:rsidRDefault="0063017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科幻题材</w:t>
      </w:r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C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P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-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SF</w:t>
      </w:r>
      <w:r w:rsidR="00FB73C9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，以下简称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SF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</w:p>
    <w:p w14:paraId="074E3143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9：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SF-M（科幻装备模型）</w:t>
      </w:r>
    </w:p>
    <w:p w14:paraId="5DC4996D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10：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SF-R（科幻</w:t>
      </w:r>
      <w:r w:rsidR="00A86C23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机器人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模型）</w:t>
      </w:r>
    </w:p>
    <w:p w14:paraId="5A3ECC61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11：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SF-G（科幻</w:t>
      </w:r>
      <w:r w:rsidR="00A86C23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机械</w:t>
      </w:r>
      <w:r w:rsidR="00022DD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装备</w:t>
      </w:r>
      <w:r w:rsidR="00A86C23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人物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模型）</w:t>
      </w:r>
    </w:p>
    <w:p w14:paraId="70DB5138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情景题材</w:t>
      </w:r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C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P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-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SC</w:t>
      </w:r>
      <w:r w:rsidR="00FB73C9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，以下简称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SC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</w:p>
    <w:p w14:paraId="28C7C748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12：SC-R（现实题材情景模型）</w:t>
      </w:r>
    </w:p>
    <w:p w14:paraId="1334EB67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13：SC-S（科幻题材情景模型）</w:t>
      </w:r>
    </w:p>
    <w:p w14:paraId="1CE39B57" w14:textId="77777777" w:rsidR="002C6D16" w:rsidRPr="00465F9B" w:rsidRDefault="0063017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人物题材</w:t>
      </w:r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C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P</w:t>
      </w:r>
      <w:r w:rsidR="00847EC0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-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FG</w:t>
      </w:r>
      <w:r w:rsidR="00FB73C9" w:rsidRPr="00465F9B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，以下简称</w:t>
      </w:r>
      <w:r w:rsidR="00FB73C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FG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</w:p>
    <w:p w14:paraId="62CB14EC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14：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FG-A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proofErr w:type="gramStart"/>
      <w:r w:rsidR="001C3A1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手办套材</w:t>
      </w:r>
      <w:proofErr w:type="gramEnd"/>
      <w:r w:rsidR="001C3A1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模型涂装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</w:p>
    <w:p w14:paraId="23EE840B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15：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FG-B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手办模型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原型制作）</w:t>
      </w:r>
    </w:p>
    <w:p w14:paraId="104C5977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16：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FG-P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（写实</w:t>
      </w:r>
      <w:r w:rsidR="00E801E1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题材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迷你人物模型）</w:t>
      </w:r>
    </w:p>
    <w:p w14:paraId="5C10D7EF" w14:textId="77777777" w:rsidR="002C6D16" w:rsidRPr="00465F9B" w:rsidRDefault="00DB279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17：</w:t>
      </w:r>
      <w:r w:rsidR="0063017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FG-W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（奇幻</w:t>
      </w:r>
      <w:r w:rsidR="00E801E1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题材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迷你人物模型）</w:t>
      </w:r>
    </w:p>
    <w:p w14:paraId="5A9E6768" w14:textId="77777777" w:rsidR="002C6D16" w:rsidRPr="00465F9B" w:rsidRDefault="002C6D16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</w:p>
    <w:p w14:paraId="203E9B73" w14:textId="77777777" w:rsidR="004F53FE" w:rsidRPr="004F53FE" w:rsidRDefault="006A4D0B" w:rsidP="004F53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 xml:space="preserve">一、模型的级别 </w:t>
      </w:r>
    </w:p>
    <w:p w14:paraId="1E0C5B0F" w14:textId="1CDE4573" w:rsidR="002C6D16" w:rsidRPr="004F53FE" w:rsidRDefault="006A4D0B" w:rsidP="004F53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（一）</w:t>
      </w:r>
      <w:r w:rsidR="00CE7C04"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现实题材</w:t>
      </w:r>
      <w:r w:rsidR="004D7C2C"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模型</w:t>
      </w:r>
      <w:r w:rsidR="00CE7C04"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</w:t>
      </w:r>
      <w:r w:rsidR="00FB73C9" w:rsidRPr="004F53FE">
        <w:rPr>
          <w:rFonts w:ascii="仿宋" w:eastAsia="仿宋" w:hAnsi="仿宋" w:cs="Microsoft JhengHei Light" w:hint="eastAsia"/>
          <w:b/>
          <w:sz w:val="30"/>
          <w:szCs w:val="30"/>
          <w:lang w:val="zh-CN" w:eastAsia="zh-CN" w:bidi="zh-CN"/>
        </w:rPr>
        <w:t>C</w:t>
      </w:r>
      <w:r w:rsidR="00FB73C9"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P-</w:t>
      </w:r>
      <w:r w:rsidR="00CE7C04" w:rsidRPr="004F53FE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R）</w:t>
      </w:r>
    </w:p>
    <w:p w14:paraId="5B0E01C6" w14:textId="77777777" w:rsidR="002C6D16" w:rsidRPr="00465F9B" w:rsidRDefault="00CE7C04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定义：按一定比例制作的，在外形、颜色上仿照现有的或曾经</w:t>
      </w:r>
      <w:r w:rsidR="00457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存在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过的武器装备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、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交通工具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、工程机械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，或这些武器装备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、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交通工具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、工程机械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的一部分的模型。</w:t>
      </w:r>
    </w:p>
    <w:p w14:paraId="4366F307" w14:textId="77777777" w:rsidR="002C6D16" w:rsidRPr="00465F9B" w:rsidRDefault="00E86BFE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（1）</w:t>
      </w:r>
      <w:r w:rsidR="00CE7C04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R1-M级：标准地面装备模型</w:t>
      </w:r>
    </w:p>
    <w:p w14:paraId="5F86352C" w14:textId="77777777" w:rsidR="002C6D16" w:rsidRPr="00465F9B" w:rsidRDefault="00B4508D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用以陆上战斗用的车辆或装备模型，如坦克、装甲战车、高射炮、军用运输车、固定或移动陆战炮台、装甲列车等武器装备或军事交通工具。</w:t>
      </w:r>
    </w:p>
    <w:p w14:paraId="3AB2CCD3" w14:textId="77777777" w:rsidR="002C6D16" w:rsidRPr="00465F9B" w:rsidRDefault="00E86BFE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>（</w:t>
      </w: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2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  <w:r w:rsidR="00B4508D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R1-S级：</w:t>
      </w:r>
      <w:r w:rsidR="00DD2B8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袖珍</w:t>
      </w:r>
      <w:r w:rsidR="00B4508D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地面装备模型</w:t>
      </w:r>
    </w:p>
    <w:p w14:paraId="78688D72" w14:textId="77777777" w:rsidR="002C6D16" w:rsidRPr="00465F9B" w:rsidRDefault="00B4508D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按照1/72或更小比例制作的R1级模型。</w:t>
      </w:r>
    </w:p>
    <w:p w14:paraId="5E07439A" w14:textId="77777777" w:rsidR="002C6D16" w:rsidRPr="00465F9B" w:rsidRDefault="00D361C3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3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  <w:r w:rsidR="00B4508D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R2-M级：标准舰船模型</w:t>
      </w:r>
    </w:p>
    <w:p w14:paraId="57B94814" w14:textId="77777777" w:rsidR="002C6D16" w:rsidRPr="00465F9B" w:rsidRDefault="00B4508D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采用机械作为动力的舰船模型，包括被拖带和被顶推带动的船</w:t>
      </w:r>
      <w:r w:rsidR="00E86BFE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，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也包括有一个辅助帆的</w:t>
      </w:r>
      <w:r w:rsidR="00E86BFE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舰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船</w:t>
      </w:r>
      <w:r w:rsidR="00E86BFE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。可以是完整的船，也可以是船的剖面或者水线以上部分。</w:t>
      </w:r>
    </w:p>
    <w:p w14:paraId="7A0F1EFF" w14:textId="77777777" w:rsidR="002C6D16" w:rsidRPr="00465F9B" w:rsidRDefault="00D361C3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（4）</w:t>
      </w:r>
      <w:r w:rsidR="00E86BFE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R2-S级：袖珍舰船模型</w:t>
      </w:r>
    </w:p>
    <w:p w14:paraId="312526E1" w14:textId="77777777" w:rsidR="002C6D16" w:rsidRPr="00465F9B" w:rsidRDefault="00E86BFE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按照1/700或更小比例制作的R2级模型。</w:t>
      </w:r>
    </w:p>
    <w:p w14:paraId="79516485" w14:textId="77777777" w:rsidR="002C6D16" w:rsidRPr="00465F9B" w:rsidRDefault="00D361C3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（5）</w:t>
      </w:r>
      <w:r w:rsidR="00E86BFE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R2-W级：木船模型</w:t>
      </w:r>
    </w:p>
    <w:p w14:paraId="428A39E7" w14:textId="77777777" w:rsidR="002C6D16" w:rsidRPr="00465F9B" w:rsidRDefault="00E86BFE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船体或主要部件以木材为原材料制作的船的模型，包括以风力作为主要动力的各种帆船，无论船上是否附带装有作为辅助动力的机械动力。如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橹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舰、排桨船、诺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曼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人船等桨船，或小划子、舢板、威尼斯艇、独木舟等小型交通工具。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帆装上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是否张挂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帆蓬由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制作者选择。</w:t>
      </w:r>
    </w:p>
    <w:p w14:paraId="4BDC28DC" w14:textId="77777777" w:rsidR="002C6D16" w:rsidRPr="00465F9B" w:rsidRDefault="00D361C3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（6）R3-M级：标准军事设备模型</w:t>
      </w:r>
    </w:p>
    <w:p w14:paraId="581866DF" w14:textId="77777777" w:rsidR="002C6D16" w:rsidRPr="00465F9B" w:rsidRDefault="007924FA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用以标准军事设备模型  用以军事活动的设备、武器装备，包含各类具有立体机动或舰载功能的交通工具等。</w:t>
      </w:r>
    </w:p>
    <w:p w14:paraId="3B2F68E1" w14:textId="561493FE" w:rsidR="002C6D16" w:rsidRPr="00465F9B" w:rsidRDefault="00841E44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（7）</w:t>
      </w:r>
      <w:r w:rsidR="007924F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R3-S级：袖珍军事设备模型</w:t>
      </w:r>
    </w:p>
    <w:p w14:paraId="24D760D9" w14:textId="77777777" w:rsidR="002C6D16" w:rsidRPr="00465F9B" w:rsidRDefault="007924FA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按照1/72或更小比例制作的R3级模型。</w:t>
      </w:r>
    </w:p>
    <w:p w14:paraId="75AB27E4" w14:textId="77777777" w:rsidR="002C6D16" w:rsidRPr="00465F9B" w:rsidRDefault="00B46154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（8）R5级：民用设备模型</w:t>
      </w:r>
    </w:p>
    <w:p w14:paraId="5143FF4F" w14:textId="4CA25465" w:rsidR="002C6D16" w:rsidRPr="00465F9B" w:rsidRDefault="00B46154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非军事用途的，用以生产加工或为人民提供日常生活所需的交通工具、工程机械、设备、辅助用具。包括民用汽车、摩托车等交通工具，或拖拉机、挖掘机、吊车等重轻型工程机械。</w:t>
      </w:r>
    </w:p>
    <w:p w14:paraId="38A65710" w14:textId="77777777" w:rsidR="002C6D16" w:rsidRPr="00465F9B" w:rsidRDefault="00B46154" w:rsidP="00CF1B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（二）科幻题材</w:t>
      </w:r>
      <w:r w:rsidR="004D7C2C"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模型</w:t>
      </w: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</w:t>
      </w:r>
      <w:r w:rsidR="00FB73C9" w:rsidRPr="00465F9B">
        <w:rPr>
          <w:rFonts w:ascii="仿宋" w:eastAsia="仿宋" w:hAnsi="仿宋" w:cs="Microsoft JhengHei Light" w:hint="eastAsia"/>
          <w:b/>
          <w:sz w:val="30"/>
          <w:szCs w:val="30"/>
          <w:lang w:val="zh-CN" w:bidi="zh-CN"/>
        </w:rPr>
        <w:t>C</w:t>
      </w:r>
      <w:r w:rsidR="00FB73C9"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P-</w:t>
      </w: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SF）</w:t>
      </w:r>
    </w:p>
    <w:p w14:paraId="6066C0BA" w14:textId="77777777" w:rsidR="002C6D16" w:rsidRPr="00465F9B" w:rsidRDefault="00B46154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定义：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用科学幻想</w:t>
      </w:r>
      <w:r w:rsidR="005F2F1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的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艺术形式所表现的，现实中不存在或从未存在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>过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的</w:t>
      </w:r>
      <w:r w:rsidR="00D823A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武器装备、交通工具、工程机械，或这些武器装备、交通工具、工程机械的一部分的模型。</w:t>
      </w:r>
    </w:p>
    <w:p w14:paraId="60FC7716" w14:textId="77777777" w:rsidR="002C6D16" w:rsidRPr="00465F9B" w:rsidRDefault="00D823A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（1）SF-M级：</w:t>
      </w:r>
      <w:r w:rsidR="00A86C23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科幻装备模型</w:t>
      </w:r>
    </w:p>
    <w:p w14:paraId="507166D3" w14:textId="77777777" w:rsidR="002C6D16" w:rsidRPr="00465F9B" w:rsidRDefault="005F2F1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用科学幻想的艺术形式所表现的，展现未来或虚构历史中武器装备、交通工具、工程机械，这些装备必须拥有明显的人造机械特征，或拥有机械外形的骨骼或动力系统。</w:t>
      </w:r>
    </w:p>
    <w:p w14:paraId="298292B5" w14:textId="77777777" w:rsidR="002C6D16" w:rsidRPr="00465F9B" w:rsidRDefault="00D823A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（2）SF-R级：</w:t>
      </w:r>
      <w:r w:rsidR="00A86C23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科幻机器人模型</w:t>
      </w:r>
    </w:p>
    <w:p w14:paraId="1142EC5E" w14:textId="77777777" w:rsidR="002C6D16" w:rsidRPr="00465F9B" w:rsidRDefault="005F2F1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具有明显人类外形的SF-M级定义的模型，包含可见的头部、躯干、四肢。</w:t>
      </w:r>
    </w:p>
    <w:p w14:paraId="4F7297FB" w14:textId="77777777" w:rsidR="002C6D16" w:rsidRPr="00465F9B" w:rsidRDefault="00D823A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（3）SF-G级：</w:t>
      </w:r>
      <w:r w:rsidR="00A86C23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科幻机械装备人物模型</w:t>
      </w:r>
    </w:p>
    <w:p w14:paraId="1F29EEB7" w14:textId="0A8C96DD" w:rsidR="002C6D16" w:rsidRPr="00465F9B" w:rsidRDefault="00412F4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以将机械进行人类化拟人，或外部搭载着附属的机械装备的</w:t>
      </w:r>
      <w:r w:rsidR="00DD2B8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人类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等科学幻想的艺术形式所表现的，</w:t>
      </w:r>
      <w:r w:rsidR="00DD2B8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本级别需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包含明显人类</w:t>
      </w:r>
      <w:r w:rsidR="00DD2B8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外形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特征和附属科幻机械外观的比例模型。</w:t>
      </w:r>
    </w:p>
    <w:p w14:paraId="26B7998E" w14:textId="77777777" w:rsidR="002C6D16" w:rsidRPr="00465F9B" w:rsidRDefault="00F469D7" w:rsidP="00CF1B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（三）情景题材</w:t>
      </w:r>
      <w:r w:rsidR="004D7C2C"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模型</w:t>
      </w: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</w:t>
      </w:r>
      <w:r w:rsidR="00FB73C9" w:rsidRPr="00465F9B">
        <w:rPr>
          <w:rFonts w:ascii="仿宋" w:eastAsia="仿宋" w:hAnsi="仿宋" w:cs="Microsoft JhengHei Light" w:hint="eastAsia"/>
          <w:b/>
          <w:sz w:val="30"/>
          <w:szCs w:val="30"/>
          <w:lang w:val="zh-CN" w:bidi="zh-CN"/>
        </w:rPr>
        <w:t>C</w:t>
      </w:r>
      <w:r w:rsidR="00FB73C9"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P-</w:t>
      </w: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SC）</w:t>
      </w:r>
    </w:p>
    <w:p w14:paraId="6C8AA377" w14:textId="77777777" w:rsidR="002C6D16" w:rsidRPr="00465F9B" w:rsidRDefault="00F469D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定义：</w:t>
      </w:r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以一个或者数个模型作为主体，通过布局、搭建、</w:t>
      </w:r>
      <w:proofErr w:type="gramStart"/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旧化等</w:t>
      </w:r>
      <w:proofErr w:type="gramEnd"/>
      <w:r w:rsidR="004D7C2C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模型制作的技法表现形式，展现故事或特定情景的模型作品。</w:t>
      </w:r>
    </w:p>
    <w:p w14:paraId="1DAE05FE" w14:textId="77777777" w:rsidR="002C6D16" w:rsidRPr="00465F9B" w:rsidRDefault="004D7C2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（1）</w:t>
      </w:r>
      <w:r w:rsidR="00F469D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SC-R</w:t>
      </w:r>
      <w:r w:rsidR="00791488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级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="00F469D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现实题材情景模型</w:t>
      </w:r>
    </w:p>
    <w:p w14:paraId="38289B32" w14:textId="77777777" w:rsidR="002C6D16" w:rsidRPr="00465F9B" w:rsidRDefault="004D7C2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主体模型及展现的故事背景</w:t>
      </w:r>
      <w:r w:rsidR="00457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，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为现有的或曾经存在过的</w:t>
      </w:r>
      <w:r w:rsidR="00457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人或物，以此为题材制作的情景模型。</w:t>
      </w:r>
    </w:p>
    <w:p w14:paraId="08D6904E" w14:textId="77777777" w:rsidR="002C6D16" w:rsidRPr="00465F9B" w:rsidRDefault="004D7C2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（2）</w:t>
      </w:r>
      <w:r w:rsidR="00F469D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SC-S</w:t>
      </w:r>
      <w:r w:rsidR="00791488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级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="00F469D7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科幻题材情景模型</w:t>
      </w:r>
    </w:p>
    <w:p w14:paraId="591114C9" w14:textId="4E844C8A" w:rsidR="002C6D16" w:rsidRPr="00465F9B" w:rsidRDefault="00457B5A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主体模型及展现的故事背景，为通过科幻艺术形式所展现的未来或虚构历史中人或物，以此为题材制作的情景模型。</w:t>
      </w:r>
    </w:p>
    <w:p w14:paraId="7F57592E" w14:textId="77777777" w:rsidR="002C6D16" w:rsidRPr="00465F9B" w:rsidRDefault="00FC3A6B" w:rsidP="00CF1B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（四）人物题材模型（</w:t>
      </w:r>
      <w:r w:rsidR="00FB73C9" w:rsidRPr="00465F9B">
        <w:rPr>
          <w:rFonts w:ascii="仿宋" w:eastAsia="仿宋" w:hAnsi="仿宋" w:cs="Microsoft JhengHei Light" w:hint="eastAsia"/>
          <w:b/>
          <w:sz w:val="30"/>
          <w:szCs w:val="30"/>
          <w:lang w:val="zh-CN" w:bidi="zh-CN"/>
        </w:rPr>
        <w:t>C</w:t>
      </w:r>
      <w:r w:rsidR="00FB73C9"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P-</w:t>
      </w: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FG）</w:t>
      </w:r>
    </w:p>
    <w:p w14:paraId="550524B5" w14:textId="77777777" w:rsidR="002C6D16" w:rsidRPr="00465F9B" w:rsidRDefault="006A4D0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定义：以明显人物、拟人生物、奇幻生物等为题材所制作的模型。</w:t>
      </w:r>
    </w:p>
    <w:p w14:paraId="415E1C47" w14:textId="77777777" w:rsidR="002C6D16" w:rsidRPr="00465F9B" w:rsidRDefault="00FC3A6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>（1）FG-A：</w:t>
      </w:r>
      <w:proofErr w:type="gramStart"/>
      <w:r w:rsidR="001C3A1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手办套材</w:t>
      </w:r>
      <w:proofErr w:type="gramEnd"/>
      <w:r w:rsidR="001C3A1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模型涂装</w:t>
      </w:r>
    </w:p>
    <w:p w14:paraId="526FB88B" w14:textId="77777777" w:rsidR="002C6D16" w:rsidRPr="00465F9B" w:rsidRDefault="006A4D0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以未涂装的</w:t>
      </w:r>
      <w:r w:rsidR="00A40A5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树脂</w:t>
      </w:r>
      <w:r w:rsidR="001C3A1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等材料制作而成的手工翻模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</w:t>
      </w:r>
      <w:r w:rsidR="00A40A5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套件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为</w:t>
      </w:r>
      <w:r w:rsidR="00A40A5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主体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材料，通过打磨、拼装、上色</w:t>
      </w:r>
      <w:r w:rsidR="00A40A5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等一系列步骤制作完成的人物题材模型。</w:t>
      </w:r>
    </w:p>
    <w:p w14:paraId="230783CA" w14:textId="77777777" w:rsidR="002C6D16" w:rsidRPr="00465F9B" w:rsidRDefault="00FC3A6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（2）FG-B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手办模型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原型制作</w:t>
      </w:r>
    </w:p>
    <w:p w14:paraId="7257A74F" w14:textId="77777777" w:rsidR="002C6D16" w:rsidRPr="00465F9B" w:rsidRDefault="001D1E32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通过手工捏制或以辅助机械制作的，完全原创的人物题材模型。该模型不</w:t>
      </w:r>
      <w:r w:rsidR="00004089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得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使用现有套件进行制作加工，但允许使用诸如机床、车床、3D打印等机械进行辅助加工</w:t>
      </w:r>
      <w:r w:rsidR="003D36B4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。本级别允许使用未进行上色加工的，材料原色的模型参赛。</w:t>
      </w:r>
    </w:p>
    <w:p w14:paraId="27BA741E" w14:textId="77777777" w:rsidR="002C6D16" w:rsidRPr="00465F9B" w:rsidRDefault="00FC3A6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（3）FG-P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写实</w:t>
      </w:r>
      <w:r w:rsidR="00E801E1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题材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迷你人物模型</w:t>
      </w:r>
    </w:p>
    <w:p w14:paraId="37056476" w14:textId="77777777" w:rsidR="002C6D16" w:rsidRPr="00465F9B" w:rsidRDefault="00A77911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具有明显手工绘画艺术表现形式的，写实类人物题材的迷你人物模型。可以是胸像、也可以是完整人物。</w:t>
      </w:r>
    </w:p>
    <w:p w14:paraId="64EBDA3B" w14:textId="77777777" w:rsidR="002C6D16" w:rsidRPr="00465F9B" w:rsidRDefault="00FC3A6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（4）FG-W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奇幻</w:t>
      </w:r>
      <w:r w:rsidR="00E801E1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题材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迷你人物模型</w:t>
      </w:r>
    </w:p>
    <w:p w14:paraId="60CF7C58" w14:textId="001A6219" w:rsidR="00CF1B6B" w:rsidRPr="00465F9B" w:rsidRDefault="00A77911" w:rsidP="003F1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具有明显手工绘画艺术表现形式的，奇幻类人物或拟人生物题材的迷你人物模型。可以是胸像、也可以是完整人物。</w:t>
      </w:r>
    </w:p>
    <w:p w14:paraId="0B8E9C73" w14:textId="3285C17B" w:rsidR="002C6D16" w:rsidRPr="00465F9B" w:rsidRDefault="006A4D0B" w:rsidP="00CF1B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 xml:space="preserve">二、有关级别的其它的规定 </w:t>
      </w:r>
    </w:p>
    <w:p w14:paraId="79148E4A" w14:textId="77777777" w:rsidR="002C6D16" w:rsidRPr="00465F9B" w:rsidRDefault="000151F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（一）SF-G级的人物主体部分必须使用包含可动关节的塑料射出素体。</w:t>
      </w:r>
    </w:p>
    <w:p w14:paraId="24A394A9" w14:textId="77777777" w:rsidR="002C6D16" w:rsidRPr="00465F9B" w:rsidRDefault="0000408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0151F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二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）SC-R级和</w:t>
      </w: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S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C-S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级不得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表现或隐射任何时政、或容易引发舆论争议的历史及虚构历史话题。</w:t>
      </w:r>
    </w:p>
    <w:p w14:paraId="328AE0E6" w14:textId="77777777" w:rsidR="002C6D16" w:rsidRPr="00465F9B" w:rsidRDefault="0000408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0151F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三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F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G-A级只评比制作和涂装工艺，对套件本身的误差不予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考量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。</w:t>
      </w:r>
    </w:p>
    <w:p w14:paraId="14E2B8AA" w14:textId="77777777" w:rsidR="002C6D16" w:rsidRPr="00465F9B" w:rsidRDefault="00004089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0151F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四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  <w:r w:rsidRPr="00465F9B">
        <w:rPr>
          <w:rFonts w:ascii="仿宋" w:eastAsia="仿宋" w:hAnsi="仿宋" w:cs="Microsoft JhengHei Light"/>
          <w:sz w:val="30"/>
          <w:szCs w:val="30"/>
          <w:lang w:val="zh-CN" w:bidi="zh-CN"/>
        </w:rPr>
        <w:t>F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G-B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级不得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使用任何现有套件进行制作，必须为自己制作的原创模型。</w:t>
      </w:r>
    </w:p>
    <w:p w14:paraId="7465DAED" w14:textId="0F31FF4C" w:rsidR="00AA0E2D" w:rsidRPr="00465F9B" w:rsidRDefault="000151F5" w:rsidP="003F1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（五）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允许裁判</w:t>
      </w:r>
      <w:r w:rsidR="006A4D0B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组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根据模型的建造状况，调整其所属的级别；出现分歧意见时，由总裁判长裁决其所属级别。 </w:t>
      </w:r>
    </w:p>
    <w:p w14:paraId="0B5AFE3F" w14:textId="72AEAF3E" w:rsidR="002C6D16" w:rsidRPr="00465F9B" w:rsidRDefault="006A4D0B" w:rsidP="00E32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lastRenderedPageBreak/>
        <w:t xml:space="preserve">三、模型建造规定 </w:t>
      </w:r>
    </w:p>
    <w:p w14:paraId="3CD85FF3" w14:textId="77777777" w:rsidR="002C6D16" w:rsidRPr="00465F9B" w:rsidRDefault="006A4D0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（一）总长不得超过2500mm，按 1</w:t>
      </w:r>
      <w:r w:rsidR="000151F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/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100 或更小的比例建造的模型除外。</w:t>
      </w:r>
      <w:r w:rsidR="000151F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情景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模型占地面积不得超过2平方米。 </w:t>
      </w:r>
    </w:p>
    <w:p w14:paraId="028CB6C1" w14:textId="0C1BD284" w:rsidR="00AA0E2D" w:rsidRPr="00465F9B" w:rsidRDefault="006A4D0B" w:rsidP="003F1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（二）模型比例不受限制，长度单位选用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公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制或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英制均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可。 </w:t>
      </w:r>
    </w:p>
    <w:p w14:paraId="55B76B3B" w14:textId="77777777" w:rsidR="002C6D16" w:rsidRPr="00465F9B" w:rsidRDefault="006A4D0B" w:rsidP="00E32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 xml:space="preserve">四、成绩评定 </w:t>
      </w:r>
    </w:p>
    <w:p w14:paraId="78999F54" w14:textId="77777777" w:rsidR="002C6D16" w:rsidRPr="00465F9B" w:rsidRDefault="006A4D0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（一）运动员的模型建造成绩由裁判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组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按照现行有效的规则进行评定。</w:t>
      </w:r>
    </w:p>
    <w:p w14:paraId="3882651C" w14:textId="77777777" w:rsidR="002C6D16" w:rsidRPr="00465F9B" w:rsidRDefault="006A4D0B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（二）评分采取</w:t>
      </w:r>
      <w:r w:rsidR="007039B5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专项裁判组</w:t>
      </w:r>
      <w:r w:rsidR="003054E4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的复合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评分制，</w:t>
      </w:r>
      <w:r w:rsidR="003054E4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各</w:t>
      </w:r>
      <w:r w:rsidR="007039B5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专项裁判组</w:t>
      </w:r>
      <w:r w:rsidR="003054E4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原则上不少于2人，不多于5人。</w:t>
      </w:r>
    </w:p>
    <w:p w14:paraId="7D6DA5EE" w14:textId="77777777" w:rsidR="002C6D16" w:rsidRPr="00465F9B" w:rsidRDefault="003054E4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（三）当裁判组为5人时，采取5人评分制，去掉一个最高分和一个最低分，取其余3个得分的平均值即为该模型的最终得分；不足5人时，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当组的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所有裁判给出</w:t>
      </w:r>
      <w:r w:rsidR="006A4D0B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得分的平均值即为该模型的最终得分，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最终</w:t>
      </w:r>
      <w:r w:rsidR="006A4D0B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得分不容争议。</w:t>
      </w:r>
    </w:p>
    <w:p w14:paraId="72839597" w14:textId="2DEB3A08" w:rsidR="002C6D16" w:rsidRPr="00465F9B" w:rsidRDefault="00867585" w:rsidP="009A55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（四）按照下述得分授予奖项：</w:t>
      </w:r>
      <w:r w:rsidR="009A5543"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 xml:space="preserve"> </w:t>
      </w:r>
    </w:p>
    <w:p w14:paraId="3D0EC50E" w14:textId="77777777" w:rsidR="002C6D16" w:rsidRPr="00465F9B" w:rsidRDefault="0086758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一等奖：90分至100分</w:t>
      </w:r>
    </w:p>
    <w:p w14:paraId="7AAA8605" w14:textId="77777777" w:rsidR="002C6D16" w:rsidRPr="00465F9B" w:rsidRDefault="00867585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二等奖：80分至89.67分</w:t>
      </w:r>
    </w:p>
    <w:p w14:paraId="6B4BB8F1" w14:textId="2267D3E0" w:rsidR="00AA0E2D" w:rsidRPr="00465F9B" w:rsidRDefault="00867585" w:rsidP="003F1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三等奖：70分至79.67分</w:t>
      </w:r>
    </w:p>
    <w:p w14:paraId="27487CBA" w14:textId="0B9BCA5B" w:rsidR="002C6D16" w:rsidRPr="00465F9B" w:rsidRDefault="006A4D0B" w:rsidP="00E32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 xml:space="preserve">五、成绩表的填写 </w:t>
      </w:r>
    </w:p>
    <w:p w14:paraId="5302E38C" w14:textId="0437EDB6" w:rsidR="00AA0E2D" w:rsidRPr="00465F9B" w:rsidRDefault="006A4D0B" w:rsidP="003F1B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竞赛成绩表应填写下述各项内容：竞赛名称、级别、运动员姓名、国籍；模型的名称和比例；各裁判员的评分；模型得分（最终成绩）；裁判员签字；项目裁判长签字；总裁判长签字。 </w:t>
      </w:r>
    </w:p>
    <w:p w14:paraId="1E9E7DA8" w14:textId="77777777" w:rsidR="002C6D16" w:rsidRPr="00465F9B" w:rsidRDefault="006A4D0B" w:rsidP="00E32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>六、</w:t>
      </w:r>
      <w:r w:rsidR="004E0847"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>评分</w:t>
      </w:r>
      <w:r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>工作</w:t>
      </w:r>
      <w:r w:rsidR="004E0847"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>的</w:t>
      </w:r>
      <w:r w:rsidRPr="00465F9B">
        <w:rPr>
          <w:rFonts w:ascii="仿宋" w:eastAsia="仿宋" w:hAnsi="仿宋" w:cs="Microsoft JhengHei Light"/>
          <w:b/>
          <w:bCs/>
          <w:sz w:val="30"/>
          <w:szCs w:val="30"/>
          <w:lang w:val="zh-CN" w:eastAsia="zh-CN" w:bidi="zh-CN"/>
        </w:rPr>
        <w:t xml:space="preserve">程序、要求、标准 </w:t>
      </w:r>
    </w:p>
    <w:p w14:paraId="414769E0" w14:textId="77777777" w:rsidR="002C6D16" w:rsidRPr="00465F9B" w:rsidRDefault="006A4D0B" w:rsidP="006013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（一）评分</w:t>
      </w:r>
      <w:r w:rsidR="004E0847" w:rsidRPr="00465F9B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程序</w:t>
      </w:r>
    </w:p>
    <w:p w14:paraId="6BB59A07" w14:textId="77777777" w:rsidR="002C6D16" w:rsidRPr="00465F9B" w:rsidRDefault="005C7D5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（1）模型按照不同级别依次进行评比，模型级别不得错置。</w:t>
      </w:r>
    </w:p>
    <w:p w14:paraId="30E2EEB6" w14:textId="77777777" w:rsidR="002C6D16" w:rsidRPr="00465F9B" w:rsidRDefault="005C7D5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>（2）裁判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组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在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项目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裁判长的主持下进行一次全体的非公开磋商，使之在运用所有规则和处理疑难问题上达成共识。在程序上出现分歧时由总裁判长裁决。</w:t>
      </w:r>
    </w:p>
    <w:p w14:paraId="0CEC92D0" w14:textId="77777777" w:rsidR="002C6D16" w:rsidRPr="00465F9B" w:rsidRDefault="005C7D5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（3）磋商以后，裁判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组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会察看所负责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级别的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所有模型，以便对所有参赛模型具有总体印象。</w:t>
      </w:r>
    </w:p>
    <w:p w14:paraId="6AC8EF1B" w14:textId="77777777" w:rsidR="002C6D16" w:rsidRPr="00465F9B" w:rsidRDefault="005C7D5C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（4）随后进行第二次非公开磋商，裁判长对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所负责级别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模型的最高分提出建议，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各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裁判员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在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不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提及某一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具体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模型的情况下通过协商确定</w:t>
      </w:r>
      <w:proofErr w:type="gramStart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该最高</w:t>
      </w:r>
      <w:proofErr w:type="gramEnd"/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分。若未能以协商确定，则以对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项目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裁判长的提议进行表决确定。确定了最高分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后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，</w:t>
      </w:r>
      <w:r w:rsidR="009C1B5A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该级别的所有模型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评分不得超过此值。此后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各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</w:t>
      </w:r>
      <w:r w:rsidRPr="00465F9B">
        <w:rPr>
          <w:rFonts w:ascii="仿宋" w:eastAsia="仿宋" w:hAnsi="仿宋" w:cs="Microsoft JhengHei Light"/>
          <w:sz w:val="30"/>
          <w:szCs w:val="30"/>
          <w:lang w:eastAsia="zh-CN" w:bidi="zh-CN"/>
        </w:rPr>
        <w:t>员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不得对此提出异议。 </w:t>
      </w:r>
    </w:p>
    <w:p w14:paraId="3989CBD4" w14:textId="77777777" w:rsidR="002C6D16" w:rsidRPr="00465F9B" w:rsidRDefault="009C1B5A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（5）随后，各裁判员各自独立地按照所负责组别的各项标准对各模型进行评分。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 </w:t>
      </w:r>
    </w:p>
    <w:p w14:paraId="765D68F1" w14:textId="77777777" w:rsidR="002C6D16" w:rsidRPr="00465F9B" w:rsidRDefault="009C1B5A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（6）</w:t>
      </w:r>
      <w:r w:rsidR="006A4D0B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各级模型评分按下述标准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</w:p>
    <w:p w14:paraId="6D037D91" w14:textId="77777777" w:rsidR="00465F9B" w:rsidRDefault="00F349D6" w:rsidP="00465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备注：本评分标准为线下比赛制定，进行网络</w:t>
      </w:r>
      <w:r w:rsidR="00566FF4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比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赛时，“建造</w:t>
      </w:r>
      <w:r w:rsidR="00F3752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规模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”</w:t>
      </w:r>
      <w:r w:rsidR="00F3752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 </w:t>
      </w:r>
    </w:p>
    <w:p w14:paraId="06EC8121" w14:textId="39F51019" w:rsidR="0060137C" w:rsidRPr="009D67AA" w:rsidRDefault="00F349D6" w:rsidP="00465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变更为</w:t>
      </w:r>
      <w:r w:rsidR="00F3752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 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“制作过程”，</w:t>
      </w:r>
      <w:r w:rsidR="00F3752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需运动员提供制作中的过程照片，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分值依然为10分；</w:t>
      </w:r>
      <w:r w:rsidR="00F3752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“整体印象” </w:t>
      </w:r>
      <w:r w:rsidR="00DD2B85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变更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为</w:t>
      </w:r>
      <w:r w:rsidR="00F37522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 “摄影效果”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，分值依然为1</w:t>
      </w:r>
      <w:r w:rsidR="0017474E"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5</w:t>
      </w:r>
      <w:r w:rsidRPr="00465F9B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分；所有级别总分依然为100分。</w:t>
      </w: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7E0" w:firstRow="1" w:lastRow="1" w:firstColumn="1" w:lastColumn="1" w:noHBand="1" w:noVBand="1"/>
      </w:tblPr>
      <w:tblGrid>
        <w:gridCol w:w="1247"/>
        <w:gridCol w:w="2126"/>
        <w:gridCol w:w="5812"/>
      </w:tblGrid>
      <w:tr w:rsidR="0060137C" w:rsidRPr="009D67AA" w14:paraId="04A7BAFD" w14:textId="77777777" w:rsidTr="00477B8A">
        <w:trPr>
          <w:cantSplit/>
          <w:trHeight w:val="28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0E6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R1</w:t>
            </w: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-</w:t>
            </w: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M</w:t>
            </w:r>
          </w:p>
          <w:p w14:paraId="2167F011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R1-S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789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3BF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6106F1EF" w14:textId="77777777" w:rsidTr="00477B8A">
        <w:trPr>
          <w:cantSplit/>
          <w:trHeight w:val="2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29F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3F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</w:t>
            </w:r>
            <w:proofErr w:type="gramStart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装旧化</w:t>
            </w:r>
            <w:proofErr w:type="gram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：35分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07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年代用色正确、水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贴处理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到位、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旧化合理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自然</w:t>
            </w:r>
          </w:p>
        </w:tc>
      </w:tr>
      <w:tr w:rsidR="0060137C" w:rsidRPr="009D67AA" w14:paraId="5450BDC9" w14:textId="77777777" w:rsidTr="00477B8A">
        <w:trPr>
          <w:cantSplit/>
          <w:trHeight w:val="2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0F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66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仿真度与改造：</w:t>
            </w:r>
          </w:p>
          <w:p w14:paraId="22660DC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FB1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通过蚀刻片等材料的运用，还原真实细节，</w:t>
            </w:r>
          </w:p>
          <w:p w14:paraId="724B783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以及标志附属物等各年代历史考证</w:t>
            </w:r>
          </w:p>
        </w:tc>
      </w:tr>
      <w:tr w:rsidR="0060137C" w:rsidRPr="009D67AA" w14:paraId="62177DA2" w14:textId="77777777" w:rsidTr="00477B8A">
        <w:trPr>
          <w:cantSplit/>
          <w:trHeight w:val="2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AB0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F6D1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854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21F9C113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9A5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404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299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0C76ECD3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B31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F1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67E8D15D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0CD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R2</w:t>
            </w: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-</w:t>
            </w: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M</w:t>
            </w:r>
          </w:p>
          <w:p w14:paraId="37C1FBD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R2-S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9A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F6C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2EB53C9E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D42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6D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涂装上色：20分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096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用色正确、分色工整、水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贴处理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到位、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旧化自然</w:t>
            </w:r>
            <w:proofErr w:type="gramEnd"/>
          </w:p>
        </w:tc>
      </w:tr>
      <w:tr w:rsidR="0060137C" w:rsidRPr="009D67AA" w14:paraId="38F3341D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3EB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04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仿真度与改造：</w:t>
            </w:r>
          </w:p>
          <w:p w14:paraId="21EA9AB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35分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AC3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通过蚀刻片等材料的运用，还原真实细节，</w:t>
            </w:r>
          </w:p>
          <w:p w14:paraId="3F624B6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以及标志附属物等舰船历史考证</w:t>
            </w:r>
          </w:p>
        </w:tc>
      </w:tr>
      <w:tr w:rsidR="0060137C" w:rsidRPr="009D67AA" w14:paraId="60A85732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0EE1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BF7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A12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379916F9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122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93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282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3F35D399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130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620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2057883D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6B81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R2-W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2F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基础制作：35分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523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木料组合、打磨、用胶、组装工整等</w:t>
            </w:r>
          </w:p>
        </w:tc>
      </w:tr>
      <w:tr w:rsidR="0060137C" w:rsidRPr="009D67AA" w14:paraId="50CAA7AF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7B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3E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涂装上色：10分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870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用色正确、分色工整、清漆涂装光洁</w:t>
            </w:r>
          </w:p>
        </w:tc>
      </w:tr>
      <w:tr w:rsidR="0060137C" w:rsidRPr="009D67AA" w14:paraId="7C124419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B3A1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CC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仿真度：30分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BFD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模型外形准确度、绳索张帆等合理度，</w:t>
            </w:r>
          </w:p>
          <w:p w14:paraId="612FA67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以及标志附属物等舰船历史考证</w:t>
            </w:r>
          </w:p>
        </w:tc>
      </w:tr>
      <w:tr w:rsidR="0060137C" w:rsidRPr="009D67AA" w14:paraId="0EB3B234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729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A5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3D2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0773654C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3A0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D14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42E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64937A62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B78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823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38B25C1D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F71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R3</w:t>
            </w: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-</w:t>
            </w: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M</w:t>
            </w:r>
          </w:p>
          <w:p w14:paraId="6D76000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R3-S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E74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7A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35F659E4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891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3F4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涂装上色：25分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4D4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用色正确、分色工整、水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贴处理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到位、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旧化自然</w:t>
            </w:r>
            <w:proofErr w:type="gramEnd"/>
          </w:p>
        </w:tc>
      </w:tr>
      <w:tr w:rsidR="0060137C" w:rsidRPr="009D67AA" w14:paraId="5431D289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4E4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DA7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仿真度与改造：</w:t>
            </w:r>
          </w:p>
          <w:p w14:paraId="1B4F53C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30分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F51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通过蚀刻片等材料的运用，还原真实细节，</w:t>
            </w:r>
          </w:p>
          <w:p w14:paraId="1C64703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以及标志附属物等各年代历史考证</w:t>
            </w:r>
          </w:p>
        </w:tc>
      </w:tr>
      <w:tr w:rsidR="0060137C" w:rsidRPr="009D67AA" w14:paraId="2B763CFC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A27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A11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FFB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6A7CB3D2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69E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EBB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47E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0D7CDB5E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7AF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5E3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5521D248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5CE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R5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C6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基础制作：25分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D64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75265325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FD5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66C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漆面处理：25分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78A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分色工整、水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贴处理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到位、漆面镜面处理效果</w:t>
            </w:r>
          </w:p>
        </w:tc>
      </w:tr>
      <w:tr w:rsidR="0060137C" w:rsidRPr="009D67AA" w14:paraId="3075AFA6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AB8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1E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仿真度与改造：</w:t>
            </w:r>
          </w:p>
          <w:p w14:paraId="690E55C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25分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DD8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通过蚀刻片等材料的运用，还原真实细节，</w:t>
            </w:r>
          </w:p>
          <w:p w14:paraId="7D869E5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以及标志附属物等各年代历史考证</w:t>
            </w:r>
          </w:p>
        </w:tc>
      </w:tr>
      <w:tr w:rsidR="0060137C" w:rsidRPr="009D67AA" w14:paraId="4C29F648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BC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41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794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4E7041BF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FF4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9F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7D0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382EBD81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0BE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D29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0C331F15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BEC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SF-M</w:t>
            </w:r>
          </w:p>
          <w:p w14:paraId="5A2AB12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SF-R</w:t>
            </w:r>
          </w:p>
          <w:p w14:paraId="32DA0FB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lastRenderedPageBreak/>
              <w:t>SF-G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E7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lastRenderedPageBreak/>
              <w:t>基础制作：20分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18A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72A6118B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1CA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89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涂装上色：25分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725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配色合理、分色工整、水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贴处理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到位</w:t>
            </w:r>
          </w:p>
        </w:tc>
      </w:tr>
      <w:tr w:rsidR="0060137C" w:rsidRPr="009D67AA" w14:paraId="6393AD2F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015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A25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创意与改造：</w:t>
            </w:r>
          </w:p>
          <w:p w14:paraId="241FF7F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30分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8B1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通过各种材料的运用，将天马行空的想法呈现，</w:t>
            </w:r>
          </w:p>
          <w:p w14:paraId="207C81F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可以是写实类的，也可以是幻想类的</w:t>
            </w:r>
          </w:p>
        </w:tc>
      </w:tr>
      <w:tr w:rsidR="0060137C" w:rsidRPr="009D67AA" w14:paraId="15D372B4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E1F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2D7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610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0C84BF7D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293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4A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BE7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22806123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D33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0"/>
                <w:szCs w:val="28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80C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289B7203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50C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SC-R</w:t>
            </w:r>
          </w:p>
          <w:p w14:paraId="5CF6028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SC-S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65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CA6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5A92CF8A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B77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93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涂装上色：20分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C90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配色</w:t>
            </w:r>
            <w:proofErr w:type="gramStart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与旧化合理</w:t>
            </w:r>
            <w:proofErr w:type="gramEnd"/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、人物涂装自然</w:t>
            </w:r>
          </w:p>
        </w:tc>
      </w:tr>
      <w:tr w:rsidR="0060137C" w:rsidRPr="009D67AA" w14:paraId="730E3B36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B67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BE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故事性与创意：</w:t>
            </w:r>
          </w:p>
          <w:p w14:paraId="6F675DE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35分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9E4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场景的合理性，以及所表达的信息和故事</w:t>
            </w:r>
          </w:p>
          <w:p w14:paraId="6644A8D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可以是基于历史事件或影视作品的，也可以是原创的</w:t>
            </w:r>
          </w:p>
        </w:tc>
      </w:tr>
      <w:tr w:rsidR="0060137C" w:rsidRPr="009D67AA" w14:paraId="217D631B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712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3D5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E75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440DD3DB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BC80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57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E61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515E7232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52E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3D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6A69EF3B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B90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FG-A</w:t>
            </w:r>
          </w:p>
          <w:p w14:paraId="2079818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FG-P</w:t>
            </w:r>
          </w:p>
          <w:p w14:paraId="706BF9C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FG-W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354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243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6AA7855A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97A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C19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涂装上色：50分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379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人物涂装出彩自然、用色明暗搭配妥当</w:t>
            </w:r>
          </w:p>
        </w:tc>
      </w:tr>
      <w:tr w:rsidR="0060137C" w:rsidRPr="009D67AA" w14:paraId="1F3906EA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C44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D2C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创意与改造：</w:t>
            </w:r>
          </w:p>
          <w:p w14:paraId="4A69127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D724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通过各种材料的运用，将天马行空的想法呈现，</w:t>
            </w:r>
          </w:p>
          <w:p w14:paraId="614B423D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可以是写实类的，也可以是幻想类的</w:t>
            </w:r>
          </w:p>
        </w:tc>
      </w:tr>
      <w:tr w:rsidR="0060137C" w:rsidRPr="009D67AA" w14:paraId="30A63121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EFE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951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6BF3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模型制作的工作规模，包含套件的难度和工作量</w:t>
            </w:r>
          </w:p>
        </w:tc>
      </w:tr>
      <w:tr w:rsidR="0060137C" w:rsidRPr="009D67AA" w14:paraId="4A555E31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8F6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9EFC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F11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4DDAA17D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5F48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30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  <w:tr w:rsidR="0060137C" w:rsidRPr="009D67AA" w14:paraId="31E8B738" w14:textId="77777777" w:rsidTr="00477B8A">
        <w:trPr>
          <w:cantSplit/>
          <w:trHeight w:val="482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068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FG-B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8719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基础制作：20分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9A2E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组合、打磨、用胶、组装工整等</w:t>
            </w:r>
          </w:p>
        </w:tc>
      </w:tr>
      <w:tr w:rsidR="0060137C" w:rsidRPr="009D67AA" w14:paraId="6BD23636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B76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14D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原创性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：20分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B86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是否为完全原创还是借鉴现有模型造型</w:t>
            </w:r>
          </w:p>
          <w:p w14:paraId="5C600CA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原创度越高该项分值越高</w:t>
            </w:r>
          </w:p>
        </w:tc>
      </w:tr>
      <w:tr w:rsidR="0060137C" w:rsidRPr="009D67AA" w14:paraId="2C8BD42C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A3C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4A21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造型合理性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</w:t>
            </w:r>
          </w:p>
          <w:p w14:paraId="12A9A92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35分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37B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人物模型外形是否符合生物或人体结构</w:t>
            </w:r>
          </w:p>
          <w:p w14:paraId="6281E71B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人物面相及造型是否符合主流审美</w:t>
            </w:r>
          </w:p>
        </w:tc>
      </w:tr>
      <w:tr w:rsidR="0060137C" w:rsidRPr="009D67AA" w14:paraId="6EB3FA90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5BE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5E12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建造规模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：10分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B85F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模型制作的工作规模，包含设计的难度和工作量</w:t>
            </w:r>
          </w:p>
        </w:tc>
      </w:tr>
      <w:tr w:rsidR="0060137C" w:rsidRPr="009D67AA" w14:paraId="750FA735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4F4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8FCA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b/>
                <w:lang w:val="zh-CN" w:eastAsia="zh-CN" w:bidi="zh-CN"/>
              </w:rPr>
            </w:pPr>
            <w:proofErr w:type="spellStart"/>
            <w:r w:rsidRPr="00B21B62">
              <w:rPr>
                <w:rFonts w:ascii="仿宋" w:eastAsia="仿宋" w:hAnsi="仿宋" w:cs="Microsoft JhengHei Light"/>
                <w:b/>
                <w:lang w:val="zh-CN" w:bidi="zh-CN"/>
              </w:rPr>
              <w:t>整体印象</w:t>
            </w:r>
            <w:proofErr w:type="spellEnd"/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：15分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2447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Fonts w:ascii="仿宋" w:eastAsia="仿宋" w:hAnsi="仿宋" w:cs="Microsoft JhengHei Light"/>
                <w:lang w:val="zh-CN" w:eastAsia="zh-CN" w:bidi="zh-CN"/>
              </w:rPr>
            </w:pPr>
            <w:r w:rsidRPr="00B21B62">
              <w:rPr>
                <w:rFonts w:ascii="仿宋" w:eastAsia="仿宋" w:hAnsi="仿宋" w:cs="Microsoft JhengHei Light"/>
                <w:lang w:val="zh-CN" w:eastAsia="zh-CN" w:bidi="zh-CN"/>
              </w:rPr>
              <w:t>模型的表现力以及整体效果</w:t>
            </w:r>
          </w:p>
        </w:tc>
      </w:tr>
      <w:tr w:rsidR="0060137C" w:rsidRPr="009D67AA" w14:paraId="1FA1DE3D" w14:textId="77777777" w:rsidTr="00477B8A">
        <w:trPr>
          <w:cantSplit/>
          <w:trHeight w:val="4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A046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0"/>
                <w:szCs w:val="28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9F95" w14:textId="77777777" w:rsidR="0060137C" w:rsidRPr="00B21B62" w:rsidRDefault="0060137C" w:rsidP="00477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0"/>
                <w:szCs w:val="28"/>
              </w:rPr>
            </w:pPr>
            <w:r w:rsidRPr="00B21B62">
              <w:rPr>
                <w:rFonts w:ascii="仿宋" w:eastAsia="仿宋" w:hAnsi="仿宋" w:cs="Microsoft JhengHei Light"/>
                <w:b/>
                <w:lang w:val="zh-CN" w:eastAsia="zh-CN" w:bidi="zh-CN"/>
              </w:rPr>
              <w:t>总分：100分</w:t>
            </w:r>
          </w:p>
        </w:tc>
      </w:tr>
    </w:tbl>
    <w:p w14:paraId="725D994D" w14:textId="77777777" w:rsidR="0060137C" w:rsidRPr="009D67AA" w:rsidRDefault="0060137C" w:rsidP="00B21B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right="84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</w:p>
    <w:p w14:paraId="45EC15CA" w14:textId="77777777" w:rsidR="002C6D16" w:rsidRPr="009D67AA" w:rsidRDefault="00C26C06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（6）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在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线下比赛对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进行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评分时，运动员应到场。裁判</w:t>
      </w:r>
      <w:r w:rsidR="006A4D0B" w:rsidRPr="009D67AA">
        <w:rPr>
          <w:rFonts w:ascii="仿宋" w:eastAsia="仿宋" w:hAnsi="仿宋" w:cs="Microsoft JhengHei Light"/>
          <w:sz w:val="30"/>
          <w:szCs w:val="30"/>
          <w:lang w:eastAsia="zh-CN" w:bidi="zh-CN"/>
        </w:rPr>
        <w:t>组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有权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 xml:space="preserve">向运动员提出有关模型建造、资料等问题。 </w:t>
      </w:r>
    </w:p>
    <w:p w14:paraId="0D0CC6D2" w14:textId="77777777" w:rsidR="002C6D16" w:rsidRPr="009D67AA" w:rsidRDefault="00C26C06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（7）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运动员有义务在模型评比之前，向裁判员说明模型中不是由本人</w:t>
      </w:r>
      <w:r w:rsidR="009E3088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制作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的部分。 </w:t>
      </w:r>
    </w:p>
    <w:p w14:paraId="6E7CF501" w14:textId="77777777" w:rsidR="002C6D16" w:rsidRPr="009D67AA" w:rsidRDefault="006A4D0B" w:rsidP="00DE01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（二）</w:t>
      </w:r>
      <w:r w:rsidR="009E3088" w:rsidRPr="009D67AA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制作</w:t>
      </w:r>
      <w:r w:rsidRPr="009D67AA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资料</w:t>
      </w:r>
    </w:p>
    <w:p w14:paraId="41B6BE5B" w14:textId="77777777" w:rsidR="00500967" w:rsidRDefault="00566FF4" w:rsidP="005009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136AF3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1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）在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R</w:t>
      </w:r>
      <w:r w:rsidR="004E0847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大类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所包含的级别中，为了核查模型的制作是否与原型相符，制作资料至少应包括下述内容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：</w:t>
      </w:r>
    </w:p>
    <w:p w14:paraId="2BFE34B5" w14:textId="1DC410C4" w:rsidR="002C6D16" w:rsidRPr="009D67AA" w:rsidRDefault="00500967" w:rsidP="005009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（a）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模型套件及附属改造件的原始图纸。</w:t>
      </w:r>
    </w:p>
    <w:p w14:paraId="5238C58A" w14:textId="66084EE3" w:rsidR="002C6D16" w:rsidRPr="009D67AA" w:rsidRDefault="0050096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（b）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原型的总长度、宽度、高度数据等。</w:t>
      </w:r>
    </w:p>
    <w:p w14:paraId="66FF2B67" w14:textId="67C753FF" w:rsidR="002C6D16" w:rsidRPr="009D67AA" w:rsidRDefault="0050096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（c）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若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对原模型套件的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作了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较大的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更改，而原始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制作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资料内并未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包含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更改的内容，运动员必须提供充分的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考证</w:t>
      </w:r>
      <w:r w:rsidR="00566FF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资料证实上述更改的存在。</w:t>
      </w:r>
    </w:p>
    <w:p w14:paraId="6630FA50" w14:textId="372D36A4" w:rsidR="002C6D16" w:rsidRPr="009D67AA" w:rsidRDefault="0050096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（2）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在SF和SC</w:t>
      </w:r>
      <w:r w:rsidR="004E0847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大类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所包含的级别中，为了让裁判组知晓模型创作的理念以及改造工作量，制作资料至少应包括下述内容：</w:t>
      </w:r>
    </w:p>
    <w:p w14:paraId="7FFFBE7A" w14:textId="24238577" w:rsidR="002C6D16" w:rsidRPr="009D67AA" w:rsidRDefault="0050096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（a）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模型套件及附属改造件的原始图纸。</w:t>
      </w:r>
    </w:p>
    <w:p w14:paraId="113B5259" w14:textId="01C3ECBE" w:rsidR="002C6D16" w:rsidRPr="009D67AA" w:rsidRDefault="0050096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（b）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实际所制作的模型的设计概念等图文说明材料。</w:t>
      </w:r>
    </w:p>
    <w:p w14:paraId="2BD2D5E8" w14:textId="545DE593" w:rsidR="002C6D16" w:rsidRPr="009D67AA" w:rsidRDefault="0050096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（c）</w:t>
      </w:r>
      <w:r w:rsidR="003A191F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SC-R级别需额外提供（2）(b) (c)所包含的资料。</w:t>
      </w:r>
    </w:p>
    <w:p w14:paraId="5264FA40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136AF3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3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）FG大类可以不递交模型制作资料。</w:t>
      </w:r>
    </w:p>
    <w:p w14:paraId="06E14258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136AF3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4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）涉及相关组别，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未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递交制作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资料，或者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递交的制作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资料不齐全者，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裁判组有权对无法做出准确判断的部分不予评分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。</w:t>
      </w:r>
    </w:p>
    <w:p w14:paraId="3DA31207" w14:textId="77777777" w:rsidR="002C6D16" w:rsidRPr="009D67AA" w:rsidRDefault="006A4D0B" w:rsidP="00DE01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2"/>
        <w:textAlignment w:val="auto"/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（三）评分</w:t>
      </w:r>
      <w:r w:rsidR="004E0847" w:rsidRPr="009D67AA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>要求</w:t>
      </w:r>
      <w:r w:rsidRPr="009D67AA">
        <w:rPr>
          <w:rFonts w:ascii="仿宋" w:eastAsia="仿宋" w:hAnsi="仿宋" w:cs="Microsoft JhengHei Light"/>
          <w:b/>
          <w:sz w:val="30"/>
          <w:szCs w:val="30"/>
          <w:lang w:val="zh-CN" w:eastAsia="zh-CN" w:bidi="zh-CN"/>
        </w:rPr>
        <w:t xml:space="preserve"> </w:t>
      </w:r>
    </w:p>
    <w:p w14:paraId="33F76106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（1）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</w:t>
      </w:r>
      <w:r w:rsidR="006A4D0B" w:rsidRPr="009D67AA">
        <w:rPr>
          <w:rFonts w:ascii="仿宋" w:eastAsia="仿宋" w:hAnsi="仿宋" w:cs="Microsoft JhengHei Light"/>
          <w:sz w:val="30"/>
          <w:szCs w:val="30"/>
          <w:lang w:eastAsia="zh-CN" w:bidi="zh-CN"/>
        </w:rPr>
        <w:t>组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的成员在评分时应依据已确定的最高分限，将评定的</w:t>
      </w:r>
      <w:r w:rsidR="006A4D0B" w:rsidRPr="009D67AA">
        <w:rPr>
          <w:rFonts w:ascii="仿宋" w:eastAsia="仿宋" w:hAnsi="仿宋" w:cs="Microsoft JhengHei Light"/>
          <w:sz w:val="30"/>
          <w:szCs w:val="30"/>
          <w:lang w:eastAsia="zh-CN" w:bidi="zh-CN"/>
        </w:rPr>
        <w:t>各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项得分（只允许是整数）填入模型评分表的各项中。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一件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模型各项得分的总和即为该模型总分。 </w:t>
      </w:r>
    </w:p>
    <w:p w14:paraId="3451EBC9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（2）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所有裁判员评分结束后，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统一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将评分表交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于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裁判长。 </w:t>
      </w:r>
    </w:p>
    <w:p w14:paraId="45CF583C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（3）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若一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件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模型的总分在70至100分之间，各裁判员评定的最高分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lastRenderedPageBreak/>
        <w:t xml:space="preserve">与最低分之差超过10分，裁判组应就此进行非公开磋商。 </w:t>
      </w:r>
    </w:p>
    <w:p w14:paraId="3E78C3F3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（4）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在非公开磋商中，给予最高分和最低分的裁判员需阐明其理由。 </w:t>
      </w:r>
    </w:p>
    <w:p w14:paraId="3A020610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（5）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由裁判长根据各裁判员对该模型的评分情况，并考虑到磋商中的各种意见，对该模型总分提出个 折衷的中间分建议，经裁判员表决达成统一的意见。 </w:t>
      </w:r>
    </w:p>
    <w:p w14:paraId="7AAF63E8" w14:textId="77777777" w:rsidR="002C6D16" w:rsidRPr="009D67AA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（6）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评定得分偏差最大的裁判员根据中间</w:t>
      </w:r>
      <w:proofErr w:type="gramStart"/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分重新</w:t>
      </w:r>
      <w:proofErr w:type="gramEnd"/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对模型评分，评分与中间分的差不得超过5分。待所有再次评分完毕后，才可以进行公开评分。 </w:t>
      </w:r>
    </w:p>
    <w:p w14:paraId="3598C227" w14:textId="77777777" w:rsidR="00136AF3" w:rsidRPr="009D67AA" w:rsidRDefault="00136AF3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" w:eastAsia="仿宋" w:hAnsi="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（7）</w:t>
      </w:r>
      <w:r w:rsidRPr="009D67AA">
        <w:rPr>
          <w:rFonts w:ascii="仿宋" w:eastAsia="仿宋" w:hAnsi="仿宋" w:cs="Microsoft JhengHei Light" w:hint="eastAsia"/>
          <w:sz w:val="30"/>
          <w:szCs w:val="30"/>
          <w:lang w:val="zh-CN" w:eastAsia="zh-CN" w:bidi="zh-CN"/>
        </w:rPr>
        <w:t>所有参赛模型在过往赛事中所取得的成绩，不作为本次赛事的评分依据和参考。</w:t>
      </w:r>
    </w:p>
    <w:p w14:paraId="405D2A36" w14:textId="77777777" w:rsidR="002C6D16" w:rsidRPr="00D816DD" w:rsidRDefault="004E0847" w:rsidP="00D81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360" w:lineRule="auto"/>
        <w:ind w:leftChars="38" w:left="91" w:right="84" w:firstLineChars="200" w:firstLine="600"/>
        <w:textAlignment w:val="auto"/>
        <w:rPr>
          <w:rFonts w:ascii="仿宋_GB2312" w:eastAsia="仿宋_GB2312" w:hAnsi="华文仿宋" w:cs="Microsoft JhengHei Light"/>
          <w:sz w:val="30"/>
          <w:szCs w:val="30"/>
          <w:lang w:val="zh-CN" w:eastAsia="zh-CN" w:bidi="zh-CN"/>
        </w:rPr>
      </w:pP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（</w:t>
      </w:r>
      <w:r w:rsidR="00136AF3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8</w:t>
      </w:r>
      <w:r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）</w:t>
      </w:r>
      <w:r w:rsidR="003054E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完成评分后，按照四（三）的规定计算出最终得分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。</w:t>
      </w:r>
      <w:r w:rsidR="003054E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由项目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裁判长签名</w:t>
      </w:r>
      <w:r w:rsidR="003054E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后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交</w:t>
      </w:r>
      <w:r w:rsidR="003054E4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>于</w:t>
      </w:r>
      <w:r w:rsidR="006A4D0B" w:rsidRPr="009D67AA">
        <w:rPr>
          <w:rFonts w:ascii="仿宋" w:eastAsia="仿宋" w:hAnsi="仿宋" w:cs="Microsoft JhengHei Light"/>
          <w:sz w:val="30"/>
          <w:szCs w:val="30"/>
          <w:lang w:val="zh-CN" w:eastAsia="zh-CN" w:bidi="zh-CN"/>
        </w:rPr>
        <w:t xml:space="preserve">成绩统计处核实，由成统裁判长签名，最后交总裁判长签名公布成绩。 </w:t>
      </w:r>
    </w:p>
    <w:sectPr w:rsidR="002C6D16" w:rsidRPr="00D816DD">
      <w:pgSz w:w="11906" w:h="16838"/>
      <w:pgMar w:top="1134" w:right="1134" w:bottom="1418" w:left="1276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82F33" w14:textId="77777777" w:rsidR="00AA6E4F" w:rsidRDefault="00AA6E4F" w:rsidP="0066539A">
      <w:r>
        <w:separator/>
      </w:r>
    </w:p>
  </w:endnote>
  <w:endnote w:type="continuationSeparator" w:id="0">
    <w:p w14:paraId="23F94B24" w14:textId="77777777" w:rsidR="00AA6E4F" w:rsidRDefault="00AA6E4F" w:rsidP="0066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（中文标题）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F72BC" w14:textId="77777777" w:rsidR="00AA6E4F" w:rsidRDefault="00AA6E4F" w:rsidP="0066539A">
      <w:r>
        <w:separator/>
      </w:r>
    </w:p>
  </w:footnote>
  <w:footnote w:type="continuationSeparator" w:id="0">
    <w:p w14:paraId="17BCCDD7" w14:textId="77777777" w:rsidR="00AA6E4F" w:rsidRDefault="00AA6E4F" w:rsidP="0066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bordersDoNotSurroundHeader/>
  <w:bordersDoNotSurroundFooter/>
  <w:proofState w:spelling="clean" w:grammar="clean"/>
  <w:defaultTabStop w:val="72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16"/>
    <w:rsid w:val="00004089"/>
    <w:rsid w:val="000151F5"/>
    <w:rsid w:val="00022DD9"/>
    <w:rsid w:val="000E6DF6"/>
    <w:rsid w:val="00136AF3"/>
    <w:rsid w:val="0017474E"/>
    <w:rsid w:val="00182598"/>
    <w:rsid w:val="001B163B"/>
    <w:rsid w:val="001C0722"/>
    <w:rsid w:val="001C3A12"/>
    <w:rsid w:val="001D1E32"/>
    <w:rsid w:val="001E3BBB"/>
    <w:rsid w:val="0020092F"/>
    <w:rsid w:val="00201FC7"/>
    <w:rsid w:val="00204455"/>
    <w:rsid w:val="0021339D"/>
    <w:rsid w:val="00227459"/>
    <w:rsid w:val="002C6D16"/>
    <w:rsid w:val="002D0ACE"/>
    <w:rsid w:val="003054E4"/>
    <w:rsid w:val="00374108"/>
    <w:rsid w:val="003A191F"/>
    <w:rsid w:val="003B44BF"/>
    <w:rsid w:val="003D1DC4"/>
    <w:rsid w:val="003D36B4"/>
    <w:rsid w:val="003F1B99"/>
    <w:rsid w:val="00412F4B"/>
    <w:rsid w:val="00440004"/>
    <w:rsid w:val="00457B5A"/>
    <w:rsid w:val="00465F9B"/>
    <w:rsid w:val="00492D1F"/>
    <w:rsid w:val="004D7C2C"/>
    <w:rsid w:val="004E0847"/>
    <w:rsid w:val="004F53FE"/>
    <w:rsid w:val="00500967"/>
    <w:rsid w:val="0053544B"/>
    <w:rsid w:val="005515C8"/>
    <w:rsid w:val="00566FF4"/>
    <w:rsid w:val="00582DF4"/>
    <w:rsid w:val="005C7D5C"/>
    <w:rsid w:val="005F2F15"/>
    <w:rsid w:val="0060137C"/>
    <w:rsid w:val="006119AB"/>
    <w:rsid w:val="00630175"/>
    <w:rsid w:val="0066539A"/>
    <w:rsid w:val="006A2152"/>
    <w:rsid w:val="006A2825"/>
    <w:rsid w:val="006A4D0B"/>
    <w:rsid w:val="006A584F"/>
    <w:rsid w:val="007039B5"/>
    <w:rsid w:val="00742ADA"/>
    <w:rsid w:val="00756AA5"/>
    <w:rsid w:val="00756FC9"/>
    <w:rsid w:val="0078499C"/>
    <w:rsid w:val="00791488"/>
    <w:rsid w:val="007924FA"/>
    <w:rsid w:val="00841E44"/>
    <w:rsid w:val="00847EC0"/>
    <w:rsid w:val="00867585"/>
    <w:rsid w:val="00897F35"/>
    <w:rsid w:val="008F2200"/>
    <w:rsid w:val="009057B4"/>
    <w:rsid w:val="009A5543"/>
    <w:rsid w:val="009B7B87"/>
    <w:rsid w:val="009C1B5A"/>
    <w:rsid w:val="009D67AA"/>
    <w:rsid w:val="009E3088"/>
    <w:rsid w:val="00A25DD1"/>
    <w:rsid w:val="00A25E6F"/>
    <w:rsid w:val="00A40A55"/>
    <w:rsid w:val="00A4116A"/>
    <w:rsid w:val="00A41DDF"/>
    <w:rsid w:val="00A77911"/>
    <w:rsid w:val="00A86C23"/>
    <w:rsid w:val="00AA0E2D"/>
    <w:rsid w:val="00AA6E4F"/>
    <w:rsid w:val="00AC33D5"/>
    <w:rsid w:val="00AC430A"/>
    <w:rsid w:val="00B11C69"/>
    <w:rsid w:val="00B21B62"/>
    <w:rsid w:val="00B4508D"/>
    <w:rsid w:val="00B46154"/>
    <w:rsid w:val="00B7153E"/>
    <w:rsid w:val="00BA553F"/>
    <w:rsid w:val="00BA6DBE"/>
    <w:rsid w:val="00BA782E"/>
    <w:rsid w:val="00BE199A"/>
    <w:rsid w:val="00BF6698"/>
    <w:rsid w:val="00C26C06"/>
    <w:rsid w:val="00C61BA4"/>
    <w:rsid w:val="00C716DC"/>
    <w:rsid w:val="00C84A5D"/>
    <w:rsid w:val="00C95B75"/>
    <w:rsid w:val="00CC048B"/>
    <w:rsid w:val="00CE7C04"/>
    <w:rsid w:val="00CF1B6B"/>
    <w:rsid w:val="00D3527B"/>
    <w:rsid w:val="00D361C3"/>
    <w:rsid w:val="00D63475"/>
    <w:rsid w:val="00D816DD"/>
    <w:rsid w:val="00D823A7"/>
    <w:rsid w:val="00DB2791"/>
    <w:rsid w:val="00DD2B85"/>
    <w:rsid w:val="00DE01C4"/>
    <w:rsid w:val="00DE649F"/>
    <w:rsid w:val="00E3267D"/>
    <w:rsid w:val="00E6354B"/>
    <w:rsid w:val="00E801E1"/>
    <w:rsid w:val="00E86BFE"/>
    <w:rsid w:val="00EE4244"/>
    <w:rsid w:val="00F349D6"/>
    <w:rsid w:val="00F37522"/>
    <w:rsid w:val="00F469D7"/>
    <w:rsid w:val="00F93322"/>
    <w:rsid w:val="00FB73C9"/>
    <w:rsid w:val="00FC3A6B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12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textAlignment w:val="baseline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u w:val="single"/>
    </w:rPr>
  </w:style>
  <w:style w:type="table" w:customStyle="1" w:styleId="UserStyle0">
    <w:name w:val="UserStyle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1">
    <w:name w:val="UserStyle_1"/>
    <w:pPr>
      <w:pBdr>
        <w:top w:val="nil"/>
        <w:left w:val="nil"/>
        <w:bottom w:val="nil"/>
        <w:right w:val="nil"/>
        <w:between w:val="nil"/>
      </w:pBdr>
      <w:textAlignment w:val="baseline"/>
    </w:pPr>
    <w:rPr>
      <w:rFonts w:ascii="Arial Unicode MS" w:eastAsia="Helvetica Neue" w:hAnsi="Arial Unicode MS"/>
      <w:color w:val="000000"/>
      <w:sz w:val="22"/>
      <w:szCs w:val="22"/>
      <w:lang w:val="zh-TW" w:eastAsia="zh-TW"/>
    </w:rPr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sz w:val="18"/>
      <w:szCs w:val="18"/>
      <w:lang w:eastAsia="en-US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Pr>
      <w:sz w:val="18"/>
      <w:szCs w:val="18"/>
      <w:lang w:eastAsia="en-US"/>
    </w:rPr>
  </w:style>
  <w:style w:type="paragraph" w:styleId="a6">
    <w:name w:val="Body Text"/>
    <w:basedOn w:val="a"/>
    <w:link w:val="Char1"/>
    <w:uiPriority w:val="1"/>
    <w:qFormat/>
    <w:rsid w:val="00D816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72"/>
      <w:ind w:left="965" w:hanging="768"/>
      <w:textAlignment w:val="auto"/>
    </w:pPr>
    <w:rPr>
      <w:rFonts w:ascii="Microsoft JhengHei Light" w:eastAsia="Microsoft JhengHei Light" w:hAnsi="Microsoft JhengHei Light" w:cs="Microsoft JhengHei Light"/>
      <w:sz w:val="30"/>
      <w:szCs w:val="30"/>
      <w:lang w:val="zh-CN" w:eastAsia="zh-CN" w:bidi="zh-CN"/>
    </w:rPr>
  </w:style>
  <w:style w:type="character" w:customStyle="1" w:styleId="Char1">
    <w:name w:val="正文文本 Char"/>
    <w:basedOn w:val="a0"/>
    <w:link w:val="a6"/>
    <w:uiPriority w:val="1"/>
    <w:rsid w:val="00D816DD"/>
    <w:rPr>
      <w:rFonts w:ascii="Microsoft JhengHei Light" w:eastAsia="Microsoft JhengHei Light" w:hAnsi="Microsoft JhengHei Light" w:cs="Microsoft JhengHei Light"/>
      <w:sz w:val="30"/>
      <w:szCs w:val="30"/>
      <w:lang w:val="zh-CN" w:bidi="zh-CN"/>
    </w:rPr>
  </w:style>
  <w:style w:type="character" w:styleId="a7">
    <w:name w:val="annotation reference"/>
    <w:basedOn w:val="a0"/>
    <w:uiPriority w:val="99"/>
    <w:semiHidden/>
    <w:unhideWhenUsed/>
    <w:rsid w:val="009B7B8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B7B87"/>
  </w:style>
  <w:style w:type="character" w:customStyle="1" w:styleId="Char2">
    <w:name w:val="批注文字 Char"/>
    <w:basedOn w:val="a0"/>
    <w:link w:val="a8"/>
    <w:uiPriority w:val="99"/>
    <w:semiHidden/>
    <w:rsid w:val="009B7B87"/>
    <w:rPr>
      <w:sz w:val="24"/>
      <w:szCs w:val="24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B7B8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B7B87"/>
    <w:rPr>
      <w:b/>
      <w:bCs/>
      <w:sz w:val="24"/>
      <w:szCs w:val="24"/>
      <w:lang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9B7B87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B7B87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textAlignment w:val="baseline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u w:val="single"/>
    </w:rPr>
  </w:style>
  <w:style w:type="table" w:customStyle="1" w:styleId="UserStyle0">
    <w:name w:val="UserStyle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1">
    <w:name w:val="UserStyle_1"/>
    <w:pPr>
      <w:pBdr>
        <w:top w:val="nil"/>
        <w:left w:val="nil"/>
        <w:bottom w:val="nil"/>
        <w:right w:val="nil"/>
        <w:between w:val="nil"/>
      </w:pBdr>
      <w:textAlignment w:val="baseline"/>
    </w:pPr>
    <w:rPr>
      <w:rFonts w:ascii="Arial Unicode MS" w:eastAsia="Helvetica Neue" w:hAnsi="Arial Unicode MS"/>
      <w:color w:val="000000"/>
      <w:sz w:val="22"/>
      <w:szCs w:val="22"/>
      <w:lang w:val="zh-TW" w:eastAsia="zh-TW"/>
    </w:rPr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sz w:val="18"/>
      <w:szCs w:val="18"/>
      <w:lang w:eastAsia="en-US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Pr>
      <w:sz w:val="18"/>
      <w:szCs w:val="18"/>
      <w:lang w:eastAsia="en-US"/>
    </w:rPr>
  </w:style>
  <w:style w:type="paragraph" w:styleId="a6">
    <w:name w:val="Body Text"/>
    <w:basedOn w:val="a"/>
    <w:link w:val="Char1"/>
    <w:uiPriority w:val="1"/>
    <w:qFormat/>
    <w:rsid w:val="00D816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72"/>
      <w:ind w:left="965" w:hanging="768"/>
      <w:textAlignment w:val="auto"/>
    </w:pPr>
    <w:rPr>
      <w:rFonts w:ascii="Microsoft JhengHei Light" w:eastAsia="Microsoft JhengHei Light" w:hAnsi="Microsoft JhengHei Light" w:cs="Microsoft JhengHei Light"/>
      <w:sz w:val="30"/>
      <w:szCs w:val="30"/>
      <w:lang w:val="zh-CN" w:eastAsia="zh-CN" w:bidi="zh-CN"/>
    </w:rPr>
  </w:style>
  <w:style w:type="character" w:customStyle="1" w:styleId="Char1">
    <w:name w:val="正文文本 Char"/>
    <w:basedOn w:val="a0"/>
    <w:link w:val="a6"/>
    <w:uiPriority w:val="1"/>
    <w:rsid w:val="00D816DD"/>
    <w:rPr>
      <w:rFonts w:ascii="Microsoft JhengHei Light" w:eastAsia="Microsoft JhengHei Light" w:hAnsi="Microsoft JhengHei Light" w:cs="Microsoft JhengHei Light"/>
      <w:sz w:val="30"/>
      <w:szCs w:val="30"/>
      <w:lang w:val="zh-CN" w:bidi="zh-CN"/>
    </w:rPr>
  </w:style>
  <w:style w:type="character" w:styleId="a7">
    <w:name w:val="annotation reference"/>
    <w:basedOn w:val="a0"/>
    <w:uiPriority w:val="99"/>
    <w:semiHidden/>
    <w:unhideWhenUsed/>
    <w:rsid w:val="009B7B8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B7B87"/>
  </w:style>
  <w:style w:type="character" w:customStyle="1" w:styleId="Char2">
    <w:name w:val="批注文字 Char"/>
    <w:basedOn w:val="a0"/>
    <w:link w:val="a8"/>
    <w:uiPriority w:val="99"/>
    <w:semiHidden/>
    <w:rsid w:val="009B7B87"/>
    <w:rPr>
      <w:sz w:val="24"/>
      <w:szCs w:val="24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B7B8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B7B87"/>
    <w:rPr>
      <w:b/>
      <w:bCs/>
      <w:sz w:val="24"/>
      <w:szCs w:val="24"/>
      <w:lang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9B7B87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B7B8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536C-25F5-472B-9349-C0305FE0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lolo</cp:lastModifiedBy>
  <cp:revision>40</cp:revision>
  <dcterms:created xsi:type="dcterms:W3CDTF">2021-04-28T01:55:00Z</dcterms:created>
  <dcterms:modified xsi:type="dcterms:W3CDTF">2022-04-29T07:34:00Z</dcterms:modified>
</cp:coreProperties>
</file>