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飞盘运动初级教练员岗位培训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专项技能考核办法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标准</w:t>
      </w:r>
      <w:bookmarkStart w:id="1" w:name="_GoBack"/>
      <w:bookmarkEnd w:id="1"/>
    </w:p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</w:rPr>
        <w:t>考核目标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考核申请初级飞盘教练员资格人员应掌握的专项技</w:t>
      </w:r>
      <w:r>
        <w:rPr>
          <w:rFonts w:ascii="仿宋" w:hAnsi="仿宋" w:eastAsia="仿宋"/>
          <w:sz w:val="32"/>
          <w:szCs w:val="32"/>
        </w:rPr>
        <w:t>能，主要包括：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bookmarkStart w:id="0" w:name="_Hlk19818419"/>
      <w:r>
        <w:rPr>
          <w:rFonts w:hint="eastAsia" w:ascii="仿宋" w:hAnsi="仿宋" w:eastAsia="仿宋"/>
          <w:sz w:val="32"/>
          <w:szCs w:val="32"/>
        </w:rPr>
        <w:t>掌握</w:t>
      </w:r>
      <w:r>
        <w:rPr>
          <w:rFonts w:ascii="仿宋" w:hAnsi="仿宋" w:eastAsia="仿宋"/>
          <w:sz w:val="32"/>
          <w:szCs w:val="32"/>
        </w:rPr>
        <w:t>基本</w:t>
      </w:r>
      <w:r>
        <w:rPr>
          <w:rFonts w:hint="eastAsia" w:ascii="仿宋" w:hAnsi="仿宋" w:eastAsia="仿宋"/>
          <w:sz w:val="32"/>
          <w:szCs w:val="32"/>
        </w:rPr>
        <w:t>的</w:t>
      </w:r>
      <w:bookmarkEnd w:id="0"/>
      <w:r>
        <w:rPr>
          <w:rFonts w:hint="eastAsia" w:ascii="仿宋" w:hAnsi="仿宋" w:eastAsia="仿宋"/>
          <w:sz w:val="32"/>
          <w:szCs w:val="32"/>
        </w:rPr>
        <w:t>团队飞盘技术动作、教学方法及组织方法；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（二）掌握掷准飞盘的敲杆及推进的技术动作；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（三）掌握</w:t>
      </w:r>
      <w:r>
        <w:rPr>
          <w:rFonts w:ascii="仿宋" w:hAnsi="仿宋" w:eastAsia="仿宋"/>
          <w:sz w:val="32"/>
          <w:szCs w:val="32"/>
        </w:rPr>
        <w:t>基本</w:t>
      </w:r>
      <w:r>
        <w:rPr>
          <w:rFonts w:hint="eastAsia" w:ascii="仿宋" w:hAnsi="仿宋" w:eastAsia="仿宋"/>
          <w:sz w:val="32"/>
          <w:szCs w:val="32"/>
        </w:rPr>
        <w:t>的躲避盘比赛规则及组织方法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</w:rPr>
        <w:t>考试办法和标准</w:t>
      </w:r>
    </w:p>
    <w:p>
      <w:pPr>
        <w:keepNext w:val="0"/>
        <w:keepLines w:val="0"/>
        <w:pageBreakBefore w:val="0"/>
        <w:widowControl w:val="0"/>
        <w:tabs>
          <w:tab w:val="left" w:pos="1288"/>
        </w:tabs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 w:cs="Times New Roman"/>
          <w:sz w:val="32"/>
          <w:szCs w:val="32"/>
        </w:rPr>
        <w:t>考核办法</w:t>
      </w:r>
    </w:p>
    <w:p>
      <w:pPr>
        <w:keepNext w:val="0"/>
        <w:keepLines w:val="0"/>
        <w:pageBreakBefore w:val="0"/>
        <w:widowControl w:val="0"/>
        <w:tabs>
          <w:tab w:val="left" w:pos="1288"/>
        </w:tabs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1．</w:t>
      </w:r>
      <w:r>
        <w:rPr>
          <w:rFonts w:hint="eastAsia" w:ascii="仿宋" w:hAnsi="仿宋" w:eastAsia="仿宋" w:cs="Times New Roman"/>
          <w:sz w:val="32"/>
          <w:szCs w:val="32"/>
        </w:rPr>
        <w:t>所有课程结束后进行理论考试，考试时间3</w:t>
      </w:r>
      <w:r>
        <w:rPr>
          <w:rFonts w:ascii="仿宋" w:hAnsi="仿宋" w:eastAsia="仿宋" w:cs="Times New Roman"/>
          <w:sz w:val="32"/>
          <w:szCs w:val="32"/>
        </w:rPr>
        <w:t>0</w:t>
      </w:r>
      <w:r>
        <w:rPr>
          <w:rFonts w:hint="eastAsia" w:ascii="仿宋" w:hAnsi="仿宋" w:eastAsia="仿宋" w:cs="Times New Roman"/>
          <w:sz w:val="32"/>
          <w:szCs w:val="32"/>
        </w:rPr>
        <w:t>分钟；</w:t>
      </w:r>
    </w:p>
    <w:p>
      <w:pPr>
        <w:keepNext w:val="0"/>
        <w:keepLines w:val="0"/>
        <w:pageBreakBefore w:val="0"/>
        <w:widowControl w:val="0"/>
        <w:tabs>
          <w:tab w:val="left" w:pos="1288"/>
        </w:tabs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2．</w:t>
      </w:r>
      <w:r>
        <w:rPr>
          <w:rFonts w:hint="eastAsia" w:ascii="仿宋" w:hAnsi="仿宋" w:eastAsia="仿宋" w:cs="Times New Roman"/>
          <w:sz w:val="32"/>
          <w:szCs w:val="32"/>
        </w:rPr>
        <w:t>团队飞盘传接盘考试：两人一组，面对面相距5米，相互传接盘1</w:t>
      </w:r>
      <w:r>
        <w:rPr>
          <w:rFonts w:ascii="仿宋" w:hAnsi="仿宋" w:eastAsia="仿宋" w:cs="Times New Roman"/>
          <w:sz w:val="32"/>
          <w:szCs w:val="32"/>
        </w:rPr>
        <w:t>0</w:t>
      </w:r>
      <w:r>
        <w:rPr>
          <w:rFonts w:hint="eastAsia" w:ascii="仿宋" w:hAnsi="仿宋" w:eastAsia="仿宋" w:cs="Times New Roman"/>
          <w:sz w:val="32"/>
          <w:szCs w:val="32"/>
        </w:rPr>
        <w:t>个回合；</w:t>
      </w:r>
    </w:p>
    <w:p>
      <w:pPr>
        <w:keepNext w:val="0"/>
        <w:keepLines w:val="0"/>
        <w:pageBreakBefore w:val="0"/>
        <w:widowControl w:val="0"/>
        <w:tabs>
          <w:tab w:val="left" w:pos="1288"/>
        </w:tabs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3．</w:t>
      </w:r>
      <w:r>
        <w:rPr>
          <w:rFonts w:hint="eastAsia" w:ascii="仿宋" w:hAnsi="仿宋" w:eastAsia="仿宋" w:cs="Times New Roman"/>
          <w:sz w:val="32"/>
          <w:szCs w:val="32"/>
        </w:rPr>
        <w:t>掷准飞盘考试：每人轮流参加，距离目标框5米，进行3次敲杆投掷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288"/>
        </w:tabs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4．</w:t>
      </w:r>
      <w:r>
        <w:rPr>
          <w:rFonts w:hint="eastAsia" w:ascii="仿宋" w:hAnsi="仿宋" w:eastAsia="仿宋" w:cs="Times New Roman"/>
          <w:sz w:val="32"/>
          <w:szCs w:val="32"/>
        </w:rPr>
        <w:t>技能考核由相应项目讲师进行打分。</w:t>
      </w:r>
    </w:p>
    <w:p>
      <w:pPr>
        <w:keepNext w:val="0"/>
        <w:keepLines w:val="0"/>
        <w:pageBreakBefore w:val="0"/>
        <w:widowControl w:val="0"/>
        <w:tabs>
          <w:tab w:val="left" w:pos="1288"/>
        </w:tabs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</w:rPr>
        <w:t>考核标准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．</w:t>
      </w:r>
      <w:r>
        <w:rPr>
          <w:rFonts w:hint="eastAsia" w:ascii="仿宋" w:hAnsi="仿宋" w:eastAsia="仿宋"/>
          <w:sz w:val="32"/>
          <w:szCs w:val="32"/>
        </w:rPr>
        <w:t>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（1）理论部分：飞盘运动的基本发展、团队飞盘、掷准飞盘、躲避盘的相关知识及组织方法、飞盘运动精神；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）技能部分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团队飞盘：正反手传盘、接盘；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掷准飞盘：反手敲杆动作。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800" w:firstLineChars="250"/>
        <w:textAlignment w:val="auto"/>
        <w:outlineLvl w:val="9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．</w:t>
      </w:r>
      <w:r>
        <w:rPr>
          <w:rFonts w:hint="eastAsia" w:ascii="仿宋" w:hAnsi="仿宋" w:eastAsia="仿宋"/>
          <w:bCs/>
          <w:sz w:val="32"/>
          <w:szCs w:val="32"/>
        </w:rPr>
        <w:t>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1）理论部分</w:t>
      </w:r>
      <w:r>
        <w:rPr>
          <w:rFonts w:hint="eastAsia" w:ascii="仿宋" w:hAnsi="仿宋" w:eastAsia="仿宋"/>
          <w:sz w:val="32"/>
          <w:szCs w:val="32"/>
        </w:rPr>
        <w:t>满分100分，采用笔试形式，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0分通过。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2）技能部分</w:t>
      </w:r>
      <w:r>
        <w:rPr>
          <w:rFonts w:hint="eastAsia" w:ascii="仿宋" w:hAnsi="仿宋" w:eastAsia="仿宋"/>
          <w:sz w:val="32"/>
          <w:szCs w:val="32"/>
        </w:rPr>
        <w:t>满分10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分，考核传接盘基本动作，</w:t>
      </w:r>
      <w:r>
        <w:rPr>
          <w:rFonts w:ascii="仿宋" w:hAnsi="仿宋" w:eastAsia="仿宋"/>
          <w:sz w:val="32"/>
          <w:szCs w:val="32"/>
        </w:rPr>
        <w:t>60</w:t>
      </w:r>
      <w:r>
        <w:rPr>
          <w:rFonts w:hint="eastAsia" w:ascii="仿宋" w:hAnsi="仿宋" w:eastAsia="仿宋"/>
          <w:sz w:val="32"/>
          <w:szCs w:val="32"/>
        </w:rPr>
        <w:t>分通过。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800" w:firstLineChars="250"/>
        <w:textAlignment w:val="auto"/>
        <w:outlineLvl w:val="9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．</w:t>
      </w:r>
      <w:r>
        <w:rPr>
          <w:rFonts w:hint="eastAsia" w:ascii="仿宋" w:hAnsi="仿宋" w:eastAsia="仿宋"/>
          <w:bCs/>
          <w:sz w:val="32"/>
          <w:szCs w:val="32"/>
        </w:rPr>
        <w:t>评分因素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800" w:firstLineChars="250"/>
        <w:textAlignment w:val="auto"/>
        <w:outlineLvl w:val="9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（1</w:t>
      </w:r>
      <w:r>
        <w:rPr>
          <w:rFonts w:ascii="仿宋" w:hAnsi="仿宋" w:eastAsia="仿宋"/>
          <w:bCs/>
          <w:sz w:val="32"/>
          <w:szCs w:val="32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理论部分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800" w:firstLineChars="250"/>
        <w:textAlignment w:val="auto"/>
        <w:outlineLvl w:val="9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飞盘运动的基本知识50%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800" w:firstLineChars="250"/>
        <w:textAlignment w:val="auto"/>
        <w:outlineLvl w:val="9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飞盘运动项目的竞赛规则30%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800" w:firstLineChars="250"/>
        <w:textAlignment w:val="auto"/>
        <w:outlineLvl w:val="9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飞盘运动的课堂教学方法</w:t>
      </w:r>
      <w:r>
        <w:rPr>
          <w:rFonts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</w:rPr>
        <w:t>%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firstLine="640" w:firstLineChars="200"/>
        <w:textAlignment w:val="auto"/>
        <w:outlineLvl w:val="9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</w:t>
      </w:r>
      <w:r>
        <w:rPr>
          <w:rFonts w:ascii="仿宋" w:hAnsi="仿宋" w:eastAsia="仿宋"/>
          <w:bCs/>
          <w:sz w:val="32"/>
          <w:szCs w:val="32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）技能部分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800" w:firstLineChars="250"/>
        <w:textAlignment w:val="auto"/>
        <w:outlineLvl w:val="9"/>
        <w:rPr>
          <w:rFonts w:ascii="仿宋" w:hAnsi="仿宋" w:eastAsia="仿宋" w:cs="Times New Roman"/>
          <w:sz w:val="32"/>
          <w:szCs w:val="32"/>
          <w:lang w:val="zh-CN"/>
        </w:rPr>
      </w:pPr>
      <w:r>
        <w:rPr>
          <w:rFonts w:hint="eastAsia" w:ascii="仿宋" w:hAnsi="仿宋" w:eastAsia="仿宋" w:cs="Times New Roman"/>
          <w:sz w:val="32"/>
          <w:szCs w:val="32"/>
          <w:lang w:val="zh-CN"/>
        </w:rPr>
        <w:t>传盘</w:t>
      </w:r>
      <w:r>
        <w:rPr>
          <w:rFonts w:ascii="仿宋" w:hAnsi="仿宋" w:eastAsia="仿宋" w:cs="Times New Roman"/>
          <w:sz w:val="32"/>
          <w:szCs w:val="32"/>
          <w:lang w:val="zh-CN"/>
        </w:rPr>
        <w:t>50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%：团队飞盘正反手传盘的规范性及协调性；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800" w:firstLineChars="250"/>
        <w:textAlignment w:val="auto"/>
        <w:outlineLvl w:val="9"/>
        <w:rPr>
          <w:rFonts w:ascii="仿宋" w:hAnsi="仿宋" w:eastAsia="仿宋" w:cs="Times New Roman"/>
          <w:sz w:val="32"/>
          <w:szCs w:val="32"/>
          <w:lang w:val="zh-CN"/>
        </w:rPr>
      </w:pPr>
      <w:r>
        <w:rPr>
          <w:rFonts w:hint="eastAsia" w:ascii="仿宋" w:hAnsi="仿宋" w:eastAsia="仿宋" w:cs="Times New Roman"/>
          <w:sz w:val="32"/>
          <w:szCs w:val="32"/>
          <w:lang w:val="zh-CN"/>
        </w:rPr>
        <w:t>飞盘投掷</w:t>
      </w:r>
      <w:r>
        <w:rPr>
          <w:rFonts w:ascii="仿宋" w:hAnsi="仿宋" w:eastAsia="仿宋" w:cs="Times New Roman"/>
          <w:sz w:val="32"/>
          <w:szCs w:val="32"/>
          <w:lang w:val="zh-CN"/>
        </w:rPr>
        <w:t>30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%：掷准飞盘敲杆动作的规范性及协调性；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800" w:firstLineChars="250"/>
        <w:textAlignment w:val="auto"/>
        <w:outlineLvl w:val="9"/>
        <w:rPr>
          <w:rFonts w:ascii="仿宋" w:hAnsi="仿宋" w:eastAsia="仿宋" w:cs="Times New Roman"/>
          <w:sz w:val="32"/>
          <w:szCs w:val="32"/>
          <w:lang w:val="zh-CN"/>
        </w:rPr>
      </w:pPr>
      <w:r>
        <w:rPr>
          <w:rFonts w:hint="eastAsia" w:ascii="仿宋" w:hAnsi="仿宋" w:eastAsia="仿宋" w:cs="Times New Roman"/>
          <w:sz w:val="32"/>
          <w:szCs w:val="32"/>
          <w:lang w:val="zh-CN"/>
        </w:rPr>
        <w:t>接盘2</w:t>
      </w:r>
      <w:r>
        <w:rPr>
          <w:rFonts w:ascii="仿宋" w:hAnsi="仿宋" w:eastAsia="仿宋" w:cs="Times New Roman"/>
          <w:sz w:val="32"/>
          <w:szCs w:val="32"/>
          <w:lang w:val="zh-CN"/>
        </w:rPr>
        <w:t>0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%：团队飞盘及躲避盘接盘动作的规范性。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803" w:firstLineChars="250"/>
        <w:jc w:val="center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zh-CN"/>
        </w:rPr>
        <w:t>初级飞盘教练员技能考核评分标准</w:t>
      </w:r>
    </w:p>
    <w:tbl>
      <w:tblPr>
        <w:tblStyle w:val="11"/>
        <w:tblW w:w="9060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nil"/>
              <w:insideV w:val="nil"/>
            </w:tcBorders>
            <w:shd w:val="clear" w:color="auto" w:fill="5B9BD5" w:themeFill="accent5"/>
          </w:tcPr>
          <w:p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b/>
                <w:bCs/>
                <w:color w:val="FFFFFF" w:themeColor="background1"/>
                <w:sz w:val="32"/>
                <w:szCs w:val="32"/>
                <w:lang w:val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FFFF" w:themeColor="background1"/>
                <w:sz w:val="32"/>
                <w:szCs w:val="32"/>
                <w:lang w:val="zh-CN"/>
                <w14:textFill>
                  <w14:solidFill>
                    <w14:schemeClr w14:val="bg1"/>
                  </w14:solidFill>
                </w14:textFill>
              </w:rPr>
              <w:t>技能名称</w:t>
            </w:r>
          </w:p>
        </w:tc>
        <w:tc>
          <w:tcPr>
            <w:tcW w:w="3020" w:type="dxa"/>
            <w:tcBorders>
              <w:top w:val="single" w:color="FFFFFF" w:themeColor="background1" w:sz="4" w:space="0"/>
              <w:right w:val="nil"/>
              <w:insideV w:val="nil"/>
            </w:tcBorders>
            <w:shd w:val="clear" w:color="auto" w:fill="5B9BD5" w:themeFill="accent5"/>
          </w:tcPr>
          <w:p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b/>
                <w:bCs/>
                <w:color w:val="FFFFFF" w:themeColor="background1"/>
                <w:sz w:val="32"/>
                <w:szCs w:val="32"/>
                <w:lang w:val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FFFF" w:themeColor="background1"/>
                <w:sz w:val="32"/>
                <w:szCs w:val="32"/>
                <w:lang w:val="zh-CN"/>
                <w14:textFill>
                  <w14:solidFill>
                    <w14:schemeClr w14:val="bg1"/>
                  </w14:solidFill>
                </w14:textFill>
              </w:rPr>
              <w:t>合格分数</w:t>
            </w:r>
          </w:p>
        </w:tc>
        <w:tc>
          <w:tcPr>
            <w:tcW w:w="3020" w:type="dxa"/>
            <w:tcBorders>
              <w:top w:val="single" w:color="FFFFFF" w:themeColor="background1" w:sz="4" w:space="0"/>
              <w:right w:val="single" w:color="FFFFFF" w:themeColor="background1" w:sz="4" w:space="0"/>
              <w:insideV w:val="nil"/>
            </w:tcBorders>
            <w:shd w:val="clear" w:color="auto" w:fill="5B9BD5" w:themeFill="accent5"/>
          </w:tcPr>
          <w:p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b/>
                <w:bCs/>
                <w:color w:val="FFFFFF" w:themeColor="background1"/>
                <w:sz w:val="32"/>
                <w:szCs w:val="32"/>
                <w:lang w:val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FFFF" w:themeColor="background1"/>
                <w:sz w:val="32"/>
                <w:szCs w:val="32"/>
                <w:lang w:val="zh-CN"/>
                <w14:textFill>
                  <w14:solidFill>
                    <w14:schemeClr w14:val="bg1"/>
                  </w14:solidFill>
                </w14:textFill>
              </w:rPr>
              <w:t>不合格分数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left w:val="single" w:color="FFFFFF" w:themeColor="background1" w:sz="4" w:space="0"/>
            </w:tcBorders>
            <w:shd w:val="clear" w:color="auto" w:fill="5B9BD5" w:themeFill="accent5"/>
          </w:tcPr>
          <w:p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b/>
                <w:bCs/>
                <w:color w:val="FFFFFF" w:themeColor="background1"/>
                <w:sz w:val="32"/>
                <w:szCs w:val="32"/>
                <w:lang w:val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FFFF" w:themeColor="background1"/>
                <w:sz w:val="32"/>
                <w:szCs w:val="32"/>
                <w:lang w:val="zh-CN"/>
                <w14:textFill>
                  <w14:solidFill>
                    <w14:schemeClr w14:val="bg1"/>
                  </w14:solidFill>
                </w14:textFill>
              </w:rPr>
              <w:t>传盘</w:t>
            </w:r>
          </w:p>
        </w:tc>
        <w:tc>
          <w:tcPr>
            <w:tcW w:w="3020" w:type="dxa"/>
            <w:shd w:val="clear" w:color="auto" w:fill="BDD6EE" w:themeFill="accent5" w:themeFillTint="66"/>
          </w:tcPr>
          <w:p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zh-CN"/>
              </w:rPr>
              <w:t>≥3</w:t>
            </w:r>
            <w:r>
              <w:rPr>
                <w:rFonts w:ascii="仿宋" w:hAnsi="仿宋" w:eastAsia="仿宋" w:cs="Times New Roman"/>
                <w:sz w:val="32"/>
                <w:szCs w:val="32"/>
                <w:lang w:val="zh-CN"/>
              </w:rPr>
              <w:t>0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zh-CN"/>
              </w:rPr>
              <w:t>分</w:t>
            </w:r>
          </w:p>
        </w:tc>
        <w:tc>
          <w:tcPr>
            <w:tcW w:w="3020" w:type="dxa"/>
            <w:shd w:val="clear" w:color="auto" w:fill="BDD6EE" w:themeFill="accent5" w:themeFillTint="66"/>
          </w:tcPr>
          <w:p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zh-CN"/>
              </w:rPr>
              <w:t>&lt;</w:t>
            </w:r>
            <w:r>
              <w:rPr>
                <w:rFonts w:ascii="仿宋" w:hAnsi="仿宋" w:eastAsia="仿宋" w:cs="Times New Roman"/>
                <w:sz w:val="32"/>
                <w:szCs w:val="32"/>
                <w:lang w:val="zh-CN"/>
              </w:rPr>
              <w:t>30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left w:val="single" w:color="FFFFFF" w:themeColor="background1" w:sz="4" w:space="0"/>
            </w:tcBorders>
            <w:shd w:val="clear" w:color="auto" w:fill="5B9BD5" w:themeFill="accent5"/>
          </w:tcPr>
          <w:p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b/>
                <w:bCs/>
                <w:color w:val="FFFFFF" w:themeColor="background1"/>
                <w:sz w:val="32"/>
                <w:szCs w:val="32"/>
                <w:lang w:val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FFFF" w:themeColor="background1"/>
                <w:sz w:val="32"/>
                <w:szCs w:val="32"/>
                <w:lang w:val="zh-CN"/>
                <w14:textFill>
                  <w14:solidFill>
                    <w14:schemeClr w14:val="bg1"/>
                  </w14:solidFill>
                </w14:textFill>
              </w:rPr>
              <w:t>飞盘投掷</w:t>
            </w:r>
          </w:p>
        </w:tc>
        <w:tc>
          <w:tcPr>
            <w:tcW w:w="3020" w:type="dxa"/>
            <w:shd w:val="clear" w:color="auto" w:fill="DEEAF6" w:themeFill="accent5" w:themeFillTint="33"/>
          </w:tcPr>
          <w:p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zh-CN"/>
              </w:rPr>
              <w:t>≥1</w:t>
            </w:r>
            <w:r>
              <w:rPr>
                <w:rFonts w:ascii="仿宋" w:hAnsi="仿宋" w:eastAsia="仿宋" w:cs="Times New Roman"/>
                <w:sz w:val="32"/>
                <w:szCs w:val="32"/>
                <w:lang w:val="zh-CN"/>
              </w:rPr>
              <w:t>8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zh-CN"/>
              </w:rPr>
              <w:t>分</w:t>
            </w:r>
          </w:p>
        </w:tc>
        <w:tc>
          <w:tcPr>
            <w:tcW w:w="3020" w:type="dxa"/>
            <w:shd w:val="clear" w:color="auto" w:fill="DEEAF6" w:themeFill="accent5" w:themeFillTint="33"/>
          </w:tcPr>
          <w:p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zh-CN"/>
              </w:rPr>
              <w:t>&lt;</w:t>
            </w:r>
            <w:r>
              <w:rPr>
                <w:rFonts w:ascii="仿宋" w:hAnsi="仿宋" w:eastAsia="仿宋" w:cs="Times New Roman"/>
                <w:sz w:val="32"/>
                <w:szCs w:val="32"/>
                <w:lang w:val="zh-CN"/>
              </w:rPr>
              <w:t>18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5B9BD5" w:themeFill="accent5"/>
          </w:tcPr>
          <w:p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b/>
                <w:bCs/>
                <w:color w:val="FFFFFF" w:themeColor="background1"/>
                <w:sz w:val="32"/>
                <w:szCs w:val="32"/>
                <w:lang w:val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FFFFFF" w:themeColor="background1"/>
                <w:sz w:val="32"/>
                <w:szCs w:val="32"/>
                <w:lang w:val="zh-CN"/>
                <w14:textFill>
                  <w14:solidFill>
                    <w14:schemeClr w14:val="bg1"/>
                  </w14:solidFill>
                </w14:textFill>
              </w:rPr>
              <w:t>接盘</w:t>
            </w:r>
          </w:p>
        </w:tc>
        <w:tc>
          <w:tcPr>
            <w:tcW w:w="3020" w:type="dxa"/>
            <w:shd w:val="clear" w:color="auto" w:fill="BDD6EE" w:themeFill="accent5" w:themeFillTint="66"/>
          </w:tcPr>
          <w:p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zh-CN"/>
              </w:rPr>
              <w:t>≥1</w:t>
            </w:r>
            <w:r>
              <w:rPr>
                <w:rFonts w:ascii="仿宋" w:hAnsi="仿宋" w:eastAsia="仿宋" w:cs="Times New Roman"/>
                <w:sz w:val="32"/>
                <w:szCs w:val="32"/>
                <w:lang w:val="zh-CN"/>
              </w:rPr>
              <w:t>2</w:t>
            </w:r>
          </w:p>
        </w:tc>
        <w:tc>
          <w:tcPr>
            <w:tcW w:w="3020" w:type="dxa"/>
            <w:shd w:val="clear" w:color="auto" w:fill="BDD6EE" w:themeFill="accent5" w:themeFillTint="66"/>
          </w:tcPr>
          <w:p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zh-CN"/>
              </w:rPr>
              <w:t>&lt;</w:t>
            </w:r>
            <w:r>
              <w:rPr>
                <w:rFonts w:ascii="仿宋" w:hAnsi="仿宋" w:eastAsia="仿宋" w:cs="Times New Roman"/>
                <w:sz w:val="32"/>
                <w:szCs w:val="32"/>
                <w:lang w:val="zh-CN"/>
              </w:rPr>
              <w:t>12</w:t>
            </w:r>
          </w:p>
        </w:tc>
      </w:tr>
    </w:tbl>
    <w:p>
      <w:pPr>
        <w:tabs>
          <w:tab w:val="left" w:pos="1050"/>
        </w:tabs>
        <w:autoSpaceDE w:val="0"/>
        <w:autoSpaceDN w:val="0"/>
        <w:adjustRightInd w:val="0"/>
        <w:rPr>
          <w:rFonts w:ascii="仿宋" w:hAnsi="仿宋" w:eastAsia="仿宋" w:cs="Times New Roman"/>
          <w:sz w:val="32"/>
          <w:szCs w:val="32"/>
          <w:lang w:val="zh-CN"/>
        </w:rPr>
      </w:pPr>
    </w:p>
    <w:p>
      <w:pPr>
        <w:widowControl/>
        <w:jc w:val="left"/>
        <w:rPr>
          <w:rFonts w:ascii="仿宋" w:hAnsi="仿宋" w:eastAsia="仿宋" w:cs="Times New Roman"/>
          <w:sz w:val="32"/>
          <w:szCs w:val="32"/>
          <w:lang w:val="zh-CN"/>
        </w:rPr>
      </w:pPr>
      <w:r>
        <w:rPr>
          <w:rFonts w:ascii="仿宋" w:hAnsi="仿宋" w:eastAsia="仿宋" w:cs="Times New Roman"/>
          <w:sz w:val="32"/>
          <w:szCs w:val="32"/>
          <w:lang w:val="zh-CN"/>
        </w:rPr>
        <w:br w:type="page"/>
      </w:r>
    </w:p>
    <w:p>
      <w:pPr>
        <w:tabs>
          <w:tab w:val="left" w:pos="1050"/>
        </w:tabs>
        <w:autoSpaceDE w:val="0"/>
        <w:autoSpaceDN w:val="0"/>
        <w:adjustRightInd w:val="0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附件：理论考试样卷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初级飞盘教练员理论考试</w:t>
      </w:r>
    </w:p>
    <w:p>
      <w:pPr>
        <w:spacing w:line="500" w:lineRule="exact"/>
        <w:rPr>
          <w:rFonts w:ascii="宋体" w:hAnsi="宋体" w:eastAsia="宋体"/>
          <w:sz w:val="32"/>
          <w:szCs w:val="32"/>
        </w:rPr>
      </w:pPr>
    </w:p>
    <w:p>
      <w:pPr>
        <w:spacing w:line="500" w:lineRule="exac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姓名：</w:t>
      </w:r>
    </w:p>
    <w:p>
      <w:pPr>
        <w:spacing w:line="500" w:lineRule="exac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身份证号：</w:t>
      </w:r>
    </w:p>
    <w:p>
      <w:pPr>
        <w:spacing w:line="500" w:lineRule="exac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工作单位：</w:t>
      </w:r>
    </w:p>
    <w:p>
      <w:pPr>
        <w:spacing w:line="500" w:lineRule="exact"/>
        <w:rPr>
          <w:rFonts w:ascii="宋体" w:hAnsi="宋体" w:eastAsia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一、单选题（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下面哪项不是飞盘运动的玩法（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A 团队飞盘    B 掷准飞盘    C 花式飞盘    D 狗飞盘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世界飞盘联合会的英文缩写是（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A WFDF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B FIBA     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C PDGA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D FIVA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世界掷准飞盘职业协会的英文缩写是（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A ISAF     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B PDGA     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C WFDF     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D WADA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团队飞盘的国际赛事场地标准尺寸是（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A 18米*9米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B 105米*68米   C 100米*37米   D 28米*15米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世界飞盘联合会规定国际团队飞盘比赛每一分场上人数是（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A 3人    B 5人    C 7人    D 8人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标准的掷准飞盘赛至少要有（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）个比赛框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A 3个    B 5个     C 6个    D 9个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国内最早的飞盘赛事在哪个城市举办（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A 上海   B 北京    C 广州   D 深圳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中国首次举办的国际飞盘锦标赛是（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A 亚洲大洋洲飞盘锦标赛  B 亚洲大洋洲沙滩飞盘锦标赛  C 世界掷准飞盘锦标赛  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D 世界飞盘锦标赛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团队飞盘赛的得分区尺寸是（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A 18米*37米   B 18米*9米   C 15米*37米   D 15米*9米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躲避盘比赛场地的尺寸是（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A 9米*18米  B 100米*37米  C 37米*18米  D 64米*37米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二、判断题（</w:t>
      </w:r>
      <w:r>
        <w:rPr>
          <w:rFonts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分）（正确√，错误×）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1．飞盘运动有老少皆宜、不分国界、男女平等的特点（ 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2．团队飞盘比赛可以男女混合上场（ 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3．团队飞盘是一项身体冲撞激烈的运动（ 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4．世界掷准飞盘职业协会规定参赛选手不得小于16岁（ 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5．团队飞盘比赛中队员不能持盘跑（ 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6．躲避盘比赛中队员不能持盘跑（ 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7．躲避盘比赛中，飞盘掉落在地时，只有该区域队员可以去拿飞盘（ 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8．躲避盘比赛只有将对方所有队员打出场才能获胜（ 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9．团队飞盘是一项没有裁判、需要自我仲裁的运动项目（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躲避盘比赛中，外场选手击中对方选手使其出局时，选手本身即可进入内场（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敲杆盘和推进盘的区别主要在飞盘的重量上（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团队飞盘比赛中，持盘人有10秒时间将飞盘传给队友（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13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团队飞盘比赛中随时都可以换人（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14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飞盘精神是世界飞盘联合会被国际奥委会接纳的最大原因（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15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．</w:t>
      </w:r>
      <w:r>
        <w:rPr>
          <w:rFonts w:hint="eastAsia" w:ascii="仿宋_GB2312" w:hAnsi="宋体" w:eastAsia="仿宋_GB2312"/>
          <w:sz w:val="32"/>
          <w:szCs w:val="32"/>
        </w:rPr>
        <w:t>“冲着飞盘去”是团队飞盘比赛中发生身体冲撞的合理理由（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三、简答题：（</w:t>
      </w:r>
      <w:r>
        <w:rPr>
          <w:rFonts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（一）团队飞盘赛事的十条基本规则是什么？（答到点即可，不需要说明）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（二）飞盘精神包含哪五个原则？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（三）参加团队飞盘运动的好处并说明理由。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四、课程设计题：（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你所在的学校选择了飞盘运动作为市里校园体育教学的交流项目，作为学校飞盘教学经验丰富的教练员，你将进行一堂45分钟的飞盘展示课，教学内容是反手传盘和接盘，总共有50名四年级的学生。请你根据情况撰写一份课堂设计大纲，进行更好地教学准备。（写明教学目标、教学重难点、教学方法等，不需要写具体的教学内容）</w:t>
      </w:r>
    </w:p>
    <w:sectPr>
      <w:pgSz w:w="11906" w:h="16838"/>
      <w:pgMar w:top="1587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AA"/>
    <w:rsid w:val="00010C85"/>
    <w:rsid w:val="000112A5"/>
    <w:rsid w:val="00020637"/>
    <w:rsid w:val="00027409"/>
    <w:rsid w:val="000D6482"/>
    <w:rsid w:val="00102891"/>
    <w:rsid w:val="001153A9"/>
    <w:rsid w:val="001B2D64"/>
    <w:rsid w:val="001D5C80"/>
    <w:rsid w:val="002A11B6"/>
    <w:rsid w:val="002C48EC"/>
    <w:rsid w:val="003719C2"/>
    <w:rsid w:val="003F502A"/>
    <w:rsid w:val="00415253"/>
    <w:rsid w:val="004A22B2"/>
    <w:rsid w:val="00554092"/>
    <w:rsid w:val="005C5959"/>
    <w:rsid w:val="00600279"/>
    <w:rsid w:val="00614258"/>
    <w:rsid w:val="0069082D"/>
    <w:rsid w:val="00692407"/>
    <w:rsid w:val="006D34F7"/>
    <w:rsid w:val="006E353B"/>
    <w:rsid w:val="00714821"/>
    <w:rsid w:val="00724412"/>
    <w:rsid w:val="00796E20"/>
    <w:rsid w:val="007A0A86"/>
    <w:rsid w:val="007F5701"/>
    <w:rsid w:val="00815DB9"/>
    <w:rsid w:val="00823732"/>
    <w:rsid w:val="008C3C8F"/>
    <w:rsid w:val="0091107A"/>
    <w:rsid w:val="009159B8"/>
    <w:rsid w:val="00980695"/>
    <w:rsid w:val="009A7C18"/>
    <w:rsid w:val="009A7F03"/>
    <w:rsid w:val="00A45E1B"/>
    <w:rsid w:val="00B56423"/>
    <w:rsid w:val="00B750FC"/>
    <w:rsid w:val="00B77208"/>
    <w:rsid w:val="00B81F25"/>
    <w:rsid w:val="00BB2D4F"/>
    <w:rsid w:val="00C60B60"/>
    <w:rsid w:val="00C81B5F"/>
    <w:rsid w:val="00CB47A6"/>
    <w:rsid w:val="00CB5150"/>
    <w:rsid w:val="00CC1EDC"/>
    <w:rsid w:val="00CD100B"/>
    <w:rsid w:val="00CF7C05"/>
    <w:rsid w:val="00DA6716"/>
    <w:rsid w:val="00DE503A"/>
    <w:rsid w:val="00DF2FF5"/>
    <w:rsid w:val="00E2463F"/>
    <w:rsid w:val="00E74DC4"/>
    <w:rsid w:val="00E75084"/>
    <w:rsid w:val="00E9612C"/>
    <w:rsid w:val="00ED4519"/>
    <w:rsid w:val="00F05002"/>
    <w:rsid w:val="00F26AF9"/>
    <w:rsid w:val="00F41766"/>
    <w:rsid w:val="00F617AA"/>
    <w:rsid w:val="00F67118"/>
    <w:rsid w:val="00FB0E85"/>
    <w:rsid w:val="00FD61D4"/>
    <w:rsid w:val="00FE5096"/>
    <w:rsid w:val="052E461D"/>
    <w:rsid w:val="2D400923"/>
    <w:rsid w:val="47161A8A"/>
    <w:rsid w:val="7987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sz w:val="18"/>
      <w:szCs w:val="18"/>
    </w:rPr>
  </w:style>
  <w:style w:type="table" w:customStyle="1" w:styleId="11">
    <w:name w:val="Grid Table 5 Dark Accent 5"/>
    <w:basedOn w:val="6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cPr>
        <w:shd w:val="clear" w:color="auto" w:fill="BDD6EE" w:themeFill="accent5" w:themeFillTint="66"/>
      </w:tcPr>
    </w:tblStylePr>
    <w:tblStylePr w:type="band1Horz">
      <w:tcPr>
        <w:shd w:val="clear" w:color="auto" w:fill="BDD6EE" w:themeFill="accent5" w:themeFillTint="66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298</Words>
  <Characters>1702</Characters>
  <Lines>14</Lines>
  <Paragraphs>3</Paragraphs>
  <TotalTime>19</TotalTime>
  <ScaleCrop>false</ScaleCrop>
  <LinksUpToDate>false</LinksUpToDate>
  <CharactersWithSpaces>1997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2019-09-23T06:13:00Z</dcterms:created>
  <dc:creator>凌辉</dc:creator>
  <cp:lastModifiedBy>韩倩</cp:lastModifiedBy>
  <cp:lastPrinted>2019-09-26T06:58:53Z</cp:lastPrinted>
  <dcterms:modified xsi:type="dcterms:W3CDTF">2019-09-26T07:00:58Z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