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健身秧歌（鼓）初级教练员岗位培训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专项技能考核办法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标准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pStyle w:val="7"/>
        <w:numPr>
          <w:ilvl w:val="0"/>
          <w:numId w:val="0"/>
        </w:numPr>
        <w:ind w:left="720" w:leftChars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考核目标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考核申请健身秧歌（鼓）初级教练员资格人员应掌握的专项技</w:t>
      </w:r>
      <w:r>
        <w:rPr>
          <w:rFonts w:ascii="仿宋" w:hAnsi="仿宋" w:eastAsia="仿宋"/>
          <w:sz w:val="32"/>
          <w:szCs w:val="32"/>
        </w:rPr>
        <w:t>能，主要包括：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bookmarkStart w:id="0" w:name="_Hlk19818419"/>
      <w:r>
        <w:rPr>
          <w:rFonts w:hint="eastAsia" w:ascii="仿宋" w:hAnsi="仿宋" w:eastAsia="仿宋"/>
          <w:sz w:val="32"/>
          <w:szCs w:val="32"/>
        </w:rPr>
        <w:t>掌握</w:t>
      </w:r>
      <w:r>
        <w:rPr>
          <w:rFonts w:ascii="仿宋" w:hAnsi="仿宋" w:eastAsia="仿宋"/>
          <w:sz w:val="32"/>
          <w:szCs w:val="32"/>
        </w:rPr>
        <w:t>基本</w:t>
      </w:r>
      <w:r>
        <w:rPr>
          <w:rFonts w:hint="eastAsia" w:ascii="仿宋" w:hAnsi="仿宋" w:eastAsia="仿宋"/>
          <w:sz w:val="32"/>
          <w:szCs w:val="32"/>
        </w:rPr>
        <w:t>的健身秧歌</w:t>
      </w:r>
      <w:r>
        <w:rPr>
          <w:rFonts w:ascii="仿宋" w:hAnsi="仿宋" w:eastAsia="仿宋"/>
          <w:sz w:val="32"/>
          <w:szCs w:val="32"/>
        </w:rPr>
        <w:t>技术</w:t>
      </w:r>
      <w:bookmarkEnd w:id="0"/>
      <w:r>
        <w:rPr>
          <w:rFonts w:hint="eastAsia" w:ascii="仿宋" w:hAnsi="仿宋" w:eastAsia="仿宋"/>
          <w:sz w:val="32"/>
          <w:szCs w:val="32"/>
        </w:rPr>
        <w:t>，相应规定套路；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（二）掌握</w:t>
      </w:r>
      <w:r>
        <w:rPr>
          <w:rFonts w:ascii="仿宋" w:hAnsi="仿宋" w:eastAsia="仿宋"/>
          <w:sz w:val="32"/>
          <w:szCs w:val="32"/>
        </w:rPr>
        <w:t>基本</w:t>
      </w:r>
      <w:r>
        <w:rPr>
          <w:rFonts w:hint="eastAsia" w:ascii="仿宋" w:hAnsi="仿宋" w:eastAsia="仿宋"/>
          <w:sz w:val="32"/>
          <w:szCs w:val="32"/>
        </w:rPr>
        <w:t>的健身腰鼓</w:t>
      </w:r>
      <w:r>
        <w:rPr>
          <w:rFonts w:ascii="仿宋" w:hAnsi="仿宋" w:eastAsia="仿宋"/>
          <w:sz w:val="32"/>
          <w:szCs w:val="32"/>
        </w:rPr>
        <w:t>技术</w:t>
      </w:r>
      <w:r>
        <w:rPr>
          <w:rFonts w:hint="eastAsia" w:ascii="仿宋" w:hAnsi="仿宋" w:eastAsia="仿宋"/>
          <w:sz w:val="32"/>
          <w:szCs w:val="32"/>
        </w:rPr>
        <w:t>，相应规定套路；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（三）掌握</w:t>
      </w:r>
      <w:r>
        <w:rPr>
          <w:rFonts w:ascii="仿宋" w:hAnsi="仿宋" w:eastAsia="仿宋"/>
          <w:sz w:val="32"/>
          <w:szCs w:val="32"/>
        </w:rPr>
        <w:t>基本</w:t>
      </w:r>
      <w:r>
        <w:rPr>
          <w:rFonts w:hint="eastAsia" w:ascii="仿宋" w:hAnsi="仿宋" w:eastAsia="仿宋"/>
          <w:sz w:val="32"/>
          <w:szCs w:val="32"/>
        </w:rPr>
        <w:t>的手拍鼓</w:t>
      </w:r>
      <w:r>
        <w:rPr>
          <w:rFonts w:ascii="仿宋" w:hAnsi="仿宋" w:eastAsia="仿宋"/>
          <w:sz w:val="32"/>
          <w:szCs w:val="32"/>
        </w:rPr>
        <w:t>技术</w:t>
      </w:r>
      <w:r>
        <w:rPr>
          <w:rFonts w:hint="eastAsia" w:ascii="仿宋" w:hAnsi="仿宋" w:eastAsia="仿宋"/>
          <w:sz w:val="32"/>
          <w:szCs w:val="32"/>
        </w:rPr>
        <w:t>，相应规定套路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考试办法和标准</w:t>
      </w:r>
    </w:p>
    <w:p>
      <w:pPr>
        <w:tabs>
          <w:tab w:val="left" w:pos="1288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 w:cs="Times New Roman"/>
          <w:sz w:val="32"/>
          <w:szCs w:val="32"/>
        </w:rPr>
        <w:t>考核办法</w:t>
      </w:r>
    </w:p>
    <w:p>
      <w:pPr>
        <w:tabs>
          <w:tab w:val="left" w:pos="1288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 w:cs="Times New Roman"/>
          <w:sz w:val="32"/>
          <w:szCs w:val="32"/>
        </w:rPr>
        <w:t>根据人数和场地情况4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至</w:t>
      </w:r>
      <w:r>
        <w:rPr>
          <w:rFonts w:ascii="仿宋" w:hAnsi="仿宋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人一组进行，被考核者必须站在同一横排面上；</w:t>
      </w:r>
    </w:p>
    <w:p>
      <w:pPr>
        <w:tabs>
          <w:tab w:val="left" w:pos="1288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 w:cs="Times New Roman"/>
          <w:sz w:val="32"/>
          <w:szCs w:val="32"/>
        </w:rPr>
        <w:t>由2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Times New Roman"/>
          <w:sz w:val="32"/>
          <w:szCs w:val="32"/>
        </w:rPr>
        <w:t>3人组成的考评小组现场评定，考评员的平均分即为最后成绩；</w:t>
      </w:r>
    </w:p>
    <w:p>
      <w:pPr>
        <w:pStyle w:val="7"/>
        <w:numPr>
          <w:ilvl w:val="0"/>
          <w:numId w:val="0"/>
        </w:numPr>
        <w:tabs>
          <w:tab w:val="left" w:pos="1288"/>
        </w:tabs>
        <w:ind w:left="640" w:left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 w:cs="Times New Roman"/>
          <w:sz w:val="32"/>
          <w:szCs w:val="32"/>
        </w:rPr>
        <w:t>考试音乐统一播放。</w:t>
      </w:r>
    </w:p>
    <w:p>
      <w:pPr>
        <w:tabs>
          <w:tab w:val="left" w:pos="1288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 w:cs="Times New Roman"/>
          <w:sz w:val="32"/>
          <w:szCs w:val="32"/>
        </w:rPr>
        <w:t>申请人员必须同时参加三大项目</w:t>
      </w:r>
      <w:r>
        <w:rPr>
          <w:rFonts w:ascii="仿宋" w:hAnsi="仿宋" w:eastAsia="仿宋" w:cs="Times New Roman"/>
          <w:sz w:val="32"/>
          <w:szCs w:val="32"/>
        </w:rPr>
        <w:t>内容的考核，考核成绩均在60分以上为合格，如有一项不通过，则考核为不合格。</w:t>
      </w:r>
    </w:p>
    <w:p>
      <w:pPr>
        <w:tabs>
          <w:tab w:val="left" w:pos="1288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考核标准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1．考核内容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（1）理论部分：健身秧歌（鼓）竞赛规则与裁判法、教学训练相关理论知识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（2）实践部分：临场教学、职业道德考察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（3）技能部分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健身秧歌项目：健身秧歌的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种基本步法、全国健身秧歌推广套路第一套。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健身腰鼓项目：健身腰鼓的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ascii="仿宋" w:hAnsi="仿宋" w:eastAsia="仿宋"/>
          <w:sz w:val="32"/>
          <w:szCs w:val="32"/>
        </w:rPr>
        <w:t>种</w:t>
      </w:r>
      <w:r>
        <w:rPr>
          <w:rFonts w:hint="eastAsia" w:ascii="仿宋" w:hAnsi="仿宋" w:eastAsia="仿宋"/>
          <w:sz w:val="32"/>
          <w:szCs w:val="32"/>
        </w:rPr>
        <w:t>基本鼓点、全国健身腰鼓推广套路第二套。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手拍鼓项目：手拍鼓的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种基本手法、全国</w:t>
      </w:r>
      <w:bookmarkStart w:id="1" w:name="_Hlk19199121"/>
      <w:r>
        <w:rPr>
          <w:rFonts w:hint="eastAsia" w:ascii="仿宋" w:hAnsi="仿宋" w:eastAsia="仿宋"/>
          <w:sz w:val="32"/>
          <w:szCs w:val="32"/>
        </w:rPr>
        <w:t>手拍鼓</w:t>
      </w:r>
      <w:bookmarkEnd w:id="1"/>
      <w:r>
        <w:rPr>
          <w:rFonts w:hint="eastAsia" w:ascii="仿宋" w:hAnsi="仿宋" w:eastAsia="仿宋"/>
          <w:sz w:val="32"/>
          <w:szCs w:val="32"/>
        </w:rPr>
        <w:t>推广套路《欢喜就好》、《道拉基》、《彩云追月》（</w:t>
      </w:r>
      <w:r>
        <w:rPr>
          <w:rFonts w:hint="eastAsia" w:ascii="仿宋" w:hAnsi="仿宋" w:eastAsia="仿宋" w:cs="Times New Roman"/>
          <w:sz w:val="32"/>
          <w:szCs w:val="32"/>
        </w:rPr>
        <w:t>三选一）。</w:t>
      </w:r>
    </w:p>
    <w:p>
      <w:pPr>
        <w:ind w:firstLine="800" w:firstLineChars="2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/>
          <w:bCs/>
          <w:sz w:val="32"/>
          <w:szCs w:val="32"/>
        </w:rPr>
        <w:t>成绩评定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1）理论部分</w:t>
      </w:r>
      <w:r>
        <w:rPr>
          <w:rFonts w:hint="eastAsia" w:ascii="仿宋" w:hAnsi="仿宋" w:eastAsia="仿宋"/>
          <w:sz w:val="32"/>
          <w:szCs w:val="32"/>
        </w:rPr>
        <w:t>满分100分，理论口试形式，60分通过。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2）实践部分</w:t>
      </w:r>
      <w:r>
        <w:rPr>
          <w:rFonts w:hint="eastAsia" w:ascii="仿宋" w:hAnsi="仿宋" w:eastAsia="仿宋"/>
          <w:sz w:val="32"/>
          <w:szCs w:val="32"/>
        </w:rPr>
        <w:t>满分10分，教学口试形式，6分通过。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3）技能部分</w:t>
      </w:r>
      <w:r>
        <w:rPr>
          <w:rFonts w:hint="eastAsia" w:ascii="仿宋" w:hAnsi="仿宋" w:eastAsia="仿宋"/>
          <w:sz w:val="32"/>
          <w:szCs w:val="32"/>
        </w:rPr>
        <w:t>满分10分，动作展示形式，6分通过。</w:t>
      </w:r>
    </w:p>
    <w:p>
      <w:pPr>
        <w:ind w:firstLine="800" w:firstLineChars="2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/>
          <w:bCs/>
          <w:sz w:val="32"/>
          <w:szCs w:val="32"/>
        </w:rPr>
        <w:t>评分因素</w:t>
      </w:r>
    </w:p>
    <w:p>
      <w:pPr>
        <w:ind w:firstLine="800" w:firstLineChars="2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（1</w:t>
      </w:r>
      <w:r>
        <w:rPr>
          <w:rFonts w:ascii="仿宋" w:hAnsi="仿宋" w:eastAsia="仿宋"/>
          <w:bCs/>
          <w:sz w:val="32"/>
          <w:szCs w:val="32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理论部分</w:t>
      </w:r>
    </w:p>
    <w:p>
      <w:pPr>
        <w:ind w:firstLine="800" w:firstLineChars="250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健身秧歌（鼓）竞赛规则与裁判法50%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</w:t>
      </w:r>
    </w:p>
    <w:p>
      <w:pPr>
        <w:ind w:firstLine="800" w:firstLineChars="250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教学训练相关理论知识50%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（2）</w:t>
      </w:r>
      <w:r>
        <w:rPr>
          <w:rFonts w:ascii="仿宋" w:hAnsi="仿宋" w:eastAsia="仿宋"/>
          <w:bCs/>
          <w:sz w:val="32"/>
          <w:szCs w:val="32"/>
        </w:rPr>
        <w:t>实践部分</w:t>
      </w:r>
    </w:p>
    <w:p>
      <w:pPr>
        <w:ind w:firstLine="800" w:firstLineChars="250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教学规范占6</w:t>
      </w:r>
      <w:r>
        <w:rPr>
          <w:rFonts w:ascii="仿宋" w:hAnsi="仿宋" w:eastAsia="仿宋"/>
          <w:bCs/>
          <w:sz w:val="32"/>
          <w:szCs w:val="32"/>
        </w:rPr>
        <w:t>0%：</w:t>
      </w:r>
      <w:r>
        <w:rPr>
          <w:rFonts w:hint="eastAsia" w:ascii="仿宋" w:hAnsi="仿宋" w:eastAsia="仿宋"/>
          <w:bCs/>
          <w:sz w:val="32"/>
          <w:szCs w:val="32"/>
        </w:rPr>
        <w:t>目标、内容、方法、手段等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</w:t>
      </w:r>
    </w:p>
    <w:p>
      <w:pPr>
        <w:ind w:firstLine="800" w:firstLineChars="250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语言表达占4</w:t>
      </w:r>
      <w:r>
        <w:rPr>
          <w:rFonts w:ascii="仿宋" w:hAnsi="仿宋" w:eastAsia="仿宋"/>
          <w:bCs/>
          <w:sz w:val="32"/>
          <w:szCs w:val="32"/>
        </w:rPr>
        <w:t>0%：</w:t>
      </w:r>
      <w:r>
        <w:rPr>
          <w:rFonts w:hint="eastAsia" w:ascii="仿宋" w:hAnsi="仿宋" w:eastAsia="仿宋"/>
          <w:bCs/>
          <w:sz w:val="32"/>
          <w:szCs w:val="32"/>
        </w:rPr>
        <w:t>准确</w:t>
      </w:r>
      <w:bookmarkStart w:id="2" w:name="_GoBack"/>
      <w:bookmarkEnd w:id="2"/>
      <w:r>
        <w:rPr>
          <w:rFonts w:hint="eastAsia" w:ascii="仿宋" w:hAnsi="仿宋" w:eastAsia="仿宋"/>
          <w:bCs/>
          <w:sz w:val="32"/>
          <w:szCs w:val="32"/>
        </w:rPr>
        <w:t>性、条理性、逻辑性、流畅性等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（3）技能部分</w:t>
      </w:r>
    </w:p>
    <w:p>
      <w:pPr>
        <w:tabs>
          <w:tab w:val="left" w:pos="1050"/>
        </w:tabs>
        <w:autoSpaceDE w:val="0"/>
        <w:autoSpaceDN w:val="0"/>
        <w:adjustRightInd w:val="0"/>
        <w:ind w:firstLine="800" w:firstLineChars="250"/>
        <w:rPr>
          <w:rFonts w:ascii="仿宋" w:hAnsi="仿宋" w:eastAsia="仿宋" w:cs="Times New Roman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sz w:val="32"/>
          <w:szCs w:val="32"/>
          <w:lang w:val="zh-CN"/>
        </w:rPr>
        <w:t>动作规格占40%：动作的正确性、规范性；</w:t>
      </w:r>
    </w:p>
    <w:p>
      <w:pPr>
        <w:tabs>
          <w:tab w:val="left" w:pos="1050"/>
        </w:tabs>
        <w:autoSpaceDE w:val="0"/>
        <w:autoSpaceDN w:val="0"/>
        <w:adjustRightInd w:val="0"/>
        <w:ind w:firstLine="800" w:firstLineChars="250"/>
        <w:rPr>
          <w:rFonts w:ascii="仿宋" w:hAnsi="仿宋" w:eastAsia="仿宋" w:cs="Times New Roman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sz w:val="32"/>
          <w:szCs w:val="32"/>
          <w:lang w:val="zh-CN"/>
        </w:rPr>
        <w:t>动作完成占30%：动作的协调性、动作与音乐的配合性；</w:t>
      </w:r>
    </w:p>
    <w:p>
      <w:pPr>
        <w:tabs>
          <w:tab w:val="left" w:pos="1050"/>
        </w:tabs>
        <w:autoSpaceDE w:val="0"/>
        <w:autoSpaceDN w:val="0"/>
        <w:adjustRightInd w:val="0"/>
        <w:ind w:firstLine="800" w:firstLineChars="250"/>
        <w:rPr>
          <w:rFonts w:ascii="仿宋" w:hAnsi="仿宋" w:eastAsia="仿宋" w:cs="Times New Roman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sz w:val="32"/>
          <w:szCs w:val="32"/>
          <w:lang w:val="zh-CN"/>
        </w:rPr>
        <w:t>动作表现占30%：动作的韵味性、流畅性。</w:t>
      </w:r>
    </w:p>
    <w:p>
      <w:pPr>
        <w:autoSpaceDE w:val="0"/>
        <w:autoSpaceDN w:val="0"/>
        <w:adjustRightInd w:val="0"/>
        <w:spacing w:before="100"/>
        <w:jc w:val="center"/>
        <w:rPr>
          <w:rFonts w:ascii="仿宋" w:hAnsi="仿宋" w:eastAsia="仿宋" w:cs="Times New Roman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sz w:val="32"/>
          <w:szCs w:val="32"/>
        </w:rPr>
        <w:t>健身秧歌（鼓）初级教练员考核成绩评定表</w:t>
      </w:r>
    </w:p>
    <w:tbl>
      <w:tblPr>
        <w:tblStyle w:val="6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评分因素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通过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动作规格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3-4分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0-2分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动作完成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2-3分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0-1分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动作表现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2-3分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0-1分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AA"/>
    <w:rsid w:val="00010C85"/>
    <w:rsid w:val="000112A5"/>
    <w:rsid w:val="00020637"/>
    <w:rsid w:val="000D6482"/>
    <w:rsid w:val="00102891"/>
    <w:rsid w:val="001153A9"/>
    <w:rsid w:val="001B2D64"/>
    <w:rsid w:val="001D5C80"/>
    <w:rsid w:val="002C48EC"/>
    <w:rsid w:val="003719C2"/>
    <w:rsid w:val="003F502A"/>
    <w:rsid w:val="00415253"/>
    <w:rsid w:val="004A22B2"/>
    <w:rsid w:val="00554092"/>
    <w:rsid w:val="00600279"/>
    <w:rsid w:val="00614258"/>
    <w:rsid w:val="0069082D"/>
    <w:rsid w:val="006D34F7"/>
    <w:rsid w:val="006E353B"/>
    <w:rsid w:val="00714821"/>
    <w:rsid w:val="00724412"/>
    <w:rsid w:val="00796E20"/>
    <w:rsid w:val="007A0A86"/>
    <w:rsid w:val="007F5701"/>
    <w:rsid w:val="00815DB9"/>
    <w:rsid w:val="00823732"/>
    <w:rsid w:val="008C3C8F"/>
    <w:rsid w:val="009159B8"/>
    <w:rsid w:val="00980695"/>
    <w:rsid w:val="009A7F03"/>
    <w:rsid w:val="00B56423"/>
    <w:rsid w:val="00B750FC"/>
    <w:rsid w:val="00B77208"/>
    <w:rsid w:val="00B81F25"/>
    <w:rsid w:val="00BB2D4F"/>
    <w:rsid w:val="00C60B60"/>
    <w:rsid w:val="00CB47A6"/>
    <w:rsid w:val="00CB5150"/>
    <w:rsid w:val="00CC1EDC"/>
    <w:rsid w:val="00CF7C05"/>
    <w:rsid w:val="00DA6716"/>
    <w:rsid w:val="00DE503A"/>
    <w:rsid w:val="00DF2FF5"/>
    <w:rsid w:val="00E74DC4"/>
    <w:rsid w:val="00E75084"/>
    <w:rsid w:val="00E9612C"/>
    <w:rsid w:val="00ED4519"/>
    <w:rsid w:val="00F05002"/>
    <w:rsid w:val="00F26AF9"/>
    <w:rsid w:val="00F41766"/>
    <w:rsid w:val="00F617AA"/>
    <w:rsid w:val="00FD61D4"/>
    <w:rsid w:val="00FE5096"/>
    <w:rsid w:val="02F83051"/>
    <w:rsid w:val="166A69DC"/>
    <w:rsid w:val="427659C3"/>
    <w:rsid w:val="798754ED"/>
    <w:rsid w:val="7D2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711</Characters>
  <Lines>5</Lines>
  <Paragraphs>1</Paragraphs>
  <TotalTime>4</TotalTime>
  <ScaleCrop>false</ScaleCrop>
  <LinksUpToDate>false</LinksUpToDate>
  <CharactersWithSpaces>834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2019-09-20T06:11:00Z</dcterms:created>
  <dc:creator>凌辉</dc:creator>
  <cp:lastModifiedBy>韩倩</cp:lastModifiedBy>
  <cp:lastPrinted>2019-09-20T04:32:00Z</cp:lastPrinted>
  <dcterms:modified xsi:type="dcterms:W3CDTF">2019-09-26T06:54:57Z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