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B857C">
      <w:pPr>
        <w:jc w:val="both"/>
        <w:rPr>
          <w:rStyle w:val="5"/>
          <w:rFonts w:hint="default"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w:t>
      </w:r>
    </w:p>
    <w:p w14:paraId="4CA92628">
      <w:pPr>
        <w:jc w:val="both"/>
        <w:rPr>
          <w:rStyle w:val="5"/>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2C785D23">
      <w:pPr>
        <w:jc w:val="center"/>
        <w:rPr>
          <w:rStyle w:val="5"/>
          <w:rFonts w:hint="eastAsia" w:ascii="宋体" w:hAnsi="宋体" w:eastAsia="宋体" w:cs="宋体"/>
          <w:b/>
          <w:bCs/>
          <w:i w:val="0"/>
          <w:iCs w:val="0"/>
          <w:caps w:val="0"/>
          <w:color w:val="000000" w:themeColor="text1"/>
          <w:spacing w:val="0"/>
          <w:sz w:val="44"/>
          <w:szCs w:val="44"/>
          <w:shd w:val="clear" w:fill="FFFFFF"/>
          <w:lang w:val="en-US" w:eastAsia="zh-CN"/>
          <w14:textFill>
            <w14:solidFill>
              <w14:schemeClr w14:val="tx1"/>
            </w14:solidFill>
          </w14:textFill>
        </w:rPr>
      </w:pPr>
      <w:r>
        <w:rPr>
          <w:rStyle w:val="5"/>
          <w:rFonts w:hint="eastAsia" w:ascii="宋体" w:hAnsi="宋体" w:eastAsia="宋体" w:cs="宋体"/>
          <w:b/>
          <w:bCs/>
          <w:i w:val="0"/>
          <w:iCs w:val="0"/>
          <w:caps w:val="0"/>
          <w:color w:val="000000" w:themeColor="text1"/>
          <w:spacing w:val="0"/>
          <w:sz w:val="44"/>
          <w:szCs w:val="44"/>
          <w:shd w:val="clear" w:fill="FFFFFF"/>
          <w:lang w:val="en-US" w:eastAsia="zh-CN"/>
          <w14:textFill>
            <w14:solidFill>
              <w14:schemeClr w14:val="tx1"/>
            </w14:solidFill>
          </w14:textFill>
        </w:rPr>
        <w:t>中国体育报业总社有限公司</w:t>
      </w:r>
    </w:p>
    <w:p w14:paraId="05D34E07">
      <w:pPr>
        <w:jc w:val="center"/>
        <w:rPr>
          <w:rStyle w:val="5"/>
          <w:rFonts w:hint="eastAsia" w:ascii="宋体" w:hAnsi="宋体" w:eastAsia="宋体" w:cs="宋体"/>
          <w:b/>
          <w:bCs/>
          <w:i w:val="0"/>
          <w:iCs w:val="0"/>
          <w:caps w:val="0"/>
          <w:color w:val="000000" w:themeColor="text1"/>
          <w:spacing w:val="0"/>
          <w:sz w:val="44"/>
          <w:szCs w:val="44"/>
          <w:shd w:val="clear" w:fill="FFFFFF"/>
          <w:lang w:eastAsia="zh-CN"/>
          <w14:textFill>
            <w14:solidFill>
              <w14:schemeClr w14:val="tx1"/>
            </w14:solidFill>
          </w14:textFill>
        </w:rPr>
      </w:pPr>
      <w:r>
        <w:rPr>
          <w:rStyle w:val="5"/>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t>法律</w:t>
      </w:r>
      <w:r>
        <w:rPr>
          <w:rStyle w:val="5"/>
          <w:rFonts w:hint="eastAsia" w:ascii="宋体" w:hAnsi="宋体" w:eastAsia="宋体" w:cs="宋体"/>
          <w:b/>
          <w:bCs/>
          <w:i w:val="0"/>
          <w:iCs w:val="0"/>
          <w:caps w:val="0"/>
          <w:color w:val="000000" w:themeColor="text1"/>
          <w:spacing w:val="0"/>
          <w:sz w:val="44"/>
          <w:szCs w:val="44"/>
          <w:shd w:val="clear" w:fill="FFFFFF"/>
          <w:lang w:eastAsia="zh-CN"/>
          <w14:textFill>
            <w14:solidFill>
              <w14:schemeClr w14:val="tx1"/>
            </w14:solidFill>
          </w14:textFill>
        </w:rPr>
        <w:t>服务采购文件</w:t>
      </w:r>
    </w:p>
    <w:p w14:paraId="3FD6B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仿宋" w:hAnsi="仿宋" w:eastAsia="仿宋" w:cs="仿宋"/>
          <w:i w:val="0"/>
          <w:iCs w:val="0"/>
          <w:caps w:val="0"/>
          <w:color w:val="000000"/>
          <w:spacing w:val="0"/>
          <w:sz w:val="32"/>
          <w:szCs w:val="32"/>
          <w:shd w:val="clear" w:fill="FFFFFF"/>
        </w:rPr>
      </w:pPr>
    </w:p>
    <w:p w14:paraId="5AA469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黑体" w:hAnsi="黑体" w:eastAsia="黑体" w:cs="黑体"/>
          <w:b w:val="0"/>
          <w:bCs w:val="0"/>
          <w:i w:val="0"/>
          <w:iCs w:val="0"/>
          <w:caps w:val="0"/>
          <w:color w:val="000000"/>
          <w:spacing w:val="0"/>
          <w:sz w:val="32"/>
          <w:szCs w:val="32"/>
          <w:u w:val="none"/>
          <w:lang w:val="en-US" w:eastAsia="zh-CN"/>
        </w:rPr>
      </w:pPr>
      <w:r>
        <w:rPr>
          <w:rFonts w:hint="eastAsia" w:ascii="黑体" w:hAnsi="黑体" w:eastAsia="黑体" w:cs="黑体"/>
          <w:b w:val="0"/>
          <w:bCs w:val="0"/>
          <w:i w:val="0"/>
          <w:iCs w:val="0"/>
          <w:caps w:val="0"/>
          <w:color w:val="000000"/>
          <w:spacing w:val="0"/>
          <w:sz w:val="32"/>
          <w:szCs w:val="32"/>
          <w:u w:val="none"/>
          <w:shd w:val="clear" w:fill="FFFFFF"/>
          <w:lang w:val="en-US" w:eastAsia="zh-CN"/>
        </w:rPr>
        <w:t>一</w:t>
      </w:r>
      <w:r>
        <w:rPr>
          <w:rFonts w:hint="eastAsia" w:ascii="黑体" w:hAnsi="黑体" w:eastAsia="黑体" w:cs="黑体"/>
          <w:b w:val="0"/>
          <w:bCs w:val="0"/>
          <w:i w:val="0"/>
          <w:iCs w:val="0"/>
          <w:caps w:val="0"/>
          <w:color w:val="000000"/>
          <w:spacing w:val="0"/>
          <w:sz w:val="32"/>
          <w:szCs w:val="32"/>
          <w:u w:val="none"/>
          <w:shd w:val="clear" w:fill="FFFFFF"/>
        </w:rPr>
        <w:t>、</w:t>
      </w:r>
      <w:r>
        <w:rPr>
          <w:rFonts w:hint="eastAsia" w:ascii="黑体" w:hAnsi="黑体" w:eastAsia="黑体" w:cs="黑体"/>
          <w:b w:val="0"/>
          <w:bCs w:val="0"/>
          <w:i w:val="0"/>
          <w:iCs w:val="0"/>
          <w:caps w:val="0"/>
          <w:color w:val="000000"/>
          <w:spacing w:val="0"/>
          <w:sz w:val="32"/>
          <w:szCs w:val="32"/>
          <w:u w:val="none"/>
          <w:shd w:val="clear" w:fill="FFFFFF"/>
          <w:lang w:val="en-US" w:eastAsia="zh-CN"/>
        </w:rPr>
        <w:t>采购公告</w:t>
      </w:r>
    </w:p>
    <w:p w14:paraId="537599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（一）项目概况</w:t>
      </w:r>
    </w:p>
    <w:p w14:paraId="22411D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仿宋" w:hAnsi="仿宋" w:eastAsia="仿宋" w:cs="仿宋"/>
          <w:i w:val="0"/>
          <w:iCs w:val="0"/>
          <w:caps w:val="0"/>
          <w:color w:val="000000"/>
          <w:spacing w:val="0"/>
          <w:sz w:val="32"/>
          <w:szCs w:val="32"/>
          <w:u w:val="none"/>
          <w:lang w:eastAsia="zh-CN"/>
        </w:rPr>
      </w:pPr>
      <w:r>
        <w:rPr>
          <w:rFonts w:hint="eastAsia" w:ascii="仿宋" w:hAnsi="仿宋" w:eastAsia="仿宋" w:cs="仿宋"/>
          <w:i w:val="0"/>
          <w:iCs w:val="0"/>
          <w:caps w:val="0"/>
          <w:color w:val="000000"/>
          <w:spacing w:val="0"/>
          <w:sz w:val="32"/>
          <w:szCs w:val="32"/>
          <w:u w:val="none"/>
          <w:shd w:val="clear" w:fill="FFFFFF"/>
        </w:rPr>
        <w:t>1.采购单位：</w:t>
      </w:r>
      <w:r>
        <w:rPr>
          <w:rFonts w:hint="eastAsia" w:ascii="仿宋" w:hAnsi="仿宋" w:eastAsia="仿宋" w:cs="仿宋"/>
          <w:i w:val="0"/>
          <w:iCs w:val="0"/>
          <w:caps w:val="0"/>
          <w:color w:val="000000"/>
          <w:spacing w:val="0"/>
          <w:sz w:val="32"/>
          <w:szCs w:val="32"/>
          <w:u w:val="none"/>
          <w:shd w:val="clear" w:fill="FFFFFF"/>
          <w:lang w:eastAsia="zh-CN"/>
        </w:rPr>
        <w:t>中国体育报业总社有限公司</w:t>
      </w:r>
    </w:p>
    <w:p w14:paraId="13A790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u w:val="none"/>
          <w:lang w:val="en-US" w:eastAsia="zh-CN"/>
        </w:rPr>
      </w:pPr>
      <w:r>
        <w:rPr>
          <w:rFonts w:hint="eastAsia" w:ascii="仿宋" w:hAnsi="仿宋" w:eastAsia="仿宋" w:cs="仿宋"/>
          <w:i w:val="0"/>
          <w:iCs w:val="0"/>
          <w:caps w:val="0"/>
          <w:color w:val="000000"/>
          <w:spacing w:val="0"/>
          <w:sz w:val="32"/>
          <w:szCs w:val="32"/>
          <w:u w:val="none"/>
          <w:shd w:val="clear" w:fill="FFFFFF"/>
        </w:rPr>
        <w:t>2.项目地点：北京市</w:t>
      </w:r>
      <w:r>
        <w:rPr>
          <w:rFonts w:hint="eastAsia" w:ascii="仿宋" w:hAnsi="仿宋" w:eastAsia="仿宋" w:cs="仿宋"/>
          <w:i w:val="0"/>
          <w:iCs w:val="0"/>
          <w:caps w:val="0"/>
          <w:color w:val="000000"/>
          <w:spacing w:val="0"/>
          <w:sz w:val="32"/>
          <w:szCs w:val="32"/>
          <w:u w:val="none"/>
          <w:shd w:val="clear" w:fill="FFFFFF"/>
          <w:lang w:eastAsia="zh-CN"/>
        </w:rPr>
        <w:t>东城区体育馆路</w:t>
      </w:r>
      <w:r>
        <w:rPr>
          <w:rFonts w:hint="eastAsia" w:ascii="仿宋" w:hAnsi="仿宋" w:eastAsia="仿宋" w:cs="仿宋"/>
          <w:i w:val="0"/>
          <w:iCs w:val="0"/>
          <w:caps w:val="0"/>
          <w:color w:val="000000"/>
          <w:spacing w:val="0"/>
          <w:sz w:val="32"/>
          <w:szCs w:val="32"/>
          <w:u w:val="none"/>
          <w:shd w:val="clear" w:fill="FFFFFF"/>
          <w:lang w:val="en-US" w:eastAsia="zh-CN"/>
        </w:rPr>
        <w:t>8号</w:t>
      </w:r>
    </w:p>
    <w:p w14:paraId="0AB026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3.项目名称：</w:t>
      </w:r>
      <w:r>
        <w:rPr>
          <w:rFonts w:hint="eastAsia" w:ascii="仿宋" w:hAnsi="仿宋" w:eastAsia="仿宋" w:cs="仿宋"/>
          <w:i w:val="0"/>
          <w:iCs w:val="0"/>
          <w:caps w:val="0"/>
          <w:color w:val="000000"/>
          <w:spacing w:val="0"/>
          <w:sz w:val="32"/>
          <w:szCs w:val="32"/>
          <w:u w:val="none"/>
          <w:shd w:val="clear" w:fill="FFFFFF"/>
          <w:lang w:val="en-US" w:eastAsia="zh-CN"/>
        </w:rPr>
        <w:t>法律服务采购</w:t>
      </w:r>
      <w:r>
        <w:rPr>
          <w:rFonts w:hint="eastAsia" w:ascii="仿宋" w:hAnsi="仿宋" w:eastAsia="仿宋" w:cs="仿宋"/>
          <w:i w:val="0"/>
          <w:iCs w:val="0"/>
          <w:caps w:val="0"/>
          <w:color w:val="000000"/>
          <w:spacing w:val="0"/>
          <w:sz w:val="32"/>
          <w:szCs w:val="32"/>
          <w:u w:val="none"/>
          <w:shd w:val="clear" w:fill="FFFFFF"/>
        </w:rPr>
        <w:t>  </w:t>
      </w:r>
    </w:p>
    <w:p w14:paraId="4778369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rPr>
        <w:t>4.项目内容： </w:t>
      </w:r>
      <w:r>
        <w:rPr>
          <w:rFonts w:hint="eastAsia" w:ascii="仿宋" w:hAnsi="仿宋" w:eastAsia="仿宋" w:cs="仿宋"/>
          <w:i w:val="0"/>
          <w:iCs w:val="0"/>
          <w:caps w:val="0"/>
          <w:color w:val="000000"/>
          <w:spacing w:val="0"/>
          <w:sz w:val="32"/>
          <w:szCs w:val="32"/>
          <w:u w:val="none"/>
          <w:shd w:val="clear" w:fill="FFFFFF"/>
          <w:lang w:val="en-US" w:eastAsia="zh-CN"/>
        </w:rPr>
        <w:t>中国体育报业总社有限公司所属企业</w:t>
      </w:r>
      <w:r>
        <w:rPr>
          <w:rFonts w:hint="eastAsia" w:ascii="仿宋" w:hAnsi="仿宋" w:eastAsia="仿宋" w:cs="仿宋"/>
          <w:i w:val="0"/>
          <w:iCs w:val="0"/>
          <w:caps w:val="0"/>
          <w:color w:val="000000"/>
          <w:spacing w:val="0"/>
          <w:sz w:val="32"/>
          <w:szCs w:val="32"/>
          <w:u w:val="none"/>
          <w:shd w:val="clear" w:fill="FFFFFF"/>
          <w:lang w:eastAsia="zh-CN"/>
        </w:rPr>
        <w:t>中国体育报社印刷厂</w:t>
      </w:r>
      <w:r>
        <w:rPr>
          <w:rFonts w:hint="eastAsia" w:ascii="仿宋" w:hAnsi="仿宋" w:eastAsia="仿宋" w:cs="仿宋"/>
          <w:i w:val="0"/>
          <w:iCs w:val="0"/>
          <w:caps w:val="0"/>
          <w:color w:val="000000"/>
          <w:spacing w:val="0"/>
          <w:sz w:val="32"/>
          <w:szCs w:val="32"/>
          <w:u w:val="none"/>
          <w:shd w:val="clear" w:fill="FFFFFF"/>
          <w:lang w:val="en-US" w:eastAsia="zh-CN"/>
        </w:rPr>
        <w:t>拟采用向法院申请破产清算方式进行注销，需法律服务机构提供破产清算案法律代理服务。</w:t>
      </w:r>
    </w:p>
    <w:p w14:paraId="53076F6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rPr>
        <w:t>5.项目时间</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1年</w:t>
      </w:r>
      <w:r>
        <w:rPr>
          <w:rFonts w:hint="eastAsia" w:ascii="仿宋" w:hAnsi="仿宋" w:eastAsia="仿宋" w:cs="仿宋"/>
          <w:i w:val="0"/>
          <w:iCs w:val="0"/>
          <w:caps w:val="0"/>
          <w:color w:val="000000"/>
          <w:spacing w:val="0"/>
          <w:sz w:val="32"/>
          <w:szCs w:val="32"/>
          <w:u w:val="none"/>
          <w:shd w:val="clear" w:fill="FFFFFF"/>
        </w:rPr>
        <w:t> </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以合同约定为准）</w:t>
      </w:r>
    </w:p>
    <w:p w14:paraId="5FDA84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default"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6.采购预算金额（最高限价）：12万元</w:t>
      </w:r>
    </w:p>
    <w:p w14:paraId="1E33E51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（二）参选</w:t>
      </w:r>
      <w:r>
        <w:rPr>
          <w:rFonts w:hint="eastAsia" w:ascii="仿宋" w:hAnsi="仿宋" w:eastAsia="仿宋" w:cs="仿宋"/>
          <w:i w:val="0"/>
          <w:iCs w:val="0"/>
          <w:caps w:val="0"/>
          <w:color w:val="000000"/>
          <w:spacing w:val="0"/>
          <w:sz w:val="32"/>
          <w:szCs w:val="32"/>
          <w:shd w:val="clear" w:fill="FFFFFF"/>
          <w:lang w:val="en-US" w:eastAsia="zh-CN"/>
        </w:rPr>
        <w:t>单位</w:t>
      </w:r>
      <w:r>
        <w:rPr>
          <w:rFonts w:hint="eastAsia" w:ascii="仿宋" w:hAnsi="仿宋" w:eastAsia="仿宋" w:cs="仿宋"/>
          <w:i w:val="0"/>
          <w:iCs w:val="0"/>
          <w:caps w:val="0"/>
          <w:color w:val="000000"/>
          <w:spacing w:val="0"/>
          <w:sz w:val="32"/>
          <w:szCs w:val="32"/>
          <w:shd w:val="clear" w:fill="FFFFFF"/>
        </w:rPr>
        <w:t>资格要求</w:t>
      </w:r>
    </w:p>
    <w:p w14:paraId="559E6F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1.具有独立承担民事责任能力的法人；</w:t>
      </w:r>
    </w:p>
    <w:p w14:paraId="011C1C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2.具有良好的商业信誉和健全的财务会计制度；</w:t>
      </w:r>
    </w:p>
    <w:p w14:paraId="59909B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3.营业执照注册资金不低于</w:t>
      </w:r>
      <w:r>
        <w:rPr>
          <w:rFonts w:hint="eastAsia" w:ascii="仿宋" w:hAnsi="仿宋" w:eastAsia="仿宋" w:cs="仿宋"/>
          <w:i w:val="0"/>
          <w:iCs w:val="0"/>
          <w:caps w:val="0"/>
          <w:color w:val="000000"/>
          <w:spacing w:val="0"/>
          <w:sz w:val="32"/>
          <w:szCs w:val="32"/>
          <w:u w:val="single"/>
          <w:shd w:val="clear" w:fill="FFFFFF"/>
        </w:rPr>
        <w:t> </w:t>
      </w:r>
      <w:r>
        <w:rPr>
          <w:rFonts w:hint="eastAsia" w:ascii="仿宋" w:hAnsi="仿宋" w:eastAsia="仿宋" w:cs="仿宋"/>
          <w:i w:val="0"/>
          <w:iCs w:val="0"/>
          <w:caps w:val="0"/>
          <w:color w:val="000000"/>
          <w:spacing w:val="0"/>
          <w:sz w:val="32"/>
          <w:szCs w:val="32"/>
          <w:u w:val="single"/>
          <w:shd w:val="clear" w:fill="FFFFFF"/>
          <w:lang w:val="en-US" w:eastAsia="zh-CN"/>
        </w:rPr>
        <w:t>5</w:t>
      </w:r>
      <w:r>
        <w:rPr>
          <w:rFonts w:hint="eastAsia" w:ascii="仿宋" w:hAnsi="仿宋" w:eastAsia="仿宋" w:cs="仿宋"/>
          <w:i w:val="0"/>
          <w:iCs w:val="0"/>
          <w:caps w:val="0"/>
          <w:color w:val="000000"/>
          <w:spacing w:val="0"/>
          <w:sz w:val="32"/>
          <w:szCs w:val="32"/>
          <w:u w:val="single"/>
          <w:shd w:val="clear" w:fill="FFFFFF"/>
        </w:rPr>
        <w:t>0 </w:t>
      </w:r>
      <w:r>
        <w:rPr>
          <w:rFonts w:hint="eastAsia" w:ascii="仿宋" w:hAnsi="仿宋" w:eastAsia="仿宋" w:cs="仿宋"/>
          <w:i w:val="0"/>
          <w:iCs w:val="0"/>
          <w:caps w:val="0"/>
          <w:color w:val="000000"/>
          <w:spacing w:val="0"/>
          <w:sz w:val="32"/>
          <w:szCs w:val="32"/>
          <w:shd w:val="clear" w:fill="FFFFFF"/>
        </w:rPr>
        <w:t>万元；</w:t>
      </w:r>
    </w:p>
    <w:p w14:paraId="17B290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4.在中华人民共和国境内合法成立的律师事务所，能提供比选文件规定的服务内容，并在北京市内有常设机构即固定的办公场所和工作人员以及相应的办公设备；</w:t>
      </w:r>
    </w:p>
    <w:p w14:paraId="089AD95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5.拟推荐的顾问律师必须具备律师执业资格，且无执业违法违规记录；</w:t>
      </w:r>
    </w:p>
    <w:p w14:paraId="598B20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6.参加本次比选活动前三年内</w:t>
      </w:r>
      <w:r>
        <w:rPr>
          <w:rFonts w:hint="eastAsia" w:ascii="仿宋" w:hAnsi="仿宋" w:eastAsia="仿宋" w:cs="仿宋"/>
          <w:i w:val="0"/>
          <w:iCs w:val="0"/>
          <w:caps w:val="0"/>
          <w:spacing w:val="0"/>
          <w:sz w:val="32"/>
          <w:szCs w:val="32"/>
          <w:shd w:val="clear" w:color="auto" w:fill="auto"/>
        </w:rPr>
        <w:t>（自</w:t>
      </w:r>
      <w:r>
        <w:rPr>
          <w:rFonts w:hint="eastAsia" w:ascii="仿宋" w:hAnsi="仿宋" w:eastAsia="仿宋" w:cs="仿宋"/>
          <w:i w:val="0"/>
          <w:iCs w:val="0"/>
          <w:caps w:val="0"/>
          <w:spacing w:val="0"/>
          <w:sz w:val="32"/>
          <w:szCs w:val="32"/>
          <w:shd w:val="clear" w:color="auto" w:fill="auto"/>
          <w:lang w:val="en-US" w:eastAsia="zh-CN"/>
        </w:rPr>
        <w:t>2022年6月1日至发布公告之日止</w:t>
      </w:r>
      <w:r>
        <w:rPr>
          <w:rFonts w:hint="eastAsia" w:ascii="仿宋" w:hAnsi="仿宋" w:eastAsia="仿宋" w:cs="仿宋"/>
          <w:i w:val="0"/>
          <w:iCs w:val="0"/>
          <w:caps w:val="0"/>
          <w:spacing w:val="0"/>
          <w:sz w:val="32"/>
          <w:szCs w:val="32"/>
          <w:shd w:val="clear" w:color="auto" w:fill="auto"/>
        </w:rPr>
        <w:t>）</w:t>
      </w:r>
      <w:r>
        <w:rPr>
          <w:rFonts w:hint="eastAsia" w:ascii="仿宋" w:hAnsi="仿宋" w:eastAsia="仿宋" w:cs="仿宋"/>
          <w:i w:val="0"/>
          <w:iCs w:val="0"/>
          <w:caps w:val="0"/>
          <w:color w:val="000000"/>
          <w:spacing w:val="0"/>
          <w:sz w:val="32"/>
          <w:szCs w:val="32"/>
          <w:shd w:val="clear" w:fill="FFFFFF"/>
        </w:rPr>
        <w:t>，在经营活动中没有重大违法违规记录；</w:t>
      </w:r>
    </w:p>
    <w:p w14:paraId="4122F9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.本项目不接受联合体参加比选。</w:t>
      </w:r>
    </w:p>
    <w:p w14:paraId="6FD24F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三</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参选文件要求及递交</w:t>
      </w:r>
    </w:p>
    <w:p w14:paraId="54C61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提供纸质</w:t>
      </w:r>
      <w:r>
        <w:rPr>
          <w:rFonts w:hint="eastAsia" w:ascii="仿宋" w:hAnsi="仿宋" w:eastAsia="仿宋" w:cs="仿宋"/>
          <w:i w:val="0"/>
          <w:iCs w:val="0"/>
          <w:caps w:val="0"/>
          <w:color w:val="000000"/>
          <w:spacing w:val="0"/>
          <w:sz w:val="32"/>
          <w:szCs w:val="32"/>
          <w:lang w:val="en-US" w:eastAsia="zh-CN"/>
        </w:rPr>
        <w:t>参选</w:t>
      </w:r>
      <w:r>
        <w:rPr>
          <w:rFonts w:hint="eastAsia" w:ascii="仿宋" w:hAnsi="仿宋" w:eastAsia="仿宋" w:cs="仿宋"/>
          <w:i w:val="0"/>
          <w:iCs w:val="0"/>
          <w:caps w:val="0"/>
          <w:color w:val="000000"/>
          <w:spacing w:val="0"/>
          <w:sz w:val="32"/>
          <w:szCs w:val="32"/>
        </w:rPr>
        <w:t>文件</w:t>
      </w:r>
      <w:r>
        <w:rPr>
          <w:rFonts w:hint="eastAsia" w:ascii="仿宋" w:hAnsi="仿宋" w:eastAsia="仿宋" w:cs="仿宋"/>
          <w:i w:val="0"/>
          <w:iCs w:val="0"/>
          <w:caps w:val="0"/>
          <w:color w:val="000000"/>
          <w:spacing w:val="0"/>
          <w:sz w:val="32"/>
          <w:szCs w:val="32"/>
          <w:lang w:val="en-US" w:eastAsia="zh-CN"/>
        </w:rPr>
        <w:t>六</w:t>
      </w:r>
      <w:r>
        <w:rPr>
          <w:rFonts w:hint="eastAsia" w:ascii="仿宋" w:hAnsi="仿宋" w:eastAsia="仿宋" w:cs="仿宋"/>
          <w:i w:val="0"/>
          <w:iCs w:val="0"/>
          <w:caps w:val="0"/>
          <w:color w:val="000000"/>
          <w:spacing w:val="0"/>
          <w:sz w:val="32"/>
          <w:szCs w:val="32"/>
        </w:rPr>
        <w:t>份</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正本一份，副本五份，</w:t>
      </w:r>
      <w:r>
        <w:rPr>
          <w:rFonts w:hint="eastAsia" w:ascii="仿宋" w:hAnsi="仿宋" w:eastAsia="仿宋" w:cs="仿宋"/>
          <w:i w:val="0"/>
          <w:iCs w:val="0"/>
          <w:caps w:val="0"/>
          <w:color w:val="000000"/>
          <w:spacing w:val="0"/>
          <w:sz w:val="32"/>
          <w:szCs w:val="32"/>
        </w:rPr>
        <w:t>密封装袋</w:t>
      </w:r>
      <w:r>
        <w:rPr>
          <w:rFonts w:hint="eastAsia" w:ascii="仿宋" w:hAnsi="仿宋" w:eastAsia="仿宋" w:cs="仿宋"/>
          <w:i w:val="0"/>
          <w:iCs w:val="0"/>
          <w:caps w:val="0"/>
          <w:color w:val="000000"/>
          <w:spacing w:val="0"/>
          <w:sz w:val="32"/>
          <w:szCs w:val="32"/>
          <w:lang w:eastAsia="zh-CN"/>
        </w:rPr>
        <w:t>。</w:t>
      </w:r>
    </w:p>
    <w:p w14:paraId="2B06F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参选</w:t>
      </w:r>
      <w:r>
        <w:rPr>
          <w:rFonts w:hint="eastAsia" w:ascii="仿宋" w:hAnsi="仿宋" w:eastAsia="仿宋" w:cs="仿宋"/>
          <w:i w:val="0"/>
          <w:iCs w:val="0"/>
          <w:caps w:val="0"/>
          <w:color w:val="000000"/>
          <w:spacing w:val="0"/>
          <w:sz w:val="32"/>
          <w:szCs w:val="32"/>
        </w:rPr>
        <w:t>文件应用A4纸打印，采用胶订或线订形式装订成册</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并加盖公章</w:t>
      </w:r>
      <w:r>
        <w:rPr>
          <w:rFonts w:hint="eastAsia" w:ascii="仿宋" w:hAnsi="仿宋" w:eastAsia="仿宋" w:cs="仿宋"/>
          <w:i w:val="0"/>
          <w:iCs w:val="0"/>
          <w:caps w:val="0"/>
          <w:color w:val="000000"/>
          <w:spacing w:val="0"/>
          <w:sz w:val="32"/>
          <w:szCs w:val="32"/>
        </w:rPr>
        <w:t>；“正本”“副本”字样应加盖或打印在报价文件封面右上角；</w:t>
      </w:r>
    </w:p>
    <w:p w14:paraId="0338B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参选</w:t>
      </w:r>
      <w:r>
        <w:rPr>
          <w:rFonts w:hint="eastAsia" w:ascii="仿宋" w:hAnsi="仿宋" w:eastAsia="仿宋" w:cs="仿宋"/>
          <w:i w:val="0"/>
          <w:iCs w:val="0"/>
          <w:caps w:val="0"/>
          <w:color w:val="000000" w:themeColor="text1"/>
          <w:spacing w:val="0"/>
          <w:sz w:val="32"/>
          <w:szCs w:val="32"/>
          <w14:textFill>
            <w14:solidFill>
              <w14:schemeClr w14:val="tx1"/>
            </w14:solidFill>
          </w14:textFill>
        </w:rPr>
        <w:t>文件递交</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截止</w:t>
      </w:r>
      <w:r>
        <w:rPr>
          <w:rFonts w:hint="eastAsia" w:ascii="仿宋" w:hAnsi="仿宋" w:eastAsia="仿宋" w:cs="仿宋"/>
          <w:i w:val="0"/>
          <w:iCs w:val="0"/>
          <w:caps w:val="0"/>
          <w:color w:val="000000" w:themeColor="text1"/>
          <w:spacing w:val="0"/>
          <w:sz w:val="32"/>
          <w:szCs w:val="32"/>
          <w14:textFill>
            <w14:solidFill>
              <w14:schemeClr w14:val="tx1"/>
            </w14:solidFill>
          </w14:textFill>
        </w:rPr>
        <w:t>时间</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20</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32"/>
          <w:szCs w:val="32"/>
          <w14:textFill>
            <w14:solidFill>
              <w14:schemeClr w14:val="tx1"/>
            </w14:solidFill>
          </w14:textFill>
        </w:rPr>
        <w:t>年</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32"/>
          <w:szCs w:val="32"/>
          <w14:textFill>
            <w14:solidFill>
              <w14:schemeClr w14:val="tx1"/>
            </w14:solidFill>
          </w14:textFill>
        </w:rPr>
        <w:t>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27</w:t>
      </w:r>
      <w:r>
        <w:rPr>
          <w:rFonts w:hint="eastAsia" w:ascii="仿宋" w:hAnsi="仿宋" w:eastAsia="仿宋" w:cs="仿宋"/>
          <w:i w:val="0"/>
          <w:iCs w:val="0"/>
          <w:caps w:val="0"/>
          <w:color w:val="000000" w:themeColor="text1"/>
          <w:spacing w:val="0"/>
          <w:sz w:val="32"/>
          <w:szCs w:val="32"/>
          <w14:textFill>
            <w14:solidFill>
              <w14:schemeClr w14:val="tx1"/>
            </w14:solidFill>
          </w14:textFill>
        </w:rPr>
        <w:t>日</w:t>
      </w:r>
    </w:p>
    <w:p w14:paraId="1906A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参选</w:t>
      </w:r>
      <w:r>
        <w:rPr>
          <w:rFonts w:hint="eastAsia" w:ascii="仿宋" w:hAnsi="仿宋" w:eastAsia="仿宋" w:cs="仿宋"/>
          <w:i w:val="0"/>
          <w:iCs w:val="0"/>
          <w:caps w:val="0"/>
          <w:color w:val="000000"/>
          <w:spacing w:val="0"/>
          <w:sz w:val="32"/>
          <w:szCs w:val="32"/>
        </w:rPr>
        <w:t>文件递交地址：北京市东城区体育馆路</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号</w:t>
      </w:r>
      <w:r>
        <w:rPr>
          <w:rFonts w:hint="eastAsia" w:ascii="仿宋" w:hAnsi="仿宋" w:eastAsia="仿宋" w:cs="仿宋"/>
          <w:i w:val="0"/>
          <w:iCs w:val="0"/>
          <w:caps w:val="0"/>
          <w:color w:val="000000"/>
          <w:spacing w:val="0"/>
          <w:sz w:val="32"/>
          <w:szCs w:val="32"/>
          <w:lang w:eastAsia="zh-CN"/>
        </w:rPr>
        <w:t>主楼</w:t>
      </w:r>
      <w:r>
        <w:rPr>
          <w:rFonts w:hint="eastAsia" w:ascii="仿宋" w:hAnsi="仿宋" w:eastAsia="仿宋" w:cs="仿宋"/>
          <w:i w:val="0"/>
          <w:iCs w:val="0"/>
          <w:caps w:val="0"/>
          <w:color w:val="000000"/>
          <w:spacing w:val="0"/>
          <w:sz w:val="32"/>
          <w:szCs w:val="32"/>
          <w:lang w:val="en-US" w:eastAsia="zh-CN"/>
        </w:rPr>
        <w:t>116房间。</w:t>
      </w:r>
    </w:p>
    <w:p w14:paraId="3F82A2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shd w:val="clear" w:fill="FFFFFF"/>
        </w:rPr>
        <w:t>提交参选文件时，提交人出示法定代表人授权委托书，并在</w:t>
      </w:r>
      <w:r>
        <w:rPr>
          <w:rFonts w:hint="eastAsia" w:ascii="仿宋" w:hAnsi="仿宋" w:eastAsia="仿宋" w:cs="仿宋"/>
          <w:i w:val="0"/>
          <w:iCs w:val="0"/>
          <w:caps w:val="0"/>
          <w:color w:val="000000"/>
          <w:spacing w:val="0"/>
          <w:sz w:val="32"/>
          <w:szCs w:val="32"/>
          <w:shd w:val="clear" w:fill="FFFFFF"/>
          <w:lang w:val="en-US" w:eastAsia="zh-CN"/>
        </w:rPr>
        <w:t>参选文件登记表上</w:t>
      </w:r>
      <w:r>
        <w:rPr>
          <w:rFonts w:hint="eastAsia" w:ascii="仿宋" w:hAnsi="仿宋" w:eastAsia="仿宋" w:cs="仿宋"/>
          <w:i w:val="0"/>
          <w:iCs w:val="0"/>
          <w:caps w:val="0"/>
          <w:color w:val="000000"/>
          <w:spacing w:val="0"/>
          <w:sz w:val="32"/>
          <w:szCs w:val="32"/>
          <w:shd w:val="clear" w:fill="FFFFFF"/>
        </w:rPr>
        <w:t>签字。</w:t>
      </w:r>
    </w:p>
    <w:p w14:paraId="21BB9E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shd w:val="clear" w:fill="FFFFFF"/>
        </w:rPr>
        <w:t>本次</w:t>
      </w:r>
      <w:r>
        <w:rPr>
          <w:rFonts w:hint="eastAsia" w:ascii="仿宋" w:hAnsi="仿宋" w:eastAsia="仿宋" w:cs="仿宋"/>
          <w:i w:val="0"/>
          <w:iCs w:val="0"/>
          <w:caps w:val="0"/>
          <w:color w:val="000000"/>
          <w:spacing w:val="0"/>
          <w:sz w:val="32"/>
          <w:szCs w:val="32"/>
          <w:shd w:val="clear" w:fill="FFFFFF"/>
          <w:lang w:val="en-US" w:eastAsia="zh-CN"/>
        </w:rPr>
        <w:t>比选</w:t>
      </w:r>
      <w:r>
        <w:rPr>
          <w:rFonts w:hint="eastAsia" w:ascii="仿宋" w:hAnsi="仿宋" w:eastAsia="仿宋" w:cs="仿宋"/>
          <w:i w:val="0"/>
          <w:iCs w:val="0"/>
          <w:caps w:val="0"/>
          <w:color w:val="000000"/>
          <w:spacing w:val="0"/>
          <w:sz w:val="32"/>
          <w:szCs w:val="32"/>
          <w:shd w:val="clear" w:fill="FFFFFF"/>
        </w:rPr>
        <w:t>不接受邮寄的</w:t>
      </w:r>
      <w:r>
        <w:rPr>
          <w:rFonts w:hint="eastAsia" w:ascii="仿宋" w:hAnsi="仿宋" w:eastAsia="仿宋" w:cs="仿宋"/>
          <w:i w:val="0"/>
          <w:iCs w:val="0"/>
          <w:caps w:val="0"/>
          <w:color w:val="000000"/>
          <w:spacing w:val="0"/>
          <w:sz w:val="32"/>
          <w:szCs w:val="32"/>
          <w:shd w:val="clear" w:fill="FFFFFF"/>
          <w:lang w:val="en-US" w:eastAsia="zh-CN"/>
        </w:rPr>
        <w:t>参选</w:t>
      </w:r>
      <w:r>
        <w:rPr>
          <w:rFonts w:hint="eastAsia" w:ascii="仿宋" w:hAnsi="仿宋" w:eastAsia="仿宋" w:cs="仿宋"/>
          <w:i w:val="0"/>
          <w:iCs w:val="0"/>
          <w:caps w:val="0"/>
          <w:color w:val="000000"/>
          <w:spacing w:val="0"/>
          <w:sz w:val="32"/>
          <w:szCs w:val="32"/>
          <w:shd w:val="clear" w:fill="FFFFFF"/>
        </w:rPr>
        <w:t>材料。逾期</w:t>
      </w:r>
      <w:r>
        <w:rPr>
          <w:rFonts w:hint="eastAsia" w:ascii="仿宋" w:hAnsi="仿宋" w:eastAsia="仿宋" w:cs="仿宋"/>
          <w:i w:val="0"/>
          <w:iCs w:val="0"/>
          <w:caps w:val="0"/>
          <w:color w:val="000000"/>
          <w:spacing w:val="0"/>
          <w:sz w:val="32"/>
          <w:szCs w:val="32"/>
          <w:shd w:val="clear" w:fill="FFFFFF"/>
          <w:lang w:val="en-US" w:eastAsia="zh-CN"/>
        </w:rPr>
        <w:t>递交或</w:t>
      </w:r>
      <w:r>
        <w:rPr>
          <w:rFonts w:hint="eastAsia" w:ascii="仿宋" w:hAnsi="仿宋" w:eastAsia="仿宋" w:cs="仿宋"/>
          <w:i w:val="0"/>
          <w:iCs w:val="0"/>
          <w:caps w:val="0"/>
          <w:color w:val="000000"/>
          <w:spacing w:val="0"/>
          <w:sz w:val="32"/>
          <w:szCs w:val="32"/>
          <w:shd w:val="clear" w:fill="FFFFFF"/>
        </w:rPr>
        <w:t>未</w:t>
      </w:r>
      <w:r>
        <w:rPr>
          <w:rFonts w:hint="eastAsia" w:ascii="仿宋" w:hAnsi="仿宋" w:eastAsia="仿宋" w:cs="仿宋"/>
          <w:i w:val="0"/>
          <w:iCs w:val="0"/>
          <w:caps w:val="0"/>
          <w:color w:val="000000"/>
          <w:spacing w:val="0"/>
          <w:sz w:val="32"/>
          <w:szCs w:val="32"/>
          <w:shd w:val="clear" w:fill="FFFFFF"/>
          <w:lang w:val="en-US" w:eastAsia="zh-CN"/>
        </w:rPr>
        <w:t>按</w:t>
      </w:r>
      <w:r>
        <w:rPr>
          <w:rFonts w:hint="eastAsia" w:ascii="仿宋" w:hAnsi="仿宋" w:eastAsia="仿宋" w:cs="仿宋"/>
          <w:i w:val="0"/>
          <w:iCs w:val="0"/>
          <w:caps w:val="0"/>
          <w:color w:val="000000"/>
          <w:spacing w:val="0"/>
          <w:sz w:val="32"/>
          <w:szCs w:val="32"/>
          <w:shd w:val="clear" w:fill="FFFFFF"/>
        </w:rPr>
        <w:t>指定地点</w:t>
      </w:r>
      <w:r>
        <w:rPr>
          <w:rFonts w:hint="eastAsia" w:ascii="仿宋" w:hAnsi="仿宋" w:eastAsia="仿宋" w:cs="仿宋"/>
          <w:i w:val="0"/>
          <w:iCs w:val="0"/>
          <w:caps w:val="0"/>
          <w:color w:val="000000"/>
          <w:spacing w:val="0"/>
          <w:sz w:val="32"/>
          <w:szCs w:val="32"/>
          <w:shd w:val="clear" w:fill="FFFFFF"/>
          <w:lang w:val="en-US" w:eastAsia="zh-CN"/>
        </w:rPr>
        <w:t>进行递交的</w:t>
      </w:r>
      <w:r>
        <w:rPr>
          <w:rFonts w:hint="eastAsia" w:ascii="仿宋" w:hAnsi="仿宋" w:eastAsia="仿宋" w:cs="仿宋"/>
          <w:i w:val="0"/>
          <w:iCs w:val="0"/>
          <w:caps w:val="0"/>
          <w:color w:val="000000"/>
          <w:spacing w:val="0"/>
          <w:sz w:val="32"/>
          <w:szCs w:val="32"/>
          <w:shd w:val="clear" w:fill="FFFFFF"/>
        </w:rPr>
        <w:t>参选文件将被视为无效。</w:t>
      </w:r>
    </w:p>
    <w:p w14:paraId="6C68D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（四）联系方式</w:t>
      </w:r>
    </w:p>
    <w:p w14:paraId="22F0D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联系人：</w:t>
      </w:r>
      <w:r>
        <w:rPr>
          <w:rFonts w:hint="eastAsia" w:ascii="仿宋" w:hAnsi="仿宋" w:eastAsia="仿宋" w:cs="仿宋"/>
          <w:i w:val="0"/>
          <w:iCs w:val="0"/>
          <w:caps w:val="0"/>
          <w:color w:val="000000"/>
          <w:spacing w:val="0"/>
          <w:sz w:val="32"/>
          <w:szCs w:val="32"/>
          <w:lang w:eastAsia="zh-CN"/>
        </w:rPr>
        <w:t>麻</w:t>
      </w:r>
      <w:r>
        <w:rPr>
          <w:rFonts w:hint="eastAsia" w:ascii="仿宋" w:hAnsi="仿宋" w:eastAsia="仿宋" w:cs="仿宋"/>
          <w:i w:val="0"/>
          <w:iCs w:val="0"/>
          <w:caps w:val="0"/>
          <w:color w:val="000000"/>
          <w:spacing w:val="0"/>
          <w:sz w:val="32"/>
          <w:szCs w:val="32"/>
          <w:lang w:val="en-US" w:eastAsia="zh-CN"/>
        </w:rPr>
        <w:t xml:space="preserve">先生 </w:t>
      </w:r>
      <w:bookmarkStart w:id="0" w:name="_GoBack"/>
      <w:bookmarkEnd w:id="0"/>
      <w:r>
        <w:rPr>
          <w:rFonts w:hint="eastAsia" w:ascii="仿宋" w:hAnsi="仿宋" w:eastAsia="仿宋" w:cs="仿宋"/>
          <w:i w:val="0"/>
          <w:iCs w:val="0"/>
          <w:caps w:val="0"/>
          <w:color w:val="000000"/>
          <w:spacing w:val="0"/>
          <w:sz w:val="32"/>
          <w:szCs w:val="32"/>
          <w:lang w:val="en-US" w:eastAsia="zh-CN"/>
        </w:rPr>
        <w:t xml:space="preserve">陈先生 </w:t>
      </w:r>
    </w:p>
    <w:p w14:paraId="634FB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both"/>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sz w:val="32"/>
          <w:szCs w:val="32"/>
        </w:rPr>
        <w:t>联系电话：010-</w:t>
      </w: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71</w:t>
      </w:r>
      <w:r>
        <w:rPr>
          <w:rFonts w:hint="eastAsia" w:ascii="仿宋" w:hAnsi="仿宋" w:eastAsia="仿宋" w:cs="仿宋"/>
          <w:i w:val="0"/>
          <w:iCs w:val="0"/>
          <w:caps w:val="0"/>
          <w:color w:val="000000"/>
          <w:spacing w:val="0"/>
          <w:sz w:val="32"/>
          <w:szCs w:val="32"/>
          <w:lang w:val="en-US" w:eastAsia="zh-CN"/>
        </w:rPr>
        <w:t xml:space="preserve">58597 </w:t>
      </w:r>
    </w:p>
    <w:p w14:paraId="24EA79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二、法律服务内容</w:t>
      </w:r>
    </w:p>
    <w:p w14:paraId="49CBDE0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1.指派律师为破产清算案件代理人，</w:t>
      </w:r>
      <w:r>
        <w:rPr>
          <w:rFonts w:hint="eastAsia" w:ascii="仿宋" w:hAnsi="仿宋" w:eastAsia="仿宋" w:cs="仿宋"/>
          <w:sz w:val="32"/>
          <w:szCs w:val="32"/>
        </w:rPr>
        <w:t>参加</w:t>
      </w:r>
      <w:r>
        <w:rPr>
          <w:rFonts w:hint="eastAsia" w:ascii="仿宋" w:hAnsi="仿宋" w:eastAsia="仿宋" w:cs="仿宋"/>
          <w:sz w:val="32"/>
          <w:szCs w:val="32"/>
          <w:lang w:val="en-US" w:eastAsia="zh-CN"/>
        </w:rPr>
        <w:t>破产清算相关程序</w:t>
      </w:r>
      <w:r>
        <w:rPr>
          <w:rFonts w:hint="eastAsia" w:ascii="仿宋" w:hAnsi="仿宋" w:eastAsia="仿宋" w:cs="仿宋"/>
          <w:sz w:val="32"/>
          <w:szCs w:val="32"/>
        </w:rPr>
        <w:t>。</w:t>
      </w:r>
    </w:p>
    <w:p w14:paraId="73B37FD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保护</w:t>
      </w:r>
      <w:r>
        <w:rPr>
          <w:rFonts w:hint="eastAsia" w:ascii="仿宋" w:hAnsi="仿宋" w:eastAsia="仿宋" w:cs="仿宋"/>
          <w:sz w:val="32"/>
          <w:szCs w:val="32"/>
          <w:lang w:val="en-US" w:eastAsia="zh-CN"/>
        </w:rPr>
        <w:t>委托人</w:t>
      </w:r>
      <w:r>
        <w:rPr>
          <w:rFonts w:hint="eastAsia" w:ascii="仿宋" w:hAnsi="仿宋" w:eastAsia="仿宋" w:cs="仿宋"/>
          <w:sz w:val="32"/>
          <w:szCs w:val="32"/>
        </w:rPr>
        <w:t>合法权益，进行相关调查或准备、起草法律文件并按时出庭。</w:t>
      </w:r>
    </w:p>
    <w:p w14:paraId="7453B461">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代为进行</w:t>
      </w:r>
      <w:r>
        <w:rPr>
          <w:rFonts w:hint="eastAsia" w:ascii="仿宋" w:hAnsi="仿宋" w:eastAsia="仿宋" w:cs="仿宋"/>
          <w:sz w:val="32"/>
          <w:szCs w:val="32"/>
          <w:lang w:val="en-US" w:eastAsia="zh-CN"/>
        </w:rPr>
        <w:t>破产清算</w:t>
      </w:r>
      <w:r>
        <w:rPr>
          <w:rFonts w:hint="eastAsia" w:ascii="仿宋" w:hAnsi="仿宋" w:eastAsia="仿宋" w:cs="仿宋"/>
          <w:sz w:val="32"/>
          <w:szCs w:val="32"/>
        </w:rPr>
        <w:t>申请前准备</w:t>
      </w:r>
      <w:r>
        <w:rPr>
          <w:rFonts w:hint="eastAsia" w:ascii="仿宋" w:hAnsi="仿宋" w:eastAsia="仿宋" w:cs="仿宋"/>
          <w:sz w:val="32"/>
          <w:szCs w:val="32"/>
          <w:lang w:eastAsia="zh-CN"/>
        </w:rPr>
        <w:t>。</w:t>
      </w:r>
    </w:p>
    <w:p w14:paraId="1733517B">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代为向人民法院提交破产清算申请和相关证据材料</w:t>
      </w:r>
      <w:r>
        <w:rPr>
          <w:rFonts w:hint="eastAsia" w:ascii="仿宋" w:hAnsi="仿宋" w:eastAsia="仿宋" w:cs="仿宋"/>
          <w:sz w:val="32"/>
          <w:szCs w:val="32"/>
          <w:lang w:eastAsia="zh-CN"/>
        </w:rPr>
        <w:t>。</w:t>
      </w:r>
    </w:p>
    <w:p w14:paraId="5FFAE98A">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代为参与破产清算申请的听证、调查、调解及庭审程序</w:t>
      </w:r>
      <w:r>
        <w:rPr>
          <w:rFonts w:hint="eastAsia" w:ascii="仿宋" w:hAnsi="仿宋" w:eastAsia="仿宋" w:cs="仿宋"/>
          <w:sz w:val="32"/>
          <w:szCs w:val="32"/>
          <w:lang w:eastAsia="zh-CN"/>
        </w:rPr>
        <w:t>。</w:t>
      </w:r>
    </w:p>
    <w:p w14:paraId="4A3BD025">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代为提出、变更或撤回申请，承认放弃或变更诉讼请求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73ACEC49">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代为签署和领取相关法律文书</w:t>
      </w:r>
      <w:r>
        <w:rPr>
          <w:rFonts w:hint="eastAsia" w:ascii="仿宋" w:hAnsi="仿宋" w:eastAsia="仿宋" w:cs="仿宋"/>
          <w:sz w:val="32"/>
          <w:szCs w:val="32"/>
          <w:lang w:eastAsia="zh-CN"/>
        </w:rPr>
        <w:t>。</w:t>
      </w:r>
    </w:p>
    <w:p w14:paraId="4BF1AC59">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代为处理与本案相关的其他程序性事项。</w:t>
      </w:r>
    </w:p>
    <w:p w14:paraId="108D1F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left"/>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lang w:val="en-US" w:eastAsia="zh-CN"/>
        </w:rPr>
        <w:t>三</w:t>
      </w:r>
      <w:r>
        <w:rPr>
          <w:rFonts w:hint="eastAsia" w:ascii="黑体" w:hAnsi="黑体" w:eastAsia="黑体" w:cs="黑体"/>
          <w:b w:val="0"/>
          <w:bCs w:val="0"/>
          <w:i w:val="0"/>
          <w:iCs w:val="0"/>
          <w:caps w:val="0"/>
          <w:color w:val="000000"/>
          <w:spacing w:val="0"/>
          <w:sz w:val="32"/>
          <w:szCs w:val="32"/>
          <w:shd w:val="clear" w:fill="FFFFFF"/>
        </w:rPr>
        <w:t>、比选办法</w:t>
      </w:r>
    </w:p>
    <w:p w14:paraId="272A77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一</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比选方式</w:t>
      </w:r>
    </w:p>
    <w:p w14:paraId="1D860D7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1.在递交</w:t>
      </w:r>
      <w:r>
        <w:rPr>
          <w:rFonts w:hint="eastAsia" w:ascii="仿宋" w:hAnsi="仿宋" w:eastAsia="仿宋" w:cs="仿宋"/>
          <w:i w:val="0"/>
          <w:iCs w:val="0"/>
          <w:caps w:val="0"/>
          <w:color w:val="000000"/>
          <w:spacing w:val="0"/>
          <w:sz w:val="32"/>
          <w:szCs w:val="32"/>
          <w:shd w:val="clear" w:fill="FFFFFF"/>
          <w:lang w:val="en-US" w:eastAsia="zh-CN"/>
        </w:rPr>
        <w:t>参选</w:t>
      </w:r>
      <w:r>
        <w:rPr>
          <w:rFonts w:hint="eastAsia" w:ascii="仿宋" w:hAnsi="仿宋" w:eastAsia="仿宋" w:cs="仿宋"/>
          <w:i w:val="0"/>
          <w:iCs w:val="0"/>
          <w:caps w:val="0"/>
          <w:color w:val="000000"/>
          <w:spacing w:val="0"/>
          <w:sz w:val="32"/>
          <w:szCs w:val="32"/>
          <w:shd w:val="clear" w:fill="FFFFFF"/>
        </w:rPr>
        <w:t>文件时间截止后，由采购单位组成</w:t>
      </w:r>
      <w:r>
        <w:rPr>
          <w:rFonts w:hint="eastAsia" w:ascii="仿宋" w:hAnsi="仿宋" w:eastAsia="仿宋" w:cs="仿宋"/>
          <w:i w:val="0"/>
          <w:iCs w:val="0"/>
          <w:caps w:val="0"/>
          <w:color w:val="000000"/>
          <w:spacing w:val="0"/>
          <w:sz w:val="32"/>
          <w:szCs w:val="32"/>
          <w:shd w:val="clear" w:fill="FFFFFF"/>
          <w:lang w:val="en-US" w:eastAsia="zh-CN"/>
        </w:rPr>
        <w:t>评审</w:t>
      </w:r>
      <w:r>
        <w:rPr>
          <w:rFonts w:hint="eastAsia" w:ascii="仿宋" w:hAnsi="仿宋" w:eastAsia="仿宋" w:cs="仿宋"/>
          <w:i w:val="0"/>
          <w:iCs w:val="0"/>
          <w:caps w:val="0"/>
          <w:color w:val="000000"/>
          <w:spacing w:val="0"/>
          <w:sz w:val="32"/>
          <w:szCs w:val="32"/>
          <w:shd w:val="clear" w:fill="FFFFFF"/>
        </w:rPr>
        <w:t>比选小组在规定的时间和地点进行比选。</w:t>
      </w:r>
    </w:p>
    <w:p w14:paraId="21272319">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val="en-US" w:eastAsia="zh-CN"/>
        </w:rPr>
        <w:t>评审</w:t>
      </w:r>
      <w:r>
        <w:rPr>
          <w:rFonts w:hint="eastAsia" w:ascii="仿宋" w:hAnsi="仿宋" w:eastAsia="仿宋" w:cs="仿宋"/>
          <w:i w:val="0"/>
          <w:iCs w:val="0"/>
          <w:caps w:val="0"/>
          <w:color w:val="000000"/>
          <w:spacing w:val="0"/>
          <w:sz w:val="32"/>
          <w:szCs w:val="32"/>
          <w:shd w:val="clear" w:fill="FFFFFF"/>
        </w:rPr>
        <w:t>比选小组</w:t>
      </w:r>
      <w:r>
        <w:rPr>
          <w:rFonts w:hint="eastAsia" w:ascii="仿宋" w:hAnsi="仿宋" w:eastAsia="仿宋" w:cs="仿宋"/>
          <w:i w:val="0"/>
          <w:iCs w:val="0"/>
          <w:caps w:val="0"/>
          <w:color w:val="000000"/>
          <w:spacing w:val="0"/>
          <w:sz w:val="32"/>
          <w:szCs w:val="32"/>
          <w:shd w:val="clear" w:fill="FFFFFF"/>
          <w:lang w:val="en-US" w:eastAsia="zh-CN"/>
        </w:rPr>
        <w:t>对</w:t>
      </w:r>
      <w:r>
        <w:rPr>
          <w:rFonts w:hint="eastAsia" w:ascii="仿宋" w:hAnsi="仿宋" w:eastAsia="仿宋" w:cs="仿宋"/>
          <w:i w:val="0"/>
          <w:iCs w:val="0"/>
          <w:caps w:val="0"/>
          <w:color w:val="000000"/>
          <w:spacing w:val="0"/>
          <w:sz w:val="32"/>
          <w:szCs w:val="32"/>
          <w:shd w:val="clear" w:fill="FFFFFF"/>
        </w:rPr>
        <w:t>各律师事务所</w:t>
      </w:r>
      <w:r>
        <w:rPr>
          <w:rFonts w:hint="eastAsia" w:ascii="仿宋" w:hAnsi="仿宋" w:eastAsia="仿宋" w:cs="仿宋"/>
          <w:i w:val="0"/>
          <w:iCs w:val="0"/>
          <w:caps w:val="0"/>
          <w:color w:val="000000"/>
          <w:spacing w:val="0"/>
          <w:sz w:val="32"/>
          <w:szCs w:val="32"/>
          <w:shd w:val="clear" w:fill="FFFFFF"/>
          <w:lang w:val="en-US" w:eastAsia="zh-CN"/>
        </w:rPr>
        <w:t>提交的参选</w:t>
      </w:r>
      <w:r>
        <w:rPr>
          <w:rFonts w:hint="eastAsia" w:ascii="仿宋" w:hAnsi="仿宋" w:eastAsia="仿宋" w:cs="仿宋"/>
          <w:i w:val="0"/>
          <w:iCs w:val="0"/>
          <w:caps w:val="0"/>
          <w:color w:val="000000"/>
          <w:spacing w:val="0"/>
          <w:sz w:val="32"/>
          <w:szCs w:val="32"/>
          <w:shd w:val="clear" w:fill="FFFFFF"/>
        </w:rPr>
        <w:t>文件</w:t>
      </w:r>
      <w:r>
        <w:rPr>
          <w:rFonts w:hint="eastAsia" w:ascii="仿宋" w:hAnsi="仿宋" w:eastAsia="仿宋" w:cs="仿宋"/>
          <w:i w:val="0"/>
          <w:iCs w:val="0"/>
          <w:caps w:val="0"/>
          <w:color w:val="000000"/>
          <w:spacing w:val="0"/>
          <w:sz w:val="32"/>
          <w:szCs w:val="32"/>
          <w:shd w:val="clear" w:fill="FFFFFF"/>
          <w:lang w:val="en-US" w:eastAsia="zh-CN"/>
        </w:rPr>
        <w:t>进行同时公开</w:t>
      </w:r>
      <w:r>
        <w:rPr>
          <w:rFonts w:hint="eastAsia" w:ascii="仿宋" w:hAnsi="仿宋" w:eastAsia="仿宋" w:cs="仿宋"/>
          <w:i w:val="0"/>
          <w:iCs w:val="0"/>
          <w:caps w:val="0"/>
          <w:color w:val="000000"/>
          <w:spacing w:val="0"/>
          <w:sz w:val="32"/>
          <w:szCs w:val="32"/>
          <w:shd w:val="clear" w:fill="FFFFFF"/>
        </w:rPr>
        <w:t>拆封</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对律师事务所提交的</w:t>
      </w:r>
      <w:r>
        <w:rPr>
          <w:rFonts w:hint="eastAsia" w:ascii="仿宋" w:hAnsi="仿宋" w:eastAsia="仿宋" w:cs="仿宋"/>
          <w:i w:val="0"/>
          <w:iCs w:val="0"/>
          <w:caps w:val="0"/>
          <w:color w:val="1F2329"/>
          <w:spacing w:val="0"/>
          <w:sz w:val="32"/>
          <w:szCs w:val="32"/>
          <w:shd w:val="clear" w:color="auto" w:fill="auto"/>
          <w:lang w:val="en-US" w:eastAsia="zh-CN"/>
        </w:rPr>
        <w:t>证明文件进行</w:t>
      </w: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审查。</w:t>
      </w:r>
    </w:p>
    <w:p w14:paraId="39DBA80D">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i w:val="0"/>
          <w:iCs w:val="0"/>
          <w:caps w:val="0"/>
          <w:color w:val="1F2329"/>
          <w:spacing w:val="0"/>
          <w:sz w:val="32"/>
          <w:szCs w:val="32"/>
          <w:shd w:val="clear" w:color="auto" w:fill="auto"/>
          <w:lang w:val="en-US" w:eastAsia="zh-CN"/>
        </w:rPr>
      </w:pP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3.比选小组对符合参选条件的律师事务所进行评审比选。必要时，可安排律师事务所现场</w:t>
      </w:r>
      <w:r>
        <w:rPr>
          <w:rFonts w:hint="eastAsia" w:ascii="仿宋" w:hAnsi="仿宋" w:eastAsia="仿宋" w:cs="仿宋"/>
          <w:i w:val="0"/>
          <w:iCs w:val="0"/>
          <w:caps w:val="0"/>
          <w:color w:val="1F2329"/>
          <w:spacing w:val="0"/>
          <w:sz w:val="32"/>
          <w:szCs w:val="32"/>
          <w:shd w:val="clear" w:color="auto" w:fill="auto"/>
          <w:lang w:val="en-US" w:eastAsia="zh-CN"/>
        </w:rPr>
        <w:t>答辩。</w:t>
      </w:r>
    </w:p>
    <w:p w14:paraId="58009D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中选单位确定</w:t>
      </w:r>
    </w:p>
    <w:p w14:paraId="45D0FD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sz w:val="32"/>
          <w:szCs w:val="32"/>
          <w:shd w:val="clear" w:fill="FFFFFF"/>
          <w:lang w:val="en-US" w:eastAsia="zh-CN"/>
        </w:rPr>
        <w:t>1.采购单位依据评审结果，经研究审核</w:t>
      </w:r>
      <w:r>
        <w:rPr>
          <w:rFonts w:hint="eastAsia" w:ascii="仿宋" w:hAnsi="仿宋" w:eastAsia="仿宋" w:cs="仿宋"/>
          <w:i w:val="0"/>
          <w:iCs w:val="0"/>
          <w:caps w:val="0"/>
          <w:color w:val="000000"/>
          <w:spacing w:val="0"/>
          <w:sz w:val="32"/>
          <w:szCs w:val="32"/>
          <w:shd w:val="clear" w:fill="FFFFFF"/>
        </w:rPr>
        <w:t>确定</w:t>
      </w:r>
      <w:r>
        <w:rPr>
          <w:rFonts w:hint="eastAsia" w:ascii="仿宋" w:hAnsi="仿宋" w:eastAsia="仿宋" w:cs="仿宋"/>
          <w:i w:val="0"/>
          <w:iCs w:val="0"/>
          <w:caps w:val="0"/>
          <w:color w:val="000000"/>
          <w:spacing w:val="0"/>
          <w:sz w:val="32"/>
          <w:szCs w:val="32"/>
          <w:shd w:val="clear" w:fill="FFFFFF"/>
          <w:lang w:val="en-US" w:eastAsia="zh-CN"/>
        </w:rPr>
        <w:t>中选律师事务所，并发布公告。</w:t>
      </w:r>
    </w:p>
    <w:p w14:paraId="62C418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因不可抗力不能履行合同</w:t>
      </w:r>
      <w:r>
        <w:rPr>
          <w:rFonts w:hint="eastAsia" w:ascii="仿宋" w:hAnsi="仿宋" w:eastAsia="仿宋" w:cs="仿宋"/>
          <w:i w:val="0"/>
          <w:iCs w:val="0"/>
          <w:caps w:val="0"/>
          <w:color w:val="000000"/>
          <w:spacing w:val="0"/>
          <w:sz w:val="32"/>
          <w:szCs w:val="32"/>
          <w:shd w:val="clear" w:fill="FFFFFF"/>
          <w:lang w:eastAsia="zh-CN"/>
        </w:rPr>
        <w:t>的、</w:t>
      </w:r>
      <w:r>
        <w:rPr>
          <w:rFonts w:hint="eastAsia" w:ascii="仿宋" w:hAnsi="仿宋" w:eastAsia="仿宋" w:cs="仿宋"/>
          <w:i w:val="0"/>
          <w:iCs w:val="0"/>
          <w:caps w:val="0"/>
          <w:color w:val="000000"/>
          <w:spacing w:val="0"/>
          <w:sz w:val="32"/>
          <w:szCs w:val="32"/>
          <w:shd w:val="clear" w:fill="FFFFFF"/>
        </w:rPr>
        <w:t>被查实存在影响中选结果违法行为</w:t>
      </w:r>
      <w:r>
        <w:rPr>
          <w:rFonts w:hint="eastAsia" w:ascii="仿宋" w:hAnsi="仿宋" w:eastAsia="仿宋" w:cs="仿宋"/>
          <w:i w:val="0"/>
          <w:iCs w:val="0"/>
          <w:caps w:val="0"/>
          <w:color w:val="000000"/>
          <w:spacing w:val="0"/>
          <w:sz w:val="32"/>
          <w:szCs w:val="32"/>
          <w:shd w:val="clear" w:fill="FFFFFF"/>
          <w:lang w:eastAsia="zh-CN"/>
        </w:rPr>
        <w:t>的</w:t>
      </w:r>
      <w:r>
        <w:rPr>
          <w:rFonts w:hint="eastAsia" w:ascii="仿宋" w:hAnsi="仿宋" w:eastAsia="仿宋" w:cs="仿宋"/>
          <w:i w:val="0"/>
          <w:iCs w:val="0"/>
          <w:caps w:val="0"/>
          <w:color w:val="000000"/>
          <w:spacing w:val="0"/>
          <w:sz w:val="32"/>
          <w:szCs w:val="32"/>
          <w:shd w:val="clear" w:fill="FFFFFF"/>
          <w:lang w:val="en-US" w:eastAsia="zh-CN"/>
        </w:rPr>
        <w:t>或</w:t>
      </w:r>
      <w:r>
        <w:rPr>
          <w:rFonts w:hint="eastAsia" w:ascii="仿宋" w:hAnsi="仿宋" w:eastAsia="仿宋" w:cs="仿宋"/>
          <w:i w:val="0"/>
          <w:iCs w:val="0"/>
          <w:caps w:val="0"/>
          <w:color w:val="000000"/>
          <w:spacing w:val="0"/>
          <w:sz w:val="32"/>
          <w:szCs w:val="32"/>
          <w:shd w:val="clear" w:fill="FFFFFF"/>
        </w:rPr>
        <w:t>不符合中选条件的，</w:t>
      </w:r>
      <w:r>
        <w:rPr>
          <w:rFonts w:hint="eastAsia" w:ascii="仿宋" w:hAnsi="仿宋" w:eastAsia="仿宋" w:cs="仿宋"/>
          <w:i w:val="0"/>
          <w:iCs w:val="0"/>
          <w:caps w:val="0"/>
          <w:color w:val="000000"/>
          <w:spacing w:val="0"/>
          <w:sz w:val="32"/>
          <w:szCs w:val="32"/>
          <w:shd w:val="clear" w:fill="FFFFFF"/>
          <w:lang w:val="en-US" w:eastAsia="zh-CN"/>
        </w:rPr>
        <w:t>采购单位将</w:t>
      </w:r>
      <w:r>
        <w:rPr>
          <w:rFonts w:hint="eastAsia" w:ascii="仿宋" w:hAnsi="仿宋" w:eastAsia="仿宋" w:cs="仿宋"/>
          <w:i w:val="0"/>
          <w:iCs w:val="0"/>
          <w:caps w:val="0"/>
          <w:color w:val="000000"/>
          <w:spacing w:val="0"/>
          <w:sz w:val="32"/>
          <w:szCs w:val="32"/>
          <w:shd w:val="clear" w:fill="FFFFFF"/>
        </w:rPr>
        <w:t>重新</w:t>
      </w:r>
      <w:r>
        <w:rPr>
          <w:rFonts w:hint="eastAsia" w:ascii="仿宋" w:hAnsi="仿宋" w:eastAsia="仿宋" w:cs="仿宋"/>
          <w:i w:val="0"/>
          <w:iCs w:val="0"/>
          <w:caps w:val="0"/>
          <w:color w:val="000000"/>
          <w:spacing w:val="0"/>
          <w:sz w:val="32"/>
          <w:szCs w:val="32"/>
          <w:shd w:val="clear" w:fill="FFFFFF"/>
          <w:lang w:val="en-US" w:eastAsia="zh-CN"/>
        </w:rPr>
        <w:t>进行</w:t>
      </w:r>
      <w:r>
        <w:rPr>
          <w:rFonts w:hint="eastAsia" w:ascii="仿宋" w:hAnsi="仿宋" w:eastAsia="仿宋" w:cs="仿宋"/>
          <w:i w:val="0"/>
          <w:iCs w:val="0"/>
          <w:caps w:val="0"/>
          <w:color w:val="000000"/>
          <w:spacing w:val="0"/>
          <w:sz w:val="32"/>
          <w:szCs w:val="32"/>
          <w:shd w:val="clear" w:fill="FFFFFF"/>
        </w:rPr>
        <w:t>比选。</w:t>
      </w:r>
    </w:p>
    <w:p w14:paraId="490D41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shd w:val="clear" w:fill="FFFFFF"/>
          <w:lang w:val="en-US" w:eastAsia="zh-CN"/>
        </w:rPr>
        <w:t>四</w:t>
      </w:r>
      <w:r>
        <w:rPr>
          <w:rFonts w:hint="eastAsia" w:ascii="黑体" w:hAnsi="黑体" w:eastAsia="黑体" w:cs="黑体"/>
          <w:b w:val="0"/>
          <w:bCs w:val="0"/>
          <w:i w:val="0"/>
          <w:iCs w:val="0"/>
          <w:caps w:val="0"/>
          <w:color w:val="000000"/>
          <w:spacing w:val="0"/>
          <w:sz w:val="32"/>
          <w:szCs w:val="32"/>
          <w:shd w:val="clear" w:fill="FFFFFF"/>
        </w:rPr>
        <w:t>、参选文件</w:t>
      </w:r>
      <w:r>
        <w:rPr>
          <w:rFonts w:hint="eastAsia" w:ascii="黑体" w:hAnsi="黑体" w:eastAsia="黑体" w:cs="黑体"/>
          <w:b w:val="0"/>
          <w:bCs w:val="0"/>
          <w:i w:val="0"/>
          <w:iCs w:val="0"/>
          <w:caps w:val="0"/>
          <w:color w:val="000000"/>
          <w:spacing w:val="0"/>
          <w:sz w:val="32"/>
          <w:szCs w:val="32"/>
          <w:shd w:val="clear" w:fill="FFFFFF"/>
          <w:lang w:val="en-US" w:eastAsia="zh-CN"/>
        </w:rPr>
        <w:t>组成</w:t>
      </w:r>
    </w:p>
    <w:p w14:paraId="3EFF42F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default"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（一）资质部分</w:t>
      </w:r>
    </w:p>
    <w:p w14:paraId="202AE3E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i w:val="0"/>
          <w:iCs w:val="0"/>
          <w:caps w:val="0"/>
          <w:spacing w:val="0"/>
          <w:sz w:val="32"/>
          <w:szCs w:val="32"/>
          <w:shd w:val="clear" w:color="auto" w:fill="auto"/>
          <w:lang w:eastAsia="zh-CN"/>
        </w:rPr>
      </w:pPr>
      <w:r>
        <w:rPr>
          <w:rFonts w:hint="eastAsia" w:ascii="仿宋" w:hAnsi="仿宋" w:eastAsia="仿宋" w:cs="仿宋"/>
          <w:i w:val="0"/>
          <w:iCs w:val="0"/>
          <w:caps w:val="0"/>
          <w:spacing w:val="0"/>
          <w:kern w:val="0"/>
          <w:sz w:val="32"/>
          <w:szCs w:val="32"/>
          <w:shd w:val="clear" w:color="auto" w:fill="auto"/>
          <w:lang w:val="en-US" w:eastAsia="zh-CN" w:bidi="ar"/>
        </w:rPr>
        <w:t>1.</w:t>
      </w:r>
      <w:r>
        <w:rPr>
          <w:rFonts w:hint="eastAsia" w:ascii="仿宋" w:hAnsi="仿宋" w:eastAsia="仿宋" w:cs="仿宋"/>
          <w:i w:val="0"/>
          <w:iCs w:val="0"/>
          <w:caps w:val="0"/>
          <w:color w:val="000000"/>
          <w:spacing w:val="0"/>
          <w:sz w:val="32"/>
          <w:szCs w:val="32"/>
          <w:shd w:val="clear" w:fill="FFFFFF"/>
          <w:lang w:val="en-US" w:eastAsia="zh-CN"/>
        </w:rPr>
        <w:t>无重大违法记录保证声明</w:t>
      </w:r>
      <w:r>
        <w:rPr>
          <w:rFonts w:hint="eastAsia" w:ascii="仿宋" w:hAnsi="仿宋" w:eastAsia="仿宋" w:cs="仿宋"/>
          <w:i w:val="0"/>
          <w:iCs w:val="0"/>
          <w:caps w:val="0"/>
          <w:spacing w:val="0"/>
          <w:sz w:val="32"/>
          <w:szCs w:val="32"/>
          <w:shd w:val="clear" w:color="auto" w:fill="auto"/>
        </w:rPr>
        <w:t>（加盖公章）</w:t>
      </w:r>
      <w:r>
        <w:rPr>
          <w:rFonts w:hint="eastAsia" w:ascii="仿宋" w:hAnsi="仿宋" w:eastAsia="仿宋" w:cs="仿宋"/>
          <w:i w:val="0"/>
          <w:iCs w:val="0"/>
          <w:caps w:val="0"/>
          <w:spacing w:val="0"/>
          <w:sz w:val="32"/>
          <w:szCs w:val="32"/>
          <w:shd w:val="clear" w:color="auto" w:fill="auto"/>
          <w:lang w:eastAsia="zh-CN"/>
        </w:rPr>
        <w:t>。</w:t>
      </w:r>
    </w:p>
    <w:p w14:paraId="76522C6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2.法定代表人资格证明文件</w:t>
      </w:r>
      <w:r>
        <w:rPr>
          <w:rFonts w:hint="eastAsia" w:ascii="仿宋" w:hAnsi="仿宋" w:eastAsia="仿宋" w:cs="仿宋"/>
          <w:i w:val="0"/>
          <w:iCs w:val="0"/>
          <w:caps w:val="0"/>
          <w:spacing w:val="0"/>
          <w:sz w:val="32"/>
          <w:szCs w:val="32"/>
          <w:shd w:val="clear" w:color="auto" w:fill="auto"/>
        </w:rPr>
        <w:t>（加盖公章）</w:t>
      </w:r>
      <w:r>
        <w:rPr>
          <w:rFonts w:hint="eastAsia" w:ascii="仿宋" w:hAnsi="仿宋" w:eastAsia="仿宋" w:cs="仿宋"/>
          <w:i w:val="0"/>
          <w:iCs w:val="0"/>
          <w:caps w:val="0"/>
          <w:color w:val="000000"/>
          <w:spacing w:val="0"/>
          <w:sz w:val="32"/>
          <w:szCs w:val="32"/>
          <w:shd w:val="clear" w:fill="FFFFFF"/>
          <w:lang w:val="en-US" w:eastAsia="zh-CN"/>
        </w:rPr>
        <w:t>及身份证复印件。</w:t>
      </w:r>
    </w:p>
    <w:p w14:paraId="60EDEFF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3.律师事务所</w:t>
      </w:r>
      <w:r>
        <w:rPr>
          <w:rFonts w:hint="eastAsia" w:ascii="仿宋" w:hAnsi="仿宋" w:eastAsia="仿宋" w:cs="仿宋"/>
          <w:i w:val="0"/>
          <w:iCs w:val="0"/>
          <w:caps w:val="0"/>
          <w:spacing w:val="0"/>
          <w:kern w:val="0"/>
          <w:sz w:val="32"/>
          <w:szCs w:val="32"/>
          <w:shd w:val="clear" w:color="auto" w:fill="auto"/>
          <w:lang w:val="en-US" w:eastAsia="zh-CN" w:bidi="ar"/>
        </w:rPr>
        <w:t>执业证书复印件</w:t>
      </w:r>
      <w:r>
        <w:rPr>
          <w:rFonts w:hint="eastAsia" w:ascii="仿宋" w:hAnsi="仿宋" w:eastAsia="仿宋" w:cs="仿宋"/>
          <w:i w:val="0"/>
          <w:iCs w:val="0"/>
          <w:caps w:val="0"/>
          <w:spacing w:val="0"/>
          <w:sz w:val="32"/>
          <w:szCs w:val="32"/>
          <w:shd w:val="clear" w:color="auto" w:fill="auto"/>
        </w:rPr>
        <w:t>（加盖公章）</w:t>
      </w:r>
      <w:r>
        <w:rPr>
          <w:rFonts w:hint="eastAsia" w:ascii="仿宋" w:hAnsi="仿宋" w:eastAsia="仿宋" w:cs="仿宋"/>
          <w:i w:val="0"/>
          <w:iCs w:val="0"/>
          <w:caps w:val="0"/>
          <w:spacing w:val="0"/>
          <w:sz w:val="32"/>
          <w:szCs w:val="32"/>
          <w:shd w:val="clear" w:color="auto" w:fill="auto"/>
          <w:lang w:eastAsia="zh-CN"/>
        </w:rPr>
        <w:t>。</w:t>
      </w:r>
    </w:p>
    <w:p w14:paraId="5865EF2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推荐律师资质证明</w:t>
      </w:r>
      <w:r>
        <w:rPr>
          <w:rFonts w:hint="eastAsia" w:ascii="仿宋" w:hAnsi="仿宋" w:eastAsia="仿宋" w:cs="仿宋"/>
          <w:i w:val="0"/>
          <w:iCs w:val="0"/>
          <w:caps w:val="0"/>
          <w:color w:val="000000"/>
          <w:spacing w:val="0"/>
          <w:sz w:val="32"/>
          <w:szCs w:val="32"/>
          <w:shd w:val="clear" w:fill="FFFFFF"/>
          <w:lang w:val="en-US" w:eastAsia="zh-CN"/>
        </w:rPr>
        <w:t>复印件</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如有</w:t>
      </w:r>
      <w:r>
        <w:rPr>
          <w:rFonts w:hint="eastAsia" w:ascii="仿宋" w:hAnsi="仿宋" w:eastAsia="仿宋" w:cs="仿宋"/>
          <w:i w:val="0"/>
          <w:iCs w:val="0"/>
          <w:caps w:val="0"/>
          <w:color w:val="000000"/>
          <w:spacing w:val="0"/>
          <w:sz w:val="32"/>
          <w:szCs w:val="32"/>
          <w:shd w:val="clear" w:fill="FFFFFF"/>
        </w:rPr>
        <w:t>）。</w:t>
      </w:r>
    </w:p>
    <w:p w14:paraId="67EEF8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rPr>
        <w:t>）报价</w:t>
      </w:r>
      <w:r>
        <w:rPr>
          <w:rFonts w:hint="eastAsia" w:ascii="仿宋" w:hAnsi="仿宋" w:eastAsia="仿宋" w:cs="仿宋"/>
          <w:i w:val="0"/>
          <w:iCs w:val="0"/>
          <w:caps w:val="0"/>
          <w:color w:val="000000"/>
          <w:spacing w:val="0"/>
          <w:sz w:val="32"/>
          <w:szCs w:val="32"/>
          <w:shd w:val="clear" w:fill="FFFFFF"/>
          <w:lang w:val="en-US" w:eastAsia="zh-CN"/>
        </w:rPr>
        <w:t>部分</w:t>
      </w:r>
    </w:p>
    <w:p w14:paraId="7C546E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1.律师事务所应根据所提供的</w:t>
      </w:r>
      <w:r>
        <w:rPr>
          <w:rFonts w:hint="eastAsia" w:ascii="仿宋" w:hAnsi="仿宋" w:eastAsia="仿宋" w:cs="仿宋"/>
          <w:i w:val="0"/>
          <w:iCs w:val="0"/>
          <w:caps w:val="0"/>
          <w:color w:val="000000"/>
          <w:spacing w:val="0"/>
          <w:sz w:val="32"/>
          <w:szCs w:val="32"/>
          <w:shd w:val="clear" w:fill="FFFFFF"/>
          <w:lang w:val="en-US" w:eastAsia="zh-CN"/>
        </w:rPr>
        <w:t>法律服务内容</w:t>
      </w:r>
      <w:r>
        <w:rPr>
          <w:rFonts w:hint="eastAsia" w:ascii="仿宋" w:hAnsi="仿宋" w:eastAsia="仿宋" w:cs="仿宋"/>
          <w:i w:val="0"/>
          <w:iCs w:val="0"/>
          <w:caps w:val="0"/>
          <w:color w:val="000000"/>
          <w:spacing w:val="0"/>
          <w:sz w:val="32"/>
          <w:szCs w:val="32"/>
          <w:shd w:val="clear" w:fill="FFFFFF"/>
        </w:rPr>
        <w:t>编制</w:t>
      </w:r>
      <w:r>
        <w:rPr>
          <w:rFonts w:hint="eastAsia" w:ascii="仿宋" w:hAnsi="仿宋" w:eastAsia="仿宋" w:cs="仿宋"/>
          <w:i w:val="0"/>
          <w:iCs w:val="0"/>
          <w:caps w:val="0"/>
          <w:color w:val="000000"/>
          <w:spacing w:val="0"/>
          <w:sz w:val="32"/>
          <w:szCs w:val="32"/>
          <w:shd w:val="clear" w:fill="FFFFFF"/>
          <w:lang w:val="en-US" w:eastAsia="zh-CN"/>
        </w:rPr>
        <w:t>报价</w:t>
      </w:r>
      <w:r>
        <w:rPr>
          <w:rFonts w:hint="eastAsia" w:ascii="仿宋" w:hAnsi="仿宋" w:eastAsia="仿宋" w:cs="仿宋"/>
          <w:i w:val="0"/>
          <w:iCs w:val="0"/>
          <w:caps w:val="0"/>
          <w:color w:val="000000"/>
          <w:spacing w:val="0"/>
          <w:sz w:val="32"/>
          <w:szCs w:val="32"/>
          <w:shd w:val="clear" w:fill="FFFFFF"/>
        </w:rPr>
        <w:t>。</w:t>
      </w:r>
    </w:p>
    <w:p w14:paraId="2218FC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.报价应是全部工作内容的价格体现。</w:t>
      </w:r>
    </w:p>
    <w:p w14:paraId="72AF8F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ascii="仿宋" w:hAnsi="仿宋" w:eastAsia="仿宋" w:cs="仿宋"/>
          <w:i w:val="0"/>
          <w:iCs w:val="0"/>
          <w:caps w:val="0"/>
          <w:color w:val="000000"/>
          <w:spacing w:val="0"/>
          <w:sz w:val="32"/>
          <w:szCs w:val="32"/>
          <w:shd w:val="clear" w:fill="FFFFFF"/>
        </w:rPr>
        <w:t>报价符合现行国家或</w:t>
      </w:r>
      <w:r>
        <w:rPr>
          <w:rFonts w:hint="eastAsia" w:ascii="仿宋" w:hAnsi="仿宋" w:eastAsia="仿宋" w:cs="仿宋"/>
          <w:i w:val="0"/>
          <w:iCs w:val="0"/>
          <w:caps w:val="0"/>
          <w:color w:val="000000"/>
          <w:spacing w:val="0"/>
          <w:sz w:val="32"/>
          <w:szCs w:val="32"/>
          <w:shd w:val="clear" w:fill="FFFFFF"/>
          <w:lang w:val="en-US" w:eastAsia="zh-CN"/>
        </w:rPr>
        <w:t>地方</w:t>
      </w:r>
      <w:r>
        <w:rPr>
          <w:rFonts w:ascii="仿宋" w:hAnsi="仿宋" w:eastAsia="仿宋" w:cs="仿宋"/>
          <w:i w:val="0"/>
          <w:iCs w:val="0"/>
          <w:caps w:val="0"/>
          <w:color w:val="000000"/>
          <w:spacing w:val="0"/>
          <w:sz w:val="32"/>
          <w:szCs w:val="32"/>
          <w:shd w:val="clear" w:fill="FFFFFF"/>
        </w:rPr>
        <w:t>有关服务收费规定，且只能有一个报价，不接受有选择的报价。</w:t>
      </w:r>
    </w:p>
    <w:p w14:paraId="3EFAC7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三</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技术部分</w:t>
      </w:r>
    </w:p>
    <w:p w14:paraId="5F586D3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1.律师事务所基本情况介绍，包括成立时间、人员规模、业务范围和注册资金等。</w:t>
      </w:r>
    </w:p>
    <w:p w14:paraId="1C7F408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2.推荐法律服务人员或团队介绍，包括专业背景、执业经验、主要业绩等（如有）。​</w:t>
      </w:r>
    </w:p>
    <w:p w14:paraId="3B3EE5F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3.列举律师事务所近两年为其他企业提供相同法律服务成功案例（如有）。</w:t>
      </w:r>
    </w:p>
    <w:p w14:paraId="395A14D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kern w:val="0"/>
          <w:sz w:val="32"/>
          <w:szCs w:val="32"/>
          <w:shd w:val="clear" w:color="auto" w:fill="auto"/>
          <w:lang w:val="en-US" w:eastAsia="zh-CN" w:bidi="ar"/>
        </w:rPr>
      </w:pPr>
      <w:r>
        <w:rPr>
          <w:rFonts w:hint="eastAsia" w:ascii="仿宋" w:hAnsi="仿宋" w:eastAsia="仿宋" w:cs="仿宋"/>
          <w:i w:val="0"/>
          <w:iCs w:val="0"/>
          <w:caps w:val="0"/>
          <w:spacing w:val="0"/>
          <w:kern w:val="0"/>
          <w:sz w:val="32"/>
          <w:szCs w:val="32"/>
          <w:shd w:val="clear" w:color="auto" w:fill="auto"/>
          <w:lang w:val="en-US" w:eastAsia="zh-CN" w:bidi="ar"/>
        </w:rPr>
        <w:t>4.针对本项目的法律服务方案，包括具体服务内容、服务流程等。</w:t>
      </w:r>
    </w:p>
    <w:p w14:paraId="4248AAB9">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kern w:val="0"/>
          <w:sz w:val="32"/>
          <w:szCs w:val="32"/>
          <w:shd w:val="clear" w:color="auto" w:fill="auto"/>
          <w:lang w:val="en-US" w:eastAsia="zh-CN" w:bidi="ar"/>
        </w:rPr>
        <w:t>5.可提供的其他服务或认为需补充的其他内容（如竞争优势等）。</w:t>
      </w:r>
    </w:p>
    <w:p w14:paraId="358155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i w:val="0"/>
          <w:iCs w:val="0"/>
          <w:caps w:val="0"/>
          <w:spacing w:val="0"/>
          <w:sz w:val="32"/>
          <w:szCs w:val="32"/>
          <w:shd w:val="clear" w:color="auto" w:fill="auto"/>
        </w:rPr>
      </w:pPr>
    </w:p>
    <w:p w14:paraId="6A89FBB9">
      <w:pPr>
        <w:jc w:val="both"/>
        <w:rPr>
          <w:rStyle w:val="5"/>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2458"/>
    <w:rsid w:val="15BD5B8C"/>
    <w:rsid w:val="17260FBB"/>
    <w:rsid w:val="1C146065"/>
    <w:rsid w:val="20D65FDF"/>
    <w:rsid w:val="23811EB1"/>
    <w:rsid w:val="2AB51923"/>
    <w:rsid w:val="2DE91D6B"/>
    <w:rsid w:val="3CEE1D31"/>
    <w:rsid w:val="41F93484"/>
    <w:rsid w:val="43BF6C63"/>
    <w:rsid w:val="4528403A"/>
    <w:rsid w:val="48E40723"/>
    <w:rsid w:val="53CE651E"/>
    <w:rsid w:val="6472739A"/>
    <w:rsid w:val="663D3CCC"/>
    <w:rsid w:val="66B56FC4"/>
    <w:rsid w:val="6CAE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667</Words>
  <Characters>709</Characters>
  <Lines>0</Lines>
  <Paragraphs>0</Paragraphs>
  <TotalTime>4</TotalTime>
  <ScaleCrop>false</ScaleCrop>
  <LinksUpToDate>false</LinksUpToDate>
  <CharactersWithSpaces>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2025-05-21T02:43:00Z</dcterms:created>
  <dc:creator>Administrator</dc:creator>
  <cp:lastModifiedBy>王戎</cp:lastModifiedBy>
  <dcterms:modified xsi:type="dcterms:W3CDTF">2025-06-17T03:24:57Z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eyJoZGlkIjoiNGIyY2E1Y2VhYjhmYzgxNjNmYTc2M2IxN2Q5ZGM4OGMiLCJ1c2VySWQiOiIzNjQ3MjE1NzUifQ==</vt:lpwstr>
  </property>
  <property fmtid="{D5CDD505-2E9C-101B-9397-08002B2CF9AE}" pid="4" name="ICV">
    <vt:lpwstr>4B5DCB4CCC2943BDA42D9D2B0084BF66_13</vt:lpwstr>
  </property>
</Properties>
</file>