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66" w:rsidRDefault="00244229" w:rsidP="00244229">
      <w:pPr>
        <w:spacing w:line="560" w:lineRule="exact"/>
        <w:ind w:firstLineChars="0" w:firstLine="0"/>
        <w:contextualSpacing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44229" w:rsidRDefault="00244229" w:rsidP="00244229">
      <w:pPr>
        <w:spacing w:line="560" w:lineRule="exact"/>
        <w:ind w:firstLineChars="0" w:firstLine="0"/>
        <w:contextualSpacing/>
        <w:jc w:val="both"/>
        <w:rPr>
          <w:rFonts w:ascii="黑体" w:eastAsia="黑体" w:hAnsi="黑体"/>
          <w:sz w:val="32"/>
          <w:szCs w:val="32"/>
        </w:rPr>
      </w:pPr>
    </w:p>
    <w:p w:rsidR="00241C67" w:rsidRDefault="003948C2" w:rsidP="00241C67">
      <w:pPr>
        <w:spacing w:line="560" w:lineRule="exact"/>
        <w:ind w:firstLine="720"/>
        <w:contextualSpacing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485005">
        <w:rPr>
          <w:rFonts w:ascii="方正小标宋简体" w:eastAsia="方正小标宋简体" w:hAnsi="宋体" w:cs="宋体" w:hint="eastAsia"/>
          <w:sz w:val="36"/>
          <w:szCs w:val="36"/>
        </w:rPr>
        <w:t>皮划艇激流回旋项目巴黎奥运会参赛运动员</w:t>
      </w:r>
    </w:p>
    <w:p w:rsidR="00BE5766" w:rsidRPr="00485005" w:rsidRDefault="003948C2" w:rsidP="00241C67">
      <w:pPr>
        <w:spacing w:line="560" w:lineRule="exact"/>
        <w:ind w:firstLine="720"/>
        <w:contextualSpacing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485005">
        <w:rPr>
          <w:rFonts w:ascii="方正小标宋简体" w:eastAsia="方正小标宋简体" w:hAnsi="宋体" w:cs="宋体" w:hint="eastAsia"/>
          <w:sz w:val="36"/>
          <w:szCs w:val="36"/>
        </w:rPr>
        <w:t>选拔办法</w:t>
      </w:r>
    </w:p>
    <w:p w:rsidR="00BE5766" w:rsidRDefault="00BE5766" w:rsidP="002B33C1">
      <w:pPr>
        <w:spacing w:line="560" w:lineRule="exact"/>
        <w:ind w:firstLine="723"/>
        <w:contextualSpacing/>
        <w:jc w:val="both"/>
        <w:rPr>
          <w:rFonts w:ascii="宋体" w:eastAsia="宋体" w:hAnsi="宋体"/>
          <w:b/>
          <w:sz w:val="36"/>
          <w:szCs w:val="36"/>
        </w:rPr>
      </w:pPr>
    </w:p>
    <w:p w:rsidR="00BE5766" w:rsidRDefault="003948C2" w:rsidP="002B33C1">
      <w:pPr>
        <w:spacing w:line="560" w:lineRule="exact"/>
        <w:ind w:firstLine="600"/>
        <w:contextualSpacing/>
        <w:jc w:val="both"/>
      </w:pPr>
      <w:r>
        <w:rPr>
          <w:rFonts w:hint="eastAsia"/>
        </w:rPr>
        <w:t>为充分调动各省市参与皮划艇激流回旋项目备战工作的积极性，公平公正择优选拔运动员参加巴黎奥运会，特制定以下皮划艇激流回旋项目巴黎奥运会参赛运动员选拔办法</w:t>
      </w:r>
      <w:r>
        <w:t>。</w:t>
      </w:r>
    </w:p>
    <w:p w:rsidR="00BE5766" w:rsidRDefault="003948C2" w:rsidP="002B33C1">
      <w:pPr>
        <w:tabs>
          <w:tab w:val="left" w:pos="6621"/>
        </w:tabs>
        <w:spacing w:line="560" w:lineRule="exact"/>
        <w:ind w:firstLine="600"/>
        <w:contextualSpacing/>
        <w:jc w:val="both"/>
        <w:rPr>
          <w:rFonts w:ascii="黑体" w:eastAsia="黑体" w:hAnsi="黑体" w:cs="仿宋"/>
          <w:bCs/>
        </w:rPr>
      </w:pPr>
      <w:r>
        <w:rPr>
          <w:rFonts w:ascii="黑体" w:eastAsia="黑体" w:hAnsi="黑体" w:cs="仿宋" w:hint="eastAsia"/>
          <w:bCs/>
        </w:rPr>
        <w:t>一、选拔原则</w:t>
      </w:r>
    </w:p>
    <w:p w:rsidR="00BE5766" w:rsidRDefault="003948C2" w:rsidP="002B33C1">
      <w:pPr>
        <w:tabs>
          <w:tab w:val="left" w:pos="6621"/>
        </w:tabs>
        <w:spacing w:line="560" w:lineRule="exact"/>
        <w:ind w:firstLine="600"/>
        <w:contextualSpacing/>
        <w:jc w:val="both"/>
      </w:pPr>
      <w:r>
        <w:rPr>
          <w:rFonts w:hint="eastAsia"/>
        </w:rPr>
        <w:t>为公平</w:t>
      </w:r>
      <w:r w:rsidR="00D22E6B">
        <w:rPr>
          <w:rFonts w:hint="eastAsia"/>
        </w:rPr>
        <w:t>、</w:t>
      </w:r>
      <w:r>
        <w:rPr>
          <w:rFonts w:hint="eastAsia"/>
        </w:rPr>
        <w:t>公正</w:t>
      </w:r>
      <w:r w:rsidR="00D22E6B">
        <w:rPr>
          <w:rFonts w:hint="eastAsia"/>
        </w:rPr>
        <w:t>、</w:t>
      </w:r>
      <w:r>
        <w:rPr>
          <w:rFonts w:hint="eastAsia"/>
        </w:rPr>
        <w:t>公开择优选拔运动员参加</w:t>
      </w:r>
      <w:r>
        <w:rPr>
          <w:rFonts w:cs="仿宋" w:hint="eastAsia"/>
        </w:rPr>
        <w:t>2024</w:t>
      </w:r>
      <w:r w:rsidR="009E4C3B">
        <w:rPr>
          <w:rFonts w:cs="仿宋" w:hint="eastAsia"/>
        </w:rPr>
        <w:t>年</w:t>
      </w:r>
      <w:r>
        <w:rPr>
          <w:rFonts w:cs="仿宋" w:hint="eastAsia"/>
        </w:rPr>
        <w:t>巴黎奥运会</w:t>
      </w:r>
      <w:r>
        <w:rPr>
          <w:rFonts w:hint="eastAsia"/>
        </w:rPr>
        <w:t>，将通过2024年春季冠军赛</w:t>
      </w:r>
      <w:r w:rsidR="00D22E6B">
        <w:rPr>
          <w:rFonts w:hint="eastAsia"/>
        </w:rPr>
        <w:t>择优选拔出思想道德优、综合素质好、竞技水平高的运动员组建中国</w:t>
      </w:r>
      <w:r>
        <w:rPr>
          <w:rFonts w:hint="eastAsia"/>
        </w:rPr>
        <w:t>皮划艇激流回旋队（以下简称中国队）参加巴黎奥运会。</w:t>
      </w:r>
    </w:p>
    <w:p w:rsidR="00BE5766" w:rsidRDefault="003948C2" w:rsidP="002B33C1">
      <w:pPr>
        <w:spacing w:line="560" w:lineRule="exact"/>
        <w:ind w:firstLine="600"/>
        <w:contextualSpacing/>
        <w:jc w:val="both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二、2024巴黎奥运会参赛运动员选拔办法</w:t>
      </w:r>
    </w:p>
    <w:p w:rsidR="00BE5766" w:rsidRDefault="003948C2" w:rsidP="002B33C1">
      <w:pPr>
        <w:spacing w:line="560" w:lineRule="exact"/>
        <w:ind w:firstLineChars="166" w:firstLine="498"/>
        <w:contextualSpacing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（一）男子单人皮艇项目</w:t>
      </w:r>
    </w:p>
    <w:p w:rsidR="00BE5766" w:rsidRDefault="003948C2" w:rsidP="002B33C1">
      <w:pPr>
        <w:spacing w:line="560" w:lineRule="exact"/>
        <w:ind w:firstLine="600"/>
        <w:contextualSpacing/>
        <w:jc w:val="both"/>
      </w:pPr>
      <w:r>
        <w:rPr>
          <w:rFonts w:hint="eastAsia"/>
        </w:rPr>
        <w:t>根据2022至2023年世界杯、世锦赛参赛成绩和获得巴黎奥运会参赛资格的情况，为保证更加全面、系统地开展冬训和2024年度备战工作，努力实现奥运会成绩的突破，由全鑫代表中国队参加巴黎奥运会男子单人皮艇项目比赛。</w:t>
      </w:r>
    </w:p>
    <w:p w:rsidR="002B33C1" w:rsidRDefault="003948C2" w:rsidP="002B33C1">
      <w:pPr>
        <w:widowControl w:val="0"/>
        <w:spacing w:line="560" w:lineRule="exact"/>
        <w:ind w:firstLineChars="166" w:firstLine="498"/>
        <w:contextualSpacing/>
        <w:jc w:val="both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（二）女子单人划艇项目</w:t>
      </w:r>
    </w:p>
    <w:p w:rsidR="00BE5766" w:rsidRPr="002B33C1" w:rsidRDefault="003948C2" w:rsidP="002B33C1">
      <w:pPr>
        <w:widowControl w:val="0"/>
        <w:spacing w:line="560" w:lineRule="exact"/>
        <w:ind w:firstLineChars="166" w:firstLine="498"/>
        <w:contextualSpacing/>
        <w:jc w:val="both"/>
        <w:rPr>
          <w:rFonts w:ascii="楷体" w:eastAsia="楷体" w:hAnsi="楷体"/>
        </w:rPr>
      </w:pPr>
      <w:r>
        <w:rPr>
          <w:rFonts w:hint="eastAsia"/>
        </w:rPr>
        <w:t xml:space="preserve"> 在2024年春季冠军赛上获得该项目第一名的运动员获得2024</w:t>
      </w:r>
      <w:r w:rsidR="00E3171A">
        <w:rPr>
          <w:rFonts w:hint="eastAsia"/>
        </w:rPr>
        <w:t>年</w:t>
      </w:r>
      <w:r>
        <w:rPr>
          <w:rFonts w:hint="eastAsia"/>
        </w:rPr>
        <w:t>巴黎奥运会参赛资格。</w:t>
      </w:r>
    </w:p>
    <w:p w:rsidR="00BE5766" w:rsidRDefault="003948C2" w:rsidP="00EE5346">
      <w:pPr>
        <w:spacing w:line="560" w:lineRule="exact"/>
        <w:ind w:firstLineChars="189" w:firstLine="567"/>
        <w:contextualSpacing/>
        <w:jc w:val="both"/>
        <w:rPr>
          <w:rFonts w:ascii="楷体" w:eastAsia="楷体" w:hAnsi="楷体"/>
        </w:rPr>
      </w:pPr>
      <w:bookmarkStart w:id="0" w:name="_GoBack"/>
      <w:bookmarkEnd w:id="0"/>
      <w:r>
        <w:rPr>
          <w:rFonts w:ascii="楷体" w:eastAsia="楷体" w:hAnsi="楷体" w:hint="eastAsia"/>
        </w:rPr>
        <w:t>（三）</w:t>
      </w:r>
      <w:bookmarkStart w:id="1" w:name="_Hlk147938965"/>
      <w:r>
        <w:rPr>
          <w:rFonts w:ascii="楷体" w:eastAsia="楷体" w:hAnsi="楷体" w:hint="eastAsia"/>
        </w:rPr>
        <w:t>男子极限皮艇和女子极限皮艇项目</w:t>
      </w:r>
      <w:bookmarkEnd w:id="1"/>
    </w:p>
    <w:p w:rsidR="00BE5766" w:rsidRDefault="003948C2" w:rsidP="002B33C1">
      <w:pPr>
        <w:spacing w:line="560" w:lineRule="exact"/>
        <w:ind w:firstLine="600"/>
        <w:contextualSpacing/>
        <w:jc w:val="both"/>
      </w:pPr>
      <w:r>
        <w:rPr>
          <w:rFonts w:hint="eastAsia"/>
        </w:rPr>
        <w:lastRenderedPageBreak/>
        <w:t>在2</w:t>
      </w:r>
      <w:r>
        <w:t>024</w:t>
      </w:r>
      <w:r>
        <w:rPr>
          <w:rFonts w:hint="eastAsia"/>
        </w:rPr>
        <w:t>年世界杯第二站（捷克站）暨极限皮艇项目奥运会资格赛上，取得各项目排名前三名的运动员将获得巴黎奥运会参赛资格。如国家队取得相应资格，则由取得资格的运动员代表中国队参加巴黎奥运会。</w:t>
      </w:r>
    </w:p>
    <w:p w:rsidR="00BE5766" w:rsidRDefault="003948C2" w:rsidP="002B33C1">
      <w:pPr>
        <w:pStyle w:val="a5"/>
        <w:shd w:val="clear" w:color="auto" w:fill="FFFFFF"/>
        <w:spacing w:beforeAutospacing="0" w:afterAutospacing="0" w:line="560" w:lineRule="exact"/>
        <w:ind w:firstLineChars="0" w:firstLine="640"/>
        <w:contextualSpacing/>
        <w:jc w:val="both"/>
      </w:pPr>
      <w:r>
        <w:rPr>
          <w:rFonts w:ascii="楷体" w:eastAsia="楷体" w:hAnsi="楷体" w:cs="楷体" w:hint="eastAsia"/>
          <w:kern w:val="2"/>
          <w:sz w:val="30"/>
        </w:rPr>
        <w:t>(四)</w:t>
      </w:r>
      <w:r w:rsidRPr="00CF798A">
        <w:rPr>
          <w:rFonts w:cs="楷体" w:hint="eastAsia"/>
          <w:kern w:val="2"/>
          <w:sz w:val="30"/>
        </w:rPr>
        <w:t>奥运会前各参赛艇运动员如出现不可抗力或突发伤病情况，由队委会根据本赛季各比赛成绩综合评估提出适合人选，报体育总局水上中心主任办公会研究。</w:t>
      </w:r>
    </w:p>
    <w:p w:rsidR="00BE5766" w:rsidRDefault="009E4C3B" w:rsidP="002B33C1">
      <w:pPr>
        <w:spacing w:line="560" w:lineRule="exact"/>
        <w:ind w:firstLine="600"/>
        <w:contextualSpacing/>
        <w:jc w:val="both"/>
        <w:rPr>
          <w:rFonts w:eastAsia="黑体"/>
        </w:rPr>
      </w:pPr>
      <w:r>
        <w:rPr>
          <w:rFonts w:ascii="黑体" w:eastAsia="黑体" w:hAnsi="黑体" w:hint="eastAsia"/>
          <w:bCs/>
        </w:rPr>
        <w:t>三</w:t>
      </w:r>
      <w:r w:rsidR="003948C2">
        <w:rPr>
          <w:rFonts w:ascii="黑体" w:eastAsia="黑体" w:hAnsi="黑体" w:hint="eastAsia"/>
          <w:bCs/>
        </w:rPr>
        <w:t>、本修订版内容与前期公布的版本有不同之处，以此修订版为准。</w:t>
      </w:r>
    </w:p>
    <w:p w:rsidR="00BE5766" w:rsidRDefault="009E4C3B" w:rsidP="002B33C1">
      <w:pPr>
        <w:spacing w:line="560" w:lineRule="exact"/>
        <w:ind w:firstLine="600"/>
        <w:contextualSpacing/>
        <w:jc w:val="both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四</w:t>
      </w:r>
      <w:r w:rsidR="003948C2">
        <w:rPr>
          <w:rFonts w:ascii="黑体" w:eastAsia="黑体" w:hAnsi="黑体" w:hint="eastAsia"/>
          <w:bCs/>
        </w:rPr>
        <w:t>、监督制度</w:t>
      </w:r>
    </w:p>
    <w:p w:rsidR="00BE5766" w:rsidRDefault="003948C2" w:rsidP="002B33C1">
      <w:pPr>
        <w:spacing w:line="560" w:lineRule="exact"/>
        <w:ind w:firstLine="600"/>
        <w:contextualSpacing/>
        <w:jc w:val="both"/>
        <w:rPr>
          <w:bCs/>
        </w:rPr>
      </w:pPr>
      <w:r>
        <w:rPr>
          <w:rFonts w:hint="eastAsia"/>
          <w:bCs/>
        </w:rPr>
        <w:t>选拔工作的资格审查、综合评估、公示反馈等全流程接受体育总局水上中心纪委以及社会监督。体育总局水上中心纪委办公室负责受理选拔工作中的申诉与举报。举报邮箱：</w:t>
      </w:r>
      <w:hyperlink r:id="rId7" w:history="1">
        <w:r>
          <w:rPr>
            <w:rStyle w:val="a6"/>
            <w:bCs/>
            <w:color w:val="auto"/>
            <w:u w:val="none"/>
          </w:rPr>
          <w:t>sszxjw2021@126.com</w:t>
        </w:r>
      </w:hyperlink>
      <w:r>
        <w:rPr>
          <w:rFonts w:hint="eastAsia"/>
          <w:bCs/>
        </w:rPr>
        <w:t>。</w:t>
      </w:r>
    </w:p>
    <w:p w:rsidR="00BE5766" w:rsidRDefault="009E4C3B" w:rsidP="002B33C1">
      <w:pPr>
        <w:spacing w:line="560" w:lineRule="exact"/>
        <w:ind w:firstLine="600"/>
        <w:contextualSpacing/>
        <w:jc w:val="both"/>
        <w:rPr>
          <w:bCs/>
        </w:rPr>
      </w:pPr>
      <w:r>
        <w:rPr>
          <w:rFonts w:ascii="黑体" w:eastAsia="黑体" w:hAnsi="黑体" w:hint="eastAsia"/>
          <w:bCs/>
        </w:rPr>
        <w:t>五</w:t>
      </w:r>
      <w:r w:rsidR="003948C2">
        <w:rPr>
          <w:rFonts w:ascii="黑体" w:eastAsia="黑体" w:hAnsi="黑体" w:hint="eastAsia"/>
          <w:bCs/>
        </w:rPr>
        <w:t>、本办法由体育总局水上中心负责解释。</w:t>
      </w:r>
    </w:p>
    <w:p w:rsidR="00BE5766" w:rsidRDefault="00BE5766">
      <w:pPr>
        <w:ind w:firstLine="600"/>
      </w:pPr>
    </w:p>
    <w:sectPr w:rsidR="00BE5766" w:rsidSect="00C31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1841" w:bottom="1191" w:left="1701" w:header="851" w:footer="992" w:gutter="0"/>
      <w:cols w:space="720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62" w:rsidRDefault="00422F62">
      <w:pPr>
        <w:spacing w:line="240" w:lineRule="auto"/>
        <w:ind w:firstLine="600"/>
      </w:pPr>
      <w:r>
        <w:separator/>
      </w:r>
    </w:p>
  </w:endnote>
  <w:endnote w:type="continuationSeparator" w:id="0">
    <w:p w:rsidR="00422F62" w:rsidRDefault="00422F62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66" w:rsidRDefault="00BE5766">
    <w:pPr>
      <w:pStyle w:val="a3"/>
      <w:ind w:firstLine="5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517437"/>
      <w:docPartObj>
        <w:docPartGallery w:val="Page Numbers (Bottom of Page)"/>
        <w:docPartUnique/>
      </w:docPartObj>
    </w:sdtPr>
    <w:sdtEndPr/>
    <w:sdtContent>
      <w:p w:rsidR="004700B8" w:rsidRDefault="004700B8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346" w:rsidRPr="00EE5346">
          <w:rPr>
            <w:noProof/>
            <w:lang w:val="zh-CN"/>
          </w:rPr>
          <w:t>2</w:t>
        </w:r>
        <w:r>
          <w:fldChar w:fldCharType="end"/>
        </w:r>
      </w:p>
    </w:sdtContent>
  </w:sdt>
  <w:p w:rsidR="00BE5766" w:rsidRDefault="00BE576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556869"/>
      <w:docPartObj>
        <w:docPartGallery w:val="Page Numbers (Bottom of Page)"/>
        <w:docPartUnique/>
      </w:docPartObj>
    </w:sdtPr>
    <w:sdtEndPr/>
    <w:sdtContent>
      <w:p w:rsidR="00B35DFA" w:rsidRDefault="00B35DFA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346" w:rsidRPr="00EE5346">
          <w:rPr>
            <w:noProof/>
            <w:lang w:val="zh-CN"/>
          </w:rPr>
          <w:t>1</w:t>
        </w:r>
        <w:r>
          <w:fldChar w:fldCharType="end"/>
        </w:r>
      </w:p>
    </w:sdtContent>
  </w:sdt>
  <w:p w:rsidR="00BE5766" w:rsidRDefault="00BE576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62" w:rsidRDefault="00422F62">
      <w:pPr>
        <w:spacing w:line="240" w:lineRule="auto"/>
        <w:ind w:firstLine="600"/>
      </w:pPr>
      <w:r>
        <w:separator/>
      </w:r>
    </w:p>
  </w:footnote>
  <w:footnote w:type="continuationSeparator" w:id="0">
    <w:p w:rsidR="00422F62" w:rsidRDefault="00422F62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66" w:rsidRDefault="00BE5766">
    <w:pPr>
      <w:ind w:left="60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66" w:rsidRDefault="00BE5766">
    <w:pPr>
      <w:ind w:left="60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66" w:rsidRDefault="00BE5766">
    <w:pPr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9150EF"/>
    <w:multiLevelType w:val="singleLevel"/>
    <w:tmpl w:val="F49150E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zUyMDAyOTQzMmZjYWFiNjkyMDZlMGQ3NzEzYjYifQ=="/>
  </w:docVars>
  <w:rsids>
    <w:rsidRoot w:val="62A926F9"/>
    <w:rsid w:val="00090D65"/>
    <w:rsid w:val="00214305"/>
    <w:rsid w:val="00241C67"/>
    <w:rsid w:val="00244229"/>
    <w:rsid w:val="002A691D"/>
    <w:rsid w:val="002B33C1"/>
    <w:rsid w:val="0032684C"/>
    <w:rsid w:val="003948C2"/>
    <w:rsid w:val="003D53E6"/>
    <w:rsid w:val="003E7AE9"/>
    <w:rsid w:val="00406C4B"/>
    <w:rsid w:val="00422F62"/>
    <w:rsid w:val="004700B8"/>
    <w:rsid w:val="00472001"/>
    <w:rsid w:val="00485005"/>
    <w:rsid w:val="004E0AED"/>
    <w:rsid w:val="004E2C87"/>
    <w:rsid w:val="00524A74"/>
    <w:rsid w:val="005854B6"/>
    <w:rsid w:val="005B0A6E"/>
    <w:rsid w:val="00685DE9"/>
    <w:rsid w:val="007802A8"/>
    <w:rsid w:val="00794B24"/>
    <w:rsid w:val="0084421F"/>
    <w:rsid w:val="008619CB"/>
    <w:rsid w:val="008D5163"/>
    <w:rsid w:val="009021B1"/>
    <w:rsid w:val="009E4C3B"/>
    <w:rsid w:val="00A01DF2"/>
    <w:rsid w:val="00AB72F9"/>
    <w:rsid w:val="00B3040A"/>
    <w:rsid w:val="00B35DFA"/>
    <w:rsid w:val="00B76FFF"/>
    <w:rsid w:val="00BD3455"/>
    <w:rsid w:val="00BE5766"/>
    <w:rsid w:val="00C31CBE"/>
    <w:rsid w:val="00C6468E"/>
    <w:rsid w:val="00CC5DBD"/>
    <w:rsid w:val="00CF798A"/>
    <w:rsid w:val="00D22E6B"/>
    <w:rsid w:val="00D43D46"/>
    <w:rsid w:val="00D63C20"/>
    <w:rsid w:val="00DF29F6"/>
    <w:rsid w:val="00DF3FEC"/>
    <w:rsid w:val="00E3171A"/>
    <w:rsid w:val="00EE5346"/>
    <w:rsid w:val="00F246ED"/>
    <w:rsid w:val="00F40444"/>
    <w:rsid w:val="00F4201F"/>
    <w:rsid w:val="00F7025A"/>
    <w:rsid w:val="00F85293"/>
    <w:rsid w:val="00FF4A93"/>
    <w:rsid w:val="27E67A3C"/>
    <w:rsid w:val="62A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775588-91D1-4C46-A50D-AFB1A9E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600" w:lineRule="exact"/>
      <w:ind w:firstLineChars="200" w:firstLine="200"/>
    </w:pPr>
    <w:rPr>
      <w:rFonts w:ascii="仿宋" w:eastAsia="仿宋" w:hAnsi="仿宋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宋体" w:hAnsi="Times New Roman"/>
      <w:kern w:val="0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</w:pPr>
    <w:rPr>
      <w:kern w:val="0"/>
      <w:sz w:val="24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customStyle="1" w:styleId="a4">
    <w:name w:val="页脚 字符"/>
    <w:basedOn w:val="a0"/>
    <w:link w:val="a3"/>
    <w:uiPriority w:val="99"/>
    <w:rsid w:val="00B35D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szxjw2021@126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117</Words>
  <Characters>672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2023210395</dc:creator>
  <cp:lastModifiedBy>administration</cp:lastModifiedBy>
  <cp:revision>40</cp:revision>
  <cp:lastPrinted>2024-01-23T01:12:00Z</cp:lastPrinted>
  <dcterms:created xsi:type="dcterms:W3CDTF">2024-01-05T09:14:00Z</dcterms:created>
  <dcterms:modified xsi:type="dcterms:W3CDTF">2024-01-31T08:29:00Z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65832BB4A3EE4EF8AD4FFE16C193BD54_11</vt:lpwstr>
  </property>
</Properties>
</file>