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default" w:ascii="Times New Roman" w:hAnsi="Times New Roman" w:eastAsia="方正黑体_GBK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0"/>
          <w:szCs w:val="30"/>
          <w:lang w:val="en-US" w:eastAsia="zh-CN" w:bidi="ar-SA"/>
        </w:rPr>
        <w:t>附件2</w:t>
      </w:r>
    </w:p>
    <w:p>
      <w:pPr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0"/>
          <w:szCs w:val="30"/>
          <w:u w:val="single"/>
          <w:lang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u w:val="none"/>
          <w:lang w:val="en-US" w:eastAsia="zh-CN"/>
        </w:rPr>
        <w:t>省（区、市）、计划单列市、新疆生产建设兵团体育公园统计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u w:val="none"/>
          <w:lang w:eastAsia="zh-CN"/>
        </w:rPr>
        <w:t>明细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u w:val="none"/>
          <w:lang w:val="en-US" w:eastAsia="zh-CN"/>
        </w:rPr>
        <w:t>表</w:t>
      </w:r>
    </w:p>
    <w:tbl>
      <w:tblPr>
        <w:tblStyle w:val="4"/>
        <w:tblW w:w="154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29"/>
        <w:gridCol w:w="2252"/>
        <w:gridCol w:w="1591"/>
        <w:gridCol w:w="1679"/>
        <w:gridCol w:w="1487"/>
        <w:gridCol w:w="1687"/>
        <w:gridCol w:w="1687"/>
        <w:gridCol w:w="137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公园名称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建成并投入使用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总占地面积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项目总投资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产权单位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运营单位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运营单位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属性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运营模式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收费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……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spacing w:before="156" w:beforeLines="50" w:after="156" w:afterLines="50"/>
        <w:ind w:firstLine="630" w:firstLineChars="300"/>
        <w:jc w:val="both"/>
        <w:rPr>
          <w:rFonts w:hint="eastAsia" w:ascii="方正黑体_GBK" w:hAnsi="方正黑体_GBK" w:eastAsia="方正黑体_GBK" w:cs="方正黑体_GBK"/>
          <w:bCs/>
          <w:szCs w:val="21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>填报单位（盖章） ：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</w:t>
      </w:r>
      <w:r>
        <w:rPr>
          <w:rFonts w:hint="default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 xml:space="preserve">           联系人：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</w:t>
      </w:r>
      <w:r>
        <w:rPr>
          <w:rFonts w:hint="default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>联系电话：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</w:t>
      </w:r>
      <w:r>
        <w:rPr>
          <w:rFonts w:hint="default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 </w:t>
      </w:r>
      <w:r>
        <w:rPr>
          <w:rFonts w:hint="default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 </w:t>
      </w: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>填报时间：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val="en-US" w:eastAsia="zh-CN"/>
        </w:rPr>
        <w:t xml:space="preserve">   </w:t>
      </w:r>
      <w:r>
        <w:rPr>
          <w:rFonts w:hint="default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val="en-US" w:eastAsia="zh-CN"/>
        </w:rPr>
        <w:t xml:space="preserve"> </w:t>
      </w:r>
      <w:r>
        <w:rPr>
          <w:rFonts w:hint="default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</w:t>
      </w:r>
    </w:p>
    <w:p>
      <w:pPr>
        <w:spacing w:before="156" w:beforeLines="50" w:after="156" w:afterLines="50"/>
        <w:jc w:val="both"/>
        <w:rPr>
          <w:rFonts w:hint="eastAsia" w:ascii="黑体" w:hAnsi="黑体" w:eastAsia="黑体" w:cs="黑体"/>
          <w:bCs/>
          <w:szCs w:val="21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76E6B"/>
    <w:rsid w:val="F5F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2022-01-26T14:59:00Z</dcterms:created>
  <dc:creator>songyunshu</dc:creator>
  <cp:lastModifiedBy>songyunshu</cp:lastModifiedBy>
  <dcterms:modified xsi:type="dcterms:W3CDTF">2022-01-26T14:59:45Z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