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方正黑体_GBK" w:hAnsi="方正黑体_GBK" w:eastAsia="方正黑体_GBK" w:cs="方正黑体_GBK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0"/>
          <w:szCs w:val="30"/>
          <w:lang w:val="en-US" w:eastAsia="zh-CN" w:bidi="ar-SA"/>
        </w:rPr>
        <w:t>附件1</w:t>
      </w:r>
    </w:p>
    <w:p>
      <w:pPr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  <w:t>省（区、市）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  <w:t>计划单列市、新疆生产建设兵团</w:t>
      </w:r>
    </w:p>
    <w:p>
      <w:pPr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  <w:t>体育公园基本情况表</w:t>
      </w:r>
    </w:p>
    <w:p>
      <w:pPr>
        <w:pStyle w:val="2"/>
        <w:rPr>
          <w:rFonts w:hint="eastAsia"/>
        </w:rPr>
      </w:pPr>
    </w:p>
    <w:tbl>
      <w:tblPr>
        <w:tblStyle w:val="5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507"/>
        <w:gridCol w:w="1329"/>
        <w:gridCol w:w="750"/>
        <w:gridCol w:w="568"/>
        <w:gridCol w:w="1511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Times New Roman"/>
                <w:b/>
                <w:sz w:val="18"/>
                <w:szCs w:val="18"/>
              </w:rPr>
              <w:t>公园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所在地址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18"/>
                <w:szCs w:val="18"/>
                <w:u w:val="single"/>
              </w:rPr>
              <w:t xml:space="preserve"> 　　　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省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　　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市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　　</w:t>
            </w:r>
            <w:r>
              <w:rPr>
                <w:rFonts w:ascii="宋体" w:hAnsi="宋体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县（区、市）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　　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街道（乡镇）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　　 </w:t>
            </w:r>
            <w:r>
              <w:rPr>
                <w:rFonts w:ascii="宋体" w:hAnsi="宋体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产权单位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eastAsia="微软雅黑" w:cs="Times New Roman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  <w:t>运营单位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eastAsia="微软雅黑" w:cs="Times New Roman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运营单位</w:t>
            </w:r>
            <w:r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  <w:t>属性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（单选）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政府  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事业单位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   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国有企业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  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民营</w:t>
            </w:r>
            <w:r>
              <w:rPr>
                <w:rFonts w:hint="default" w:ascii="宋体" w:hAnsi="宋体" w:cs="Times New Roman"/>
                <w:bCs/>
                <w:sz w:val="18"/>
                <w:szCs w:val="18"/>
              </w:rPr>
              <w:t>企业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□ </w:t>
            </w:r>
            <w:r>
              <w:rPr>
                <w:rFonts w:hint="default" w:ascii="宋体" w:hAnsi="宋体" w:cs="Times New Roman"/>
                <w:bCs/>
                <w:sz w:val="18"/>
                <w:szCs w:val="18"/>
              </w:rPr>
              <w:t>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  <w:t>建成并投入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  <w:t>使用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时间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年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月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default"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获中央资金补助年份</w:t>
            </w:r>
            <w:r>
              <w:rPr>
                <w:rFonts w:hint="default" w:ascii="宋体" w:hAnsi="宋体" w:cs="Times New Roman"/>
                <w:b/>
                <w:sz w:val="18"/>
                <w:szCs w:val="18"/>
              </w:rPr>
              <w:t>（如有）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项目性质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（单选）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left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新建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          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已有公园项目提升改造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cs="Times New Roman"/>
                <w:b/>
                <w:sz w:val="18"/>
                <w:szCs w:val="18"/>
              </w:rPr>
            </w:pPr>
            <w:r>
              <w:rPr>
                <w:rFonts w:hint="default" w:ascii="宋体" w:hAnsi="宋体" w:cs="Times New Roman"/>
                <w:b/>
                <w:sz w:val="18"/>
                <w:szCs w:val="18"/>
              </w:rPr>
              <w:t>收费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情况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（单选）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left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/>
                <w:sz w:val="18"/>
                <w:szCs w:val="18"/>
              </w:rPr>
              <w:t xml:space="preserve">□ </w:t>
            </w:r>
            <w:r>
              <w:rPr>
                <w:rFonts w:hint="default" w:ascii="宋体" w:hAnsi="宋体" w:cs="Times New Roman"/>
                <w:b w:val="0"/>
                <w:bCs/>
                <w:sz w:val="18"/>
                <w:szCs w:val="18"/>
              </w:rPr>
              <w:t>完全免费</w:t>
            </w:r>
            <w:r>
              <w:rPr>
                <w:rFonts w:hint="eastAsia" w:ascii="宋体" w:hAnsi="宋体" w:cs="Times New Roman"/>
                <w:b w:val="0"/>
                <w:bCs/>
                <w:sz w:val="18"/>
                <w:szCs w:val="18"/>
              </w:rPr>
              <w:t xml:space="preserve">   □ </w:t>
            </w:r>
            <w:r>
              <w:rPr>
                <w:rFonts w:hint="default" w:ascii="宋体" w:hAnsi="宋体" w:cs="Times New Roman"/>
                <w:b w:val="0"/>
                <w:bCs/>
                <w:sz w:val="18"/>
                <w:szCs w:val="18"/>
              </w:rPr>
              <w:t>门票免费、运动项目</w:t>
            </w:r>
            <w:r>
              <w:rPr>
                <w:rFonts w:hint="eastAsia" w:ascii="宋体" w:hAnsi="宋体" w:cs="Times New Roman"/>
                <w:b w:val="0"/>
                <w:bCs/>
                <w:sz w:val="18"/>
                <w:szCs w:val="18"/>
              </w:rPr>
              <w:t xml:space="preserve">收费    </w:t>
            </w:r>
            <w:r>
              <w:rPr>
                <w:rFonts w:hint="default" w:ascii="宋体" w:hAnsi="宋体" w:cs="Times New Roman"/>
                <w:b w:val="0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Times New Roman"/>
                <w:b w:val="0"/>
                <w:bCs/>
                <w:sz w:val="18"/>
                <w:szCs w:val="18"/>
              </w:rPr>
              <w:t>门票收费、运动项目收费</w:t>
            </w:r>
            <w:r>
              <w:rPr>
                <w:rFonts w:hint="eastAsia" w:ascii="宋体" w:hAnsi="宋体" w:cs="Times New Roman"/>
                <w:b w:val="0"/>
                <w:bCs/>
                <w:sz w:val="18"/>
                <w:szCs w:val="18"/>
              </w:rPr>
              <w:t xml:space="preserve">   □ </w:t>
            </w:r>
            <w:r>
              <w:rPr>
                <w:rFonts w:hint="default" w:ascii="宋体" w:hAnsi="宋体" w:cs="Times New Roman"/>
                <w:b w:val="0"/>
                <w:bCs/>
                <w:sz w:val="18"/>
                <w:szCs w:val="18"/>
              </w:rPr>
              <w:t>门票收费，运动项目免费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服务</w:t>
            </w:r>
            <w:r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  <w:t>半径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  <w:lang w:eastAsia="zh-CN"/>
              </w:rPr>
              <w:t>覆盖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人口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运营模式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（单选）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left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公建公营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left"/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公建民营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left"/>
              <w:rPr>
                <w:rFonts w:hint="eastAsia" w:ascii="宋体" w:hAnsi="宋体" w:eastAsia="宋体" w:cs="Times New Roman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民建民营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投资情况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项目总投资　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　万元，其中：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中央预算内投资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万元，中央集中彩票公益金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地方财政拨款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万元，单位自筹资金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公园用地情况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总占地面积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㎡；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ascii="宋体" w:hAnsi="宋体" w:cs="Times New Roman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陆地面积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㎡，陆地面积占比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　　%</w:t>
            </w:r>
            <w:r>
              <w:rPr>
                <w:rFonts w:hint="eastAsia" w:ascii="宋体" w:hAnsi="宋体" w:cs="Times New Roman"/>
                <w:b w:val="0"/>
                <w:bCs w:val="0"/>
                <w:sz w:val="18"/>
                <w:szCs w:val="18"/>
                <w:u w:val="none"/>
              </w:rPr>
              <w:t>；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ascii="宋体" w:hAnsi="宋体" w:cs="Times New Roman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水域面积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㎡，水域面积占比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　　%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</w:rPr>
              <w:t>；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绿化面积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㎡，绿化用地占比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　　%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体育场地面积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Times New Roman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㎡，体育场地面积占比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%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配套设施面积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</w:rPr>
              <w:t>（若无则填0）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㎡，配套设施面积占比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　%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建有活动功能区情况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（多选）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儿童活动区 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青壮年健身区 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中老年健身区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残障人士活动区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体育场地类型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（多选，括号里填写片数）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both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常规球类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（如选择下列球类场地，则此处自动打钩）   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jc w:val="both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步道类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both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（如选择健身步道，则此处自动打钩）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广场与器械类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（如选择下列场地，则此处自动打钩）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其他类型场地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（如选择下列场地，则此处自动打钩）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210" w:firstLineChars="100"/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乒乓球场地（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足球场地  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篮球场地  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□ 排球场地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□ 门球场地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羽毛球场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网球场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□健身步道（  ）条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□健身广场（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□健身器械（  ）件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极限运动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场地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水上运动场地（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□装配式冰雪场地（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 装配式游泳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  ）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210" w:firstLineChars="100"/>
            </w:pP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体育场地数量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（片）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，健身步道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公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里，健身器材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</w:rPr>
              <w:t>　　　　　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件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配套设施类型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hAnsi="宋体" w:cs="Times New Roman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  <w:lang w:val="en" w:eastAsia="zh-CN"/>
              </w:rPr>
              <w:t>（多选）</w:t>
            </w:r>
          </w:p>
        </w:tc>
        <w:tc>
          <w:tcPr>
            <w:tcW w:w="900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生态停车场  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有　　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没有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生态厕所    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有　　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没有</w:t>
            </w:r>
          </w:p>
          <w:p>
            <w:pPr>
              <w:widowControl/>
              <w:adjustRightInd w:val="0"/>
              <w:snapToGrid w:val="0"/>
              <w:spacing w:before="78" w:beforeLines="25" w:after="78" w:afterLines="25"/>
              <w:ind w:firstLine="180" w:firstLineChars="10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零售服务设施  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有　　</w:t>
            </w: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□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项目介绍</w:t>
            </w:r>
          </w:p>
        </w:tc>
        <w:tc>
          <w:tcPr>
            <w:tcW w:w="9003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180" w:firstLineChars="100"/>
              <w:textAlignment w:val="auto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具体情况：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（简要介绍项目情况）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left"/>
              <w:textAlignment w:val="auto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（5号字，不超过</w:t>
            </w:r>
            <w:r>
              <w:rPr>
                <w:rFonts w:hint="default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180" w:firstLineChars="100"/>
              <w:textAlignment w:val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/>
              <w:ind w:firstLine="180" w:firstLineChars="100"/>
              <w:textAlignment w:val="auto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sz w:val="18"/>
                <w:szCs w:val="18"/>
              </w:rPr>
              <w:t>现场照片：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left"/>
              <w:textAlignment w:val="auto"/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（1）现场图片1-2张，图片中须带有场地情况及配套设施情况；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left"/>
              <w:textAlignment w:val="auto"/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（2）图片格式为jpeg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jpg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png；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left"/>
              <w:textAlignment w:val="auto"/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（3）手机拍照时应横向操作，拍照画幅设置为16:9；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left"/>
              <w:textAlignment w:val="auto"/>
              <w:rPr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（4）图片大小不超过6M。</w:t>
            </w:r>
          </w:p>
        </w:tc>
      </w:tr>
    </w:tbl>
    <w:p>
      <w:r>
        <w:rPr>
          <w:rFonts w:hint="eastAsia" w:ascii="黑体" w:hAnsi="黑体" w:eastAsia="黑体" w:cs="黑体"/>
          <w:bCs/>
          <w:szCs w:val="21"/>
        </w:rPr>
        <w:t>填报单位：</w:t>
      </w:r>
      <w:r>
        <w:rPr>
          <w:rFonts w:ascii="黑体" w:hAnsi="黑体" w:eastAsia="黑体" w:cs="黑体"/>
          <w:bCs/>
          <w:szCs w:val="21"/>
          <w:u w:val="single"/>
        </w:rPr>
        <w:t xml:space="preserve">   </w:t>
      </w:r>
      <w:r>
        <w:rPr>
          <w:rFonts w:hint="default" w:ascii="黑体" w:hAnsi="黑体" w:eastAsia="黑体" w:cs="黑体"/>
          <w:bCs/>
          <w:szCs w:val="21"/>
          <w:u w:val="single"/>
        </w:rPr>
        <w:t xml:space="preserve">   </w:t>
      </w:r>
      <w:r>
        <w:rPr>
          <w:rFonts w:ascii="黑体" w:hAnsi="黑体" w:eastAsia="黑体" w:cs="黑体"/>
          <w:bCs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ascii="黑体" w:hAnsi="黑体" w:eastAsia="黑体" w:cs="黑体"/>
          <w:bCs/>
          <w:szCs w:val="21"/>
          <w:u w:val="single"/>
        </w:rPr>
        <w:t xml:space="preserve"> </w:t>
      </w:r>
      <w:r>
        <w:rPr>
          <w:rFonts w:ascii="黑体" w:hAnsi="黑体" w:eastAsia="黑体" w:cs="黑体"/>
          <w:bCs/>
          <w:szCs w:val="21"/>
        </w:rPr>
        <w:t xml:space="preserve">  填报人：</w:t>
      </w:r>
      <w:r>
        <w:rPr>
          <w:rFonts w:ascii="黑体" w:hAnsi="黑体" w:eastAsia="黑体" w:cs="黑体"/>
          <w:bCs/>
          <w:szCs w:val="21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ascii="黑体" w:hAnsi="黑体" w:eastAsia="黑体" w:cs="黑体"/>
          <w:bCs/>
          <w:szCs w:val="21"/>
          <w:u w:val="single"/>
        </w:rPr>
        <w:t xml:space="preserve"> </w:t>
      </w:r>
      <w:r>
        <w:rPr>
          <w:rFonts w:ascii="黑体" w:hAnsi="黑体" w:eastAsia="黑体" w:cs="黑体"/>
          <w:bCs/>
          <w:szCs w:val="21"/>
        </w:rPr>
        <w:t xml:space="preserve">  联系电话：</w:t>
      </w:r>
      <w:r>
        <w:rPr>
          <w:rFonts w:ascii="黑体" w:hAnsi="黑体" w:eastAsia="黑体" w:cs="黑体"/>
          <w:bCs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bCs/>
          <w:szCs w:val="21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Cs w:val="21"/>
        </w:rPr>
        <w:t>填报时间</w:t>
      </w:r>
      <w:r>
        <w:rPr>
          <w:rFonts w:hint="eastAsia" w:ascii="黑体" w:hAnsi="黑体" w:eastAsia="黑体" w:cs="黑体"/>
          <w:bCs/>
          <w:szCs w:val="21"/>
          <w:lang w:eastAsia="zh-CN"/>
        </w:rPr>
        <w:t>：</w:t>
      </w:r>
      <w:r>
        <w:rPr>
          <w:rFonts w:hint="default" w:ascii="黑体" w:hAnsi="黑体" w:eastAsia="黑体" w:cs="黑体"/>
          <w:bCs/>
          <w:szCs w:val="21"/>
          <w:u w:val="single"/>
          <w:lang w:eastAsia="zh-CN"/>
        </w:rPr>
        <w:t xml:space="preserve"> 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Cs/>
          <w:szCs w:val="21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9C635"/>
    <w:rsid w:val="7DA9C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2022-01-26T14:58:00Z</dcterms:created>
  <dc:creator>songyunshu</dc:creator>
  <cp:lastModifiedBy>songyunshu</cp:lastModifiedBy>
  <dcterms:modified xsi:type="dcterms:W3CDTF">2022-01-26T14:59:10Z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