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center" w:pos="4153"/>
        </w:tabs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3"/>
        <w:tabs>
          <w:tab w:val="center" w:pos="4153"/>
        </w:tabs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XX省（</w:t>
      </w:r>
      <w:r>
        <w:rPr>
          <w:rFonts w:hint="default" w:asciiTheme="majorEastAsia" w:hAnsiTheme="majorEastAsia" w:eastAsiaTheme="majorEastAsia" w:cstheme="majorEastAsia"/>
          <w:b/>
          <w:bCs/>
          <w:sz w:val="36"/>
          <w:szCs w:val="44"/>
        </w:rPr>
        <w:t>区、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市）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典型案例介绍模板</w:t>
      </w:r>
    </w:p>
    <w:p>
      <w:pPr>
        <w:pStyle w:val="3"/>
        <w:tabs>
          <w:tab w:val="center" w:pos="4153"/>
        </w:tabs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（内容可不限于模版框架）</w:t>
      </w:r>
    </w:p>
    <w:p>
      <w:pPr>
        <w:pStyle w:val="3"/>
        <w:tabs>
          <w:tab w:val="center" w:pos="4153"/>
        </w:tabs>
        <w:ind w:left="0" w:leftChars="0" w:firstLine="0" w:firstLineChars="0"/>
        <w:rPr>
          <w:rFonts w:ascii="黑体" w:hAnsi="黑体" w:eastAsia="黑体" w:cs="黑体"/>
          <w:sz w:val="36"/>
          <w:szCs w:val="44"/>
        </w:rPr>
      </w:pPr>
    </w:p>
    <w:p>
      <w:pPr>
        <w:pStyle w:val="3"/>
        <w:numPr>
          <w:ilvl w:val="0"/>
          <w:numId w:val="1"/>
        </w:numPr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典型案例背景介绍</w:t>
      </w:r>
    </w:p>
    <w:p>
      <w:pPr>
        <w:pStyle w:val="3"/>
        <w:numPr>
          <w:ilvl w:val="0"/>
          <w:numId w:val="1"/>
        </w:numPr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典型案例内容介绍</w:t>
      </w:r>
    </w:p>
    <w:p>
      <w:pPr>
        <w:pStyle w:val="3"/>
        <w:numPr>
          <w:ilvl w:val="0"/>
          <w:numId w:val="1"/>
        </w:numPr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典型案例具体做法和亮点</w:t>
      </w:r>
    </w:p>
    <w:p>
      <w:pPr>
        <w:pStyle w:val="3"/>
        <w:numPr>
          <w:ilvl w:val="0"/>
          <w:numId w:val="1"/>
        </w:numPr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典型案例发挥示范意义</w:t>
      </w:r>
    </w:p>
    <w:p>
      <w:pPr>
        <w:pStyle w:val="3"/>
        <w:numPr>
          <w:ilvl w:val="0"/>
          <w:numId w:val="1"/>
        </w:numPr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典型案例产生实际效果</w:t>
      </w:r>
    </w:p>
    <w:p>
      <w:pPr>
        <w:pStyle w:val="3"/>
        <w:numPr>
          <w:ilvl w:val="0"/>
          <w:numId w:val="1"/>
        </w:numPr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典型案例可复制推广的建议</w:t>
      </w:r>
    </w:p>
    <w:p>
      <w:pPr>
        <w:pStyle w:val="3"/>
        <w:numPr>
          <w:ilvl w:val="0"/>
          <w:numId w:val="1"/>
        </w:numPr>
        <w:spacing w:after="0" w:line="560" w:lineRule="exact"/>
        <w:ind w:left="0" w:leftChars="0" w:firstLine="640"/>
        <w:rPr>
          <w:rFonts w:ascii="黑体" w:hAnsi="黑体" w:eastAsia="黑体" w:cs="黑体"/>
          <w:sz w:val="32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2"/>
          <w:szCs w:val="40"/>
        </w:rPr>
        <w:t>典型案例相关高清照片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02DD2"/>
    <w:multiLevelType w:val="singleLevel"/>
    <w:tmpl w:val="5F502D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99DD"/>
    <w:rsid w:val="7FFF9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2021-12-10T10:38:00Z</dcterms:created>
  <dc:creator>songyunshu</dc:creator>
  <cp:lastModifiedBy>songyunshu</cp:lastModifiedBy>
  <dcterms:modified xsi:type="dcterms:W3CDTF">2021-12-10T10:38:41Z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