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1907" w14:textId="660ED2EA" w:rsidR="00BB43F0" w:rsidRPr="00691F07" w:rsidRDefault="00593745" w:rsidP="00691F07">
      <w:pPr>
        <w:jc w:val="center"/>
        <w:rPr>
          <w:rFonts w:ascii="方正小标宋简体" w:eastAsia="方正小标宋简体" w:hAnsi="仿宋"/>
          <w:bCs/>
          <w:sz w:val="44"/>
          <w:szCs w:val="44"/>
        </w:rPr>
      </w:pPr>
      <w:r w:rsidRPr="00691F07">
        <w:rPr>
          <w:rFonts w:ascii="方正小标宋简体" w:eastAsia="方正小标宋简体" w:hAnsi="仿宋" w:hint="eastAsia"/>
          <w:bCs/>
          <w:sz w:val="44"/>
          <w:szCs w:val="44"/>
        </w:rPr>
        <w:t>五子棋赛事活动参赛指引</w:t>
      </w:r>
    </w:p>
    <w:p w14:paraId="2651CCEE" w14:textId="77777777" w:rsidR="00BB43F0" w:rsidRPr="00691F07" w:rsidRDefault="00BB43F0">
      <w:pPr>
        <w:jc w:val="center"/>
        <w:rPr>
          <w:rFonts w:ascii="仿宋" w:eastAsia="仿宋" w:hAnsi="仿宋"/>
          <w:b/>
          <w:sz w:val="36"/>
          <w:szCs w:val="36"/>
        </w:rPr>
      </w:pPr>
    </w:p>
    <w:p w14:paraId="2B2F8076"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为了给全国爱好者提供更好的服务，中国棋院制定五子棋赛事活动参赛指引。</w:t>
      </w:r>
    </w:p>
    <w:p w14:paraId="585FE99C"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一、参赛人员如参加国际性五子棋比赛，请遵从相关国际比赛竞赛规程的有关规定。</w:t>
      </w:r>
    </w:p>
    <w:p w14:paraId="7291EF18"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二、参赛人员如参加全国性五子棋赛事活动请从中国棋院官方网站（国家体育总局棋牌运动管理</w:t>
      </w:r>
      <w:proofErr w:type="gramStart"/>
      <w:r w:rsidRPr="00691F07">
        <w:rPr>
          <w:rFonts w:ascii="仿宋" w:eastAsia="仿宋" w:hAnsi="仿宋" w:hint="eastAsia"/>
          <w:szCs w:val="32"/>
        </w:rPr>
        <w:t>中心官网或</w:t>
      </w:r>
      <w:proofErr w:type="gramEnd"/>
      <w:r w:rsidRPr="00691F07">
        <w:rPr>
          <w:rFonts w:ascii="仿宋" w:eastAsia="仿宋" w:hAnsi="仿宋" w:hint="eastAsia"/>
          <w:szCs w:val="32"/>
        </w:rPr>
        <w:t>国际跳棋和五子棋官方头条号）获取参赛信息；如参加地方性五子棋赛事活动请从地方五子棋管理机构获取参赛信息。</w:t>
      </w:r>
    </w:p>
    <w:p w14:paraId="638E5B5C"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三、参赛人员根据个人的实际情况，对照参赛信息进行参赛评估（技术水平、身体健康状况等），确定是否参赛。</w:t>
      </w:r>
    </w:p>
    <w:p w14:paraId="6753CB23"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四、参赛人员根据赛事活动要求，进行报名，提交相应的报名材料后，与赛事组委会相关部门确认报名成功。</w:t>
      </w:r>
    </w:p>
    <w:p w14:paraId="14A4DB14"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五、参赛人员须详细阅读赛事活动规程，规划好参赛时间，选择好交通工具，做好赛前准备工作（请携带有效身份证件、技术等级证书、有效期内的人身意外伤害险保单、未成年人的监护人签署的赛事安全承诺书等前往赛区）。</w:t>
      </w:r>
    </w:p>
    <w:p w14:paraId="13754E2F"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六、参赛人员按时抵达赛区，与赛事活动组委会有关部门办理报到的相关手续，服从赛事活动组委会统一的吃、住、行安排。</w:t>
      </w:r>
    </w:p>
    <w:p w14:paraId="1645123B"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七、参赛人员按时参加赛前技术会议，核对参赛信息，领取</w:t>
      </w:r>
      <w:r w:rsidRPr="00691F07">
        <w:rPr>
          <w:rFonts w:ascii="仿宋" w:eastAsia="仿宋" w:hAnsi="仿宋" w:hint="eastAsia"/>
          <w:szCs w:val="32"/>
        </w:rPr>
        <w:lastRenderedPageBreak/>
        <w:t>参赛证、秩序册、补充规定等相关参赛资料，就相关比赛问题与组委会有关部门进行沟通。</w:t>
      </w:r>
    </w:p>
    <w:p w14:paraId="72D91AE7"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八、参赛人员须事先熟悉赛场环境，了解赛场各区域功能，熟记安全通道位置。</w:t>
      </w:r>
    </w:p>
    <w:p w14:paraId="0DE9F5F9"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九、参赛人员须按规定参加赛事活动的开幕式或开棋仪式。</w:t>
      </w:r>
    </w:p>
    <w:p w14:paraId="638E1437"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十、参赛人员在赛事活动中除须遵守秩序册中提出的赛场纪律和运动员须知的具体要求外，还应做到：</w:t>
      </w:r>
    </w:p>
    <w:p w14:paraId="5CAA7C1D"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（一）遵守法律法规和相关规定；</w:t>
      </w:r>
    </w:p>
    <w:p w14:paraId="13684139"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（二）遵守体育道德，严禁使用兴奋剂，严禁操纵比赛以及冒名顶替、弄虚作假等行为；</w:t>
      </w:r>
    </w:p>
    <w:p w14:paraId="219AF5A2"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（三）遵守竞赛规则、规程和赛事活动组委会的其他规定，维护赛事活动正常秩序；</w:t>
      </w:r>
    </w:p>
    <w:p w14:paraId="50CE1E18"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（四）遵守社会公德，不影响和妨碍公共安全，不得在赛事活动举办过程中有违反社会公序良俗的言行。</w:t>
      </w:r>
    </w:p>
    <w:p w14:paraId="0E655B2F"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十一、参赛人员在竞赛中如遇问题，请及时与赛事活动相关部门进行沟通协调，在第一时间解决问题；对比赛判罚有异议时，按规定程序申诉。</w:t>
      </w:r>
    </w:p>
    <w:p w14:paraId="6167D318"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十二、参赛人员参加完每轮比赛后须办理相应的成绩确认手续。</w:t>
      </w:r>
    </w:p>
    <w:p w14:paraId="671A2253"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十三、参赛人员参加完全部比赛后可获知参赛成绩，应按规定参加颁奖仪式或闭幕式，确需提前离开的，请提前与组委会有关部门进行沟通。</w:t>
      </w:r>
    </w:p>
    <w:p w14:paraId="70A3A57D"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lastRenderedPageBreak/>
        <w:t>十四、参赛人员结束比赛，安全顺利返程。</w:t>
      </w:r>
    </w:p>
    <w:p w14:paraId="5110965C"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十五、参赛人员按照比赛成绩可获得相应技术等级证书的，须根据中国棋院2003年颁布的《中国五子棋段级位制》（试行）的要求，按照所申请的技术水平等级，向中国棋院或省级体育行政部门提交相关资料，经批准后获取相应的技术等级证书。</w:t>
      </w:r>
    </w:p>
    <w:p w14:paraId="04651B45" w14:textId="77777777" w:rsidR="00BB43F0" w:rsidRPr="00691F07" w:rsidRDefault="00593745">
      <w:pPr>
        <w:ind w:firstLineChars="200" w:firstLine="624"/>
        <w:rPr>
          <w:rFonts w:ascii="仿宋" w:eastAsia="仿宋" w:hAnsi="仿宋"/>
          <w:szCs w:val="32"/>
        </w:rPr>
      </w:pPr>
      <w:r w:rsidRPr="00691F07">
        <w:rPr>
          <w:rFonts w:ascii="仿宋" w:eastAsia="仿宋" w:hAnsi="仿宋" w:hint="eastAsia"/>
          <w:szCs w:val="32"/>
        </w:rPr>
        <w:t>本参赛指引解释权属于国家体育总局棋牌运动管理中心（中国棋院）。</w:t>
      </w:r>
    </w:p>
    <w:sectPr w:rsidR="00BB43F0" w:rsidRPr="00691F07" w:rsidSect="00B55FF8">
      <w:footerReference w:type="even" r:id="rId7"/>
      <w:footerReference w:type="default" r:id="rId8"/>
      <w:pgSz w:w="11906" w:h="16838" w:code="9"/>
      <w:pgMar w:top="2098" w:right="1588" w:bottom="1985" w:left="1588" w:header="851" w:footer="992" w:gutter="0"/>
      <w:cols w:space="425"/>
      <w:docGrid w:type="linesAndChars" w:linePitch="579"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E7D4" w14:textId="77777777" w:rsidR="00F41E18" w:rsidRDefault="00F41E18">
      <w:r>
        <w:separator/>
      </w:r>
    </w:p>
  </w:endnote>
  <w:endnote w:type="continuationSeparator" w:id="0">
    <w:p w14:paraId="5198ED17" w14:textId="77777777" w:rsidR="00F41E18" w:rsidRDefault="00F4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55595"/>
    </w:sdtPr>
    <w:sdtEndPr>
      <w:rPr>
        <w:rFonts w:ascii="仿宋" w:eastAsia="仿宋" w:hAnsi="仿宋"/>
        <w:sz w:val="28"/>
        <w:szCs w:val="28"/>
      </w:rPr>
    </w:sdtEndPr>
    <w:sdtContent>
      <w:p w14:paraId="27A65D29" w14:textId="64BF8D6C" w:rsidR="00B55FF8" w:rsidRPr="00B55FF8" w:rsidRDefault="00B55FF8" w:rsidP="00B55FF8">
        <w:pPr>
          <w:pStyle w:val="a3"/>
          <w:ind w:right="360" w:firstLineChars="200" w:firstLine="360"/>
          <w:rPr>
            <w:rFonts w:ascii="仿宋" w:eastAsia="仿宋" w:hAnsi="仿宋"/>
            <w:sz w:val="28"/>
            <w:szCs w:val="28"/>
          </w:rPr>
        </w:pPr>
        <w:r w:rsidRPr="00691F07">
          <w:rPr>
            <w:rFonts w:ascii="仿宋" w:eastAsia="仿宋" w:hAnsi="仿宋" w:cstheme="majorBidi" w:hint="eastAsia"/>
            <w:sz w:val="28"/>
            <w:szCs w:val="28"/>
            <w:lang w:val="zh-CN"/>
          </w:rPr>
          <w:t>—</w:t>
        </w:r>
        <w:r w:rsidRPr="00691F07">
          <w:rPr>
            <w:rFonts w:ascii="仿宋" w:eastAsia="仿宋" w:hAnsi="仿宋" w:cstheme="majorBidi"/>
            <w:sz w:val="28"/>
            <w:szCs w:val="28"/>
            <w:lang w:val="zh-CN"/>
          </w:rPr>
          <w:t xml:space="preserve"> </w:t>
        </w:r>
        <w:r w:rsidRPr="00691F07">
          <w:rPr>
            <w:rFonts w:ascii="仿宋" w:eastAsia="仿宋" w:hAnsi="仿宋"/>
            <w:sz w:val="28"/>
            <w:szCs w:val="28"/>
          </w:rPr>
          <w:fldChar w:fldCharType="begin"/>
        </w:r>
        <w:r w:rsidRPr="00691F07">
          <w:rPr>
            <w:rFonts w:ascii="仿宋" w:eastAsia="仿宋" w:hAnsi="仿宋"/>
            <w:sz w:val="28"/>
            <w:szCs w:val="28"/>
          </w:rPr>
          <w:instrText>PAGE    \* MERGEFORMAT</w:instrText>
        </w:r>
        <w:r w:rsidRPr="00691F07">
          <w:rPr>
            <w:rFonts w:ascii="仿宋" w:eastAsia="仿宋" w:hAnsi="仿宋"/>
            <w:sz w:val="28"/>
            <w:szCs w:val="28"/>
          </w:rPr>
          <w:fldChar w:fldCharType="separate"/>
        </w:r>
        <w:r>
          <w:rPr>
            <w:rFonts w:ascii="仿宋" w:eastAsia="仿宋" w:hAnsi="仿宋"/>
            <w:sz w:val="28"/>
            <w:szCs w:val="28"/>
          </w:rPr>
          <w:t>1</w:t>
        </w:r>
        <w:r w:rsidRPr="00691F07">
          <w:rPr>
            <w:rFonts w:ascii="仿宋" w:eastAsia="仿宋" w:hAnsi="仿宋" w:cstheme="majorBidi"/>
            <w:sz w:val="28"/>
            <w:szCs w:val="28"/>
          </w:rPr>
          <w:fldChar w:fldCharType="end"/>
        </w:r>
        <w:r w:rsidRPr="00691F07">
          <w:rPr>
            <w:rFonts w:ascii="仿宋" w:eastAsia="仿宋" w:hAnsi="仿宋" w:cstheme="majorBidi"/>
            <w:sz w:val="28"/>
            <w:szCs w:val="28"/>
            <w:lang w:val="zh-CN"/>
          </w:rPr>
          <w:t xml:space="preserve"> </w:t>
        </w:r>
        <w:r w:rsidRPr="00691F07">
          <w:rPr>
            <w:rFonts w:ascii="仿宋" w:eastAsia="仿宋" w:hAnsi="仿宋" w:cstheme="majorBidi" w:hint="eastAsia"/>
            <w:sz w:val="28"/>
            <w:szCs w:val="28"/>
            <w:lang w:val="zh-CN"/>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29150"/>
    </w:sdtPr>
    <w:sdtEndPr>
      <w:rPr>
        <w:rFonts w:ascii="仿宋" w:eastAsia="仿宋" w:hAnsi="仿宋"/>
        <w:sz w:val="28"/>
        <w:szCs w:val="28"/>
      </w:rPr>
    </w:sdtEndPr>
    <w:sdtContent>
      <w:p w14:paraId="4419649F" w14:textId="591E0D36" w:rsidR="00BB43F0" w:rsidRPr="00691F07" w:rsidRDefault="00691F07" w:rsidP="00B55FF8">
        <w:pPr>
          <w:pStyle w:val="a3"/>
          <w:ind w:right="360"/>
          <w:jc w:val="right"/>
          <w:rPr>
            <w:rFonts w:ascii="仿宋" w:eastAsia="仿宋" w:hAnsi="仿宋"/>
            <w:sz w:val="28"/>
            <w:szCs w:val="28"/>
          </w:rPr>
        </w:pPr>
        <w:r w:rsidRPr="00691F07">
          <w:rPr>
            <w:rFonts w:ascii="仿宋" w:eastAsia="仿宋" w:hAnsi="仿宋" w:cstheme="majorBidi" w:hint="eastAsia"/>
            <w:sz w:val="28"/>
            <w:szCs w:val="28"/>
            <w:lang w:val="zh-CN"/>
          </w:rPr>
          <w:t>—</w:t>
        </w:r>
        <w:r w:rsidRPr="00691F07">
          <w:rPr>
            <w:rFonts w:ascii="仿宋" w:eastAsia="仿宋" w:hAnsi="仿宋" w:cstheme="majorBidi"/>
            <w:sz w:val="28"/>
            <w:szCs w:val="28"/>
            <w:lang w:val="zh-CN"/>
          </w:rPr>
          <w:t xml:space="preserve"> </w:t>
        </w:r>
        <w:r w:rsidRPr="00691F07">
          <w:rPr>
            <w:rFonts w:ascii="仿宋" w:eastAsia="仿宋" w:hAnsi="仿宋"/>
            <w:sz w:val="28"/>
            <w:szCs w:val="28"/>
          </w:rPr>
          <w:fldChar w:fldCharType="begin"/>
        </w:r>
        <w:r w:rsidRPr="00691F07">
          <w:rPr>
            <w:rFonts w:ascii="仿宋" w:eastAsia="仿宋" w:hAnsi="仿宋"/>
            <w:sz w:val="28"/>
            <w:szCs w:val="28"/>
          </w:rPr>
          <w:instrText>PAGE    \* MERGEFORMAT</w:instrText>
        </w:r>
        <w:r w:rsidRPr="00691F07">
          <w:rPr>
            <w:rFonts w:ascii="仿宋" w:eastAsia="仿宋" w:hAnsi="仿宋"/>
            <w:sz w:val="28"/>
            <w:szCs w:val="28"/>
          </w:rPr>
          <w:fldChar w:fldCharType="separate"/>
        </w:r>
        <w:r w:rsidRPr="00691F07">
          <w:rPr>
            <w:rFonts w:ascii="仿宋" w:eastAsia="仿宋" w:hAnsi="仿宋" w:cstheme="majorBidi"/>
            <w:sz w:val="28"/>
            <w:szCs w:val="28"/>
            <w:lang w:val="zh-CN"/>
          </w:rPr>
          <w:t>1</w:t>
        </w:r>
        <w:r w:rsidRPr="00691F07">
          <w:rPr>
            <w:rFonts w:ascii="仿宋" w:eastAsia="仿宋" w:hAnsi="仿宋" w:cstheme="majorBidi"/>
            <w:sz w:val="28"/>
            <w:szCs w:val="28"/>
          </w:rPr>
          <w:fldChar w:fldCharType="end"/>
        </w:r>
        <w:r w:rsidRPr="00691F07">
          <w:rPr>
            <w:rFonts w:ascii="仿宋" w:eastAsia="仿宋" w:hAnsi="仿宋" w:cstheme="majorBidi"/>
            <w:sz w:val="28"/>
            <w:szCs w:val="28"/>
            <w:lang w:val="zh-CN"/>
          </w:rPr>
          <w:t xml:space="preserve"> </w:t>
        </w:r>
        <w:r w:rsidRPr="00691F07">
          <w:rPr>
            <w:rFonts w:ascii="仿宋" w:eastAsia="仿宋" w:hAnsi="仿宋" w:cstheme="majorBidi" w:hint="eastAsia"/>
            <w:sz w:val="28"/>
            <w:szCs w:val="28"/>
            <w:lang w:val="zh-C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511D" w14:textId="77777777" w:rsidR="00F41E18" w:rsidRDefault="00F41E18">
      <w:r>
        <w:separator/>
      </w:r>
    </w:p>
  </w:footnote>
  <w:footnote w:type="continuationSeparator" w:id="0">
    <w:p w14:paraId="149F2C5F" w14:textId="77777777" w:rsidR="00F41E18" w:rsidRDefault="00F41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56"/>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8B"/>
    <w:rsid w:val="00015BD3"/>
    <w:rsid w:val="000803E4"/>
    <w:rsid w:val="000C7C3B"/>
    <w:rsid w:val="000D115F"/>
    <w:rsid w:val="00120099"/>
    <w:rsid w:val="00163CA5"/>
    <w:rsid w:val="001B0698"/>
    <w:rsid w:val="0023658B"/>
    <w:rsid w:val="00276BB9"/>
    <w:rsid w:val="002F009D"/>
    <w:rsid w:val="003F66A1"/>
    <w:rsid w:val="00413330"/>
    <w:rsid w:val="0045035D"/>
    <w:rsid w:val="00455230"/>
    <w:rsid w:val="004D3DB8"/>
    <w:rsid w:val="00580382"/>
    <w:rsid w:val="00592748"/>
    <w:rsid w:val="00593745"/>
    <w:rsid w:val="005E7F6F"/>
    <w:rsid w:val="00656BAE"/>
    <w:rsid w:val="00691F07"/>
    <w:rsid w:val="00691FC8"/>
    <w:rsid w:val="007359C1"/>
    <w:rsid w:val="00790A51"/>
    <w:rsid w:val="007E27A1"/>
    <w:rsid w:val="00812004"/>
    <w:rsid w:val="00866548"/>
    <w:rsid w:val="008D4EAE"/>
    <w:rsid w:val="008D56C6"/>
    <w:rsid w:val="00920332"/>
    <w:rsid w:val="00921711"/>
    <w:rsid w:val="00930A70"/>
    <w:rsid w:val="0094497F"/>
    <w:rsid w:val="00962844"/>
    <w:rsid w:val="00A76A4A"/>
    <w:rsid w:val="00AB48F8"/>
    <w:rsid w:val="00AF63FB"/>
    <w:rsid w:val="00B522F4"/>
    <w:rsid w:val="00B55FF8"/>
    <w:rsid w:val="00B97FBC"/>
    <w:rsid w:val="00BB43F0"/>
    <w:rsid w:val="00BC14A2"/>
    <w:rsid w:val="00BD37C5"/>
    <w:rsid w:val="00C5438B"/>
    <w:rsid w:val="00C931E6"/>
    <w:rsid w:val="00D751C0"/>
    <w:rsid w:val="00DB2B1C"/>
    <w:rsid w:val="00DB7DD2"/>
    <w:rsid w:val="00DC7B00"/>
    <w:rsid w:val="00DF6BCC"/>
    <w:rsid w:val="00E05B23"/>
    <w:rsid w:val="00E377C4"/>
    <w:rsid w:val="00EB0783"/>
    <w:rsid w:val="00EB6714"/>
    <w:rsid w:val="00EB750D"/>
    <w:rsid w:val="00EC619F"/>
    <w:rsid w:val="00F1110C"/>
    <w:rsid w:val="00F14424"/>
    <w:rsid w:val="00F41E18"/>
    <w:rsid w:val="00F6014E"/>
    <w:rsid w:val="00F64ED4"/>
    <w:rsid w:val="00F66AE8"/>
    <w:rsid w:val="00FA6802"/>
    <w:rsid w:val="00FC1E80"/>
    <w:rsid w:val="17BB5517"/>
    <w:rsid w:val="324C2F14"/>
    <w:rsid w:val="33625804"/>
    <w:rsid w:val="354B6674"/>
    <w:rsid w:val="3B7530EA"/>
    <w:rsid w:val="40CE7CC1"/>
    <w:rsid w:val="44EE5EA2"/>
    <w:rsid w:val="63FF3063"/>
    <w:rsid w:val="6989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E8037"/>
  <w15:docId w15:val="{B3ADFDE0-236D-444A-81DD-20A415A3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F07"/>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Z</dc:creator>
  <cp:lastModifiedBy>Z H</cp:lastModifiedBy>
  <cp:revision>4</cp:revision>
  <dcterms:created xsi:type="dcterms:W3CDTF">2021-11-02T06:58:00Z</dcterms:created>
  <dcterms:modified xsi:type="dcterms:W3CDTF">2021-11-03T08:03:00Z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