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9B" w:rsidRDefault="00AE6D35">
      <w:pPr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全国广</w:t>
      </w:r>
      <w:r>
        <w:rPr>
          <w:rFonts w:ascii="仿宋" w:eastAsia="仿宋" w:hAnsi="仿宋" w:cs="仿宋" w:hint="eastAsia"/>
          <w:sz w:val="32"/>
          <w:szCs w:val="32"/>
        </w:rPr>
        <w:t>场舞</w:t>
      </w:r>
      <w:r>
        <w:rPr>
          <w:rFonts w:ascii="仿宋" w:eastAsia="仿宋" w:hAnsi="仿宋" w:cs="仿宋" w:hint="eastAsia"/>
          <w:sz w:val="32"/>
          <w:szCs w:val="32"/>
        </w:rPr>
        <w:t>锦标赛</w:t>
      </w:r>
      <w:r>
        <w:rPr>
          <w:rFonts w:ascii="仿宋" w:eastAsia="仿宋" w:hAnsi="仿宋" w:cs="仿宋" w:hint="eastAsia"/>
          <w:sz w:val="32"/>
          <w:szCs w:val="32"/>
        </w:rPr>
        <w:t>竞赛规程</w:t>
      </w:r>
    </w:p>
    <w:p w:rsidR="008D4A9B" w:rsidRDefault="008D4A9B">
      <w:pPr>
        <w:autoSpaceDN w:val="0"/>
        <w:snapToGrid w:val="0"/>
        <w:spacing w:line="360" w:lineRule="auto"/>
        <w:rPr>
          <w:rFonts w:ascii="仿宋" w:eastAsia="仿宋" w:hAnsi="仿宋" w:cs="仿宋"/>
          <w:b/>
          <w:color w:val="FF0000"/>
          <w:sz w:val="24"/>
          <w:szCs w:val="24"/>
        </w:rPr>
      </w:pPr>
      <w:bookmarkStart w:id="0" w:name="OLE_LINK4"/>
    </w:p>
    <w:bookmarkEnd w:id="0"/>
    <w:p w:rsidR="008D4A9B" w:rsidRDefault="00AE6D35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、竞赛日期和地点：</w:t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（一）比赛时间：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*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-**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（二）比赛地点：</w:t>
      </w:r>
      <w:r>
        <w:rPr>
          <w:rFonts w:ascii="仿宋" w:eastAsia="仿宋" w:hAnsi="仿宋" w:cs="仿宋" w:hint="eastAsia"/>
          <w:sz w:val="28"/>
          <w:szCs w:val="28"/>
        </w:rPr>
        <w:t>***</w:t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、参赛单位：</w:t>
      </w:r>
      <w:r>
        <w:rPr>
          <w:rFonts w:ascii="仿宋" w:eastAsia="仿宋" w:hAnsi="仿宋" w:cs="仿宋" w:hint="eastAsia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</w:rPr>
        <w:t>机关企事业单位、各级体协、各社区</w:t>
      </w:r>
      <w:r>
        <w:rPr>
          <w:rFonts w:ascii="仿宋" w:eastAsia="仿宋" w:hAnsi="仿宋" w:cs="仿宋" w:hint="eastAsia"/>
          <w:sz w:val="28"/>
          <w:szCs w:val="28"/>
        </w:rPr>
        <w:t>广场</w:t>
      </w:r>
      <w:r>
        <w:rPr>
          <w:rFonts w:ascii="仿宋" w:eastAsia="仿宋" w:hAnsi="仿宋" w:cs="仿宋" w:hint="eastAsia"/>
          <w:sz w:val="28"/>
          <w:szCs w:val="28"/>
        </w:rPr>
        <w:t>舞队（团）、健身俱乐部及其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他</w:t>
      </w:r>
      <w:r>
        <w:rPr>
          <w:rFonts w:ascii="仿宋" w:eastAsia="仿宋" w:hAnsi="仿宋" w:cs="仿宋" w:hint="eastAsia"/>
          <w:sz w:val="28"/>
          <w:szCs w:val="28"/>
        </w:rPr>
        <w:t>广场</w:t>
      </w:r>
      <w:r>
        <w:rPr>
          <w:rFonts w:ascii="仿宋" w:eastAsia="仿宋" w:hAnsi="仿宋" w:cs="仿宋" w:hint="eastAsia"/>
          <w:sz w:val="28"/>
          <w:szCs w:val="28"/>
        </w:rPr>
        <w:t>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爱好者。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、竞赛项目：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规定曲目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cs="仿宋" w:hint="eastAsia"/>
          <w:sz w:val="28"/>
          <w:szCs w:val="28"/>
        </w:rPr>
        <w:t>见附件一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（二）自选曲目：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1.</w:t>
      </w:r>
      <w:r>
        <w:rPr>
          <w:rFonts w:ascii="仿宋" w:eastAsia="仿宋" w:cs="仿宋" w:hint="eastAsia"/>
          <w:sz w:val="28"/>
          <w:szCs w:val="28"/>
        </w:rPr>
        <w:t>健身舞类；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2.</w:t>
      </w:r>
      <w:r>
        <w:rPr>
          <w:rFonts w:ascii="仿宋" w:eastAsia="仿宋" w:cs="仿宋" w:hint="eastAsia"/>
          <w:sz w:val="28"/>
          <w:szCs w:val="28"/>
        </w:rPr>
        <w:t>健身操类。</w:t>
      </w:r>
    </w:p>
    <w:p w:rsidR="008D4A9B" w:rsidRDefault="00AE6D35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原创曲目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8D4A9B" w:rsidRDefault="00AE6D35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初级原创</w:t>
      </w:r>
      <w:r>
        <w:rPr>
          <w:rFonts w:ascii="仿宋" w:eastAsia="仿宋" w:hAnsi="仿宋" w:cs="仿宋"/>
          <w:sz w:val="28"/>
          <w:szCs w:val="28"/>
          <w:lang w:eastAsia="zh-Hans"/>
        </w:rPr>
        <w:t>：脚步及上肢动作简单、重复，拍数在</w:t>
      </w:r>
      <w:r>
        <w:rPr>
          <w:rFonts w:ascii="仿宋" w:eastAsia="仿宋" w:hAnsi="仿宋" w:cs="仿宋"/>
          <w:sz w:val="28"/>
          <w:szCs w:val="28"/>
          <w:lang w:eastAsia="zh-Hans"/>
        </w:rPr>
        <w:t>32</w:t>
      </w:r>
      <w:r>
        <w:rPr>
          <w:rFonts w:ascii="仿宋" w:eastAsia="仿宋" w:hAnsi="仿宋" w:cs="仿宋"/>
          <w:sz w:val="28"/>
          <w:szCs w:val="28"/>
          <w:lang w:eastAsia="zh-Hans"/>
        </w:rPr>
        <w:t>拍</w:t>
      </w:r>
      <w:r>
        <w:rPr>
          <w:rFonts w:ascii="仿宋" w:eastAsia="仿宋" w:hAnsi="仿宋" w:cs="仿宋"/>
          <w:sz w:val="28"/>
          <w:szCs w:val="28"/>
          <w:lang w:eastAsia="zh-Hans"/>
        </w:rPr>
        <w:t>-64</w:t>
      </w:r>
      <w:r>
        <w:rPr>
          <w:rFonts w:ascii="仿宋" w:eastAsia="仿宋" w:hAnsi="仿宋" w:cs="仿宋"/>
          <w:sz w:val="28"/>
          <w:szCs w:val="28"/>
          <w:lang w:eastAsia="zh-Hans"/>
        </w:rPr>
        <w:t>拍以内，有</w:t>
      </w:r>
      <w:r>
        <w:rPr>
          <w:rFonts w:ascii="仿宋" w:eastAsia="仿宋" w:hAnsi="仿宋" w:cs="仿宋"/>
          <w:sz w:val="28"/>
          <w:szCs w:val="28"/>
          <w:lang w:eastAsia="zh-Hans"/>
        </w:rPr>
        <w:t>90</w:t>
      </w:r>
      <w:r>
        <w:rPr>
          <w:rFonts w:ascii="仿宋" w:eastAsia="仿宋" w:hAnsi="仿宋" w:cs="仿宋"/>
          <w:sz w:val="28"/>
          <w:szCs w:val="28"/>
          <w:lang w:eastAsia="zh-Hans"/>
        </w:rPr>
        <w:t>度</w:t>
      </w:r>
      <w:r>
        <w:rPr>
          <w:rFonts w:ascii="仿宋" w:eastAsia="仿宋" w:hAnsi="仿宋" w:cs="仿宋"/>
          <w:sz w:val="28"/>
          <w:szCs w:val="28"/>
          <w:lang w:eastAsia="zh-Hans"/>
        </w:rPr>
        <w:t>-180</w:t>
      </w:r>
      <w:r>
        <w:rPr>
          <w:rFonts w:ascii="仿宋" w:eastAsia="仿宋" w:hAnsi="仿宋" w:cs="仿宋"/>
          <w:sz w:val="28"/>
          <w:szCs w:val="28"/>
          <w:lang w:eastAsia="zh-Hans"/>
        </w:rPr>
        <w:t>度以内旋转，无组合、无道具技巧使用，间奏不超过</w:t>
      </w:r>
      <w:r>
        <w:rPr>
          <w:rFonts w:ascii="仿宋" w:eastAsia="仿宋" w:hAnsi="仿宋" w:cs="仿宋"/>
          <w:sz w:val="28"/>
          <w:szCs w:val="28"/>
          <w:lang w:eastAsia="zh-Hans"/>
        </w:rPr>
        <w:t>8</w:t>
      </w:r>
      <w:r>
        <w:rPr>
          <w:rFonts w:ascii="仿宋" w:eastAsia="仿宋" w:hAnsi="仿宋" w:cs="仿宋"/>
          <w:sz w:val="28"/>
          <w:szCs w:val="28"/>
          <w:lang w:eastAsia="zh-Hans"/>
        </w:rPr>
        <w:t>拍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8D4A9B" w:rsidRDefault="00AE6D35">
      <w:pPr>
        <w:pStyle w:val="1"/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中级原创</w:t>
      </w:r>
      <w:r>
        <w:rPr>
          <w:rFonts w:ascii="仿宋" w:eastAsia="仿宋" w:hAnsi="仿宋" w:cs="仿宋"/>
          <w:sz w:val="28"/>
          <w:szCs w:val="28"/>
          <w:lang w:eastAsia="zh-Hans"/>
        </w:rPr>
        <w:t>：脚步及上肢动作丰富、多样，拍数在</w:t>
      </w:r>
      <w:r>
        <w:rPr>
          <w:rFonts w:ascii="仿宋" w:eastAsia="仿宋" w:hAnsi="仿宋" w:cs="仿宋"/>
          <w:sz w:val="28"/>
          <w:szCs w:val="28"/>
          <w:lang w:eastAsia="zh-Hans"/>
        </w:rPr>
        <w:t>64</w:t>
      </w:r>
      <w:r>
        <w:rPr>
          <w:rFonts w:ascii="仿宋" w:eastAsia="仿宋" w:hAnsi="仿宋" w:cs="仿宋"/>
          <w:sz w:val="28"/>
          <w:szCs w:val="28"/>
          <w:lang w:eastAsia="zh-Hans"/>
        </w:rPr>
        <w:t>拍</w:t>
      </w:r>
      <w:r>
        <w:rPr>
          <w:rFonts w:ascii="仿宋" w:eastAsia="仿宋" w:hAnsi="仿宋" w:cs="仿宋"/>
          <w:sz w:val="28"/>
          <w:szCs w:val="28"/>
          <w:lang w:eastAsia="zh-Hans"/>
        </w:rPr>
        <w:t>-96</w:t>
      </w:r>
      <w:r>
        <w:rPr>
          <w:rFonts w:ascii="仿宋" w:eastAsia="仿宋" w:hAnsi="仿宋" w:cs="仿宋"/>
          <w:sz w:val="28"/>
          <w:szCs w:val="28"/>
          <w:lang w:eastAsia="zh-Hans"/>
        </w:rPr>
        <w:t>拍以内，有</w:t>
      </w:r>
      <w:r>
        <w:rPr>
          <w:rFonts w:ascii="仿宋" w:eastAsia="仿宋" w:hAnsi="仿宋" w:cs="仿宋"/>
          <w:sz w:val="28"/>
          <w:szCs w:val="28"/>
          <w:lang w:eastAsia="zh-Hans"/>
        </w:rPr>
        <w:t>180</w:t>
      </w:r>
      <w:r>
        <w:rPr>
          <w:rFonts w:ascii="仿宋" w:eastAsia="仿宋" w:hAnsi="仿宋" w:cs="仿宋"/>
          <w:sz w:val="28"/>
          <w:szCs w:val="28"/>
          <w:lang w:eastAsia="zh-Hans"/>
        </w:rPr>
        <w:t>度</w:t>
      </w:r>
      <w:r>
        <w:rPr>
          <w:rFonts w:ascii="仿宋" w:eastAsia="仿宋" w:hAnsi="仿宋" w:cs="仿宋"/>
          <w:sz w:val="28"/>
          <w:szCs w:val="28"/>
          <w:lang w:eastAsia="zh-Hans"/>
        </w:rPr>
        <w:t>-360</w:t>
      </w:r>
      <w:r>
        <w:rPr>
          <w:rFonts w:ascii="仿宋" w:eastAsia="仿宋" w:hAnsi="仿宋" w:cs="仿宋"/>
          <w:sz w:val="28"/>
          <w:szCs w:val="28"/>
          <w:lang w:eastAsia="zh-Hans"/>
        </w:rPr>
        <w:t>度以内旋转，一个八拍的哒拍脚步动作为</w:t>
      </w:r>
      <w:r>
        <w:rPr>
          <w:rFonts w:ascii="仿宋" w:eastAsia="仿宋" w:hAnsi="仿宋" w:cs="仿宋"/>
          <w:sz w:val="28"/>
          <w:szCs w:val="28"/>
          <w:lang w:eastAsia="zh-Hans"/>
        </w:rPr>
        <w:t>12</w:t>
      </w:r>
      <w:r>
        <w:rPr>
          <w:rFonts w:ascii="仿宋" w:eastAsia="仿宋" w:hAnsi="仿宋" w:cs="仿宋"/>
          <w:sz w:val="28"/>
          <w:szCs w:val="28"/>
          <w:lang w:eastAsia="zh-Hans"/>
        </w:rPr>
        <w:t>拍左右，可出现间奏及段落重复，二个组合以上，可使用道具，运用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简单的</w:t>
      </w:r>
      <w:r>
        <w:rPr>
          <w:rFonts w:ascii="仿宋" w:eastAsia="仿宋" w:hAnsi="仿宋" w:cs="仿宋"/>
          <w:sz w:val="28"/>
          <w:szCs w:val="28"/>
          <w:lang w:eastAsia="zh-Hans"/>
        </w:rPr>
        <w:t>技术技巧及风格，间奏在四个八拍之内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；</w:t>
      </w:r>
      <w:bookmarkStart w:id="1" w:name="_GoBack"/>
      <w:bookmarkEnd w:id="1"/>
    </w:p>
    <w:p w:rsidR="008D4A9B" w:rsidRDefault="00AE6D35">
      <w:pPr>
        <w:pStyle w:val="1"/>
        <w:widowControl w:val="0"/>
        <w:snapToGrid w:val="0"/>
        <w:spacing w:line="360" w:lineRule="auto"/>
        <w:ind w:firstLine="560"/>
        <w:rPr>
          <w:rFonts w:ascii="仿宋" w:eastAsia="仿宋" w:cs="仿宋"/>
          <w:sz w:val="32"/>
          <w:szCs w:val="32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高级原创</w:t>
      </w:r>
      <w:r>
        <w:rPr>
          <w:rFonts w:ascii="仿宋" w:eastAsia="仿宋" w:hAnsi="仿宋" w:cs="仿宋"/>
          <w:sz w:val="28"/>
          <w:szCs w:val="28"/>
          <w:lang w:eastAsia="zh-Hans"/>
        </w:rPr>
        <w:t>：脚步及上肢动作复杂、多样，有一定技术特点和步伐动作，拍数在</w:t>
      </w:r>
      <w:r>
        <w:rPr>
          <w:rFonts w:ascii="仿宋" w:eastAsia="仿宋" w:hAnsi="仿宋" w:cs="仿宋"/>
          <w:sz w:val="28"/>
          <w:szCs w:val="28"/>
          <w:lang w:eastAsia="zh-Hans"/>
        </w:rPr>
        <w:t>96</w:t>
      </w:r>
      <w:r>
        <w:rPr>
          <w:rFonts w:ascii="仿宋" w:eastAsia="仿宋" w:hAnsi="仿宋" w:cs="仿宋"/>
          <w:sz w:val="28"/>
          <w:szCs w:val="28"/>
          <w:lang w:eastAsia="zh-Hans"/>
        </w:rPr>
        <w:t>拍以上，有</w:t>
      </w:r>
      <w:r>
        <w:rPr>
          <w:rFonts w:ascii="仿宋" w:eastAsia="仿宋" w:hAnsi="仿宋" w:cs="仿宋"/>
          <w:sz w:val="28"/>
          <w:szCs w:val="28"/>
          <w:lang w:eastAsia="zh-Hans"/>
        </w:rPr>
        <w:t>360</w:t>
      </w:r>
      <w:r>
        <w:rPr>
          <w:rFonts w:ascii="仿宋" w:eastAsia="仿宋" w:hAnsi="仿宋" w:cs="仿宋"/>
          <w:sz w:val="28"/>
          <w:szCs w:val="28"/>
          <w:lang w:eastAsia="zh-Hans"/>
        </w:rPr>
        <w:t>度以上旋转，可有踢腿、控制、旋转及地面等动作，可多次间奏或段落重复，可使用道具，运用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具有难度性的</w:t>
      </w:r>
      <w:r>
        <w:rPr>
          <w:rFonts w:ascii="仿宋" w:eastAsia="仿宋" w:hAnsi="仿宋" w:cs="仿宋"/>
          <w:sz w:val="28"/>
          <w:szCs w:val="28"/>
          <w:lang w:eastAsia="zh-Hans"/>
        </w:rPr>
        <w:t>技术技巧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及</w:t>
      </w:r>
      <w:r>
        <w:rPr>
          <w:rFonts w:ascii="仿宋" w:eastAsia="仿宋" w:hAnsi="仿宋" w:cs="仿宋"/>
          <w:sz w:val="28"/>
          <w:szCs w:val="28"/>
          <w:lang w:eastAsia="zh-Hans"/>
        </w:rPr>
        <w:t>风格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、竞赛分组</w:t>
      </w:r>
      <w:r>
        <w:rPr>
          <w:rFonts w:ascii="仿宋" w:eastAsia="仿宋" w:hAnsi="仿宋" w:cs="仿宋" w:hint="eastAsia"/>
          <w:sz w:val="28"/>
          <w:szCs w:val="28"/>
        </w:rPr>
        <w:t>及年龄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青年组：</w:t>
      </w:r>
      <w:r>
        <w:rPr>
          <w:rFonts w:ascii="仿宋" w:eastAsia="仿宋" w:cs="仿宋" w:hint="eastAsia"/>
          <w:sz w:val="28"/>
          <w:szCs w:val="28"/>
        </w:rPr>
        <w:t>平均年龄</w:t>
      </w:r>
      <w:r>
        <w:rPr>
          <w:rFonts w:ascii="仿宋" w:eastAsia="仿宋" w:cs="仿宋" w:hint="eastAsia"/>
          <w:sz w:val="28"/>
          <w:szCs w:val="28"/>
        </w:rPr>
        <w:t>20</w:t>
      </w:r>
      <w:r>
        <w:rPr>
          <w:rFonts w:ascii="仿宋" w:eastAsia="仿宋" w:cs="仿宋" w:hint="eastAsia"/>
          <w:sz w:val="28"/>
          <w:szCs w:val="28"/>
        </w:rPr>
        <w:t>-</w:t>
      </w:r>
      <w:r>
        <w:rPr>
          <w:rFonts w:ascii="仿宋" w:eastAsia="仿宋" w:cs="仿宋" w:hint="eastAsia"/>
          <w:sz w:val="28"/>
          <w:szCs w:val="28"/>
        </w:rPr>
        <w:t>35</w:t>
      </w:r>
      <w:r>
        <w:rPr>
          <w:rFonts w:ascii="仿宋" w:eastAsia="仿宋" w:cs="仿宋" w:hint="eastAsia"/>
          <w:sz w:val="28"/>
          <w:szCs w:val="28"/>
        </w:rPr>
        <w:t>岁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lastRenderedPageBreak/>
        <w:t>（二）</w:t>
      </w:r>
      <w:r>
        <w:rPr>
          <w:rFonts w:ascii="仿宋" w:eastAsia="仿宋" w:cs="仿宋" w:hint="eastAsia"/>
          <w:sz w:val="28"/>
          <w:szCs w:val="28"/>
        </w:rPr>
        <w:t>中年组</w:t>
      </w:r>
      <w:r>
        <w:rPr>
          <w:rFonts w:ascii="仿宋" w:eastAsia="仿宋" w:cs="仿宋" w:hint="eastAsia"/>
          <w:sz w:val="28"/>
          <w:szCs w:val="28"/>
        </w:rPr>
        <w:t>：</w:t>
      </w:r>
      <w:r>
        <w:rPr>
          <w:rFonts w:ascii="仿宋" w:eastAsia="仿宋" w:cs="仿宋" w:hint="eastAsia"/>
          <w:sz w:val="28"/>
          <w:szCs w:val="28"/>
        </w:rPr>
        <w:t>平均年龄</w:t>
      </w:r>
      <w:r>
        <w:rPr>
          <w:rFonts w:ascii="仿宋" w:eastAsia="仿宋" w:cs="仿宋" w:hint="eastAsia"/>
          <w:sz w:val="28"/>
          <w:szCs w:val="28"/>
        </w:rPr>
        <w:t>36-</w:t>
      </w:r>
      <w:r>
        <w:rPr>
          <w:rFonts w:ascii="仿宋" w:eastAsia="仿宋" w:cs="仿宋" w:hint="eastAsia"/>
          <w:sz w:val="28"/>
          <w:szCs w:val="28"/>
        </w:rPr>
        <w:t>5</w:t>
      </w:r>
      <w:r>
        <w:rPr>
          <w:rFonts w:ascii="仿宋" w:eastAsia="仿宋" w:cs="仿宋" w:hint="eastAsia"/>
          <w:sz w:val="28"/>
          <w:szCs w:val="28"/>
        </w:rPr>
        <w:t>0</w:t>
      </w:r>
      <w:r>
        <w:rPr>
          <w:rFonts w:ascii="仿宋" w:eastAsia="仿宋" w:cs="仿宋" w:hint="eastAsia"/>
          <w:sz w:val="28"/>
          <w:szCs w:val="28"/>
        </w:rPr>
        <w:t>岁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（</w:t>
      </w:r>
      <w:r>
        <w:rPr>
          <w:rFonts w:ascii="仿宋" w:eastAsia="仿宋" w:cs="仿宋" w:hint="eastAsia"/>
          <w:sz w:val="28"/>
          <w:szCs w:val="28"/>
        </w:rPr>
        <w:t>三</w:t>
      </w:r>
      <w:r>
        <w:rPr>
          <w:rFonts w:ascii="仿宋" w:eastAsia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常青组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cs="仿宋" w:hint="eastAsia"/>
          <w:sz w:val="28"/>
          <w:szCs w:val="28"/>
        </w:rPr>
        <w:t>平均年龄</w:t>
      </w:r>
      <w:r>
        <w:rPr>
          <w:rFonts w:ascii="仿宋" w:eastAsia="仿宋" w:cs="仿宋" w:hint="eastAsia"/>
          <w:sz w:val="28"/>
          <w:szCs w:val="28"/>
        </w:rPr>
        <w:t>51</w:t>
      </w:r>
      <w:r>
        <w:rPr>
          <w:rFonts w:ascii="仿宋" w:eastAsia="仿宋" w:cs="仿宋" w:hint="eastAsia"/>
          <w:sz w:val="28"/>
          <w:szCs w:val="28"/>
        </w:rPr>
        <w:t>-</w:t>
      </w:r>
      <w:r>
        <w:rPr>
          <w:rFonts w:ascii="仿宋" w:eastAsia="仿宋" w:cs="仿宋" w:hint="eastAsia"/>
          <w:sz w:val="28"/>
          <w:szCs w:val="28"/>
        </w:rPr>
        <w:t>65</w:t>
      </w:r>
      <w:r>
        <w:rPr>
          <w:rFonts w:ascii="仿宋" w:eastAsia="仿宋" w:cs="仿宋" w:hint="eastAsia"/>
          <w:sz w:val="28"/>
          <w:szCs w:val="28"/>
        </w:rPr>
        <w:t>岁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（</w:t>
      </w:r>
      <w:r>
        <w:rPr>
          <w:rFonts w:ascii="仿宋" w:eastAsia="仿宋" w:cs="仿宋" w:hint="eastAsia"/>
          <w:sz w:val="28"/>
          <w:szCs w:val="28"/>
        </w:rPr>
        <w:t>四</w:t>
      </w:r>
      <w:r>
        <w:rPr>
          <w:rFonts w:ascii="仿宋" w:eastAsia="仿宋" w:cs="仿宋" w:hint="eastAsia"/>
          <w:sz w:val="28"/>
          <w:szCs w:val="28"/>
        </w:rPr>
        <w:t>）</w:t>
      </w:r>
      <w:r>
        <w:rPr>
          <w:rFonts w:ascii="仿宋" w:eastAsia="仿宋" w:cs="仿宋" w:hint="eastAsia"/>
          <w:sz w:val="28"/>
          <w:szCs w:val="28"/>
        </w:rPr>
        <w:t>原创组：不分年龄组。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五</w:t>
      </w:r>
      <w:r>
        <w:rPr>
          <w:rFonts w:ascii="仿宋" w:eastAsia="仿宋" w:cs="仿宋" w:hint="eastAsia"/>
          <w:color w:val="000000"/>
          <w:sz w:val="28"/>
          <w:szCs w:val="28"/>
        </w:rPr>
        <w:t>、参赛人数：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（一）小集体：</w:t>
      </w:r>
      <w:r>
        <w:rPr>
          <w:rFonts w:ascii="仿宋" w:eastAsia="仿宋" w:cs="仿宋" w:hint="eastAsia"/>
          <w:sz w:val="28"/>
          <w:szCs w:val="28"/>
        </w:rPr>
        <w:t>6-12</w:t>
      </w:r>
      <w:r>
        <w:rPr>
          <w:rFonts w:ascii="仿宋" w:eastAsia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bCs/>
          <w:sz w:val="28"/>
          <w:szCs w:val="28"/>
        </w:rPr>
        <w:t>（含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人）</w:t>
      </w:r>
      <w:r>
        <w:rPr>
          <w:rFonts w:ascii="仿宋" w:eastAsia="仿宋" w:cs="仿宋" w:hint="eastAsia"/>
          <w:sz w:val="28"/>
          <w:szCs w:val="28"/>
        </w:rPr>
        <w:t>。</w:t>
      </w:r>
    </w:p>
    <w:p w:rsidR="008D4A9B" w:rsidRDefault="00AE6D35">
      <w:pPr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（二）大集体：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及以上。</w:t>
      </w:r>
    </w:p>
    <w:p w:rsidR="008D4A9B" w:rsidRDefault="00AE6D35">
      <w:pPr>
        <w:widowControl w:val="0"/>
        <w:snapToGrid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（三）原创组：人数不限。</w:t>
      </w:r>
    </w:p>
    <w:p w:rsidR="008D4A9B" w:rsidRDefault="00AE6D35">
      <w:pPr>
        <w:snapToGrid w:val="0"/>
        <w:spacing w:line="360" w:lineRule="auto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、参赛要求：</w:t>
      </w:r>
    </w:p>
    <w:p w:rsidR="008D4A9B" w:rsidRDefault="00AE6D35">
      <w:pPr>
        <w:snapToGrid w:val="0"/>
        <w:spacing w:line="360" w:lineRule="auto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每队可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报领队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1-2</w:t>
      </w: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教练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名、</w:t>
      </w:r>
      <w:r>
        <w:rPr>
          <w:rFonts w:ascii="仿宋" w:eastAsia="仿宋" w:hAnsi="仿宋" w:cs="仿宋" w:hint="eastAsia"/>
          <w:sz w:val="28"/>
          <w:szCs w:val="28"/>
        </w:rPr>
        <w:t>随队裁判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名（国家级）</w:t>
      </w:r>
      <w:r>
        <w:rPr>
          <w:rFonts w:ascii="仿宋" w:eastAsia="仿宋" w:hAnsi="仿宋" w:cs="仿宋" w:hint="eastAsia"/>
          <w:sz w:val="28"/>
          <w:szCs w:val="28"/>
        </w:rPr>
        <w:t>、管理、队医等</w:t>
      </w:r>
      <w:r>
        <w:rPr>
          <w:rFonts w:ascii="仿宋" w:eastAsia="仿宋" w:hAnsi="仿宋" w:cs="仿宋" w:hint="eastAsia"/>
          <w:sz w:val="28"/>
          <w:szCs w:val="28"/>
        </w:rPr>
        <w:t>若干。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运动员报到时须携带身份证等有效证件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）运动员报到时须携带县级以上医院出具的健康证明备查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）运动员须提前办理比赛期间“人身意外伤害”保险并报到时携带保险单备查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参赛队运动员不得跨组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跨队</w:t>
      </w:r>
      <w:r>
        <w:rPr>
          <w:rFonts w:ascii="仿宋" w:eastAsia="仿宋" w:hAnsi="仿宋" w:cs="仿宋" w:hint="eastAsia"/>
          <w:sz w:val="28"/>
          <w:szCs w:val="28"/>
        </w:rPr>
        <w:t>报名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七</w:t>
      </w:r>
      <w:r>
        <w:rPr>
          <w:rFonts w:ascii="仿宋" w:eastAsia="仿宋" w:hAnsi="仿宋" w:cs="仿宋" w:hint="eastAsia"/>
          <w:sz w:val="28"/>
          <w:szCs w:val="28"/>
        </w:rPr>
        <w:t>、比赛曲目：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规定曲目：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舞广场舞推广中心</w:t>
      </w:r>
      <w:r>
        <w:rPr>
          <w:rFonts w:ascii="仿宋" w:eastAsia="仿宋" w:hAnsi="仿宋" w:cs="仿宋" w:hint="eastAsia"/>
          <w:sz w:val="28"/>
          <w:szCs w:val="28"/>
        </w:rPr>
        <w:t>广场舞</w:t>
      </w:r>
      <w:r>
        <w:rPr>
          <w:rFonts w:ascii="仿宋" w:eastAsia="仿宋" w:hAnsi="仿宋" w:cs="仿宋" w:hint="eastAsia"/>
          <w:sz w:val="28"/>
          <w:szCs w:val="28"/>
        </w:rPr>
        <w:t>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曲目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自选曲目：除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推广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曲目以外的曲目均可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cs="仿宋" w:hint="eastAsia"/>
          <w:sz w:val="28"/>
          <w:szCs w:val="28"/>
        </w:rPr>
        <w:t>不规定音乐、动作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（三）原创曲目：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除</w:t>
      </w:r>
      <w:r>
        <w:rPr>
          <w:rFonts w:ascii="仿宋" w:eastAsia="仿宋" w:hAnsi="仿宋" w:cs="仿宋" w:hint="eastAsia"/>
          <w:sz w:val="28"/>
          <w:szCs w:val="28"/>
        </w:rPr>
        <w:t>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</w:t>
      </w:r>
      <w:r>
        <w:rPr>
          <w:rFonts w:ascii="仿宋" w:eastAsia="仿宋" w:hAnsi="仿宋" w:cs="仿宋" w:hint="eastAsia"/>
          <w:sz w:val="28"/>
          <w:szCs w:val="28"/>
        </w:rPr>
        <w:t>广场舞历年推广曲目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以外的曲目均可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cs="仿宋" w:hint="eastAsia"/>
          <w:sz w:val="28"/>
          <w:szCs w:val="28"/>
        </w:rPr>
        <w:t>不规定音乐、动作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rPr>
          <w:rFonts w:ascii="仿宋" w:eastAsia="仿宋" w:hAnsi="仿宋" w:cs="仿宋"/>
          <w:color w:val="0C0C0C"/>
          <w:sz w:val="28"/>
          <w:szCs w:val="28"/>
        </w:rPr>
      </w:pPr>
      <w:r>
        <w:rPr>
          <w:rFonts w:ascii="仿宋" w:eastAsia="仿宋" w:hAnsi="仿宋" w:cs="仿宋" w:hint="eastAsia"/>
          <w:color w:val="0C0C0C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C0C0C"/>
          <w:sz w:val="28"/>
          <w:szCs w:val="28"/>
        </w:rPr>
        <w:t>八</w:t>
      </w:r>
      <w:r>
        <w:rPr>
          <w:rFonts w:ascii="仿宋" w:eastAsia="仿宋" w:hAnsi="仿宋" w:cs="仿宋" w:hint="eastAsia"/>
          <w:color w:val="0C0C0C"/>
          <w:sz w:val="28"/>
          <w:szCs w:val="28"/>
        </w:rPr>
        <w:t>、竞赛办法：</w:t>
      </w:r>
    </w:p>
    <w:p w:rsidR="008D4A9B" w:rsidRDefault="00AE6D35">
      <w:p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C0C0C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（一）</w:t>
      </w:r>
      <w:r>
        <w:rPr>
          <w:rFonts w:ascii="仿宋" w:eastAsia="仿宋" w:hAnsi="仿宋" w:cs="仿宋" w:hint="eastAsia"/>
          <w:color w:val="0C0C0C"/>
          <w:sz w:val="28"/>
          <w:szCs w:val="28"/>
        </w:rPr>
        <w:t>评分规则：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采用国家体育总局体操运动管理中心审定的《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年全国广场舞竞赛评分规则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（二）出场顺序：由大赛组委会抽签确定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（三）比赛音乐：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规定曲目音乐由组委会提供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自选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原创</w:t>
      </w:r>
      <w:r>
        <w:rPr>
          <w:rFonts w:ascii="仿宋" w:eastAsia="仿宋" w:hAnsi="仿宋" w:cs="仿宋" w:hint="eastAsia"/>
          <w:sz w:val="28"/>
          <w:szCs w:val="28"/>
        </w:rPr>
        <w:t>曲目音乐由参赛队自备</w:t>
      </w:r>
      <w:r>
        <w:rPr>
          <w:rFonts w:ascii="仿宋" w:eastAsia="仿宋" w:hAnsi="仿宋" w:cs="仿宋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曲目时长</w:t>
      </w: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ˊ</w:t>
      </w:r>
      <w:r>
        <w:rPr>
          <w:rFonts w:ascii="仿宋" w:eastAsia="仿宋" w:hAnsi="仿宋" w:cs="仿宋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〞</w:t>
      </w:r>
      <w:r>
        <w:rPr>
          <w:rFonts w:ascii="仿宋" w:eastAsia="仿宋" w:hAnsi="仿宋" w:cs="仿宋"/>
          <w:bCs/>
          <w:sz w:val="28"/>
          <w:szCs w:val="28"/>
        </w:rPr>
        <w:t>--4</w:t>
      </w:r>
      <w:r>
        <w:rPr>
          <w:rFonts w:ascii="仿宋" w:eastAsia="仿宋" w:hAnsi="仿宋" w:cs="仿宋" w:hint="eastAsia"/>
          <w:bCs/>
          <w:sz w:val="28"/>
          <w:szCs w:val="28"/>
        </w:rPr>
        <w:t>ˊ</w:t>
      </w:r>
      <w:r>
        <w:rPr>
          <w:rFonts w:ascii="仿宋" w:eastAsia="仿宋" w:hAnsi="仿宋" w:cs="仿宋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〞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音频要求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128K</w:t>
      </w:r>
      <w:r>
        <w:rPr>
          <w:rFonts w:ascii="仿宋" w:eastAsia="仿宋" w:hAnsi="仿宋" w:cs="仿宋" w:hint="eastAsia"/>
          <w:sz w:val="28"/>
          <w:szCs w:val="28"/>
        </w:rPr>
        <w:t>以上</w:t>
      </w:r>
      <w:r>
        <w:rPr>
          <w:rFonts w:ascii="仿宋" w:eastAsia="仿宋" w:hAnsi="仿宋" w:cs="仿宋" w:hint="eastAsia"/>
          <w:sz w:val="28"/>
          <w:szCs w:val="28"/>
        </w:rPr>
        <w:t>mp3</w:t>
      </w:r>
      <w:r>
        <w:rPr>
          <w:rFonts w:ascii="仿宋" w:eastAsia="仿宋" w:hAnsi="仿宋" w:cs="仿宋" w:hint="eastAsia"/>
          <w:sz w:val="28"/>
          <w:szCs w:val="28"/>
        </w:rPr>
        <w:t>格式，视频</w:t>
      </w:r>
      <w:r>
        <w:rPr>
          <w:rFonts w:ascii="仿宋" w:eastAsia="仿宋" w:hAnsi="仿宋" w:cs="仿宋" w:hint="eastAsia"/>
          <w:sz w:val="28"/>
          <w:szCs w:val="28"/>
        </w:rPr>
        <w:t>MP4</w:t>
      </w:r>
      <w:r>
        <w:rPr>
          <w:rFonts w:ascii="仿宋" w:eastAsia="仿宋" w:hAnsi="仿宋" w:cs="仿宋" w:hint="eastAsia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MOV</w:t>
      </w:r>
      <w:r>
        <w:rPr>
          <w:rFonts w:ascii="仿宋" w:eastAsia="仿宋" w:hAnsi="仿宋" w:cs="仿宋" w:hint="eastAsia"/>
          <w:sz w:val="28"/>
          <w:szCs w:val="28"/>
        </w:rPr>
        <w:t>，视频码率不小于</w:t>
      </w:r>
      <w:r>
        <w:rPr>
          <w:rFonts w:ascii="仿宋" w:eastAsia="仿宋" w:hAnsi="仿宋" w:cs="仿宋" w:hint="eastAsia"/>
          <w:sz w:val="28"/>
          <w:szCs w:val="28"/>
        </w:rPr>
        <w:t>8m,</w:t>
      </w:r>
      <w:r>
        <w:rPr>
          <w:rFonts w:ascii="仿宋" w:eastAsia="仿宋" w:hAnsi="仿宋" w:cs="仿宋" w:hint="eastAsia"/>
          <w:sz w:val="28"/>
          <w:szCs w:val="28"/>
        </w:rPr>
        <w:t>分辨率不低于</w:t>
      </w:r>
      <w:r>
        <w:rPr>
          <w:rFonts w:ascii="仿宋" w:eastAsia="仿宋" w:hAnsi="仿宋" w:cs="仿宋" w:hint="eastAsia"/>
          <w:sz w:val="28"/>
          <w:szCs w:val="28"/>
        </w:rPr>
        <w:t>1920*1080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（四）比赛场地：不小于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16</w:t>
      </w:r>
      <w:r>
        <w:rPr>
          <w:rFonts w:ascii="Arial" w:eastAsia="仿宋" w:hAnsi="Arial" w:cs="Arial"/>
          <w:color w:val="000000"/>
          <w:sz w:val="28"/>
          <w:szCs w:val="28"/>
        </w:rPr>
        <w:t>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米，要求平整，不涩不滑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（五）服装装饰：服装不限，可佩带饰品，比赛用鞋符合健身要求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、录取名次与奖励：</w:t>
      </w:r>
    </w:p>
    <w:p w:rsidR="008D4A9B" w:rsidRDefault="00AE6D35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单项奖：</w:t>
      </w:r>
      <w:r>
        <w:rPr>
          <w:rFonts w:ascii="仿宋" w:eastAsia="仿宋" w:hAnsi="仿宋" w:cs="仿宋" w:hint="eastAsia"/>
          <w:sz w:val="28"/>
          <w:szCs w:val="28"/>
        </w:rPr>
        <w:t>按不同项目和组别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比例录取特</w:t>
      </w:r>
      <w:r>
        <w:rPr>
          <w:rFonts w:ascii="仿宋" w:eastAsia="仿宋" w:hAnsi="仿宋" w:cs="仿宋" w:hint="eastAsia"/>
          <w:sz w:val="28"/>
          <w:szCs w:val="28"/>
        </w:rPr>
        <w:t>等</w:t>
      </w:r>
      <w:r>
        <w:rPr>
          <w:rFonts w:ascii="仿宋" w:eastAsia="仿宋" w:hAnsi="仿宋" w:cs="仿宋" w:hint="eastAsia"/>
          <w:sz w:val="28"/>
          <w:szCs w:val="28"/>
        </w:rPr>
        <w:t>、一、二</w:t>
      </w:r>
      <w:r>
        <w:rPr>
          <w:rFonts w:ascii="仿宋" w:eastAsia="仿宋" w:hAnsi="仿宋" w:cs="仿宋" w:hint="eastAsia"/>
          <w:sz w:val="28"/>
          <w:szCs w:val="28"/>
        </w:rPr>
        <w:t>、三</w:t>
      </w:r>
      <w:r>
        <w:rPr>
          <w:rFonts w:ascii="仿宋" w:eastAsia="仿宋" w:hAnsi="仿宋" w:cs="仿宋" w:hint="eastAsia"/>
          <w:sz w:val="28"/>
          <w:szCs w:val="28"/>
        </w:rPr>
        <w:t>等奖，颁发证书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（二）团体奖：各组别分别录取前八名，前三名颁发奖杯、证书，第四至八名颁发证书；团体总成绩为规定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自选成绩之和，得分高者名次列前；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若</w:t>
      </w:r>
      <w:r>
        <w:rPr>
          <w:rFonts w:ascii="仿宋" w:eastAsia="仿宋" w:hAnsi="仿宋" w:cs="仿宋" w:hint="eastAsia"/>
          <w:sz w:val="28"/>
          <w:szCs w:val="28"/>
        </w:rPr>
        <w:t>团体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总分相同</w:t>
      </w:r>
      <w:r>
        <w:rPr>
          <w:rFonts w:ascii="仿宋" w:eastAsia="仿宋" w:hAnsi="仿宋" w:cs="仿宋" w:hint="eastAsia"/>
          <w:sz w:val="28"/>
          <w:szCs w:val="28"/>
        </w:rPr>
        <w:t>，则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看规定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曲目得分高者列前；如还相同，则看</w:t>
      </w:r>
      <w:r>
        <w:rPr>
          <w:rFonts w:ascii="仿宋" w:eastAsia="仿宋" w:hAnsi="仿宋" w:cs="仿宋" w:hint="eastAsia"/>
          <w:sz w:val="28"/>
          <w:szCs w:val="28"/>
        </w:rPr>
        <w:t>异性加分</w:t>
      </w:r>
      <w:r>
        <w:rPr>
          <w:rFonts w:ascii="仿宋" w:eastAsia="仿宋" w:hAnsi="仿宋" w:cs="仿宋" w:hint="eastAsia"/>
          <w:sz w:val="28"/>
          <w:szCs w:val="28"/>
        </w:rPr>
        <w:t>高者列前；再相同，则并列。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</w:t>
      </w:r>
    </w:p>
    <w:p w:rsidR="008D4A9B" w:rsidRDefault="00AE6D35">
      <w:p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（三）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设特别奖若干：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1</w:t>
      </w:r>
      <w:r>
        <w:rPr>
          <w:rFonts w:ascii="仿宋" w:eastAsia="仿宋" w:cs="仿宋" w:hint="eastAsia"/>
          <w:color w:val="000000"/>
          <w:sz w:val="28"/>
          <w:szCs w:val="28"/>
        </w:rPr>
        <w:t>.</w:t>
      </w:r>
      <w:r>
        <w:rPr>
          <w:rFonts w:ascii="仿宋" w:eastAsia="仿宋" w:cs="仿宋" w:hint="eastAsia"/>
          <w:color w:val="000000"/>
          <w:sz w:val="28"/>
          <w:szCs w:val="28"/>
        </w:rPr>
        <w:t>优秀教练员（</w:t>
      </w:r>
      <w:r>
        <w:rPr>
          <w:rFonts w:ascii="仿宋" w:eastAsia="仿宋" w:hAnsi="仿宋" w:cs="仿宋" w:hint="eastAsia"/>
          <w:sz w:val="28"/>
          <w:szCs w:val="28"/>
        </w:rPr>
        <w:t>获得各项目特等奖的教练员</w:t>
      </w:r>
      <w:r>
        <w:rPr>
          <w:rFonts w:ascii="仿宋" w:eastAsia="仿宋" w:cs="仿宋" w:hint="eastAsia"/>
          <w:color w:val="000000"/>
          <w:sz w:val="28"/>
          <w:szCs w:val="28"/>
        </w:rPr>
        <w:t>）；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2</w:t>
      </w:r>
      <w:r>
        <w:rPr>
          <w:rFonts w:ascii="仿宋" w:eastAsia="仿宋" w:cs="仿宋" w:hint="eastAsia"/>
          <w:color w:val="000000"/>
          <w:sz w:val="28"/>
          <w:szCs w:val="28"/>
        </w:rPr>
        <w:t>.</w:t>
      </w:r>
      <w:r>
        <w:rPr>
          <w:rFonts w:ascii="仿宋" w:eastAsia="仿宋" w:cs="仿宋" w:hint="eastAsia"/>
          <w:color w:val="000000"/>
          <w:sz w:val="28"/>
          <w:szCs w:val="28"/>
        </w:rPr>
        <w:t>优秀裁</w:t>
      </w:r>
      <w:r>
        <w:rPr>
          <w:rFonts w:ascii="仿宋" w:eastAsia="仿宋" w:cs="仿宋" w:hint="eastAsia"/>
          <w:sz w:val="28"/>
          <w:szCs w:val="28"/>
        </w:rPr>
        <w:t>判员（</w:t>
      </w:r>
      <w:r>
        <w:rPr>
          <w:rFonts w:ascii="仿宋" w:eastAsia="仿宋" w:hAnsi="仿宋" w:cs="仿宋" w:hint="eastAsia"/>
          <w:sz w:val="28"/>
          <w:szCs w:val="28"/>
        </w:rPr>
        <w:t>裁判组投票产生</w:t>
      </w:r>
      <w:r>
        <w:rPr>
          <w:rFonts w:ascii="仿宋" w:eastAsia="仿宋" w:cs="仿宋" w:hint="eastAsia"/>
          <w:sz w:val="28"/>
          <w:szCs w:val="28"/>
        </w:rPr>
        <w:t>）；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3</w:t>
      </w:r>
      <w:r>
        <w:rPr>
          <w:rFonts w:ascii="仿宋" w:eastAsia="仿宋" w:cs="仿宋" w:hint="eastAsia"/>
          <w:color w:val="000000"/>
          <w:sz w:val="28"/>
          <w:szCs w:val="28"/>
        </w:rPr>
        <w:t>.</w:t>
      </w:r>
      <w:r>
        <w:rPr>
          <w:rFonts w:ascii="仿宋" w:eastAsia="仿宋" w:cs="仿宋" w:hint="eastAsia"/>
          <w:color w:val="000000"/>
          <w:sz w:val="28"/>
          <w:szCs w:val="28"/>
        </w:rPr>
        <w:t>优秀组织奖</w:t>
      </w:r>
      <w:r>
        <w:rPr>
          <w:rFonts w:ascii="仿宋" w:eastAsia="仿宋" w:cs="仿宋" w:hint="eastAsia"/>
          <w:sz w:val="28"/>
          <w:szCs w:val="28"/>
        </w:rPr>
        <w:t>（</w:t>
      </w:r>
      <w:r>
        <w:rPr>
          <w:rFonts w:ascii="仿宋" w:eastAsia="仿宋" w:cs="仿宋" w:hint="eastAsia"/>
          <w:sz w:val="28"/>
          <w:szCs w:val="28"/>
        </w:rPr>
        <w:t>参赛人数</w:t>
      </w:r>
      <w:r>
        <w:rPr>
          <w:rFonts w:ascii="仿宋" w:eastAsia="仿宋" w:cs="仿宋" w:hint="eastAsia"/>
          <w:sz w:val="28"/>
          <w:szCs w:val="28"/>
        </w:rPr>
        <w:t>超过</w:t>
      </w:r>
      <w:r>
        <w:rPr>
          <w:rFonts w:ascii="仿宋" w:eastAsia="仿宋" w:cs="仿宋" w:hint="eastAsia"/>
          <w:sz w:val="28"/>
          <w:szCs w:val="28"/>
        </w:rPr>
        <w:t>30</w:t>
      </w:r>
      <w:r>
        <w:rPr>
          <w:rFonts w:ascii="仿宋" w:eastAsia="仿宋" w:cs="仿宋" w:hint="eastAsia"/>
          <w:sz w:val="28"/>
          <w:szCs w:val="28"/>
        </w:rPr>
        <w:t>人</w:t>
      </w:r>
      <w:r>
        <w:rPr>
          <w:rFonts w:ascii="仿宋" w:eastAsia="仿宋" w:cs="仿宋" w:hint="eastAsia"/>
          <w:sz w:val="28"/>
          <w:szCs w:val="28"/>
        </w:rPr>
        <w:t>，</w:t>
      </w:r>
      <w:r>
        <w:rPr>
          <w:rFonts w:ascii="仿宋" w:eastAsia="仿宋" w:cs="仿宋" w:hint="eastAsia"/>
          <w:sz w:val="28"/>
          <w:szCs w:val="28"/>
        </w:rPr>
        <w:t>且无违反赛风赛纪等规定的</w:t>
      </w:r>
      <w:r>
        <w:rPr>
          <w:rFonts w:ascii="仿宋" w:eastAsia="仿宋" w:cs="仿宋" w:hint="eastAsia"/>
          <w:color w:val="000000"/>
          <w:sz w:val="28"/>
          <w:szCs w:val="28"/>
        </w:rPr>
        <w:t>）；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4</w:t>
      </w:r>
      <w:r>
        <w:rPr>
          <w:rFonts w:ascii="仿宋" w:eastAsia="仿宋" w:cs="仿宋" w:hint="eastAsia"/>
          <w:color w:val="000000"/>
          <w:sz w:val="28"/>
          <w:szCs w:val="28"/>
        </w:rPr>
        <w:t>.</w:t>
      </w:r>
      <w:r>
        <w:rPr>
          <w:rFonts w:ascii="仿宋" w:eastAsia="仿宋" w:cs="仿宋" w:hint="eastAsia"/>
          <w:color w:val="000000"/>
          <w:sz w:val="28"/>
          <w:szCs w:val="28"/>
        </w:rPr>
        <w:t>体育道德风尚奖</w:t>
      </w:r>
      <w:r>
        <w:rPr>
          <w:rFonts w:ascii="仿宋" w:eastAsia="仿宋" w:cs="仿宋" w:hint="eastAsia"/>
          <w:sz w:val="28"/>
          <w:szCs w:val="28"/>
        </w:rPr>
        <w:t>（根据体育总局有关规定评选）</w:t>
      </w:r>
      <w:r>
        <w:rPr>
          <w:rFonts w:ascii="仿宋" w:eastAsia="仿宋" w:cs="仿宋" w:hint="eastAsia"/>
          <w:color w:val="000000"/>
          <w:sz w:val="28"/>
          <w:szCs w:val="28"/>
        </w:rPr>
        <w:t>。</w:t>
      </w:r>
    </w:p>
    <w:p w:rsidR="008D4A9B" w:rsidRDefault="00AE6D35">
      <w:pPr>
        <w:tabs>
          <w:tab w:val="left" w:pos="220"/>
          <w:tab w:val="left" w:pos="425"/>
        </w:tabs>
        <w:snapToGrid w:val="0"/>
        <w:spacing w:line="360" w:lineRule="auto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、报名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报到：</w:t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报名：</w:t>
      </w:r>
      <w:r>
        <w:rPr>
          <w:rFonts w:ascii="仿宋" w:eastAsia="仿宋" w:hAnsi="仿宋" w:cs="仿宋" w:hint="eastAsia"/>
          <w:sz w:val="28"/>
          <w:szCs w:val="28"/>
        </w:rPr>
        <w:t>各参赛单位统一在全国排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中心官方网站（</w:t>
      </w:r>
      <w:r>
        <w:rPr>
          <w:rFonts w:ascii="仿宋" w:eastAsia="仿宋" w:hAnsi="仿宋" w:cs="仿宋" w:hint="eastAsia"/>
          <w:sz w:val="28"/>
          <w:szCs w:val="28"/>
        </w:rPr>
        <w:t>www.linedancechina.com</w:t>
      </w:r>
      <w:r>
        <w:rPr>
          <w:rFonts w:ascii="仿宋" w:eastAsia="仿宋" w:hAnsi="仿宋" w:cs="仿宋" w:hint="eastAsia"/>
          <w:sz w:val="28"/>
          <w:szCs w:val="28"/>
        </w:rPr>
        <w:t>）下载报名表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填写相关人员信息，上传报名表、比赛音乐（自选、原创）、原创曲目信息（</w:t>
      </w:r>
      <w:r>
        <w:rPr>
          <w:rFonts w:ascii="仿宋" w:eastAsia="仿宋" w:hAnsi="仿宋" w:cs="仿宋" w:hint="eastAsia"/>
          <w:sz w:val="28"/>
          <w:szCs w:val="28"/>
        </w:rPr>
        <w:t>歌曲名称、歌词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词曲作者、原创编舞者</w:t>
      </w:r>
      <w:r>
        <w:rPr>
          <w:rFonts w:ascii="仿宋" w:eastAsia="仿宋" w:hAnsi="仿宋" w:cs="仿宋" w:hint="eastAsia"/>
          <w:sz w:val="28"/>
          <w:szCs w:val="28"/>
        </w:rPr>
        <w:t>）至邮箱：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"mailto:paiwu@linedancechina.com</w:instrText>
      </w:r>
      <w:r>
        <w:rPr>
          <w:rFonts w:ascii="仿宋" w:eastAsia="仿宋" w:hAnsi="仿宋" w:cs="仿宋" w:hint="eastAsia"/>
          <w:sz w:val="28"/>
          <w:szCs w:val="28"/>
        </w:rPr>
        <w:instrText>；</w:instrText>
      </w:r>
      <w:r>
        <w:rPr>
          <w:rFonts w:ascii="仿宋" w:eastAsia="仿宋" w:hAnsi="仿宋" w:cs="仿宋" w:hint="eastAsia"/>
          <w:sz w:val="28"/>
          <w:szCs w:val="28"/>
        </w:rPr>
        <w:instrText xml:space="preserve">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paiwu@linedancechina.com</w:t>
      </w:r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（二）报名截止日期：至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日截止，逾期报名，不予受理。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（三）报名信息将在秩序册、证书等各类比赛文件中出现，确认提交后，不得擅自修改；如出现漏报、错报、多报等问题，由报名单位自行承担相关责任和费用。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（四）报到时间和地点：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日；</w:t>
      </w:r>
      <w:r>
        <w:rPr>
          <w:rFonts w:ascii="仿宋" w:eastAsia="仿宋" w:hAnsi="仿宋" w:cs="仿宋" w:hint="eastAsia"/>
          <w:sz w:val="28"/>
          <w:szCs w:val="28"/>
        </w:rPr>
        <w:t>******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（五）报到事项：核对信息，上交健康证明、身份证复印件、保险，缴费，领取物资。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（六）各参赛队伍须严格按照赛事分组报名参赛，如经审核不符合参赛要求，将取消其参赛资格或比赛成绩。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（七）赛事组委会相关联系方式（工作时间：工作日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00-17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8D4A9B" w:rsidRDefault="00AE6D35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全国排</w:t>
      </w:r>
      <w:proofErr w:type="gramStart"/>
      <w:r>
        <w:rPr>
          <w:rFonts w:ascii="仿宋" w:eastAsia="仿宋" w:hAnsi="仿宋" w:cs="仿宋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/>
          <w:sz w:val="28"/>
          <w:szCs w:val="28"/>
        </w:rPr>
        <w:t>中心：</w:t>
      </w:r>
      <w:r>
        <w:rPr>
          <w:rFonts w:ascii="仿宋" w:eastAsia="仿宋" w:hAnsi="仿宋" w:cs="仿宋" w:hint="eastAsia"/>
          <w:sz w:val="28"/>
          <w:szCs w:val="28"/>
        </w:rPr>
        <w:t>400-926-1758</w:t>
      </w:r>
    </w:p>
    <w:p w:rsidR="008D4A9B" w:rsidRDefault="00AE6D35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报</w:t>
      </w:r>
      <w:r>
        <w:rPr>
          <w:rFonts w:ascii="仿宋" w:eastAsia="仿宋" w:hAnsi="仿宋" w:cs="仿宋" w:hint="eastAsia"/>
          <w:sz w:val="28"/>
          <w:szCs w:val="28"/>
        </w:rPr>
        <w:t>名负责：</w:t>
      </w:r>
      <w:r>
        <w:rPr>
          <w:rFonts w:ascii="仿宋" w:eastAsia="仿宋" w:hAnsi="仿宋" w:cs="仿宋" w:hint="eastAsia"/>
          <w:sz w:val="28"/>
          <w:szCs w:val="28"/>
        </w:rPr>
        <w:t>**   ********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8D4A9B" w:rsidRDefault="00AE6D35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赛事咨询：</w:t>
      </w:r>
      <w:r>
        <w:rPr>
          <w:rFonts w:ascii="仿宋" w:eastAsia="仿宋" w:hAnsi="仿宋" w:cs="仿宋" w:hint="eastAsia"/>
          <w:sz w:val="28"/>
          <w:szCs w:val="28"/>
        </w:rPr>
        <w:t>**   ********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8D4A9B" w:rsidRDefault="00AE6D35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赛事联络邮箱：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"mailto:paiwu@linedancechina.com"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paiwu@linedancechina.com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8D4A9B" w:rsidRDefault="00AE6D35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微信订阅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号：排舞中国（微信号：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linedancechina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）；</w:t>
      </w:r>
    </w:p>
    <w:p w:rsidR="008D4A9B" w:rsidRDefault="00AE6D35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中心小助手微信号：</w:t>
      </w:r>
      <w:r>
        <w:rPr>
          <w:rFonts w:ascii="仿宋" w:eastAsia="仿宋" w:hAnsi="仿宋" w:cs="仿宋" w:hint="eastAsia"/>
          <w:sz w:val="28"/>
          <w:szCs w:val="28"/>
        </w:rPr>
        <w:t>paiwu123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（八）交通指南：</w:t>
      </w:r>
      <w:r>
        <w:rPr>
          <w:rFonts w:ascii="仿宋" w:eastAsia="仿宋" w:hAnsi="仿宋" w:cs="仿宋" w:hint="eastAsia"/>
          <w:sz w:val="28"/>
          <w:szCs w:val="28"/>
        </w:rPr>
        <w:t>********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裁判</w:t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（一）仲裁、高级裁判组和</w:t>
      </w:r>
      <w:r>
        <w:rPr>
          <w:rFonts w:ascii="仿宋" w:eastAsia="仿宋" w:hAnsi="仿宋" w:cs="仿宋" w:hint="eastAsia"/>
          <w:sz w:val="28"/>
          <w:szCs w:val="28"/>
        </w:rPr>
        <w:t>总裁判长</w:t>
      </w:r>
      <w:r>
        <w:rPr>
          <w:rFonts w:ascii="仿宋" w:eastAsia="仿宋" w:hAnsi="仿宋" w:cs="仿宋" w:hint="eastAsia"/>
          <w:sz w:val="28"/>
          <w:szCs w:val="28"/>
        </w:rPr>
        <w:t>由国家体育总局体操运动管理中心和全国排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</w:t>
      </w:r>
      <w:r>
        <w:rPr>
          <w:rFonts w:ascii="仿宋" w:eastAsia="仿宋" w:hAnsi="仿宋" w:cs="仿宋" w:hint="eastAsia"/>
          <w:sz w:val="28"/>
          <w:szCs w:val="28"/>
        </w:rPr>
        <w:t>按照《全国性广场舞比赛裁判员管理办法》</w:t>
      </w:r>
      <w:r>
        <w:rPr>
          <w:rFonts w:ascii="仿宋" w:eastAsia="仿宋" w:hAnsi="仿宋" w:cs="仿宋" w:hint="eastAsia"/>
          <w:sz w:val="28"/>
          <w:szCs w:val="28"/>
        </w:rPr>
        <w:t>选派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>
        <w:rPr>
          <w:rFonts w:ascii="仿宋" w:eastAsia="仿宋" w:hAnsi="仿宋" w:cs="仿宋" w:hint="eastAsia"/>
          <w:sz w:val="28"/>
          <w:szCs w:val="28"/>
        </w:rPr>
        <w:t>裁判员由随队裁判员和全国排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中心选调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持有广场舞国家级裁判员证书者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相结合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评分裁判由大赛组委会在赛前考核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确认；报名的随队裁判员须全程参与裁判工作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如有缺席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不计入裁判经历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辅助裁判由大赛组委会选调。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（三）裁判员须自带裁判装备：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男士：白色长袖衬衣、黑色或藏蓝色西服套装、深色领带、深色皮鞋；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女士：白色长袖衬衣、黑色或藏蓝色西服套装（裙）、深色皮鞋。</w:t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、经费：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（一）参赛人员差旅费、食宿费自理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（二）运动员需缴纳赛事服务费，每人</w:t>
      </w:r>
      <w:r>
        <w:rPr>
          <w:rFonts w:ascii="仿宋" w:eastAsia="仿宋" w:hAnsi="仿宋" w:cs="仿宋" w:hint="eastAsia"/>
          <w:sz w:val="28"/>
          <w:szCs w:val="28"/>
        </w:rPr>
        <w:t>80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8D4A9B" w:rsidRDefault="00AE6D3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选派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的仲裁、高级裁判组、总裁判长的差旅费（高铁二等座，普通列车硬卧）、食宿费由大会负担，随队裁判员一切费用自理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A9B" w:rsidRDefault="00AE6D35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（四）赛事服务费付款方式：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通过银行汇入指定账户：请在汇款单上注明参加赛事及单位名称（例：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年广场舞比赛</w:t>
      </w:r>
      <w:r>
        <w:rPr>
          <w:rFonts w:ascii="仿宋" w:eastAsia="仿宋" w:hAnsi="仿宋" w:cs="仿宋" w:hint="eastAsia"/>
          <w:sz w:val="28"/>
          <w:szCs w:val="28"/>
        </w:rPr>
        <w:t>***</w:t>
      </w:r>
      <w:r>
        <w:rPr>
          <w:rFonts w:ascii="仿宋" w:eastAsia="仿宋" w:hAnsi="仿宋" w:cs="仿宋" w:hint="eastAsia"/>
          <w:sz w:val="28"/>
          <w:szCs w:val="28"/>
        </w:rPr>
        <w:t>参赛队）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账户名称：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银行账号：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开户银行：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号：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现场刷公务卡、支付宝、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微信付款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8D4A9B" w:rsidRDefault="00AE6D35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报到时不接受现金缴费。</w:t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、未尽事宜，另行通知。</w:t>
      </w:r>
    </w:p>
    <w:p w:rsidR="008D4A9B" w:rsidRDefault="00AE6D35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、本规程解释权属全国排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中心。</w:t>
      </w:r>
    </w:p>
    <w:p w:rsidR="008D4A9B" w:rsidRDefault="008D4A9B">
      <w:pPr>
        <w:autoSpaceDN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8D4A9B" w:rsidRDefault="00AE6D35">
      <w:pPr>
        <w:autoSpaceDN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:rsidR="008D4A9B" w:rsidRDefault="00AE6D35">
      <w:pPr>
        <w:autoSpaceDN w:val="0"/>
        <w:snapToGrid w:val="0"/>
        <w:spacing w:line="500" w:lineRule="atLeast"/>
        <w:ind w:right="32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全国广场舞锦标赛</w:t>
      </w:r>
      <w:r>
        <w:rPr>
          <w:rFonts w:ascii="仿宋" w:eastAsia="仿宋" w:hAnsi="仿宋" w:cs="仿宋" w:hint="eastAsia"/>
          <w:sz w:val="28"/>
          <w:szCs w:val="28"/>
        </w:rPr>
        <w:t>推广曲目一览表</w:t>
      </w:r>
    </w:p>
    <w:tbl>
      <w:tblPr>
        <w:tblpPr w:leftFromText="180" w:rightFromText="180" w:vertAnchor="text" w:horzAnchor="page" w:tblpX="1564" w:tblpY="473"/>
        <w:tblOverlap w:val="never"/>
        <w:tblW w:w="8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5656"/>
      </w:tblGrid>
      <w:tr w:rsidR="008D4A9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曲目名称</w:t>
            </w:r>
          </w:p>
        </w:tc>
      </w:tr>
      <w:tr w:rsidR="008D4A9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江山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9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海天一色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9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中国大舞台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9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再一次出发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9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卓玛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9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旗帜颂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9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平安是福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9B">
        <w:trPr>
          <w:trHeight w:val="6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小桥流水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9B">
        <w:trPr>
          <w:trHeight w:val="62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共圆中国梦</w:t>
            </w:r>
            <w:r>
              <w:rPr>
                <w:rFonts w:ascii="仿宋" w:eastAsia="仿宋" w:cs="仿宋"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9B">
        <w:trPr>
          <w:trHeight w:val="62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9B" w:rsidRDefault="00AE6D35">
            <w:pPr>
              <w:snapToGrid w:val="0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青春有你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</w:tr>
    </w:tbl>
    <w:p w:rsidR="008D4A9B" w:rsidRDefault="00AE6D35">
      <w:pPr>
        <w:autoSpaceDN w:val="0"/>
        <w:snapToGrid w:val="0"/>
        <w:spacing w:line="500" w:lineRule="atLeast"/>
        <w:ind w:right="64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:rsidR="008D4A9B" w:rsidRDefault="008D4A9B">
      <w:pPr>
        <w:autoSpaceDN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8D4A9B" w:rsidRDefault="008D4A9B">
      <w:pPr>
        <w:autoSpaceDN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8D4A9B" w:rsidRDefault="008D4A9B"/>
    <w:sectPr w:rsidR="008D4A9B">
      <w:headerReference w:type="default" r:id="rId8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35" w:rsidRDefault="00AE6D35">
      <w:r>
        <w:separator/>
      </w:r>
    </w:p>
  </w:endnote>
  <w:endnote w:type="continuationSeparator" w:id="0">
    <w:p w:rsidR="00AE6D35" w:rsidRDefault="00A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35" w:rsidRDefault="00AE6D35">
      <w:r>
        <w:separator/>
      </w:r>
    </w:p>
  </w:footnote>
  <w:footnote w:type="continuationSeparator" w:id="0">
    <w:p w:rsidR="00AE6D35" w:rsidRDefault="00AE6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A9B" w:rsidRDefault="008D4A9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023A6"/>
    <w:multiLevelType w:val="singleLevel"/>
    <w:tmpl w:val="56E023A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D61D2"/>
    <w:rsid w:val="004E514D"/>
    <w:rsid w:val="008D4A9B"/>
    <w:rsid w:val="00AE6D35"/>
    <w:rsid w:val="02426710"/>
    <w:rsid w:val="2C3D61D2"/>
    <w:rsid w:val="388B1C17"/>
    <w:rsid w:val="67B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EDB8D5-EF2A-47F7-B3E1-F1DA0435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4E514D"/>
    <w:rPr>
      <w:sz w:val="18"/>
      <w:szCs w:val="18"/>
    </w:rPr>
  </w:style>
  <w:style w:type="character" w:customStyle="1" w:styleId="Char">
    <w:name w:val="批注框文本 Char"/>
    <w:basedOn w:val="a0"/>
    <w:link w:val="a5"/>
    <w:rsid w:val="004E51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2021-04-01T09:00:00Z</cp:lastPrinted>
  <dcterms:created xsi:type="dcterms:W3CDTF">2021-02-24T06:05:00Z</dcterms:created>
  <dcterms:modified xsi:type="dcterms:W3CDTF">2021-04-01T09:00:00Z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A3F6773901EA4C77B9872F7C944EFFD6</vt:lpwstr>
  </property>
</Properties>
</file>