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C6" w:rsidRDefault="00DC31C6" w:rsidP="00DC31C6">
      <w:pPr>
        <w:rPr>
          <w:rFonts w:ascii="仿宋" w:eastAsia="仿宋" w:hAnsi="仿宋" w:hint="eastAsia"/>
          <w:spacing w:val="5"/>
          <w:sz w:val="32"/>
          <w:szCs w:val="32"/>
        </w:rPr>
      </w:pPr>
      <w:r>
        <w:rPr>
          <w:rFonts w:ascii="仿宋" w:eastAsia="仿宋" w:hAnsi="仿宋" w:hint="eastAsia"/>
          <w:spacing w:val="5"/>
          <w:sz w:val="32"/>
          <w:szCs w:val="32"/>
        </w:rPr>
        <w:t>附件1：</w:t>
      </w:r>
    </w:p>
    <w:p w:rsidR="00DC31C6" w:rsidRDefault="00DC31C6" w:rsidP="00DC31C6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2015年全国青少年户外体育活动</w:t>
      </w:r>
    </w:p>
    <w:p w:rsidR="00DC31C6" w:rsidRDefault="00DC31C6" w:rsidP="00DC31C6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营地夏令营（北京站）活动方案</w:t>
      </w:r>
    </w:p>
    <w:p w:rsidR="00DC31C6" w:rsidRDefault="00DC31C6" w:rsidP="00DC31C6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DC31C6" w:rsidRDefault="00DC31C6" w:rsidP="00DC31C6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组织机构</w:t>
      </w:r>
    </w:p>
    <w:p w:rsidR="00DC31C6" w:rsidRDefault="00DC31C6" w:rsidP="00DC31C6">
      <w:pPr>
        <w:pStyle w:val="ListParagraph"/>
        <w:spacing w:line="600" w:lineRule="exact"/>
        <w:ind w:left="709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（一）主办单位：国家体育总局青少年体育司</w:t>
      </w:r>
    </w:p>
    <w:p w:rsidR="00DC31C6" w:rsidRDefault="00DC31C6" w:rsidP="00DC31C6">
      <w:pPr>
        <w:pStyle w:val="ListParagraph"/>
        <w:spacing w:line="600" w:lineRule="exact"/>
        <w:ind w:left="1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教育部体育卫生与艺术教育司</w:t>
      </w:r>
    </w:p>
    <w:p w:rsidR="00DC31C6" w:rsidRDefault="00DC31C6" w:rsidP="00DC31C6">
      <w:pPr>
        <w:pStyle w:val="ListParagraph"/>
        <w:spacing w:line="600" w:lineRule="exact"/>
        <w:ind w:leftChars="338" w:left="3257" w:hangingChars="796" w:hanging="254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（二）承办单位：国家体育总局航管中心 </w:t>
      </w:r>
    </w:p>
    <w:p w:rsidR="00DC31C6" w:rsidRDefault="00DC31C6" w:rsidP="00DC31C6">
      <w:pPr>
        <w:pStyle w:val="ListParagraph"/>
        <w:spacing w:line="600" w:lineRule="exact"/>
        <w:ind w:left="709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北京市体育局</w:t>
      </w:r>
    </w:p>
    <w:p w:rsidR="00DC31C6" w:rsidRDefault="00DC31C6" w:rsidP="00DC31C6">
      <w:pPr>
        <w:pStyle w:val="ListParagraph"/>
        <w:spacing w:line="600" w:lineRule="exact"/>
        <w:ind w:left="709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（三）协办单位：北京顺义水上公园投资发展中心</w:t>
      </w:r>
    </w:p>
    <w:p w:rsidR="00DC31C6" w:rsidRDefault="00DC31C6" w:rsidP="00DC31C6">
      <w:pPr>
        <w:pStyle w:val="ListParagraph"/>
        <w:spacing w:line="600" w:lineRule="exact"/>
        <w:ind w:left="709"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北京乐恩嘉</w:t>
      </w:r>
      <w:proofErr w:type="gramStart"/>
      <w:r>
        <w:rPr>
          <w:rFonts w:ascii="仿宋_GB2312" w:eastAsia="仿宋_GB2312" w:hint="eastAsia"/>
          <w:sz w:val="32"/>
          <w:szCs w:val="32"/>
        </w:rPr>
        <w:t>业体育</w:t>
      </w:r>
      <w:proofErr w:type="gramEnd"/>
      <w:r>
        <w:rPr>
          <w:rFonts w:ascii="仿宋_GB2312" w:eastAsia="仿宋_GB2312" w:hint="eastAsia"/>
          <w:sz w:val="32"/>
          <w:szCs w:val="32"/>
        </w:rPr>
        <w:t>发展有限公司</w:t>
      </w:r>
    </w:p>
    <w:p w:rsidR="00DC31C6" w:rsidRDefault="00DC31C6" w:rsidP="00DC31C6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活动时间、地点</w:t>
      </w:r>
    </w:p>
    <w:p w:rsidR="00DC31C6" w:rsidRDefault="00DC31C6" w:rsidP="00DC31C6">
      <w:pPr>
        <w:pStyle w:val="ListParagraph"/>
        <w:tabs>
          <w:tab w:val="left" w:pos="1701"/>
        </w:tabs>
        <w:spacing w:line="600" w:lineRule="exact"/>
        <w:ind w:left="709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（一）时间：2015年8月10至14日（8月10日下午报到，8月14日上午离会）</w:t>
      </w:r>
    </w:p>
    <w:p w:rsidR="00DC31C6" w:rsidRDefault="00DC31C6" w:rsidP="00DC31C6">
      <w:pPr>
        <w:pStyle w:val="ListParagraph"/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（二）地点：北京市顺义区奥林匹克水上公园</w:t>
      </w:r>
    </w:p>
    <w:p w:rsidR="00DC31C6" w:rsidRDefault="00DC31C6" w:rsidP="00DC31C6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活动主题和内容</w:t>
      </w:r>
    </w:p>
    <w:p w:rsidR="00DC31C6" w:rsidRDefault="00DC31C6" w:rsidP="00DC31C6">
      <w:pPr>
        <w:pStyle w:val="ListParagraph"/>
        <w:tabs>
          <w:tab w:val="left" w:pos="1701"/>
        </w:tabs>
        <w:spacing w:line="600" w:lineRule="exact"/>
        <w:ind w:left="709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（一）活动主题：科技体育，快乐体验</w:t>
      </w:r>
    </w:p>
    <w:p w:rsidR="00DC31C6" w:rsidRDefault="00DC31C6" w:rsidP="00DC31C6">
      <w:pPr>
        <w:pStyle w:val="ListParagraph"/>
        <w:tabs>
          <w:tab w:val="left" w:pos="1701"/>
        </w:tabs>
        <w:spacing w:line="600" w:lineRule="exact"/>
        <w:ind w:left="709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（二）主要活动内容</w:t>
      </w:r>
    </w:p>
    <w:p w:rsidR="00DC31C6" w:rsidRDefault="00DC31C6" w:rsidP="00DC31C6">
      <w:pPr>
        <w:pStyle w:val="ListParagraph"/>
        <w:tabs>
          <w:tab w:val="left" w:pos="1701"/>
        </w:tabs>
        <w:spacing w:line="600" w:lineRule="exact"/>
        <w:ind w:left="709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1、破冰交流</w:t>
      </w:r>
    </w:p>
    <w:p w:rsidR="00DC31C6" w:rsidRDefault="00DC31C6" w:rsidP="00DC31C6">
      <w:pPr>
        <w:pStyle w:val="ListParagraph"/>
        <w:tabs>
          <w:tab w:val="left" w:pos="1701"/>
        </w:tabs>
        <w:spacing w:line="600" w:lineRule="exact"/>
        <w:ind w:left="709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通过团队拓展游戏，让每个参赛队员从陌生到熟识，锻炼沟通的能力。</w:t>
      </w:r>
    </w:p>
    <w:p w:rsidR="00DC31C6" w:rsidRDefault="00DC31C6" w:rsidP="00DC31C6">
      <w:pPr>
        <w:pStyle w:val="ListParagraph"/>
        <w:tabs>
          <w:tab w:val="left" w:pos="1701"/>
        </w:tabs>
        <w:spacing w:line="600" w:lineRule="exact"/>
        <w:ind w:left="709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2、科技体育项目体验</w:t>
      </w:r>
    </w:p>
    <w:p w:rsidR="00DC31C6" w:rsidRDefault="00DC31C6" w:rsidP="00DC31C6">
      <w:pPr>
        <w:pStyle w:val="ListParagraph"/>
        <w:tabs>
          <w:tab w:val="left" w:pos="1701"/>
        </w:tabs>
        <w:spacing w:line="600" w:lineRule="exact"/>
        <w:ind w:left="709"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（1）阳光定向。</w:t>
      </w:r>
      <w:r>
        <w:rPr>
          <w:rFonts w:ascii="仿宋" w:eastAsia="仿宋" w:hAnsi="仿宋" w:hint="eastAsia"/>
          <w:sz w:val="32"/>
          <w:szCs w:val="32"/>
        </w:rPr>
        <w:t>初步了解定向运动，掌握地图的使用</w:t>
      </w:r>
      <w:r>
        <w:rPr>
          <w:rFonts w:ascii="仿宋" w:eastAsia="仿宋" w:hAnsi="仿宋" w:hint="eastAsia"/>
          <w:sz w:val="32"/>
          <w:szCs w:val="32"/>
        </w:rPr>
        <w:lastRenderedPageBreak/>
        <w:t>方法，培养参赛队员利用定向知识解决迷路的问题。</w:t>
      </w:r>
    </w:p>
    <w:p w:rsidR="00DC31C6" w:rsidRDefault="00DC31C6" w:rsidP="00DC31C6">
      <w:pPr>
        <w:pStyle w:val="ListParagraph"/>
        <w:tabs>
          <w:tab w:val="left" w:pos="1701"/>
        </w:tabs>
        <w:spacing w:line="600" w:lineRule="exact"/>
        <w:ind w:left="142" w:firstLineChars="177" w:firstLine="56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（2）阳光测向。初步了解测向运动，熟悉测向方法，培养参赛队员在快速奔跑中的独立判断和思考的能力。</w:t>
      </w:r>
    </w:p>
    <w:p w:rsidR="00DC31C6" w:rsidRDefault="00DC31C6" w:rsidP="00DC31C6">
      <w:pPr>
        <w:spacing w:line="6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（3）定向猎狐。学会勘察地形、认识定向地图、正确选择前进的线路，培养参赛队员独立处理问题的能力。</w:t>
      </w:r>
    </w:p>
    <w:p w:rsidR="00DC31C6" w:rsidRDefault="00DC31C6" w:rsidP="00DC31C6">
      <w:pPr>
        <w:spacing w:line="6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（4）纸飞机穿越五环。学习空气动力学知识，培养青少年擅动脑，勤动手的习惯。</w:t>
      </w:r>
    </w:p>
    <w:p w:rsidR="00DC31C6" w:rsidRDefault="00DC31C6" w:rsidP="00DC31C6">
      <w:pPr>
        <w:spacing w:line="6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（5）纸结构模型承重。通过亲自设计制作纸结构模型，培养参赛队员发现问题、解决问题以及勇于挑战、勇于创新的精神。  </w:t>
      </w:r>
    </w:p>
    <w:p w:rsidR="00DC31C6" w:rsidRDefault="00DC31C6" w:rsidP="00DC31C6">
      <w:pPr>
        <w:pStyle w:val="ListParagraph"/>
        <w:tabs>
          <w:tab w:val="left" w:pos="1701"/>
        </w:tabs>
        <w:spacing w:line="600" w:lineRule="exact"/>
        <w:ind w:left="709" w:firstLineChars="0" w:firstLine="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3、欢乐互动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C31C6" w:rsidRDefault="00DC31C6" w:rsidP="00DC31C6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参加办法</w:t>
      </w:r>
    </w:p>
    <w:p w:rsidR="00DC31C6" w:rsidRDefault="00DC31C6" w:rsidP="00DC31C6">
      <w:pPr>
        <w:pStyle w:val="ListParagraph"/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以各省（自治区、直辖市、新疆生产建设兵团）为单位组成代表队。每队10人，其中领队1人（原则上由自治区、直辖市、新疆生产建设兵团体育局或教育厅的青少年体育工作负责人担任），教练员1人，参赛队员8人（男女各4人，可来自不同的学校）。</w:t>
      </w:r>
    </w:p>
    <w:p w:rsidR="00DC31C6" w:rsidRDefault="00DC31C6" w:rsidP="00DC31C6">
      <w:pPr>
        <w:pStyle w:val="ListParagraph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（二）凡具有正式学籍的初级中学全日制在校参赛队员，经县级以上医院检查证明身体健康，年龄为12-16周岁（1999年1月1日至2003年12月31日），均可以省(</w:t>
      </w:r>
      <w:r>
        <w:rPr>
          <w:rFonts w:ascii="仿宋_GB2312" w:eastAsia="仿宋_GB2312" w:hAnsi="宋体" w:hint="eastAsia"/>
          <w:sz w:val="32"/>
          <w:szCs w:val="32"/>
        </w:rPr>
        <w:t>自治区、直辖市、新疆生产建设兵团)为单位推荐参加。</w:t>
      </w:r>
    </w:p>
    <w:p w:rsidR="00DC31C6" w:rsidRDefault="00DC31C6" w:rsidP="00DC31C6">
      <w:pPr>
        <w:pStyle w:val="a3"/>
        <w:spacing w:line="60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（三）参赛队员</w:t>
      </w:r>
      <w:r>
        <w:rPr>
          <w:rFonts w:ascii="仿宋_GB2312" w:eastAsia="仿宋_GB2312" w:hint="eastAsia"/>
          <w:sz w:val="32"/>
          <w:szCs w:val="32"/>
        </w:rPr>
        <w:t>必须办理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万元（成年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万元）意外伤害和医疗保险（含途中和赛期）。</w:t>
      </w:r>
    </w:p>
    <w:p w:rsidR="00DC31C6" w:rsidRDefault="00DC31C6" w:rsidP="00DC31C6">
      <w:pPr>
        <w:spacing w:line="600" w:lineRule="exact"/>
        <w:ind w:firstLineChars="250" w:firstLine="80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五、报名和报到要求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（一）报名要求</w:t>
      </w:r>
    </w:p>
    <w:p w:rsidR="00DC31C6" w:rsidRDefault="00DC31C6" w:rsidP="00DC31C6">
      <w:pPr>
        <w:tabs>
          <w:tab w:val="left" w:pos="2127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1、各省（</w:t>
      </w:r>
      <w:r>
        <w:rPr>
          <w:rFonts w:ascii="仿宋_GB2312" w:eastAsia="仿宋_GB2312" w:hAnsi="宋体" w:hint="eastAsia"/>
          <w:sz w:val="32"/>
          <w:szCs w:val="32"/>
        </w:rPr>
        <w:t>自治区、直辖市、新疆生产建设兵团）体育局、教育厅（教委）共同协作并把关，根据活动项目选拔和推荐相关学校和青少年参赛队员，并组织好报名工作。</w:t>
      </w:r>
    </w:p>
    <w:p w:rsidR="00DC31C6" w:rsidRDefault="00DC31C6" w:rsidP="00DC31C6">
      <w:pPr>
        <w:tabs>
          <w:tab w:val="left" w:pos="2127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各省（自治区、直辖市、新疆生产建设兵团）体育局负责汇总各比赛项目报名的学校、参赛队员和教练员名单，填写报名表，加盖省（自治区、直辖市、新疆生产建设兵团）体育局、参赛学校公章后于2015年7月17日17:00前以传真或邮件形式报送至国家体育总局航管中心（附报名表电子版）。</w:t>
      </w:r>
    </w:p>
    <w:p w:rsidR="00DC31C6" w:rsidRDefault="00DC31C6" w:rsidP="00DC31C6">
      <w:pPr>
        <w:tabs>
          <w:tab w:val="left" w:pos="2127"/>
        </w:tabs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联系人：许涓、刘涛</w:t>
      </w:r>
    </w:p>
    <w:p w:rsidR="00DC31C6" w:rsidRDefault="00DC31C6" w:rsidP="00DC31C6">
      <w:pPr>
        <w:tabs>
          <w:tab w:val="left" w:pos="2127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  话：010-67050885、67050997，传  真：010-67050899</w:t>
      </w:r>
    </w:p>
    <w:p w:rsidR="00DC31C6" w:rsidRDefault="00DC31C6" w:rsidP="00DC31C6">
      <w:pPr>
        <w:tabs>
          <w:tab w:val="left" w:pos="2127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Email：baoming_crsa@126.com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（二）报到日期、地点与要求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1、报到日期：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组委会相关人员、裁判长、项目裁判长于8月8日报到；裁判员于8月9日报到。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2、报到要求：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报到时各代表队须向大会提交参赛队员的健康证明（县级以上医院出具）、学籍证明（当地教育部门盖章）和身份证，资料不全或不符者不允许参加。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3、交通抵离信息：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北京站或北京北站抵京：乘坐地铁2号线至东直门站，换乘850路快车，至乡村赛马场站下车，步行500米至金宝花园酒店报到并入住。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北京西站抵京：乘坐地铁7号线至磁器口站换乘5号线，至崇文门站换乘2号线至东直门站，换乘850路快车，至乡村赛马场站下车，步行500米至金宝花园酒店报到并入住。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首都国际机场抵京：岗山路乘坐850路快车，至乡村赛马场站下车，步行500米至金宝花园酒店报到并入住。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注：活动期间，从住宿地点至奥林匹克水上公园由组委会安排车辆接送。</w:t>
      </w:r>
    </w:p>
    <w:p w:rsidR="00DC31C6" w:rsidRDefault="00DC31C6" w:rsidP="00DC31C6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六、其他</w:t>
      </w:r>
    </w:p>
    <w:p w:rsidR="00DC31C6" w:rsidRDefault="00DC31C6" w:rsidP="00DC31C6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各代表队活动期间的食宿费用由组委会承担（超编人员费用自理），其他一切费用自理。</w:t>
      </w:r>
    </w:p>
    <w:p w:rsidR="00DC31C6" w:rsidRDefault="00DC31C6" w:rsidP="00DC31C6">
      <w:pPr>
        <w:pStyle w:val="a3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（二）建议穿着运动鞋（或徒步鞋）、长袖衣裤、自备双肩背包、水壶、太阳帽、防晒用品、雨具和个人洗漱用品。</w:t>
      </w:r>
    </w:p>
    <w:p w:rsidR="00DC31C6" w:rsidRDefault="00DC31C6" w:rsidP="00DC31C6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（三）各代表队须统一着装，展示队旗。各队队旗统一使用5号规格尺寸（96×64cm）。</w:t>
      </w:r>
    </w:p>
    <w:p w:rsidR="00DC31C6" w:rsidRDefault="00DC31C6" w:rsidP="00DC31C6">
      <w:pPr>
        <w:pStyle w:val="a3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（三）各代表队自备一个互动性强的问题节目，将在联欢会上表演（表演道具、音乐光盘等表演物品自备），节目内容报名时一并报会务组。</w:t>
      </w:r>
    </w:p>
    <w:p w:rsidR="00DC31C6" w:rsidRDefault="00DC31C6" w:rsidP="00DC31C6">
      <w:pPr>
        <w:spacing w:line="600" w:lineRule="exact"/>
        <w:ind w:firstLineChars="200" w:firstLine="640"/>
        <w:jc w:val="left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七、</w:t>
      </w:r>
      <w:r>
        <w:rPr>
          <w:rFonts w:ascii="黑体" w:eastAsia="黑体" w:cs="宋体" w:hint="eastAsia"/>
          <w:sz w:val="32"/>
          <w:szCs w:val="32"/>
        </w:rPr>
        <w:t>未尽事宜，另行通知。</w:t>
      </w:r>
    </w:p>
    <w:p w:rsidR="00C65E1B" w:rsidRPr="00DC31C6" w:rsidRDefault="00DC31C6">
      <w:bookmarkStart w:id="0" w:name="_GoBack"/>
      <w:bookmarkEnd w:id="0"/>
    </w:p>
    <w:sectPr w:rsidR="00C65E1B" w:rsidRPr="00DC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4D9E"/>
    <w:multiLevelType w:val="multilevel"/>
    <w:tmpl w:val="63ED4D9E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C6"/>
    <w:rsid w:val="00405D51"/>
    <w:rsid w:val="00CF2379"/>
    <w:rsid w:val="00DC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DC31C6"/>
    <w:rPr>
      <w:rFonts w:ascii="宋体" w:eastAsia="宋体" w:hAnsi="Courier New"/>
    </w:rPr>
  </w:style>
  <w:style w:type="paragraph" w:styleId="a3">
    <w:name w:val="Plain Text"/>
    <w:basedOn w:val="a"/>
    <w:link w:val="Char"/>
    <w:rsid w:val="00DC31C6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DC31C6"/>
    <w:rPr>
      <w:rFonts w:ascii="宋体" w:eastAsia="宋体" w:hAnsi="Courier New" w:cs="Courier New"/>
      <w:szCs w:val="21"/>
    </w:rPr>
  </w:style>
  <w:style w:type="paragraph" w:customStyle="1" w:styleId="ListParagraph">
    <w:name w:val="List Paragraph"/>
    <w:basedOn w:val="a"/>
    <w:rsid w:val="00DC31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DC31C6"/>
    <w:rPr>
      <w:rFonts w:ascii="宋体" w:eastAsia="宋体" w:hAnsi="Courier New"/>
    </w:rPr>
  </w:style>
  <w:style w:type="paragraph" w:styleId="a3">
    <w:name w:val="Plain Text"/>
    <w:basedOn w:val="a"/>
    <w:link w:val="Char"/>
    <w:rsid w:val="00DC31C6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DC31C6"/>
    <w:rPr>
      <w:rFonts w:ascii="宋体" w:eastAsia="宋体" w:hAnsi="Courier New" w:cs="Courier New"/>
      <w:szCs w:val="21"/>
    </w:rPr>
  </w:style>
  <w:style w:type="paragraph" w:customStyle="1" w:styleId="ListParagraph">
    <w:name w:val="List Paragraph"/>
    <w:basedOn w:val="a"/>
    <w:rsid w:val="00DC31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2015-06-19T08:11:00Z</dcterms:created>
  <dcterms:modified xsi:type="dcterms:W3CDTF">2015-06-19T08:11:00Z</dcterms:modified>
</cp:coreProperties>
</file>