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E6" w:rsidRDefault="004407B8" w:rsidP="00177FE6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附件3：</w:t>
      </w:r>
    </w:p>
    <w:p w:rsidR="00177FE6" w:rsidRDefault="00177FE6" w:rsidP="00177FE6">
      <w:pPr>
        <w:rPr>
          <w:rFonts w:ascii="仿宋_GB2312" w:eastAsia="仿宋_GB2312" w:hAnsi="仿宋"/>
          <w:b/>
          <w:sz w:val="28"/>
          <w:szCs w:val="28"/>
        </w:rPr>
      </w:pPr>
    </w:p>
    <w:p w:rsidR="00177FE6" w:rsidRPr="00B87556" w:rsidRDefault="00177FE6" w:rsidP="00B87556">
      <w:pPr>
        <w:jc w:val="center"/>
        <w:rPr>
          <w:rFonts w:ascii="仿宋_GB2312" w:eastAsia="仿宋_GB2312" w:hAnsi="仿宋"/>
          <w:b/>
          <w:sz w:val="32"/>
          <w:szCs w:val="32"/>
        </w:rPr>
      </w:pPr>
      <w:bookmarkStart w:id="0" w:name="_GoBack"/>
      <w:r w:rsidRPr="00B87556">
        <w:rPr>
          <w:rFonts w:ascii="仿宋_GB2312" w:eastAsia="仿宋_GB2312" w:hAnsi="仿宋" w:hint="eastAsia"/>
          <w:b/>
          <w:sz w:val="32"/>
          <w:szCs w:val="32"/>
        </w:rPr>
        <w:t>中国马拉松年会的组织分工原则</w:t>
      </w:r>
    </w:p>
    <w:bookmarkEnd w:id="0"/>
    <w:p w:rsidR="00177FE6" w:rsidRPr="00BC5F8B" w:rsidRDefault="00177FE6" w:rsidP="00177FE6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</w:p>
    <w:p w:rsidR="00177FE6" w:rsidRPr="00BC5F8B" w:rsidRDefault="00177FE6" w:rsidP="00177FE6">
      <w:pPr>
        <w:pStyle w:val="a3"/>
        <w:ind w:firstLine="562"/>
        <w:rPr>
          <w:rFonts w:ascii="仿宋_GB2312" w:eastAsia="仿宋_GB2312" w:hAnsi="仿宋"/>
          <w:b/>
          <w:sz w:val="28"/>
          <w:szCs w:val="28"/>
        </w:rPr>
      </w:pPr>
      <w:r w:rsidRPr="00BC5F8B">
        <w:rPr>
          <w:rFonts w:ascii="仿宋_GB2312" w:eastAsia="仿宋_GB2312" w:hAnsi="仿宋" w:hint="eastAsia"/>
          <w:b/>
          <w:sz w:val="28"/>
          <w:szCs w:val="28"/>
        </w:rPr>
        <w:t>马委秘书处负责如下工作：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年会总体方案、各子方案终审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向会员发布各类通知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协调马委战略合作伙伴年会相关配合工作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会议文件制定及确定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会场座次确定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马委嘉宾接待及协调</w:t>
      </w:r>
    </w:p>
    <w:p w:rsidR="00177FE6" w:rsidRPr="00BC5F8B" w:rsidRDefault="00177FE6" w:rsidP="00177FE6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</w:p>
    <w:p w:rsidR="00177FE6" w:rsidRPr="00BC5F8B" w:rsidRDefault="00177FE6" w:rsidP="00177FE6">
      <w:pPr>
        <w:pStyle w:val="a3"/>
        <w:ind w:firstLine="562"/>
        <w:rPr>
          <w:rFonts w:ascii="仿宋_GB2312" w:eastAsia="仿宋_GB2312" w:hAnsi="仿宋"/>
          <w:b/>
          <w:sz w:val="28"/>
          <w:szCs w:val="28"/>
        </w:rPr>
      </w:pPr>
      <w:r w:rsidRPr="00BC5F8B">
        <w:rPr>
          <w:rFonts w:ascii="仿宋_GB2312" w:eastAsia="仿宋_GB2312" w:hAnsi="仿宋" w:hint="eastAsia"/>
          <w:b/>
          <w:sz w:val="28"/>
          <w:szCs w:val="28"/>
        </w:rPr>
        <w:t>承办单位负责年会的整体计划和实施，包括但不限于如下工作，并需承担所有费用，：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提交年会整体方案及各项子方案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年会经验交流环节、互动讨论环节、展览展示、宣传片等创意设计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主持人、演讲嘉宾推荐和邀请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年会国际嘉宾推荐、邀请和接待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除中国田协工作汇报环节外主持人的推荐、邀请和接待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除中国田协工作汇报环节外流程、主持词撰写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演讲嘉宾演讲内容协调确认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lastRenderedPageBreak/>
        <w:t>会务资料编写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会议场地、住宿酒店选择、谈判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会场设计、搭建及搭建监督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会议服务商甄选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年会参会人员报名统计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会议制作物、印刷物设计制作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部分人员机票预订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参会人员抵离接待、食宿安排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仿宋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年会媒体推广方案制定与实施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年会媒体合作洽谈与实施</w:t>
      </w:r>
    </w:p>
    <w:p w:rsidR="00177FE6" w:rsidRPr="00BC5F8B" w:rsidRDefault="00177FE6" w:rsidP="00177FE6">
      <w:pPr>
        <w:pStyle w:val="a3"/>
        <w:numPr>
          <w:ilvl w:val="2"/>
          <w:numId w:val="1"/>
        </w:numPr>
        <w:tabs>
          <w:tab w:val="left" w:pos="1418"/>
        </w:tabs>
        <w:ind w:leftChars="405" w:left="850" w:firstLineChars="0" w:firstLine="1"/>
        <w:rPr>
          <w:rFonts w:ascii="仿宋_GB2312" w:eastAsia="仿宋_GB2312" w:hAnsi="宋体"/>
          <w:color w:val="000000"/>
          <w:kern w:val="0"/>
          <w:sz w:val="28"/>
        </w:rPr>
      </w:pPr>
      <w:r w:rsidRPr="00BC5F8B">
        <w:rPr>
          <w:rFonts w:ascii="仿宋_GB2312" w:eastAsia="仿宋_GB2312" w:hAnsi="仿宋" w:hint="eastAsia"/>
          <w:sz w:val="28"/>
          <w:szCs w:val="28"/>
        </w:rPr>
        <w:t>年会市场开发方案制定与实施</w:t>
      </w:r>
    </w:p>
    <w:p w:rsidR="000D0DE5" w:rsidRPr="00177FE6" w:rsidRDefault="000D0DE5"/>
    <w:sectPr w:rsidR="000D0DE5" w:rsidRPr="0017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B8" w:rsidRDefault="004407B8" w:rsidP="004407B8">
      <w:r>
        <w:separator/>
      </w:r>
    </w:p>
  </w:endnote>
  <w:endnote w:type="continuationSeparator" w:id="0">
    <w:p w:rsidR="004407B8" w:rsidRDefault="004407B8" w:rsidP="0044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B8" w:rsidRDefault="004407B8" w:rsidP="004407B8">
      <w:r>
        <w:separator/>
      </w:r>
    </w:p>
  </w:footnote>
  <w:footnote w:type="continuationSeparator" w:id="0">
    <w:p w:rsidR="004407B8" w:rsidRDefault="004407B8" w:rsidP="0044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3668"/>
    <w:multiLevelType w:val="multilevel"/>
    <w:tmpl w:val="8CECCD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color w:val="auto"/>
        <w:lang w:val="en-US"/>
      </w:rPr>
    </w:lvl>
    <w:lvl w:ilvl="1">
      <w:start w:val="1"/>
      <w:numFmt w:val="decimal"/>
      <w:lvlText w:val="%2."/>
      <w:lvlJc w:val="left"/>
      <w:pPr>
        <w:ind w:left="561" w:hanging="420"/>
      </w:pPr>
      <w:rPr>
        <w:rFonts w:hint="eastAsia"/>
      </w:rPr>
    </w:lvl>
    <w:lvl w:ilvl="2">
      <w:start w:val="1"/>
      <w:numFmt w:val="bullet"/>
      <w:lvlText w:val="─"/>
      <w:lvlJc w:val="left"/>
      <w:pPr>
        <w:ind w:left="-1009" w:hanging="420"/>
      </w:pPr>
      <w:rPr>
        <w:rFonts w:ascii="Calibri" w:hAnsi="Calibri" w:hint="default"/>
      </w:rPr>
    </w:lvl>
    <w:lvl w:ilvl="3">
      <w:start w:val="1"/>
      <w:numFmt w:val="koreanDigital2"/>
      <w:lvlText w:val="%4."/>
      <w:lvlJc w:val="left"/>
      <w:pPr>
        <w:ind w:left="-58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-169" w:hanging="420"/>
      </w:pPr>
    </w:lvl>
    <w:lvl w:ilvl="5">
      <w:start w:val="1"/>
      <w:numFmt w:val="lowerRoman"/>
      <w:lvlText w:val="%6."/>
      <w:lvlJc w:val="right"/>
      <w:pPr>
        <w:ind w:left="251" w:hanging="420"/>
      </w:pPr>
    </w:lvl>
    <w:lvl w:ilvl="6">
      <w:start w:val="1"/>
      <w:numFmt w:val="bullet"/>
      <w:lvlText w:val="-"/>
      <w:lvlJc w:val="left"/>
      <w:pPr>
        <w:ind w:left="671" w:hanging="420"/>
      </w:pPr>
      <w:rPr>
        <w:rFonts w:ascii="宋体" w:eastAsia="宋体" w:hAnsi="宋体" w:hint="eastAsia"/>
        <w:sz w:val="24"/>
        <w:szCs w:val="11"/>
        <w:vertAlign w:val="baseline"/>
      </w:rPr>
    </w:lvl>
    <w:lvl w:ilvl="7">
      <w:start w:val="1"/>
      <w:numFmt w:val="lowerLetter"/>
      <w:lvlText w:val="%8)"/>
      <w:lvlJc w:val="left"/>
      <w:pPr>
        <w:ind w:left="1091" w:hanging="420"/>
      </w:pPr>
    </w:lvl>
    <w:lvl w:ilvl="8">
      <w:start w:val="1"/>
      <w:numFmt w:val="lowerRoman"/>
      <w:lvlText w:val="%9."/>
      <w:lvlJc w:val="right"/>
      <w:pPr>
        <w:ind w:left="15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E6"/>
    <w:rsid w:val="000D0DE5"/>
    <w:rsid w:val="00177FE6"/>
    <w:rsid w:val="004407B8"/>
    <w:rsid w:val="00B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177FE6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177FE6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44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07B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07B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177FE6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177FE6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44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07B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07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2015-09-02T07:55:00Z</dcterms:created>
  <dcterms:modified xsi:type="dcterms:W3CDTF">2015-09-02T08:04:00Z</dcterms:modified>
</cp:coreProperties>
</file>