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E9CA6" w14:textId="77777777" w:rsidR="00646CA0" w:rsidRDefault="00646CA0" w:rsidP="00646CA0">
      <w:pPr>
        <w:widowControl/>
        <w:autoSpaceDE w:val="0"/>
        <w:autoSpaceDN w:val="0"/>
        <w:adjustRightInd w:val="0"/>
        <w:jc w:val="center"/>
        <w:rPr>
          <w:rFonts w:ascii="宋体" w:eastAsia="宋体" w:cs="宋体"/>
          <w:color w:val="FB0007"/>
          <w:kern w:val="0"/>
          <w:sz w:val="44"/>
          <w:szCs w:val="44"/>
        </w:rPr>
      </w:pPr>
      <w:r>
        <w:rPr>
          <w:rFonts w:ascii="宋体" w:eastAsia="宋体" w:cs="宋体" w:hint="eastAsia"/>
          <w:color w:val="FB0007"/>
          <w:kern w:val="0"/>
          <w:sz w:val="44"/>
          <w:szCs w:val="44"/>
        </w:rPr>
        <w:t>中央国家机关纪工委通报</w:t>
      </w:r>
      <w:r>
        <w:rPr>
          <w:rFonts w:ascii="宋体" w:eastAsia="宋体" w:cs="宋体"/>
          <w:color w:val="FB0007"/>
          <w:kern w:val="0"/>
          <w:sz w:val="44"/>
          <w:szCs w:val="44"/>
        </w:rPr>
        <w:t>6</w:t>
      </w:r>
      <w:r>
        <w:rPr>
          <w:rFonts w:ascii="宋体" w:eastAsia="宋体" w:cs="宋体" w:hint="eastAsia"/>
          <w:color w:val="FB0007"/>
          <w:kern w:val="0"/>
          <w:sz w:val="44"/>
          <w:szCs w:val="44"/>
        </w:rPr>
        <w:t>起落实全面从严治党责任不力典型问题</w:t>
      </w:r>
    </w:p>
    <w:p w14:paraId="584C4AF2" w14:textId="77777777" w:rsidR="00646CA0" w:rsidRDefault="00646CA0" w:rsidP="00646CA0">
      <w:pPr>
        <w:widowControl/>
        <w:autoSpaceDE w:val="0"/>
        <w:autoSpaceDN w:val="0"/>
        <w:adjustRightInd w:val="0"/>
        <w:jc w:val="left"/>
        <w:rPr>
          <w:rFonts w:ascii="宋体" w:eastAsia="宋体" w:cs="宋体"/>
          <w:color w:val="14698E"/>
          <w:kern w:val="0"/>
          <w:sz w:val="28"/>
          <w:szCs w:val="28"/>
        </w:rPr>
      </w:pPr>
    </w:p>
    <w:p w14:paraId="01E3FA10" w14:textId="77777777" w:rsidR="00646CA0" w:rsidRDefault="00646CA0" w:rsidP="00646CA0">
      <w:pPr>
        <w:widowControl/>
        <w:autoSpaceDE w:val="0"/>
        <w:autoSpaceDN w:val="0"/>
        <w:adjustRightInd w:val="0"/>
        <w:jc w:val="left"/>
        <w:rPr>
          <w:rFonts w:ascii="宋体" w:eastAsia="宋体" w:cs="宋体"/>
          <w:color w:val="878787"/>
          <w:kern w:val="0"/>
        </w:rPr>
      </w:pPr>
      <w:r>
        <w:rPr>
          <w:rFonts w:ascii="宋体" w:eastAsia="宋体" w:cs="宋体" w:hint="eastAsia"/>
          <w:color w:val="878787"/>
          <w:kern w:val="0"/>
        </w:rPr>
        <w:t xml:space="preserve">            来源：紫光阁网　　</w:t>
      </w:r>
      <w:r>
        <w:rPr>
          <w:rFonts w:ascii="宋体" w:eastAsia="宋体" w:cs="宋体"/>
          <w:color w:val="878787"/>
          <w:kern w:val="0"/>
        </w:rPr>
        <w:t xml:space="preserve"> </w:t>
      </w:r>
      <w:r>
        <w:rPr>
          <w:rFonts w:ascii="宋体" w:eastAsia="宋体" w:cs="宋体" w:hint="eastAsia"/>
          <w:color w:val="878787"/>
          <w:kern w:val="0"/>
        </w:rPr>
        <w:t xml:space="preserve">　　发布时间：</w:t>
      </w:r>
      <w:r>
        <w:rPr>
          <w:rFonts w:ascii="宋体" w:eastAsia="宋体" w:cs="宋体"/>
          <w:color w:val="878787"/>
          <w:kern w:val="0"/>
        </w:rPr>
        <w:t>2016</w:t>
      </w:r>
      <w:r>
        <w:rPr>
          <w:rFonts w:ascii="宋体" w:eastAsia="宋体" w:cs="宋体" w:hint="eastAsia"/>
          <w:color w:val="878787"/>
          <w:kern w:val="0"/>
        </w:rPr>
        <w:t>年</w:t>
      </w:r>
      <w:r>
        <w:rPr>
          <w:rFonts w:ascii="宋体" w:eastAsia="宋体" w:cs="宋体"/>
          <w:color w:val="878787"/>
          <w:kern w:val="0"/>
        </w:rPr>
        <w:t>11</w:t>
      </w:r>
      <w:r>
        <w:rPr>
          <w:rFonts w:ascii="宋体" w:eastAsia="宋体" w:cs="宋体" w:hint="eastAsia"/>
          <w:color w:val="878787"/>
          <w:kern w:val="0"/>
        </w:rPr>
        <w:t>月</w:t>
      </w:r>
      <w:r>
        <w:rPr>
          <w:rFonts w:ascii="宋体" w:eastAsia="宋体" w:cs="宋体"/>
          <w:color w:val="878787"/>
          <w:kern w:val="0"/>
        </w:rPr>
        <w:t>09</w:t>
      </w:r>
      <w:r>
        <w:rPr>
          <w:rFonts w:ascii="宋体" w:eastAsia="宋体" w:cs="宋体" w:hint="eastAsia"/>
          <w:color w:val="878787"/>
          <w:kern w:val="0"/>
        </w:rPr>
        <w:t xml:space="preserve">日　</w:t>
      </w:r>
    </w:p>
    <w:p w14:paraId="21FCEA9E" w14:textId="77777777" w:rsidR="00646CA0" w:rsidRDefault="00646CA0" w:rsidP="00646CA0">
      <w:pPr>
        <w:widowControl/>
        <w:autoSpaceDE w:val="0"/>
        <w:autoSpaceDN w:val="0"/>
        <w:adjustRightInd w:val="0"/>
        <w:jc w:val="left"/>
        <w:rPr>
          <w:rFonts w:ascii="宋体" w:eastAsia="宋体" w:cs="宋体"/>
          <w:color w:val="878787"/>
          <w:kern w:val="0"/>
        </w:rPr>
      </w:pPr>
    </w:p>
    <w:p w14:paraId="7EC168B8"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为贯彻落实十八届六中全会精神，推动全面从严治党责任落到实处，近期，中央国家机关纪工委对</w:t>
      </w:r>
      <w:r>
        <w:rPr>
          <w:rFonts w:ascii="宋体" w:eastAsia="宋体" w:cs="宋体"/>
          <w:color w:val="262626"/>
          <w:kern w:val="0"/>
          <w:sz w:val="32"/>
          <w:szCs w:val="32"/>
        </w:rPr>
        <w:t>6</w:t>
      </w:r>
      <w:r>
        <w:rPr>
          <w:rFonts w:ascii="宋体" w:eastAsia="宋体" w:cs="宋体" w:hint="eastAsia"/>
          <w:color w:val="262626"/>
          <w:kern w:val="0"/>
          <w:sz w:val="32"/>
          <w:szCs w:val="32"/>
        </w:rPr>
        <w:t>起落实管党治党责任不力的典型问题予以通报。分别是：</w:t>
      </w:r>
    </w:p>
    <w:p w14:paraId="5CDB49F6"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1.</w:t>
      </w:r>
      <w:r>
        <w:rPr>
          <w:rFonts w:ascii="宋体" w:eastAsia="宋体" w:cs="宋体" w:hint="eastAsia"/>
          <w:color w:val="262626"/>
          <w:kern w:val="0"/>
          <w:sz w:val="32"/>
          <w:szCs w:val="32"/>
        </w:rPr>
        <w:t>国家发改委国家信息中心党委书记、副主任（常务）杜平因对兼职清理工作整改不力被问责。</w:t>
      </w:r>
      <w:r>
        <w:rPr>
          <w:rFonts w:ascii="宋体" w:eastAsia="宋体" w:cs="宋体"/>
          <w:color w:val="262626"/>
          <w:kern w:val="0"/>
          <w:sz w:val="32"/>
          <w:szCs w:val="32"/>
        </w:rPr>
        <w:t>2013</w:t>
      </w:r>
      <w:r>
        <w:rPr>
          <w:rFonts w:ascii="宋体" w:eastAsia="宋体" w:cs="宋体" w:hint="eastAsia"/>
          <w:color w:val="262626"/>
          <w:kern w:val="0"/>
          <w:sz w:val="32"/>
          <w:szCs w:val="32"/>
        </w:rPr>
        <w:t>年</w:t>
      </w:r>
      <w:r>
        <w:rPr>
          <w:rFonts w:ascii="宋体" w:eastAsia="宋体" w:cs="宋体"/>
          <w:color w:val="262626"/>
          <w:kern w:val="0"/>
          <w:sz w:val="32"/>
          <w:szCs w:val="32"/>
        </w:rPr>
        <w:t>11</w:t>
      </w:r>
      <w:r>
        <w:rPr>
          <w:rFonts w:ascii="宋体" w:eastAsia="宋体" w:cs="宋体" w:hint="eastAsia"/>
          <w:color w:val="262626"/>
          <w:kern w:val="0"/>
          <w:sz w:val="32"/>
          <w:szCs w:val="32"/>
        </w:rPr>
        <w:t>月以来，国家发改委要求各单位对党政领导干部违规在企业兼职（任职）问题进行清理。杜平对国家信息中心规范领导干部在企业兼职清理工作推进不力，也未如实向上级部门报告清理工作的实际情况，直至</w:t>
      </w:r>
      <w:r>
        <w:rPr>
          <w:rFonts w:ascii="宋体" w:eastAsia="宋体" w:cs="宋体"/>
          <w:color w:val="262626"/>
          <w:kern w:val="0"/>
          <w:sz w:val="32"/>
          <w:szCs w:val="32"/>
        </w:rPr>
        <w:t>2016</w:t>
      </w:r>
      <w:r>
        <w:rPr>
          <w:rFonts w:ascii="宋体" w:eastAsia="宋体" w:cs="宋体" w:hint="eastAsia"/>
          <w:color w:val="262626"/>
          <w:kern w:val="0"/>
          <w:sz w:val="32"/>
          <w:szCs w:val="32"/>
        </w:rPr>
        <w:t>年</w:t>
      </w:r>
      <w:r>
        <w:rPr>
          <w:rFonts w:ascii="宋体" w:eastAsia="宋体" w:cs="宋体"/>
          <w:color w:val="262626"/>
          <w:kern w:val="0"/>
          <w:sz w:val="32"/>
          <w:szCs w:val="32"/>
        </w:rPr>
        <w:t>3</w:t>
      </w:r>
      <w:r>
        <w:rPr>
          <w:rFonts w:ascii="宋体" w:eastAsia="宋体" w:cs="宋体" w:hint="eastAsia"/>
          <w:color w:val="262626"/>
          <w:kern w:val="0"/>
          <w:sz w:val="32"/>
          <w:szCs w:val="32"/>
        </w:rPr>
        <w:t>月中央巡视组进驻后才免去有关人员在企业的兼任职务。杜平因同时存在其他违纪问题，受到党内严重警告、行政记过处分。</w:t>
      </w:r>
    </w:p>
    <w:p w14:paraId="63B14A97"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2.</w:t>
      </w:r>
      <w:r>
        <w:rPr>
          <w:rFonts w:ascii="宋体" w:eastAsia="宋体" w:cs="宋体" w:hint="eastAsia"/>
          <w:color w:val="262626"/>
          <w:kern w:val="0"/>
          <w:sz w:val="32"/>
          <w:szCs w:val="32"/>
        </w:rPr>
        <w:t>财政部中国财经报社党委委员、副社长胡兴国因分管单位发生借机旅游问题被问责。</w:t>
      </w:r>
      <w:r>
        <w:rPr>
          <w:rFonts w:ascii="宋体" w:eastAsia="宋体" w:cs="宋体"/>
          <w:color w:val="262626"/>
          <w:kern w:val="0"/>
          <w:sz w:val="32"/>
          <w:szCs w:val="32"/>
        </w:rPr>
        <w:t>2015</w:t>
      </w:r>
      <w:r>
        <w:rPr>
          <w:rFonts w:ascii="宋体" w:eastAsia="宋体" w:cs="宋体" w:hint="eastAsia"/>
          <w:color w:val="262626"/>
          <w:kern w:val="0"/>
          <w:sz w:val="32"/>
          <w:szCs w:val="32"/>
        </w:rPr>
        <w:t>年</w:t>
      </w:r>
      <w:r>
        <w:rPr>
          <w:rFonts w:ascii="宋体" w:eastAsia="宋体" w:cs="宋体"/>
          <w:color w:val="262626"/>
          <w:kern w:val="0"/>
          <w:sz w:val="32"/>
          <w:szCs w:val="32"/>
        </w:rPr>
        <w:t>11</w:t>
      </w:r>
      <w:r>
        <w:rPr>
          <w:rFonts w:ascii="宋体" w:eastAsia="宋体" w:cs="宋体" w:hint="eastAsia"/>
          <w:color w:val="262626"/>
          <w:kern w:val="0"/>
          <w:sz w:val="32"/>
          <w:szCs w:val="32"/>
        </w:rPr>
        <w:t>月，中国财经报社下属单位中国会计报社在广西崇左召开座谈会，会议由某教育科技公司赞助。会后，赞助方组织部分与会人员到中越边贸、德天瀑布、友谊关等地参观，共花费</w:t>
      </w:r>
      <w:r>
        <w:rPr>
          <w:rFonts w:ascii="宋体" w:eastAsia="宋体" w:cs="宋体"/>
          <w:color w:val="262626"/>
          <w:kern w:val="0"/>
          <w:sz w:val="32"/>
          <w:szCs w:val="32"/>
        </w:rPr>
        <w:t>1.065</w:t>
      </w:r>
      <w:r>
        <w:rPr>
          <w:rFonts w:ascii="宋体" w:eastAsia="宋体" w:cs="宋体" w:hint="eastAsia"/>
          <w:color w:val="262626"/>
          <w:kern w:val="0"/>
          <w:sz w:val="32"/>
          <w:szCs w:val="32"/>
        </w:rPr>
        <w:t>万元。胡兴国作为分管副社长和带队领导，本人虽未参加旅游活动，但对会计报社召开座谈会期间发生违规旅游问题负有领导责</w:t>
      </w:r>
      <w:r>
        <w:rPr>
          <w:rFonts w:ascii="宋体" w:eastAsia="宋体" w:cs="宋体" w:hint="eastAsia"/>
          <w:color w:val="262626"/>
          <w:kern w:val="0"/>
          <w:sz w:val="32"/>
          <w:szCs w:val="32"/>
        </w:rPr>
        <w:lastRenderedPageBreak/>
        <w:t>任，受到党内警告处分；会计报社编辑部主任陈清华受到党内严重警告处分，主任助理李京受到党内警告处分，参加旅游的其他相关人员均受到诫勉谈话处理。</w:t>
      </w:r>
    </w:p>
    <w:p w14:paraId="23877619"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3.</w:t>
      </w:r>
      <w:r>
        <w:rPr>
          <w:rFonts w:ascii="宋体" w:eastAsia="宋体" w:cs="宋体" w:hint="eastAsia"/>
          <w:color w:val="262626"/>
          <w:kern w:val="0"/>
          <w:sz w:val="32"/>
          <w:szCs w:val="32"/>
        </w:rPr>
        <w:t>国土资源部中国国土资源航空物探遥感中心原党委委员、副主任王凯因分管部门发生虚报会议费问题被问责。</w:t>
      </w:r>
      <w:r>
        <w:rPr>
          <w:rFonts w:ascii="宋体" w:eastAsia="宋体" w:cs="宋体"/>
          <w:color w:val="262626"/>
          <w:kern w:val="0"/>
          <w:sz w:val="32"/>
          <w:szCs w:val="32"/>
        </w:rPr>
        <w:t>2013</w:t>
      </w:r>
      <w:r>
        <w:rPr>
          <w:rFonts w:ascii="宋体" w:eastAsia="宋体" w:cs="宋体" w:hint="eastAsia"/>
          <w:color w:val="262626"/>
          <w:kern w:val="0"/>
          <w:sz w:val="32"/>
          <w:szCs w:val="32"/>
        </w:rPr>
        <w:t>年</w:t>
      </w:r>
      <w:r>
        <w:rPr>
          <w:rFonts w:ascii="宋体" w:eastAsia="宋体" w:cs="宋体"/>
          <w:color w:val="262626"/>
          <w:kern w:val="0"/>
          <w:sz w:val="32"/>
          <w:szCs w:val="32"/>
        </w:rPr>
        <w:t>1</w:t>
      </w:r>
      <w:r>
        <w:rPr>
          <w:rFonts w:ascii="宋体" w:eastAsia="宋体" w:cs="宋体" w:hint="eastAsia"/>
          <w:color w:val="262626"/>
          <w:kern w:val="0"/>
          <w:sz w:val="32"/>
          <w:szCs w:val="32"/>
        </w:rPr>
        <w:t>月至</w:t>
      </w:r>
      <w:r>
        <w:rPr>
          <w:rFonts w:ascii="宋体" w:eastAsia="宋体" w:cs="宋体"/>
          <w:color w:val="262626"/>
          <w:kern w:val="0"/>
          <w:sz w:val="32"/>
          <w:szCs w:val="32"/>
        </w:rPr>
        <w:t>12</w:t>
      </w:r>
      <w:r>
        <w:rPr>
          <w:rFonts w:ascii="宋体" w:eastAsia="宋体" w:cs="宋体" w:hint="eastAsia"/>
          <w:color w:val="262626"/>
          <w:kern w:val="0"/>
          <w:sz w:val="32"/>
          <w:szCs w:val="32"/>
        </w:rPr>
        <w:t>月，航遥中心有</w:t>
      </w:r>
      <w:r>
        <w:rPr>
          <w:rFonts w:ascii="宋体" w:eastAsia="宋体" w:cs="宋体"/>
          <w:color w:val="262626"/>
          <w:kern w:val="0"/>
          <w:sz w:val="32"/>
          <w:szCs w:val="32"/>
        </w:rPr>
        <w:t>5</w:t>
      </w:r>
      <w:r>
        <w:rPr>
          <w:rFonts w:ascii="宋体" w:eastAsia="宋体" w:cs="宋体" w:hint="eastAsia"/>
          <w:color w:val="262626"/>
          <w:kern w:val="0"/>
          <w:sz w:val="32"/>
          <w:szCs w:val="32"/>
        </w:rPr>
        <w:t>个部门发生虚报会议费用于公务接待和高消费娱乐活动等问题，经王凯签批同意，违规支出相关费用共计</w:t>
      </w:r>
      <w:r>
        <w:rPr>
          <w:rFonts w:ascii="宋体" w:eastAsia="宋体" w:cs="宋体"/>
          <w:color w:val="262626"/>
          <w:kern w:val="0"/>
          <w:sz w:val="32"/>
          <w:szCs w:val="32"/>
        </w:rPr>
        <w:t>20.65</w:t>
      </w:r>
      <w:r>
        <w:rPr>
          <w:rFonts w:ascii="宋体" w:eastAsia="宋体" w:cs="宋体" w:hint="eastAsia"/>
          <w:color w:val="262626"/>
          <w:kern w:val="0"/>
          <w:sz w:val="32"/>
          <w:szCs w:val="32"/>
        </w:rPr>
        <w:t>万元。王凯作为时任航遥中心分管财务、资产和装备工作的副主任，审核把关不严，对上述问题的发生负有主要领导责任，受到党内警告处分。</w:t>
      </w:r>
    </w:p>
    <w:p w14:paraId="1ECA5E7F"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4.</w:t>
      </w:r>
      <w:r>
        <w:rPr>
          <w:rFonts w:ascii="宋体" w:eastAsia="宋体" w:cs="宋体" w:hint="eastAsia"/>
          <w:color w:val="262626"/>
          <w:kern w:val="0"/>
          <w:sz w:val="32"/>
          <w:szCs w:val="32"/>
        </w:rPr>
        <w:t>水利部发展研究中心副主任王冠军因分管部门发生财务违规问题被问责。</w:t>
      </w:r>
      <w:r>
        <w:rPr>
          <w:rFonts w:ascii="宋体" w:eastAsia="宋体" w:cs="宋体"/>
          <w:color w:val="262626"/>
          <w:kern w:val="0"/>
          <w:sz w:val="32"/>
          <w:szCs w:val="32"/>
        </w:rPr>
        <w:t>2012</w:t>
      </w:r>
      <w:r>
        <w:rPr>
          <w:rFonts w:ascii="宋体" w:eastAsia="宋体" w:cs="宋体" w:hint="eastAsia"/>
          <w:color w:val="262626"/>
          <w:kern w:val="0"/>
          <w:sz w:val="32"/>
          <w:szCs w:val="32"/>
        </w:rPr>
        <w:t>年</w:t>
      </w:r>
      <w:r>
        <w:rPr>
          <w:rFonts w:ascii="宋体" w:eastAsia="宋体" w:cs="宋体"/>
          <w:color w:val="262626"/>
          <w:kern w:val="0"/>
          <w:sz w:val="32"/>
          <w:szCs w:val="32"/>
        </w:rPr>
        <w:t>9</w:t>
      </w:r>
      <w:r>
        <w:rPr>
          <w:rFonts w:ascii="宋体" w:eastAsia="宋体" w:cs="宋体" w:hint="eastAsia"/>
          <w:color w:val="262626"/>
          <w:kern w:val="0"/>
          <w:sz w:val="32"/>
          <w:szCs w:val="32"/>
        </w:rPr>
        <w:t>月以来，发展研究中心政策处在审计指出相关问题后拒不整改，仍违规在相关酒店预存会议费</w:t>
      </w:r>
      <w:r>
        <w:rPr>
          <w:rFonts w:ascii="宋体" w:eastAsia="宋体" w:cs="宋体"/>
          <w:color w:val="262626"/>
          <w:kern w:val="0"/>
          <w:sz w:val="32"/>
          <w:szCs w:val="32"/>
        </w:rPr>
        <w:t>15.34</w:t>
      </w:r>
      <w:r>
        <w:rPr>
          <w:rFonts w:ascii="宋体" w:eastAsia="宋体" w:cs="宋体" w:hint="eastAsia"/>
          <w:color w:val="262626"/>
          <w:kern w:val="0"/>
          <w:sz w:val="32"/>
          <w:szCs w:val="32"/>
        </w:rPr>
        <w:t>万元，其中部分用于个人消费。王冠军作为分管领导，未能正确履行职责，致使其分管的部门持续发生会议费违规问题，受到党内警告处分；时任发展研究中心政策处处长柳长顺受到党内严重警告、降低岗位等级处分。</w:t>
      </w:r>
    </w:p>
    <w:p w14:paraId="5497F791"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5.</w:t>
      </w:r>
      <w:r>
        <w:rPr>
          <w:rFonts w:ascii="宋体" w:eastAsia="宋体" w:cs="宋体" w:hint="eastAsia"/>
          <w:color w:val="262626"/>
          <w:kern w:val="0"/>
          <w:sz w:val="32"/>
          <w:szCs w:val="32"/>
        </w:rPr>
        <w:t>商务部中国国际经济技术交流中心副主任肖凤怀因对分管部门工作监管不力被问责。</w:t>
      </w:r>
      <w:r>
        <w:rPr>
          <w:rFonts w:ascii="宋体" w:eastAsia="宋体" w:cs="宋体"/>
          <w:color w:val="262626"/>
          <w:kern w:val="0"/>
          <w:sz w:val="32"/>
          <w:szCs w:val="32"/>
        </w:rPr>
        <w:t>2011</w:t>
      </w:r>
      <w:r>
        <w:rPr>
          <w:rFonts w:ascii="宋体" w:eastAsia="宋体" w:cs="宋体" w:hint="eastAsia"/>
          <w:color w:val="262626"/>
          <w:kern w:val="0"/>
          <w:sz w:val="32"/>
          <w:szCs w:val="32"/>
        </w:rPr>
        <w:t>年至</w:t>
      </w:r>
      <w:r>
        <w:rPr>
          <w:rFonts w:ascii="宋体" w:eastAsia="宋体" w:cs="宋体"/>
          <w:color w:val="262626"/>
          <w:kern w:val="0"/>
          <w:sz w:val="32"/>
          <w:szCs w:val="32"/>
        </w:rPr>
        <w:t>2013</w:t>
      </w:r>
      <w:r>
        <w:rPr>
          <w:rFonts w:ascii="宋体" w:eastAsia="宋体" w:cs="宋体" w:hint="eastAsia"/>
          <w:color w:val="262626"/>
          <w:kern w:val="0"/>
          <w:sz w:val="32"/>
          <w:szCs w:val="32"/>
        </w:rPr>
        <w:t>年交流中心在实施管理某援外物资项目中监管不力，致使该项目发生违规转包分包、产品质量低劣等严重问题。肖凤怀作为交流中心分管援外物资工作的副主任，对上述问题的发生负有主要领导责任，受到党内严重警告处分。</w:t>
      </w:r>
    </w:p>
    <w:p w14:paraId="65014FD0"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w:t>
      </w:r>
      <w:r>
        <w:rPr>
          <w:rFonts w:ascii="宋体" w:eastAsia="宋体" w:cs="宋体"/>
          <w:color w:val="262626"/>
          <w:kern w:val="0"/>
          <w:sz w:val="32"/>
          <w:szCs w:val="32"/>
        </w:rPr>
        <w:t>6.</w:t>
      </w:r>
      <w:r>
        <w:rPr>
          <w:rFonts w:ascii="宋体" w:eastAsia="宋体" w:cs="宋体" w:hint="eastAsia"/>
          <w:color w:val="262626"/>
          <w:kern w:val="0"/>
          <w:sz w:val="32"/>
          <w:szCs w:val="32"/>
        </w:rPr>
        <w:t>国家工商总局中国市场监督管理学会党支部书记、秘书长陈烨，原副秘书长王磊因学会发生公款旅游问题被问责。</w:t>
      </w:r>
      <w:r>
        <w:rPr>
          <w:rFonts w:ascii="宋体" w:eastAsia="宋体" w:cs="宋体"/>
          <w:color w:val="262626"/>
          <w:kern w:val="0"/>
          <w:sz w:val="32"/>
          <w:szCs w:val="32"/>
        </w:rPr>
        <w:t>2013</w:t>
      </w:r>
      <w:r>
        <w:rPr>
          <w:rFonts w:ascii="宋体" w:eastAsia="宋体" w:cs="宋体" w:hint="eastAsia"/>
          <w:color w:val="262626"/>
          <w:kern w:val="0"/>
          <w:sz w:val="32"/>
          <w:szCs w:val="32"/>
        </w:rPr>
        <w:t>年</w:t>
      </w:r>
      <w:r>
        <w:rPr>
          <w:rFonts w:ascii="宋体" w:eastAsia="宋体" w:cs="宋体"/>
          <w:color w:val="262626"/>
          <w:kern w:val="0"/>
          <w:sz w:val="32"/>
          <w:szCs w:val="32"/>
        </w:rPr>
        <w:t>7</w:t>
      </w:r>
      <w:r>
        <w:rPr>
          <w:rFonts w:ascii="宋体" w:eastAsia="宋体" w:cs="宋体" w:hint="eastAsia"/>
          <w:color w:val="262626"/>
          <w:kern w:val="0"/>
          <w:sz w:val="32"/>
          <w:szCs w:val="32"/>
        </w:rPr>
        <w:t>月，学会在黑龙江省哈尔滨市举办工作会议，并交由某旅游公司承办。经陈烨、王磊同意，学会在会议期间组织参会代表到哈尔滨市内旅游景点游览，花费</w:t>
      </w:r>
      <w:r>
        <w:rPr>
          <w:rFonts w:ascii="宋体" w:eastAsia="宋体" w:cs="宋体"/>
          <w:color w:val="262626"/>
          <w:kern w:val="0"/>
          <w:sz w:val="32"/>
          <w:szCs w:val="32"/>
        </w:rPr>
        <w:t>1.625</w:t>
      </w:r>
      <w:r>
        <w:rPr>
          <w:rFonts w:ascii="宋体" w:eastAsia="宋体" w:cs="宋体" w:hint="eastAsia"/>
          <w:color w:val="262626"/>
          <w:kern w:val="0"/>
          <w:sz w:val="32"/>
          <w:szCs w:val="32"/>
        </w:rPr>
        <w:t>万元由承办方统一结算，后以会议费名义列支。会议结束后，经王磊提议、陈烨同意，学会</w:t>
      </w:r>
      <w:r>
        <w:rPr>
          <w:rFonts w:ascii="宋体" w:eastAsia="宋体" w:cs="宋体"/>
          <w:color w:val="262626"/>
          <w:kern w:val="0"/>
          <w:sz w:val="32"/>
          <w:szCs w:val="32"/>
        </w:rPr>
        <w:t>5</w:t>
      </w:r>
      <w:r>
        <w:rPr>
          <w:rFonts w:ascii="宋体" w:eastAsia="宋体" w:cs="宋体" w:hint="eastAsia"/>
          <w:color w:val="262626"/>
          <w:kern w:val="0"/>
          <w:sz w:val="32"/>
          <w:szCs w:val="32"/>
        </w:rPr>
        <w:t>名工作人员及</w:t>
      </w:r>
      <w:r>
        <w:rPr>
          <w:rFonts w:ascii="宋体" w:eastAsia="宋体" w:cs="宋体"/>
          <w:color w:val="262626"/>
          <w:kern w:val="0"/>
          <w:sz w:val="32"/>
          <w:szCs w:val="32"/>
        </w:rPr>
        <w:t>1</w:t>
      </w:r>
      <w:r>
        <w:rPr>
          <w:rFonts w:ascii="宋体" w:eastAsia="宋体" w:cs="宋体" w:hint="eastAsia"/>
          <w:color w:val="262626"/>
          <w:kern w:val="0"/>
          <w:sz w:val="32"/>
          <w:szCs w:val="32"/>
        </w:rPr>
        <w:t>名家属到漠河旅游，花费</w:t>
      </w:r>
      <w:r>
        <w:rPr>
          <w:rFonts w:ascii="宋体" w:eastAsia="宋体" w:cs="宋体"/>
          <w:color w:val="262626"/>
          <w:kern w:val="0"/>
          <w:sz w:val="32"/>
          <w:szCs w:val="32"/>
        </w:rPr>
        <w:t>2.6</w:t>
      </w:r>
      <w:r>
        <w:rPr>
          <w:rFonts w:ascii="宋体" w:eastAsia="宋体" w:cs="宋体" w:hint="eastAsia"/>
          <w:color w:val="262626"/>
          <w:kern w:val="0"/>
          <w:sz w:val="32"/>
          <w:szCs w:val="32"/>
        </w:rPr>
        <w:t>万余元均由学会承担。陈烨、王磊均受到党内严重警告处分。</w:t>
      </w:r>
    </w:p>
    <w:p w14:paraId="7E5FCC1B"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通报指出，上述</w:t>
      </w:r>
      <w:r>
        <w:rPr>
          <w:rFonts w:ascii="宋体" w:eastAsia="宋体" w:cs="宋体"/>
          <w:color w:val="262626"/>
          <w:kern w:val="0"/>
          <w:sz w:val="32"/>
          <w:szCs w:val="32"/>
        </w:rPr>
        <w:t>6</w:t>
      </w:r>
      <w:r>
        <w:rPr>
          <w:rFonts w:ascii="宋体" w:eastAsia="宋体" w:cs="宋体" w:hint="eastAsia"/>
          <w:color w:val="262626"/>
          <w:kern w:val="0"/>
          <w:sz w:val="32"/>
          <w:szCs w:val="32"/>
        </w:rPr>
        <w:t>起案例，都是中央国家机关党员领导干部履行全面从严治党主体责任不力的典型案例，教训深刻、发人深思。上述问题充分说明，有的党组织管党治党不严、纪律松弛，对党员干部的日常教育、管理和监督失之于宽、失之于软；一些党员领导干部对落实主体责任思想认识不到位，责任担当缺失，当“甩手掌柜”，没有把全面从严治党责任时时放在心上、抓在手上。中央国家机关各部门司局、直属单位班子成员特别是“一把手”要从案例通报中吸取教训，紧密联系思想和工作实际，真正把管党治党的政治责任记在心上、抓在手中、扛在肩上。</w:t>
      </w:r>
    </w:p>
    <w:p w14:paraId="3C261714" w14:textId="77777777" w:rsidR="00646CA0" w:rsidRDefault="00646CA0" w:rsidP="00646CA0">
      <w:pPr>
        <w:widowControl/>
        <w:autoSpaceDE w:val="0"/>
        <w:autoSpaceDN w:val="0"/>
        <w:adjustRightInd w:val="0"/>
        <w:jc w:val="left"/>
        <w:rPr>
          <w:rFonts w:ascii="宋体" w:eastAsia="宋体" w:cs="宋体"/>
          <w:color w:val="262626"/>
          <w:kern w:val="0"/>
          <w:sz w:val="32"/>
          <w:szCs w:val="32"/>
        </w:rPr>
      </w:pPr>
      <w:r>
        <w:rPr>
          <w:rFonts w:ascii="宋体" w:eastAsia="宋体" w:cs="宋体" w:hint="eastAsia"/>
          <w:color w:val="262626"/>
          <w:kern w:val="0"/>
          <w:sz w:val="32"/>
          <w:szCs w:val="32"/>
        </w:rPr>
        <w:t xml:space="preserve">　　通报要求，中央国家机关各级党组织要以学习宣传贯彻党的十八届六中全会精神为契机，深入贯彻中央全面从严治党要求，牢固树立政治意识、大局意识、核心意识、看齐意识，贯彻落实《中国共产党问责条例》和《中国共产党党内监督条例》，强化对党员干部的日常管理，抓早抓小、动辄则咎，切实维护党规党纪的严肃性和权威性。各部门司局和直属单位主要负责人要切实担负起第一责任人的责任，做管党治党的书记，以身作则、以上率下，管好班子、带好队伍；班子成员要落实“一岗双责”，履行好分管领域的管党治党责任，把“信任不能代替监督”理念贯彻到党内监督中去，切实抓好党员的管理监督。各级纪检组织要切实履行监督责任，强化监督执纪问责，把问责作为全面从严治党的重要抓手，让失责必问、问责必严成为常态，以强有力的问责推动</w:t>
      </w:r>
      <w:bookmarkStart w:id="0" w:name="_GoBack"/>
      <w:bookmarkEnd w:id="0"/>
      <w:r>
        <w:rPr>
          <w:rFonts w:ascii="宋体" w:eastAsia="宋体" w:cs="宋体" w:hint="eastAsia"/>
          <w:color w:val="262626"/>
          <w:kern w:val="0"/>
          <w:sz w:val="32"/>
          <w:szCs w:val="32"/>
        </w:rPr>
        <w:t>全面从严治党政治责任的贯彻落实。</w:t>
      </w:r>
    </w:p>
    <w:p w14:paraId="1C502A11" w14:textId="77777777" w:rsidR="00220A41" w:rsidRDefault="00220A41" w:rsidP="00646CA0">
      <w:pPr>
        <w:rPr>
          <w:rFonts w:ascii="宋体" w:eastAsia="宋体" w:cs="宋体" w:hint="eastAsia"/>
          <w:color w:val="262626"/>
          <w:kern w:val="0"/>
          <w:sz w:val="32"/>
          <w:szCs w:val="32"/>
        </w:rPr>
      </w:pPr>
    </w:p>
    <w:p w14:paraId="4A6A92CF" w14:textId="77777777" w:rsidR="00506C5E" w:rsidRDefault="00646CA0" w:rsidP="00646CA0">
      <w:r>
        <w:rPr>
          <w:rFonts w:ascii="宋体" w:eastAsia="宋体" w:cs="宋体" w:hint="eastAsia"/>
          <w:color w:val="262626"/>
          <w:kern w:val="0"/>
          <w:sz w:val="32"/>
          <w:szCs w:val="32"/>
        </w:rPr>
        <w:t>中央国家机关举报网站网址：</w:t>
      </w:r>
      <w:r>
        <w:rPr>
          <w:rFonts w:ascii="宋体" w:eastAsia="宋体" w:cs="宋体"/>
          <w:color w:val="262626"/>
          <w:kern w:val="0"/>
          <w:sz w:val="32"/>
          <w:szCs w:val="32"/>
        </w:rPr>
        <w:t>http//zygjjg.12388.gov.cn</w:t>
      </w:r>
      <w:r>
        <w:rPr>
          <w:rFonts w:ascii="宋体" w:eastAsia="宋体" w:cs="宋体" w:hint="eastAsia"/>
          <w:color w:val="262626"/>
          <w:kern w:val="0"/>
          <w:sz w:val="32"/>
          <w:szCs w:val="32"/>
        </w:rPr>
        <w:t>。</w:t>
      </w:r>
    </w:p>
    <w:sectPr w:rsidR="00506C5E" w:rsidSect="00E36DA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A0"/>
    <w:rsid w:val="00220A41"/>
    <w:rsid w:val="00506C5E"/>
    <w:rsid w:val="00646CA0"/>
    <w:rsid w:val="00E3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C25C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1703</Characters>
  <Application>Microsoft Macintosh Word</Application>
  <DocSecurity>0</DocSecurity>
  <Lines>14</Lines>
  <Paragraphs>3</Paragraphs>
  <ScaleCrop>false</ScaleCrop>
  <Company>olympic</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 z</dc:creator>
  <cp:keywords/>
  <dc:description/>
  <cp:lastModifiedBy>xh z</cp:lastModifiedBy>
  <cp:revision>2</cp:revision>
  <dcterms:created xsi:type="dcterms:W3CDTF">2016-11-09T01:20:00Z</dcterms:created>
  <dcterms:modified xsi:type="dcterms:W3CDTF">2016-11-09T01:21:00Z</dcterms:modified>
</cp:coreProperties>
</file>