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B91" w:rsidRDefault="00384B91" w:rsidP="00384B91">
      <w:pPr>
        <w:rPr>
          <w:rFonts w:ascii="华文中宋" w:eastAsia="华文中宋" w:hAnsi="华文中宋"/>
          <w:sz w:val="36"/>
          <w:szCs w:val="36"/>
        </w:rPr>
      </w:pPr>
      <w:r>
        <w:rPr>
          <w:rFonts w:ascii="华文中宋" w:eastAsia="华文中宋" w:hAnsi="华文中宋" w:hint="eastAsia"/>
          <w:sz w:val="36"/>
          <w:szCs w:val="36"/>
        </w:rPr>
        <w:t>附件2：</w:t>
      </w:r>
    </w:p>
    <w:p w:rsidR="00277F98" w:rsidRPr="006F628D" w:rsidRDefault="00C47240" w:rsidP="006F628D">
      <w:pPr>
        <w:jc w:val="center"/>
        <w:rPr>
          <w:rFonts w:ascii="华文中宋" w:eastAsia="华文中宋" w:hAnsi="华文中宋"/>
          <w:sz w:val="36"/>
          <w:szCs w:val="36"/>
        </w:rPr>
      </w:pPr>
      <w:bookmarkStart w:id="0" w:name="_GoBack"/>
      <w:r w:rsidRPr="006F628D">
        <w:rPr>
          <w:rFonts w:ascii="华文中宋" w:eastAsia="华文中宋" w:hAnsi="华文中宋" w:hint="eastAsia"/>
          <w:sz w:val="36"/>
          <w:szCs w:val="36"/>
        </w:rPr>
        <w:t>国家</w:t>
      </w:r>
      <w:r w:rsidR="00277F98" w:rsidRPr="006F628D">
        <w:rPr>
          <w:rFonts w:ascii="华文中宋" w:eastAsia="华文中宋" w:hAnsi="华文中宋" w:hint="eastAsia"/>
          <w:sz w:val="36"/>
          <w:szCs w:val="36"/>
        </w:rPr>
        <w:t>体育总局行政</w:t>
      </w:r>
      <w:r w:rsidR="006F628D">
        <w:rPr>
          <w:rFonts w:ascii="华文中宋" w:eastAsia="华文中宋" w:hAnsi="华文中宋" w:hint="eastAsia"/>
          <w:sz w:val="36"/>
          <w:szCs w:val="36"/>
        </w:rPr>
        <w:t>许可</w:t>
      </w:r>
      <w:r w:rsidR="007614AE">
        <w:rPr>
          <w:rFonts w:ascii="华文中宋" w:eastAsia="华文中宋" w:hAnsi="华文中宋" w:hint="eastAsia"/>
          <w:sz w:val="36"/>
          <w:szCs w:val="36"/>
        </w:rPr>
        <w:t>标准化</w:t>
      </w:r>
      <w:r w:rsidR="006F628D">
        <w:rPr>
          <w:rFonts w:ascii="华文中宋" w:eastAsia="华文中宋" w:hAnsi="华文中宋" w:hint="eastAsia"/>
          <w:sz w:val="36"/>
          <w:szCs w:val="36"/>
        </w:rPr>
        <w:t>工作</w:t>
      </w:r>
      <w:r w:rsidR="00277F98" w:rsidRPr="006F628D">
        <w:rPr>
          <w:rFonts w:ascii="华文中宋" w:eastAsia="华文中宋" w:hAnsi="华文中宋" w:hint="eastAsia"/>
          <w:sz w:val="36"/>
          <w:szCs w:val="36"/>
        </w:rPr>
        <w:t>监督评价</w:t>
      </w:r>
      <w:r w:rsidRPr="006F628D">
        <w:rPr>
          <w:rFonts w:ascii="华文中宋" w:eastAsia="华文中宋" w:hAnsi="华文中宋" w:hint="eastAsia"/>
          <w:sz w:val="36"/>
          <w:szCs w:val="36"/>
        </w:rPr>
        <w:t>规范</w:t>
      </w:r>
    </w:p>
    <w:bookmarkEnd w:id="0"/>
    <w:p w:rsidR="00277F98" w:rsidRPr="006F628D" w:rsidRDefault="00277F98" w:rsidP="006F628D"/>
    <w:p w:rsidR="006F628D" w:rsidRDefault="007614AE" w:rsidP="006F628D">
      <w:pPr>
        <w:ind w:firstLineChars="200" w:firstLine="640"/>
        <w:rPr>
          <w:rFonts w:ascii="仿宋" w:eastAsia="仿宋" w:hAnsi="仿宋"/>
          <w:color w:val="000000" w:themeColor="text1"/>
          <w:sz w:val="32"/>
        </w:rPr>
      </w:pPr>
      <w:r>
        <w:rPr>
          <w:rFonts w:ascii="仿宋" w:eastAsia="仿宋" w:hAnsi="仿宋" w:hint="eastAsia"/>
          <w:color w:val="000000" w:themeColor="text1"/>
          <w:sz w:val="32"/>
        </w:rPr>
        <w:t>一、为提高</w:t>
      </w:r>
      <w:r w:rsidR="006F628D">
        <w:rPr>
          <w:rFonts w:ascii="仿宋" w:eastAsia="仿宋" w:hAnsi="仿宋" w:hint="eastAsia"/>
          <w:color w:val="000000" w:themeColor="text1"/>
          <w:sz w:val="32"/>
        </w:rPr>
        <w:t>国家体育总局行政许可</w:t>
      </w:r>
      <w:r>
        <w:rPr>
          <w:rFonts w:ascii="仿宋" w:eastAsia="仿宋" w:hAnsi="仿宋" w:hint="eastAsia"/>
          <w:color w:val="000000" w:themeColor="text1"/>
          <w:sz w:val="32"/>
        </w:rPr>
        <w:t>标准化</w:t>
      </w:r>
      <w:r w:rsidR="006F628D">
        <w:rPr>
          <w:rFonts w:ascii="仿宋" w:eastAsia="仿宋" w:hAnsi="仿宋" w:hint="eastAsia"/>
          <w:color w:val="000000" w:themeColor="text1"/>
          <w:sz w:val="32"/>
        </w:rPr>
        <w:t>工作</w:t>
      </w:r>
      <w:r>
        <w:rPr>
          <w:rFonts w:ascii="仿宋" w:eastAsia="仿宋" w:hAnsi="仿宋" w:hint="eastAsia"/>
          <w:color w:val="000000" w:themeColor="text1"/>
          <w:sz w:val="32"/>
        </w:rPr>
        <w:t>水平</w:t>
      </w:r>
      <w:r w:rsidR="006F628D">
        <w:rPr>
          <w:rFonts w:ascii="仿宋" w:eastAsia="仿宋" w:hAnsi="仿宋" w:hint="eastAsia"/>
          <w:color w:val="000000" w:themeColor="text1"/>
          <w:sz w:val="32"/>
        </w:rPr>
        <w:t>，</w:t>
      </w:r>
      <w:r>
        <w:rPr>
          <w:rFonts w:ascii="仿宋" w:eastAsia="仿宋" w:hAnsi="仿宋" w:hint="eastAsia"/>
          <w:color w:val="000000" w:themeColor="text1"/>
          <w:sz w:val="32"/>
        </w:rPr>
        <w:t>确保行政许可工作依法有序开展，制定本规范。</w:t>
      </w:r>
    </w:p>
    <w:p w:rsidR="00C76B27" w:rsidRPr="006F628D" w:rsidRDefault="007614AE" w:rsidP="006F628D">
      <w:pPr>
        <w:ind w:firstLineChars="200" w:firstLine="640"/>
        <w:rPr>
          <w:rFonts w:ascii="仿宋" w:eastAsia="仿宋" w:hAnsi="仿宋"/>
          <w:color w:val="000000" w:themeColor="text1"/>
          <w:sz w:val="32"/>
        </w:rPr>
      </w:pPr>
      <w:r>
        <w:rPr>
          <w:rFonts w:ascii="仿宋" w:eastAsia="仿宋" w:hAnsi="仿宋" w:hint="eastAsia"/>
          <w:color w:val="000000" w:themeColor="text1"/>
          <w:sz w:val="32"/>
        </w:rPr>
        <w:t>二</w:t>
      </w:r>
      <w:r w:rsidR="00277F98" w:rsidRPr="006F628D">
        <w:rPr>
          <w:rFonts w:ascii="仿宋" w:eastAsia="仿宋" w:hAnsi="仿宋" w:hint="eastAsia"/>
          <w:color w:val="000000" w:themeColor="text1"/>
          <w:sz w:val="32"/>
        </w:rPr>
        <w:t>、对行政许可执行情况开展监督、评价，</w:t>
      </w:r>
      <w:r w:rsidR="00277F98" w:rsidRPr="006F628D">
        <w:rPr>
          <w:rFonts w:ascii="仿宋" w:eastAsia="仿宋" w:hAnsi="仿宋"/>
          <w:color w:val="000000" w:themeColor="text1"/>
          <w:sz w:val="32"/>
        </w:rPr>
        <w:t>应当遵循合法、客观、公正、效率的原则，</w:t>
      </w:r>
      <w:hyperlink r:id="rId8" w:tgtFrame="_blank" w:history="1">
        <w:r w:rsidR="00277F98" w:rsidRPr="00025B11">
          <w:rPr>
            <w:rStyle w:val="a3"/>
            <w:rFonts w:ascii="仿宋" w:eastAsia="仿宋" w:hAnsi="仿宋"/>
            <w:color w:val="000000" w:themeColor="text1"/>
            <w:sz w:val="32"/>
            <w:u w:val="none"/>
          </w:rPr>
          <w:t>坚持</w:t>
        </w:r>
      </w:hyperlink>
      <w:r w:rsidR="00277F98" w:rsidRPr="006F628D">
        <w:rPr>
          <w:rFonts w:ascii="仿宋" w:eastAsia="仿宋" w:hAnsi="仿宋"/>
          <w:color w:val="000000" w:themeColor="text1"/>
          <w:sz w:val="32"/>
        </w:rPr>
        <w:t>层级监督与自我</w:t>
      </w:r>
      <w:r w:rsidR="00277F98" w:rsidRPr="006F628D">
        <w:rPr>
          <w:rFonts w:ascii="仿宋" w:eastAsia="仿宋" w:hAnsi="仿宋" w:hint="eastAsia"/>
          <w:color w:val="000000" w:themeColor="text1"/>
          <w:sz w:val="32"/>
        </w:rPr>
        <w:t>评价</w:t>
      </w:r>
      <w:r w:rsidR="00277F98" w:rsidRPr="006F628D">
        <w:rPr>
          <w:rFonts w:ascii="仿宋" w:eastAsia="仿宋" w:hAnsi="仿宋"/>
          <w:color w:val="000000" w:themeColor="text1"/>
          <w:sz w:val="32"/>
        </w:rPr>
        <w:t>相结合、主动监督与受理投诉相结合、纠错与教育相结合。</w:t>
      </w:r>
    </w:p>
    <w:p w:rsidR="007614AE" w:rsidRDefault="007614AE" w:rsidP="006F628D">
      <w:pPr>
        <w:ind w:firstLineChars="200" w:firstLine="640"/>
        <w:rPr>
          <w:rFonts w:ascii="仿宋" w:eastAsia="仿宋" w:hAnsi="仿宋"/>
          <w:color w:val="000000" w:themeColor="text1"/>
          <w:sz w:val="32"/>
        </w:rPr>
      </w:pPr>
      <w:r>
        <w:rPr>
          <w:rFonts w:ascii="仿宋" w:eastAsia="仿宋" w:hAnsi="仿宋" w:hint="eastAsia"/>
          <w:color w:val="000000" w:themeColor="text1"/>
          <w:sz w:val="32"/>
        </w:rPr>
        <w:t>三</w:t>
      </w:r>
      <w:r w:rsidR="00277F98" w:rsidRPr="006F628D">
        <w:rPr>
          <w:rFonts w:ascii="仿宋" w:eastAsia="仿宋" w:hAnsi="仿宋" w:hint="eastAsia"/>
          <w:color w:val="000000" w:themeColor="text1"/>
          <w:sz w:val="32"/>
        </w:rPr>
        <w:t>、</w:t>
      </w:r>
      <w:r w:rsidR="00C47240" w:rsidRPr="006F628D">
        <w:rPr>
          <w:rFonts w:ascii="仿宋" w:eastAsia="仿宋" w:hAnsi="仿宋" w:hint="eastAsia"/>
          <w:color w:val="000000" w:themeColor="text1"/>
          <w:sz w:val="32"/>
        </w:rPr>
        <w:t>国家</w:t>
      </w:r>
      <w:r w:rsidR="00277F98" w:rsidRPr="006F628D">
        <w:rPr>
          <w:rFonts w:ascii="仿宋" w:eastAsia="仿宋" w:hAnsi="仿宋" w:hint="eastAsia"/>
          <w:color w:val="000000" w:themeColor="text1"/>
          <w:sz w:val="32"/>
        </w:rPr>
        <w:t>体育总局</w:t>
      </w:r>
      <w:r w:rsidR="00425EB6">
        <w:rPr>
          <w:rFonts w:ascii="仿宋" w:eastAsia="仿宋" w:hAnsi="仿宋" w:hint="eastAsia"/>
          <w:color w:val="000000" w:themeColor="text1"/>
          <w:sz w:val="32"/>
        </w:rPr>
        <w:t>办公厅</w:t>
      </w:r>
      <w:r w:rsidR="00277F98" w:rsidRPr="006F628D">
        <w:rPr>
          <w:rFonts w:ascii="仿宋" w:eastAsia="仿宋" w:hAnsi="仿宋" w:hint="eastAsia"/>
          <w:color w:val="000000" w:themeColor="text1"/>
          <w:sz w:val="32"/>
        </w:rPr>
        <w:t>对</w:t>
      </w:r>
      <w:r w:rsidR="00C47240" w:rsidRPr="006F628D">
        <w:rPr>
          <w:rFonts w:ascii="仿宋" w:eastAsia="仿宋" w:hAnsi="仿宋" w:hint="eastAsia"/>
          <w:color w:val="000000" w:themeColor="text1"/>
          <w:sz w:val="32"/>
        </w:rPr>
        <w:t>总局</w:t>
      </w:r>
      <w:r w:rsidR="00277F98" w:rsidRPr="006F628D">
        <w:rPr>
          <w:rFonts w:ascii="仿宋" w:eastAsia="仿宋" w:hAnsi="仿宋" w:hint="eastAsia"/>
          <w:color w:val="000000" w:themeColor="text1"/>
          <w:sz w:val="32"/>
        </w:rPr>
        <w:t>行政</w:t>
      </w:r>
      <w:r w:rsidR="005A6A45" w:rsidRPr="006F628D">
        <w:rPr>
          <w:rFonts w:ascii="仿宋" w:eastAsia="仿宋" w:hAnsi="仿宋" w:hint="eastAsia"/>
          <w:color w:val="000000" w:themeColor="text1"/>
          <w:sz w:val="32"/>
        </w:rPr>
        <w:t>许可标准化</w:t>
      </w:r>
      <w:r w:rsidR="00C47240" w:rsidRPr="006F628D">
        <w:rPr>
          <w:rFonts w:ascii="仿宋" w:eastAsia="仿宋" w:hAnsi="仿宋" w:hint="eastAsia"/>
          <w:color w:val="000000" w:themeColor="text1"/>
          <w:sz w:val="32"/>
        </w:rPr>
        <w:t>的</w:t>
      </w:r>
      <w:r w:rsidR="005A6A45" w:rsidRPr="006F628D">
        <w:rPr>
          <w:rFonts w:ascii="仿宋" w:eastAsia="仿宋" w:hAnsi="仿宋" w:hint="eastAsia"/>
          <w:color w:val="000000" w:themeColor="text1"/>
          <w:sz w:val="32"/>
        </w:rPr>
        <w:t>实施</w:t>
      </w:r>
      <w:r w:rsidR="00277F98" w:rsidRPr="006F628D">
        <w:rPr>
          <w:rFonts w:ascii="仿宋" w:eastAsia="仿宋" w:hAnsi="仿宋" w:hint="eastAsia"/>
          <w:color w:val="000000" w:themeColor="text1"/>
          <w:sz w:val="32"/>
        </w:rPr>
        <w:t>情况</w:t>
      </w:r>
      <w:r w:rsidR="00277F98" w:rsidRPr="006F628D">
        <w:rPr>
          <w:rFonts w:ascii="仿宋" w:eastAsia="仿宋" w:hAnsi="仿宋"/>
          <w:color w:val="000000" w:themeColor="text1"/>
          <w:sz w:val="32"/>
        </w:rPr>
        <w:t>进行监督</w:t>
      </w:r>
      <w:r w:rsidR="005A6A45" w:rsidRPr="006F628D">
        <w:rPr>
          <w:rFonts w:ascii="仿宋" w:eastAsia="仿宋" w:hAnsi="仿宋" w:hint="eastAsia"/>
          <w:color w:val="000000" w:themeColor="text1"/>
          <w:sz w:val="32"/>
        </w:rPr>
        <w:t>检查</w:t>
      </w:r>
      <w:r w:rsidR="00DF71C8" w:rsidRPr="006F628D">
        <w:rPr>
          <w:rFonts w:ascii="仿宋" w:eastAsia="仿宋" w:hAnsi="仿宋" w:hint="eastAsia"/>
          <w:color w:val="000000" w:themeColor="text1"/>
          <w:sz w:val="32"/>
        </w:rPr>
        <w:t>，处理投诉和申诉</w:t>
      </w:r>
      <w:r w:rsidR="00C47240" w:rsidRPr="006F628D">
        <w:rPr>
          <w:rFonts w:ascii="仿宋" w:eastAsia="仿宋" w:hAnsi="仿宋" w:hint="eastAsia"/>
          <w:color w:val="000000" w:themeColor="text1"/>
          <w:sz w:val="32"/>
        </w:rPr>
        <w:t>。监督</w:t>
      </w:r>
      <w:r w:rsidR="005A6A45" w:rsidRPr="006F628D">
        <w:rPr>
          <w:rFonts w:ascii="仿宋" w:eastAsia="仿宋" w:hAnsi="仿宋" w:hint="eastAsia"/>
          <w:color w:val="000000" w:themeColor="text1"/>
          <w:sz w:val="32"/>
        </w:rPr>
        <w:t>检查</w:t>
      </w:r>
      <w:r w:rsidR="000A3748" w:rsidRPr="006F628D">
        <w:rPr>
          <w:rFonts w:ascii="仿宋" w:eastAsia="仿宋" w:hAnsi="仿宋" w:hint="eastAsia"/>
          <w:color w:val="000000" w:themeColor="text1"/>
          <w:sz w:val="32"/>
        </w:rPr>
        <w:t>一般在每年第四季度末开展</w:t>
      </w:r>
      <w:r>
        <w:rPr>
          <w:rFonts w:ascii="仿宋" w:eastAsia="仿宋" w:hAnsi="仿宋" w:hint="eastAsia"/>
          <w:color w:val="000000" w:themeColor="text1"/>
          <w:sz w:val="32"/>
        </w:rPr>
        <w:t>，检查结果纳入公务员</w:t>
      </w:r>
      <w:r w:rsidR="00425EB6">
        <w:rPr>
          <w:rFonts w:ascii="仿宋" w:eastAsia="仿宋" w:hAnsi="仿宋" w:hint="eastAsia"/>
          <w:color w:val="000000" w:themeColor="text1"/>
          <w:sz w:val="32"/>
        </w:rPr>
        <w:t>平时</w:t>
      </w:r>
      <w:r>
        <w:rPr>
          <w:rFonts w:ascii="仿宋" w:eastAsia="仿宋" w:hAnsi="仿宋" w:hint="eastAsia"/>
          <w:color w:val="000000" w:themeColor="text1"/>
          <w:sz w:val="32"/>
        </w:rPr>
        <w:t>考核</w:t>
      </w:r>
      <w:r w:rsidR="00425EB6">
        <w:rPr>
          <w:rFonts w:ascii="仿宋" w:eastAsia="仿宋" w:hAnsi="仿宋" w:hint="eastAsia"/>
          <w:color w:val="000000" w:themeColor="text1"/>
          <w:sz w:val="32"/>
        </w:rPr>
        <w:t>情况</w:t>
      </w:r>
      <w:r w:rsidR="000A3748" w:rsidRPr="006F628D">
        <w:rPr>
          <w:rFonts w:ascii="仿宋" w:eastAsia="仿宋" w:hAnsi="仿宋" w:hint="eastAsia"/>
          <w:color w:val="000000" w:themeColor="text1"/>
          <w:sz w:val="32"/>
        </w:rPr>
        <w:t>。</w:t>
      </w:r>
      <w:r>
        <w:rPr>
          <w:rFonts w:ascii="仿宋" w:eastAsia="仿宋" w:hAnsi="仿宋" w:hint="eastAsia"/>
          <w:color w:val="000000" w:themeColor="text1"/>
          <w:sz w:val="32"/>
        </w:rPr>
        <w:t xml:space="preserve">  </w:t>
      </w:r>
    </w:p>
    <w:p w:rsidR="00277F98" w:rsidRPr="006F628D" w:rsidRDefault="007614AE" w:rsidP="006F628D">
      <w:pPr>
        <w:ind w:firstLineChars="200" w:firstLine="640"/>
        <w:rPr>
          <w:rFonts w:ascii="仿宋" w:eastAsia="仿宋" w:hAnsi="仿宋"/>
          <w:color w:val="000000" w:themeColor="text1"/>
          <w:sz w:val="32"/>
        </w:rPr>
      </w:pPr>
      <w:r>
        <w:rPr>
          <w:rFonts w:ascii="仿宋" w:eastAsia="仿宋" w:hAnsi="仿宋" w:hint="eastAsia"/>
          <w:color w:val="000000" w:themeColor="text1"/>
          <w:sz w:val="32"/>
        </w:rPr>
        <w:t>四、</w:t>
      </w:r>
      <w:r w:rsidR="000A3748" w:rsidRPr="006F628D">
        <w:rPr>
          <w:rFonts w:ascii="仿宋" w:eastAsia="仿宋" w:hAnsi="仿宋" w:hint="eastAsia"/>
          <w:color w:val="000000" w:themeColor="text1"/>
          <w:sz w:val="32"/>
        </w:rPr>
        <w:t>监督检查的</w:t>
      </w:r>
      <w:r w:rsidR="00277F98" w:rsidRPr="006F628D">
        <w:rPr>
          <w:rFonts w:ascii="仿宋" w:eastAsia="仿宋" w:hAnsi="仿宋"/>
          <w:color w:val="000000" w:themeColor="text1"/>
          <w:sz w:val="32"/>
        </w:rPr>
        <w:t>主要内容包括:</w:t>
      </w:r>
    </w:p>
    <w:p w:rsidR="00277F98" w:rsidRPr="006F628D" w:rsidRDefault="00277F98" w:rsidP="006F628D">
      <w:pPr>
        <w:ind w:firstLineChars="200" w:firstLine="640"/>
        <w:rPr>
          <w:rFonts w:ascii="仿宋" w:eastAsia="仿宋" w:hAnsi="仿宋"/>
          <w:color w:val="000000" w:themeColor="text1"/>
          <w:sz w:val="32"/>
        </w:rPr>
      </w:pPr>
      <w:r w:rsidRPr="006F628D">
        <w:rPr>
          <w:rFonts w:ascii="仿宋" w:eastAsia="仿宋" w:hAnsi="仿宋" w:hint="eastAsia"/>
          <w:color w:val="000000" w:themeColor="text1"/>
          <w:sz w:val="32"/>
        </w:rPr>
        <w:t>1、</w:t>
      </w:r>
      <w:r w:rsidRPr="006F628D">
        <w:rPr>
          <w:rFonts w:ascii="仿宋" w:eastAsia="仿宋" w:hAnsi="仿宋"/>
          <w:color w:val="000000" w:themeColor="text1"/>
          <w:sz w:val="32"/>
        </w:rPr>
        <w:t>实施行政许可的事项、依据、条件、数量、程序、期限以及需要提交的全部材料目录和申请书示范文本等，是否在办公场所公示</w:t>
      </w:r>
      <w:r w:rsidRPr="006F628D">
        <w:rPr>
          <w:rFonts w:ascii="仿宋" w:eastAsia="仿宋" w:hAnsi="仿宋" w:hint="eastAsia"/>
          <w:color w:val="000000" w:themeColor="text1"/>
          <w:sz w:val="32"/>
        </w:rPr>
        <w:t>；</w:t>
      </w:r>
    </w:p>
    <w:p w:rsidR="00277F98" w:rsidRPr="006F628D" w:rsidRDefault="00277F98" w:rsidP="006F628D">
      <w:pPr>
        <w:ind w:firstLineChars="200" w:firstLine="640"/>
        <w:rPr>
          <w:rFonts w:ascii="仿宋" w:eastAsia="仿宋" w:hAnsi="仿宋"/>
          <w:color w:val="000000" w:themeColor="text1"/>
          <w:sz w:val="32"/>
        </w:rPr>
      </w:pPr>
      <w:r w:rsidRPr="006F628D">
        <w:rPr>
          <w:rFonts w:ascii="仿宋" w:eastAsia="仿宋" w:hAnsi="仿宋" w:hint="eastAsia"/>
          <w:color w:val="000000" w:themeColor="text1"/>
          <w:sz w:val="32"/>
        </w:rPr>
        <w:t>2、</w:t>
      </w:r>
      <w:r w:rsidRPr="006F628D">
        <w:rPr>
          <w:rFonts w:ascii="仿宋" w:eastAsia="仿宋" w:hAnsi="仿宋"/>
          <w:color w:val="000000" w:themeColor="text1"/>
          <w:sz w:val="32"/>
        </w:rPr>
        <w:t>申请人要求</w:t>
      </w:r>
      <w:r w:rsidRPr="006F628D">
        <w:rPr>
          <w:rFonts w:ascii="仿宋" w:eastAsia="仿宋" w:hAnsi="仿宋" w:hint="eastAsia"/>
          <w:color w:val="000000" w:themeColor="text1"/>
          <w:sz w:val="32"/>
        </w:rPr>
        <w:t>对许可</w:t>
      </w:r>
      <w:r w:rsidRPr="006F628D">
        <w:rPr>
          <w:rFonts w:ascii="仿宋" w:eastAsia="仿宋" w:hAnsi="仿宋"/>
          <w:color w:val="000000" w:themeColor="text1"/>
          <w:sz w:val="32"/>
        </w:rPr>
        <w:t>有关内容予以说明、解释的，是否履行说明、解释义务</w:t>
      </w:r>
      <w:r w:rsidRPr="006F628D">
        <w:rPr>
          <w:rFonts w:ascii="仿宋" w:eastAsia="仿宋" w:hAnsi="仿宋" w:hint="eastAsia"/>
          <w:color w:val="000000" w:themeColor="text1"/>
          <w:sz w:val="32"/>
        </w:rPr>
        <w:t>，是否按要求进行了一次性告知；</w:t>
      </w:r>
    </w:p>
    <w:p w:rsidR="00277F98" w:rsidRPr="006F628D" w:rsidRDefault="00277F98" w:rsidP="006F628D">
      <w:pPr>
        <w:ind w:firstLineChars="200" w:firstLine="640"/>
        <w:rPr>
          <w:rFonts w:ascii="仿宋" w:eastAsia="仿宋" w:hAnsi="仿宋"/>
          <w:color w:val="000000" w:themeColor="text1"/>
          <w:sz w:val="32"/>
        </w:rPr>
      </w:pPr>
      <w:r w:rsidRPr="006F628D">
        <w:rPr>
          <w:rFonts w:ascii="仿宋" w:eastAsia="仿宋" w:hAnsi="仿宋" w:hint="eastAsia"/>
          <w:color w:val="000000" w:themeColor="text1"/>
          <w:sz w:val="32"/>
        </w:rPr>
        <w:t>3、</w:t>
      </w:r>
      <w:r w:rsidRPr="006F628D">
        <w:rPr>
          <w:rFonts w:ascii="仿宋" w:eastAsia="仿宋" w:hAnsi="仿宋"/>
          <w:color w:val="000000" w:themeColor="text1"/>
          <w:sz w:val="32"/>
        </w:rPr>
        <w:t>受理或者不予受理行政许可申请，是否遵守法定程序并出具符合法定要求的书面凭证;</w:t>
      </w:r>
    </w:p>
    <w:p w:rsidR="00277F98" w:rsidRPr="006F628D" w:rsidRDefault="00277F98" w:rsidP="006F628D">
      <w:pPr>
        <w:ind w:firstLineChars="200" w:firstLine="640"/>
        <w:rPr>
          <w:rFonts w:ascii="仿宋" w:eastAsia="仿宋" w:hAnsi="仿宋"/>
          <w:color w:val="000000" w:themeColor="text1"/>
          <w:sz w:val="32"/>
        </w:rPr>
      </w:pPr>
      <w:r w:rsidRPr="006F628D">
        <w:rPr>
          <w:rFonts w:ascii="仿宋" w:eastAsia="仿宋" w:hAnsi="仿宋" w:hint="eastAsia"/>
          <w:color w:val="000000" w:themeColor="text1"/>
          <w:sz w:val="32"/>
        </w:rPr>
        <w:t>4、</w:t>
      </w:r>
      <w:r w:rsidRPr="006F628D">
        <w:rPr>
          <w:rFonts w:ascii="仿宋" w:eastAsia="仿宋" w:hAnsi="仿宋"/>
          <w:color w:val="000000" w:themeColor="text1"/>
          <w:sz w:val="32"/>
        </w:rPr>
        <w:t>审查行政许可申请时，发现行政许可事项直接关系他人重大利益的，是否听取申请人、利害关系人的意见;</w:t>
      </w:r>
    </w:p>
    <w:p w:rsidR="00277F98" w:rsidRPr="006F628D" w:rsidRDefault="00277F98" w:rsidP="006F628D">
      <w:pPr>
        <w:ind w:firstLineChars="200" w:firstLine="640"/>
        <w:rPr>
          <w:rFonts w:ascii="仿宋" w:eastAsia="仿宋" w:hAnsi="仿宋"/>
          <w:color w:val="000000" w:themeColor="text1"/>
          <w:sz w:val="32"/>
        </w:rPr>
      </w:pPr>
      <w:r w:rsidRPr="006F628D">
        <w:rPr>
          <w:rFonts w:ascii="仿宋" w:eastAsia="仿宋" w:hAnsi="仿宋" w:hint="eastAsia"/>
          <w:color w:val="000000" w:themeColor="text1"/>
          <w:sz w:val="32"/>
        </w:rPr>
        <w:t>5、</w:t>
      </w:r>
      <w:r w:rsidRPr="006F628D">
        <w:rPr>
          <w:rFonts w:ascii="仿宋" w:eastAsia="仿宋" w:hAnsi="仿宋"/>
          <w:color w:val="000000" w:themeColor="text1"/>
          <w:sz w:val="32"/>
        </w:rPr>
        <w:t>是否</w:t>
      </w:r>
      <w:r w:rsidRPr="006F628D">
        <w:rPr>
          <w:rFonts w:ascii="仿宋" w:eastAsia="仿宋" w:hAnsi="仿宋" w:hint="eastAsia"/>
          <w:color w:val="000000" w:themeColor="text1"/>
          <w:sz w:val="32"/>
        </w:rPr>
        <w:t>按法定时限</w:t>
      </w:r>
      <w:r w:rsidRPr="006F628D">
        <w:rPr>
          <w:rFonts w:ascii="仿宋" w:eastAsia="仿宋" w:hAnsi="仿宋"/>
          <w:color w:val="000000" w:themeColor="text1"/>
          <w:sz w:val="32"/>
        </w:rPr>
        <w:t>统一送达行政许可决定;</w:t>
      </w:r>
    </w:p>
    <w:p w:rsidR="00277F98" w:rsidRPr="006F628D" w:rsidRDefault="00277F98" w:rsidP="006F628D">
      <w:pPr>
        <w:ind w:firstLineChars="200" w:firstLine="640"/>
        <w:rPr>
          <w:rFonts w:ascii="仿宋" w:eastAsia="仿宋" w:hAnsi="仿宋"/>
          <w:color w:val="000000" w:themeColor="text1"/>
          <w:sz w:val="32"/>
        </w:rPr>
      </w:pPr>
      <w:r w:rsidRPr="006F628D">
        <w:rPr>
          <w:rFonts w:ascii="仿宋" w:eastAsia="仿宋" w:hAnsi="仿宋" w:hint="eastAsia"/>
          <w:color w:val="000000" w:themeColor="text1"/>
          <w:sz w:val="32"/>
        </w:rPr>
        <w:t>6、</w:t>
      </w:r>
      <w:r w:rsidRPr="006F628D">
        <w:rPr>
          <w:rFonts w:ascii="仿宋" w:eastAsia="仿宋" w:hAnsi="仿宋"/>
          <w:color w:val="000000" w:themeColor="text1"/>
          <w:sz w:val="32"/>
        </w:rPr>
        <w:t>是否在法定的或者书面承诺的期限内依法</w:t>
      </w:r>
      <w:proofErr w:type="gramStart"/>
      <w:r w:rsidRPr="006F628D">
        <w:rPr>
          <w:rFonts w:ascii="仿宋" w:eastAsia="仿宋" w:hAnsi="仿宋"/>
          <w:color w:val="000000" w:themeColor="text1"/>
          <w:sz w:val="32"/>
        </w:rPr>
        <w:t>作出</w:t>
      </w:r>
      <w:proofErr w:type="gramEnd"/>
      <w:r w:rsidRPr="006F628D">
        <w:rPr>
          <w:rFonts w:ascii="仿宋" w:eastAsia="仿宋" w:hAnsi="仿宋"/>
          <w:color w:val="000000" w:themeColor="text1"/>
          <w:sz w:val="32"/>
        </w:rPr>
        <w:t>准予</w:t>
      </w:r>
      <w:r w:rsidRPr="006F628D">
        <w:rPr>
          <w:rFonts w:ascii="仿宋" w:eastAsia="仿宋" w:hAnsi="仿宋"/>
          <w:color w:val="000000" w:themeColor="text1"/>
          <w:sz w:val="32"/>
        </w:rPr>
        <w:lastRenderedPageBreak/>
        <w:t>或者不予行政许可的书面决定;</w:t>
      </w:r>
    </w:p>
    <w:p w:rsidR="00277F98" w:rsidRPr="006F628D" w:rsidRDefault="00277F98" w:rsidP="006F628D">
      <w:pPr>
        <w:ind w:firstLineChars="200" w:firstLine="640"/>
        <w:rPr>
          <w:rFonts w:ascii="仿宋" w:eastAsia="仿宋" w:hAnsi="仿宋"/>
          <w:color w:val="000000" w:themeColor="text1"/>
          <w:sz w:val="32"/>
        </w:rPr>
      </w:pPr>
      <w:r w:rsidRPr="006F628D">
        <w:rPr>
          <w:rFonts w:ascii="仿宋" w:eastAsia="仿宋" w:hAnsi="仿宋" w:hint="eastAsia"/>
          <w:color w:val="000000" w:themeColor="text1"/>
          <w:sz w:val="32"/>
        </w:rPr>
        <w:t>7、</w:t>
      </w:r>
      <w:proofErr w:type="gramStart"/>
      <w:r w:rsidRPr="006F628D">
        <w:rPr>
          <w:rFonts w:ascii="仿宋" w:eastAsia="仿宋" w:hAnsi="仿宋"/>
          <w:color w:val="000000" w:themeColor="text1"/>
          <w:sz w:val="32"/>
        </w:rPr>
        <w:t>作出</w:t>
      </w:r>
      <w:proofErr w:type="gramEnd"/>
      <w:r w:rsidRPr="006F628D">
        <w:rPr>
          <w:rFonts w:ascii="仿宋" w:eastAsia="仿宋" w:hAnsi="仿宋"/>
          <w:color w:val="000000" w:themeColor="text1"/>
          <w:sz w:val="32"/>
        </w:rPr>
        <w:t>不予行政许可的决定，是否说明理由并告知当事人享有依法申请行政复议和提起行政诉讼的权利;</w:t>
      </w:r>
    </w:p>
    <w:p w:rsidR="00277F98" w:rsidRPr="006F628D" w:rsidRDefault="00277F98" w:rsidP="006F628D">
      <w:pPr>
        <w:ind w:firstLineChars="200" w:firstLine="640"/>
        <w:rPr>
          <w:rFonts w:ascii="仿宋" w:eastAsia="仿宋" w:hAnsi="仿宋"/>
          <w:color w:val="000000" w:themeColor="text1"/>
          <w:sz w:val="32"/>
        </w:rPr>
      </w:pPr>
      <w:r w:rsidRPr="006F628D">
        <w:rPr>
          <w:rFonts w:ascii="仿宋" w:eastAsia="仿宋" w:hAnsi="仿宋" w:hint="eastAsia"/>
          <w:color w:val="000000" w:themeColor="text1"/>
          <w:sz w:val="32"/>
        </w:rPr>
        <w:t>8、</w:t>
      </w:r>
      <w:r w:rsidRPr="006F628D">
        <w:rPr>
          <w:rFonts w:ascii="仿宋" w:eastAsia="仿宋" w:hAnsi="仿宋"/>
          <w:color w:val="000000" w:themeColor="text1"/>
          <w:sz w:val="32"/>
        </w:rPr>
        <w:t>通过听证方式</w:t>
      </w:r>
      <w:proofErr w:type="gramStart"/>
      <w:r w:rsidRPr="006F628D">
        <w:rPr>
          <w:rFonts w:ascii="仿宋" w:eastAsia="仿宋" w:hAnsi="仿宋"/>
          <w:color w:val="000000" w:themeColor="text1"/>
          <w:sz w:val="32"/>
        </w:rPr>
        <w:t>作出</w:t>
      </w:r>
      <w:proofErr w:type="gramEnd"/>
      <w:r w:rsidRPr="006F628D">
        <w:rPr>
          <w:rFonts w:ascii="仿宋" w:eastAsia="仿宋" w:hAnsi="仿宋"/>
          <w:color w:val="000000" w:themeColor="text1"/>
          <w:sz w:val="32"/>
        </w:rPr>
        <w:t>的重大行政许可决定是否报</w:t>
      </w:r>
      <w:r w:rsidRPr="006F628D">
        <w:rPr>
          <w:rFonts w:ascii="仿宋" w:eastAsia="仿宋" w:hAnsi="仿宋" w:hint="eastAsia"/>
          <w:color w:val="000000" w:themeColor="text1"/>
          <w:sz w:val="32"/>
        </w:rPr>
        <w:t>总局</w:t>
      </w:r>
      <w:r w:rsidRPr="006F628D">
        <w:rPr>
          <w:rFonts w:ascii="仿宋" w:eastAsia="仿宋" w:hAnsi="仿宋"/>
          <w:color w:val="000000" w:themeColor="text1"/>
          <w:sz w:val="32"/>
        </w:rPr>
        <w:t>备案;</w:t>
      </w:r>
    </w:p>
    <w:p w:rsidR="00277F98" w:rsidRPr="006F628D" w:rsidRDefault="00277F98" w:rsidP="006F628D">
      <w:pPr>
        <w:ind w:firstLineChars="200" w:firstLine="640"/>
        <w:rPr>
          <w:rFonts w:ascii="仿宋" w:eastAsia="仿宋" w:hAnsi="仿宋"/>
          <w:color w:val="000000" w:themeColor="text1"/>
          <w:sz w:val="32"/>
        </w:rPr>
      </w:pPr>
      <w:r w:rsidRPr="006F628D">
        <w:rPr>
          <w:rFonts w:ascii="仿宋" w:eastAsia="仿宋" w:hAnsi="仿宋" w:hint="eastAsia"/>
          <w:color w:val="000000" w:themeColor="text1"/>
          <w:sz w:val="32"/>
        </w:rPr>
        <w:t>9、</w:t>
      </w:r>
      <w:r w:rsidRPr="006F628D">
        <w:rPr>
          <w:rFonts w:ascii="仿宋" w:eastAsia="仿宋" w:hAnsi="仿宋"/>
          <w:color w:val="000000" w:themeColor="text1"/>
          <w:sz w:val="32"/>
        </w:rPr>
        <w:t>准予行政许可的决定是否依法向社会公开;</w:t>
      </w:r>
    </w:p>
    <w:p w:rsidR="00277F98" w:rsidRPr="006F628D" w:rsidRDefault="00277F98" w:rsidP="006F628D">
      <w:pPr>
        <w:ind w:firstLineChars="200" w:firstLine="640"/>
        <w:rPr>
          <w:rFonts w:ascii="仿宋" w:eastAsia="仿宋" w:hAnsi="仿宋"/>
          <w:color w:val="000000" w:themeColor="text1"/>
          <w:sz w:val="32"/>
        </w:rPr>
      </w:pPr>
      <w:r w:rsidRPr="006F628D">
        <w:rPr>
          <w:rFonts w:ascii="仿宋" w:eastAsia="仿宋" w:hAnsi="仿宋" w:hint="eastAsia"/>
          <w:color w:val="000000" w:themeColor="text1"/>
          <w:sz w:val="32"/>
        </w:rPr>
        <w:t>10、</w:t>
      </w:r>
      <w:r w:rsidRPr="006F628D">
        <w:rPr>
          <w:rFonts w:ascii="仿宋" w:eastAsia="仿宋" w:hAnsi="仿宋"/>
          <w:color w:val="000000" w:themeColor="text1"/>
          <w:sz w:val="32"/>
        </w:rPr>
        <w:t>在实施行政许可和对被许可人从事行政许可事项活动过程中形成的有关记录、证据材料和执法文书等，是否全部立卷归档</w:t>
      </w:r>
      <w:r w:rsidR="00E56C09" w:rsidRPr="006F628D">
        <w:rPr>
          <w:rFonts w:ascii="仿宋" w:eastAsia="仿宋" w:hAnsi="仿宋" w:hint="eastAsia"/>
          <w:color w:val="000000" w:themeColor="text1"/>
          <w:sz w:val="32"/>
        </w:rPr>
        <w:t>。</w:t>
      </w:r>
    </w:p>
    <w:p w:rsidR="006F628D" w:rsidRDefault="006F628D" w:rsidP="006F628D">
      <w:pPr>
        <w:ind w:firstLineChars="200" w:firstLine="640"/>
        <w:rPr>
          <w:rFonts w:ascii="仿宋" w:eastAsia="仿宋" w:hAnsi="仿宋"/>
          <w:color w:val="000000" w:themeColor="text1"/>
          <w:sz w:val="32"/>
        </w:rPr>
      </w:pPr>
      <w:r w:rsidRPr="006F628D">
        <w:rPr>
          <w:rFonts w:ascii="仿宋" w:eastAsia="仿宋" w:hAnsi="仿宋" w:hint="eastAsia"/>
          <w:color w:val="000000" w:themeColor="text1"/>
          <w:sz w:val="32"/>
        </w:rPr>
        <w:t>监督检查的依据是</w:t>
      </w:r>
      <w:r>
        <w:rPr>
          <w:rFonts w:ascii="仿宋" w:eastAsia="仿宋" w:hAnsi="仿宋" w:hint="eastAsia"/>
          <w:color w:val="000000" w:themeColor="text1"/>
          <w:sz w:val="32"/>
        </w:rPr>
        <w:t>国务院</w:t>
      </w:r>
      <w:proofErr w:type="gramStart"/>
      <w:r>
        <w:rPr>
          <w:rFonts w:ascii="仿宋" w:eastAsia="仿宋" w:hAnsi="仿宋" w:hint="eastAsia"/>
          <w:color w:val="000000" w:themeColor="text1"/>
          <w:sz w:val="32"/>
        </w:rPr>
        <w:t>审改办</w:t>
      </w:r>
      <w:proofErr w:type="gramEnd"/>
      <w:r>
        <w:rPr>
          <w:rFonts w:ascii="仿宋" w:eastAsia="仿宋" w:hAnsi="仿宋" w:hint="eastAsia"/>
          <w:color w:val="000000" w:themeColor="text1"/>
          <w:sz w:val="32"/>
        </w:rPr>
        <w:t>发布的</w:t>
      </w:r>
      <w:r w:rsidRPr="006F628D">
        <w:rPr>
          <w:rFonts w:ascii="仿宋" w:eastAsia="仿宋" w:hAnsi="仿宋" w:hint="eastAsia"/>
          <w:color w:val="000000" w:themeColor="text1"/>
          <w:sz w:val="32"/>
        </w:rPr>
        <w:t>《行政许可标准化指引》和《行政许可标准化测评指标》。</w:t>
      </w:r>
    </w:p>
    <w:p w:rsidR="007614AE" w:rsidRPr="006F628D" w:rsidRDefault="007614AE" w:rsidP="006F628D">
      <w:pPr>
        <w:ind w:firstLineChars="200" w:firstLine="640"/>
        <w:rPr>
          <w:rFonts w:ascii="仿宋" w:eastAsia="仿宋" w:hAnsi="仿宋"/>
          <w:color w:val="000000" w:themeColor="text1"/>
          <w:sz w:val="32"/>
        </w:rPr>
      </w:pPr>
      <w:r>
        <w:rPr>
          <w:rFonts w:ascii="仿宋" w:eastAsia="仿宋" w:hAnsi="仿宋" w:hint="eastAsia"/>
          <w:color w:val="000000" w:themeColor="text1"/>
          <w:sz w:val="32"/>
        </w:rPr>
        <w:t>五、监督检查中发现重大违纪行为的，按照行政监察、纪律检查等相关法律法规的规定依法查处；涉嫌违法的，依法移交有关司法机关处理。</w:t>
      </w:r>
    </w:p>
    <w:p w:rsidR="00277F98" w:rsidRPr="006F628D" w:rsidRDefault="007614AE" w:rsidP="00451065">
      <w:pPr>
        <w:ind w:firstLineChars="200" w:firstLine="640"/>
        <w:rPr>
          <w:rFonts w:ascii="仿宋" w:eastAsia="仿宋" w:hAnsi="仿宋"/>
          <w:color w:val="000000" w:themeColor="text1"/>
          <w:sz w:val="32"/>
        </w:rPr>
      </w:pPr>
      <w:r>
        <w:rPr>
          <w:rFonts w:ascii="仿宋" w:eastAsia="仿宋" w:hAnsi="仿宋" w:hint="eastAsia"/>
          <w:color w:val="000000" w:themeColor="text1"/>
          <w:sz w:val="32"/>
        </w:rPr>
        <w:t>六</w:t>
      </w:r>
      <w:r w:rsidR="00E56C09" w:rsidRPr="00FD128F">
        <w:rPr>
          <w:rFonts w:ascii="仿宋" w:eastAsia="仿宋" w:hAnsi="仿宋" w:hint="eastAsia"/>
          <w:color w:val="000000" w:themeColor="text1"/>
          <w:sz w:val="32"/>
        </w:rPr>
        <w:t>、</w:t>
      </w:r>
      <w:r w:rsidR="00DF71C8" w:rsidRPr="006F628D">
        <w:rPr>
          <w:rFonts w:ascii="仿宋" w:eastAsia="仿宋" w:hAnsi="仿宋" w:hint="eastAsia"/>
          <w:color w:val="000000" w:themeColor="text1"/>
          <w:sz w:val="32"/>
        </w:rPr>
        <w:t>对总局行政许可标准化建设情况的评价，包括外部评价和内部评价两部分。外部评价主要是指</w:t>
      </w:r>
      <w:r w:rsidR="00E56C09" w:rsidRPr="006F628D">
        <w:rPr>
          <w:rFonts w:ascii="仿宋" w:eastAsia="仿宋" w:hAnsi="仿宋" w:hint="eastAsia"/>
          <w:color w:val="000000" w:themeColor="text1"/>
          <w:sz w:val="32"/>
        </w:rPr>
        <w:t>行政</w:t>
      </w:r>
      <w:r w:rsidR="00C47240" w:rsidRPr="006F628D">
        <w:rPr>
          <w:rFonts w:ascii="仿宋" w:eastAsia="仿宋" w:hAnsi="仿宋" w:hint="eastAsia"/>
          <w:color w:val="000000" w:themeColor="text1"/>
          <w:sz w:val="32"/>
        </w:rPr>
        <w:t>审批相对人</w:t>
      </w:r>
      <w:r w:rsidR="00DF71C8" w:rsidRPr="006F628D">
        <w:rPr>
          <w:rFonts w:ascii="仿宋" w:eastAsia="仿宋" w:hAnsi="仿宋" w:hint="eastAsia"/>
          <w:color w:val="000000" w:themeColor="text1"/>
          <w:sz w:val="32"/>
        </w:rPr>
        <w:t>的</w:t>
      </w:r>
      <w:r w:rsidR="00E56C09" w:rsidRPr="006F628D">
        <w:rPr>
          <w:rFonts w:ascii="仿宋" w:eastAsia="仿宋" w:hAnsi="仿宋" w:hint="eastAsia"/>
          <w:color w:val="000000" w:themeColor="text1"/>
          <w:sz w:val="32"/>
        </w:rPr>
        <w:t>评价，</w:t>
      </w:r>
      <w:r w:rsidR="00387B32" w:rsidRPr="006F628D">
        <w:rPr>
          <w:rFonts w:ascii="仿宋" w:eastAsia="仿宋" w:hAnsi="仿宋" w:hint="eastAsia"/>
          <w:color w:val="000000" w:themeColor="text1"/>
          <w:sz w:val="32"/>
        </w:rPr>
        <w:t>行政审批办公室</w:t>
      </w:r>
      <w:r w:rsidR="00E56C09" w:rsidRPr="006F628D">
        <w:rPr>
          <w:rFonts w:ascii="仿宋" w:eastAsia="仿宋" w:hAnsi="仿宋" w:hint="eastAsia"/>
          <w:color w:val="000000" w:themeColor="text1"/>
          <w:sz w:val="32"/>
        </w:rPr>
        <w:t>通过</w:t>
      </w:r>
      <w:r w:rsidR="00DF71C8" w:rsidRPr="006F628D">
        <w:rPr>
          <w:rFonts w:ascii="仿宋" w:eastAsia="仿宋" w:hAnsi="仿宋" w:hint="eastAsia"/>
          <w:color w:val="000000" w:themeColor="text1"/>
          <w:sz w:val="32"/>
        </w:rPr>
        <w:t>收集</w:t>
      </w:r>
      <w:r w:rsidR="00E56C09" w:rsidRPr="006F628D">
        <w:rPr>
          <w:rFonts w:ascii="仿宋" w:eastAsia="仿宋" w:hAnsi="仿宋" w:hint="eastAsia"/>
          <w:color w:val="000000" w:themeColor="text1"/>
          <w:sz w:val="32"/>
        </w:rPr>
        <w:t>《申请人满意度调查表》，对</w:t>
      </w:r>
      <w:r w:rsidR="005A5191" w:rsidRPr="006F628D">
        <w:rPr>
          <w:rFonts w:ascii="仿宋" w:eastAsia="仿宋" w:hAnsi="仿宋" w:hint="eastAsia"/>
          <w:color w:val="000000" w:themeColor="text1"/>
          <w:sz w:val="32"/>
        </w:rPr>
        <w:t>当事人</w:t>
      </w:r>
      <w:r w:rsidR="006E0D40" w:rsidRPr="006F628D">
        <w:rPr>
          <w:rFonts w:ascii="仿宋" w:eastAsia="仿宋" w:hAnsi="仿宋" w:hint="eastAsia"/>
          <w:color w:val="000000" w:themeColor="text1"/>
          <w:sz w:val="32"/>
        </w:rPr>
        <w:t>反映</w:t>
      </w:r>
      <w:r w:rsidR="005A5191" w:rsidRPr="006F628D">
        <w:rPr>
          <w:rFonts w:ascii="仿宋" w:eastAsia="仿宋" w:hAnsi="仿宋" w:hint="eastAsia"/>
          <w:color w:val="000000" w:themeColor="text1"/>
          <w:sz w:val="32"/>
        </w:rPr>
        <w:t>的</w:t>
      </w:r>
      <w:r w:rsidR="00E56C09" w:rsidRPr="006F628D">
        <w:rPr>
          <w:rFonts w:ascii="仿宋" w:eastAsia="仿宋" w:hAnsi="仿宋" w:hint="eastAsia"/>
          <w:color w:val="000000" w:themeColor="text1"/>
          <w:sz w:val="32"/>
        </w:rPr>
        <w:t>行政</w:t>
      </w:r>
      <w:r w:rsidR="00387B32" w:rsidRPr="006F628D">
        <w:rPr>
          <w:rFonts w:ascii="仿宋" w:eastAsia="仿宋" w:hAnsi="仿宋" w:hint="eastAsia"/>
          <w:color w:val="000000" w:themeColor="text1"/>
          <w:sz w:val="32"/>
        </w:rPr>
        <w:t>审批</w:t>
      </w:r>
      <w:r w:rsidR="00E56C09" w:rsidRPr="006F628D">
        <w:rPr>
          <w:rFonts w:ascii="仿宋" w:eastAsia="仿宋" w:hAnsi="仿宋" w:hint="eastAsia"/>
          <w:color w:val="000000" w:themeColor="text1"/>
          <w:sz w:val="32"/>
        </w:rPr>
        <w:t>过程中的具体问题及时处理</w:t>
      </w:r>
      <w:r w:rsidR="00387B32" w:rsidRPr="006F628D">
        <w:rPr>
          <w:rFonts w:ascii="仿宋" w:eastAsia="仿宋" w:hAnsi="仿宋" w:hint="eastAsia"/>
          <w:color w:val="000000" w:themeColor="text1"/>
          <w:sz w:val="32"/>
        </w:rPr>
        <w:t>和更正</w:t>
      </w:r>
      <w:r w:rsidR="00E56C09" w:rsidRPr="006F628D">
        <w:rPr>
          <w:rFonts w:ascii="仿宋" w:eastAsia="仿宋" w:hAnsi="仿宋" w:hint="eastAsia"/>
          <w:color w:val="000000" w:themeColor="text1"/>
          <w:sz w:val="32"/>
        </w:rPr>
        <w:t>。</w:t>
      </w:r>
      <w:r w:rsidR="00387B32" w:rsidRPr="006F628D">
        <w:rPr>
          <w:rFonts w:ascii="仿宋" w:eastAsia="仿宋" w:hAnsi="仿宋" w:hint="eastAsia"/>
          <w:color w:val="000000" w:themeColor="text1"/>
          <w:sz w:val="32"/>
        </w:rPr>
        <w:t>内部评价主要是指行政审批办公室定期对照国务院</w:t>
      </w:r>
      <w:proofErr w:type="gramStart"/>
      <w:r w:rsidR="00387B32" w:rsidRPr="006F628D">
        <w:rPr>
          <w:rFonts w:ascii="仿宋" w:eastAsia="仿宋" w:hAnsi="仿宋" w:hint="eastAsia"/>
          <w:color w:val="000000" w:themeColor="text1"/>
          <w:sz w:val="32"/>
        </w:rPr>
        <w:t>审改办印发</w:t>
      </w:r>
      <w:proofErr w:type="gramEnd"/>
      <w:r w:rsidR="00387B32" w:rsidRPr="006F628D">
        <w:rPr>
          <w:rFonts w:ascii="仿宋" w:eastAsia="仿宋" w:hAnsi="仿宋" w:hint="eastAsia"/>
          <w:color w:val="000000" w:themeColor="text1"/>
          <w:sz w:val="32"/>
        </w:rPr>
        <w:t>的《行政许可标准化指引》和《行政许可标准化测评指标》，逐项梳理，查找差距和不足，不断提高行政许可标准化工作水平。</w:t>
      </w:r>
    </w:p>
    <w:sectPr w:rsidR="00277F98" w:rsidRPr="006F628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920" w:rsidRDefault="006C4920" w:rsidP="007614DD">
      <w:r>
        <w:separator/>
      </w:r>
    </w:p>
  </w:endnote>
  <w:endnote w:type="continuationSeparator" w:id="0">
    <w:p w:rsidR="006C4920" w:rsidRDefault="006C4920" w:rsidP="0076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599854"/>
      <w:docPartObj>
        <w:docPartGallery w:val="Page Numbers (Bottom of Page)"/>
        <w:docPartUnique/>
      </w:docPartObj>
    </w:sdtPr>
    <w:sdtEndPr/>
    <w:sdtContent>
      <w:p w:rsidR="000015A3" w:rsidRDefault="000015A3">
        <w:pPr>
          <w:pStyle w:val="a6"/>
          <w:jc w:val="center"/>
        </w:pPr>
        <w:r>
          <w:fldChar w:fldCharType="begin"/>
        </w:r>
        <w:r>
          <w:instrText>PAGE   \* MERGEFORMAT</w:instrText>
        </w:r>
        <w:r>
          <w:fldChar w:fldCharType="separate"/>
        </w:r>
        <w:r w:rsidR="002949E5" w:rsidRPr="002949E5">
          <w:rPr>
            <w:noProof/>
            <w:lang w:val="zh-CN"/>
          </w:rPr>
          <w:t>2</w:t>
        </w:r>
        <w:r>
          <w:fldChar w:fldCharType="end"/>
        </w:r>
      </w:p>
    </w:sdtContent>
  </w:sdt>
  <w:p w:rsidR="000015A3" w:rsidRDefault="000015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920" w:rsidRDefault="006C4920" w:rsidP="007614DD">
      <w:r>
        <w:separator/>
      </w:r>
    </w:p>
  </w:footnote>
  <w:footnote w:type="continuationSeparator" w:id="0">
    <w:p w:rsidR="006C4920" w:rsidRDefault="006C4920" w:rsidP="00761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09"/>
    <w:rsid w:val="000015A3"/>
    <w:rsid w:val="00025B11"/>
    <w:rsid w:val="000767EE"/>
    <w:rsid w:val="000A3748"/>
    <w:rsid w:val="00123D09"/>
    <w:rsid w:val="00191A76"/>
    <w:rsid w:val="001D2FA0"/>
    <w:rsid w:val="00277F98"/>
    <w:rsid w:val="002949E5"/>
    <w:rsid w:val="002B2A94"/>
    <w:rsid w:val="00365C2D"/>
    <w:rsid w:val="00384B91"/>
    <w:rsid w:val="00387B32"/>
    <w:rsid w:val="00425EB6"/>
    <w:rsid w:val="00451065"/>
    <w:rsid w:val="005A5191"/>
    <w:rsid w:val="005A6A45"/>
    <w:rsid w:val="005F16D1"/>
    <w:rsid w:val="006C4920"/>
    <w:rsid w:val="006E0D40"/>
    <w:rsid w:val="006F628D"/>
    <w:rsid w:val="007614AE"/>
    <w:rsid w:val="007614DD"/>
    <w:rsid w:val="008B1C11"/>
    <w:rsid w:val="008E5E67"/>
    <w:rsid w:val="0090533B"/>
    <w:rsid w:val="009B488C"/>
    <w:rsid w:val="009F41C1"/>
    <w:rsid w:val="00B36933"/>
    <w:rsid w:val="00B97D92"/>
    <w:rsid w:val="00C47240"/>
    <w:rsid w:val="00C76B27"/>
    <w:rsid w:val="00D44159"/>
    <w:rsid w:val="00DF71C8"/>
    <w:rsid w:val="00E56C09"/>
    <w:rsid w:val="00E83546"/>
    <w:rsid w:val="00F800AE"/>
    <w:rsid w:val="00F93782"/>
    <w:rsid w:val="00FD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7F98"/>
    <w:rPr>
      <w:color w:val="0000FF"/>
      <w:u w:val="single"/>
    </w:rPr>
  </w:style>
  <w:style w:type="paragraph" w:styleId="a4">
    <w:name w:val="Normal (Web)"/>
    <w:basedOn w:val="a"/>
    <w:uiPriority w:val="99"/>
    <w:unhideWhenUsed/>
    <w:rsid w:val="00277F98"/>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7614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614DD"/>
    <w:rPr>
      <w:sz w:val="18"/>
      <w:szCs w:val="18"/>
    </w:rPr>
  </w:style>
  <w:style w:type="paragraph" w:styleId="a6">
    <w:name w:val="footer"/>
    <w:basedOn w:val="a"/>
    <w:link w:val="Char0"/>
    <w:uiPriority w:val="99"/>
    <w:unhideWhenUsed/>
    <w:rsid w:val="007614DD"/>
    <w:pPr>
      <w:tabs>
        <w:tab w:val="center" w:pos="4153"/>
        <w:tab w:val="right" w:pos="8306"/>
      </w:tabs>
      <w:snapToGrid w:val="0"/>
      <w:jc w:val="left"/>
    </w:pPr>
    <w:rPr>
      <w:sz w:val="18"/>
      <w:szCs w:val="18"/>
    </w:rPr>
  </w:style>
  <w:style w:type="character" w:customStyle="1" w:styleId="Char0">
    <w:name w:val="页脚 Char"/>
    <w:basedOn w:val="a0"/>
    <w:link w:val="a6"/>
    <w:uiPriority w:val="99"/>
    <w:rsid w:val="007614D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7F98"/>
    <w:rPr>
      <w:color w:val="0000FF"/>
      <w:u w:val="single"/>
    </w:rPr>
  </w:style>
  <w:style w:type="paragraph" w:styleId="a4">
    <w:name w:val="Normal (Web)"/>
    <w:basedOn w:val="a"/>
    <w:uiPriority w:val="99"/>
    <w:unhideWhenUsed/>
    <w:rsid w:val="00277F98"/>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7614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614DD"/>
    <w:rPr>
      <w:sz w:val="18"/>
      <w:szCs w:val="18"/>
    </w:rPr>
  </w:style>
  <w:style w:type="paragraph" w:styleId="a6">
    <w:name w:val="footer"/>
    <w:basedOn w:val="a"/>
    <w:link w:val="Char0"/>
    <w:uiPriority w:val="99"/>
    <w:unhideWhenUsed/>
    <w:rsid w:val="007614DD"/>
    <w:pPr>
      <w:tabs>
        <w:tab w:val="center" w:pos="4153"/>
        <w:tab w:val="right" w:pos="8306"/>
      </w:tabs>
      <w:snapToGrid w:val="0"/>
      <w:jc w:val="left"/>
    </w:pPr>
    <w:rPr>
      <w:sz w:val="18"/>
      <w:szCs w:val="18"/>
    </w:rPr>
  </w:style>
  <w:style w:type="character" w:customStyle="1" w:styleId="Char0">
    <w:name w:val="页脚 Char"/>
    <w:basedOn w:val="a0"/>
    <w:link w:val="a6"/>
    <w:uiPriority w:val="99"/>
    <w:rsid w:val="007614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54019">
      <w:bodyDiv w:val="1"/>
      <w:marLeft w:val="0"/>
      <w:marRight w:val="0"/>
      <w:marTop w:val="0"/>
      <w:marBottom w:val="0"/>
      <w:divBdr>
        <w:top w:val="none" w:sz="0" w:space="0" w:color="auto"/>
        <w:left w:val="none" w:sz="0" w:space="0" w:color="auto"/>
        <w:bottom w:val="none" w:sz="0" w:space="0" w:color="auto"/>
        <w:right w:val="none" w:sz="0" w:space="0" w:color="auto"/>
      </w:divBdr>
    </w:div>
    <w:div w:id="15395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so.com/doc/5396707-563394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85983-45FA-4395-91AC-293F467D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HanXF</dc:creator>
  <cp:lastModifiedBy>dell</cp:lastModifiedBy>
  <cp:revision>2</cp:revision>
  <dcterms:created xsi:type="dcterms:W3CDTF">2017-06-27T06:56:00Z</dcterms:created>
  <dcterms:modified xsi:type="dcterms:W3CDTF">2017-06-27T06:56:00Z</dcterms:modified>
</cp:coreProperties>
</file>