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jc w:val="center"/>
        <w:rPr>
          <w:rFonts w:hint="eastAsia" w:asciiTheme="majorEastAsia" w:hAnsiTheme="majorEastAsia" w:eastAsiaTheme="majorEastAsia"/>
          <w:b/>
          <w:sz w:val="28"/>
          <w:szCs w:val="24"/>
        </w:rPr>
      </w:pPr>
    </w:p>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b/>
          <w:sz w:val="28"/>
          <w:szCs w:val="24"/>
        </w:rPr>
      </w:pPr>
    </w:p>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Theme="majorEastAsia" w:hAnsiTheme="majorEastAsia" w:eastAsiaTheme="majorEastAsia"/>
          <w:b/>
          <w:sz w:val="28"/>
          <w:szCs w:val="24"/>
        </w:rPr>
      </w:pPr>
      <w:r>
        <w:rPr>
          <w:rFonts w:hint="eastAsia" w:asciiTheme="majorEastAsia" w:hAnsiTheme="majorEastAsia" w:eastAsiaTheme="majorEastAsia"/>
          <w:b/>
          <w:sz w:val="28"/>
          <w:szCs w:val="24"/>
        </w:rPr>
        <w:t>2018年“体彩公益金”</w:t>
      </w:r>
      <w:r>
        <w:rPr>
          <w:rFonts w:asciiTheme="majorEastAsia" w:hAnsiTheme="majorEastAsia" w:eastAsiaTheme="majorEastAsia"/>
          <w:b/>
          <w:sz w:val="28"/>
          <w:szCs w:val="24"/>
        </w:rPr>
        <w:t xml:space="preserve"> </w:t>
      </w:r>
    </w:p>
    <w:p>
      <w:pPr>
        <w:pStyle w:val="8"/>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b/>
          <w:sz w:val="28"/>
          <w:szCs w:val="24"/>
        </w:rPr>
        <w:t>全国青少年保龄球夏令营活动办法</w:t>
      </w:r>
    </w:p>
    <w:p>
      <w:pPr>
        <w:pStyle w:val="8"/>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为贯彻落实《全民健身计划》精神，在广大青少年中进一步普及和推广保龄球活动，培养青少年对保龄球活动的兴趣，丰富青少年暑期文化体育生活，在成功举办三年全国青少年保龄球夏令营活动的基础上，国家体育总局小球运动管理中心</w:t>
      </w:r>
      <w:r>
        <w:rPr>
          <w:rFonts w:hint="eastAsia" w:asciiTheme="majorEastAsia" w:hAnsiTheme="majorEastAsia" w:eastAsiaTheme="majorEastAsia"/>
          <w:sz w:val="24"/>
          <w:szCs w:val="24"/>
        </w:rPr>
        <w:t>、</w:t>
      </w:r>
      <w:r>
        <w:rPr>
          <w:rFonts w:asciiTheme="majorEastAsia" w:hAnsiTheme="majorEastAsia" w:eastAsiaTheme="majorEastAsia"/>
          <w:sz w:val="24"/>
          <w:szCs w:val="24"/>
        </w:rPr>
        <w:t>中国保龄球协会</w:t>
      </w:r>
      <w:r>
        <w:rPr>
          <w:rFonts w:hint="eastAsia" w:asciiTheme="majorEastAsia" w:hAnsiTheme="majorEastAsia" w:eastAsiaTheme="majorEastAsia"/>
          <w:sz w:val="24"/>
          <w:szCs w:val="24"/>
        </w:rPr>
        <w:t>与PBS品牌赞助商合作</w:t>
      </w:r>
      <w:r>
        <w:rPr>
          <w:rFonts w:asciiTheme="majorEastAsia" w:hAnsiTheme="majorEastAsia" w:eastAsiaTheme="majorEastAsia"/>
          <w:sz w:val="24"/>
          <w:szCs w:val="24"/>
        </w:rPr>
        <w:t>举办201</w:t>
      </w:r>
      <w:r>
        <w:rPr>
          <w:rFonts w:hint="eastAsia" w:asciiTheme="majorEastAsia" w:hAnsiTheme="majorEastAsia" w:eastAsiaTheme="majorEastAsia"/>
          <w:sz w:val="24"/>
          <w:szCs w:val="24"/>
        </w:rPr>
        <w:t>8</w:t>
      </w:r>
      <w:r>
        <w:rPr>
          <w:rFonts w:asciiTheme="majorEastAsia" w:hAnsiTheme="majorEastAsia" w:eastAsiaTheme="majorEastAsia"/>
          <w:sz w:val="24"/>
          <w:szCs w:val="24"/>
        </w:rPr>
        <w:t>年</w:t>
      </w:r>
      <w:r>
        <w:rPr>
          <w:rFonts w:hint="eastAsia" w:asciiTheme="majorEastAsia" w:hAnsiTheme="majorEastAsia" w:eastAsiaTheme="majorEastAsia"/>
          <w:sz w:val="24"/>
          <w:szCs w:val="24"/>
        </w:rPr>
        <w:t>“体彩公益金”</w:t>
      </w:r>
      <w:r>
        <w:rPr>
          <w:rFonts w:asciiTheme="majorEastAsia" w:hAnsiTheme="majorEastAsia" w:eastAsiaTheme="majorEastAsia"/>
          <w:sz w:val="24"/>
          <w:szCs w:val="24"/>
        </w:rPr>
        <w:t>全国青少年保龄球夏令营</w:t>
      </w:r>
      <w:r>
        <w:rPr>
          <w:rFonts w:hint="eastAsia" w:asciiTheme="majorEastAsia" w:hAnsiTheme="majorEastAsia" w:eastAsiaTheme="majorEastAsia"/>
          <w:sz w:val="24"/>
          <w:szCs w:val="24"/>
        </w:rPr>
        <w:t>（下称“夏令营活动”）</w:t>
      </w:r>
      <w:r>
        <w:rPr>
          <w:rFonts w:asciiTheme="majorEastAsia" w:hAnsiTheme="majorEastAsia" w:eastAsiaTheme="majorEastAsia"/>
          <w:sz w:val="24"/>
          <w:szCs w:val="24"/>
        </w:rPr>
        <w:t>。活动具体</w:t>
      </w:r>
      <w:r>
        <w:rPr>
          <w:rFonts w:hint="eastAsia" w:asciiTheme="majorEastAsia" w:hAnsiTheme="majorEastAsia" w:eastAsiaTheme="majorEastAsia"/>
          <w:sz w:val="24"/>
          <w:szCs w:val="24"/>
        </w:rPr>
        <w:t>办法</w:t>
      </w:r>
      <w:r>
        <w:rPr>
          <w:rFonts w:asciiTheme="majorEastAsia" w:hAnsiTheme="majorEastAsia" w:eastAsiaTheme="majorEastAsia"/>
          <w:sz w:val="24"/>
          <w:szCs w:val="24"/>
        </w:rPr>
        <w:t>如下：</w:t>
      </w:r>
    </w:p>
    <w:p>
      <w:pPr>
        <w:pStyle w:val="8"/>
        <w:numPr>
          <w:ilvl w:val="0"/>
          <w:numId w:val="1"/>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主办单位</w:t>
      </w:r>
    </w:p>
    <w:p>
      <w:pPr>
        <w:pStyle w:val="8"/>
        <w:spacing w:line="360" w:lineRule="auto"/>
        <w:ind w:left="420"/>
        <w:rPr>
          <w:rFonts w:asciiTheme="majorEastAsia" w:hAnsiTheme="majorEastAsia" w:eastAsiaTheme="majorEastAsia"/>
          <w:sz w:val="24"/>
          <w:szCs w:val="24"/>
        </w:rPr>
      </w:pPr>
      <w:r>
        <w:rPr>
          <w:rFonts w:hint="eastAsia" w:asciiTheme="majorEastAsia" w:hAnsiTheme="majorEastAsia" w:eastAsiaTheme="majorEastAsia"/>
          <w:sz w:val="24"/>
          <w:szCs w:val="24"/>
        </w:rPr>
        <w:t>国家体育总局小球运动管理中心、中国保龄球协会</w:t>
      </w:r>
    </w:p>
    <w:p>
      <w:pPr>
        <w:pStyle w:val="8"/>
        <w:numPr>
          <w:ilvl w:val="0"/>
          <w:numId w:val="1"/>
        </w:numPr>
        <w:spacing w:line="360" w:lineRule="auto"/>
        <w:rPr>
          <w:rFonts w:asciiTheme="majorEastAsia" w:hAnsiTheme="majorEastAsia" w:eastAsiaTheme="majorEastAsia"/>
          <w:sz w:val="24"/>
          <w:szCs w:val="24"/>
        </w:rPr>
      </w:pPr>
      <w:r>
        <w:rPr>
          <w:rFonts w:asciiTheme="majorEastAsia" w:hAnsiTheme="majorEastAsia" w:eastAsiaTheme="majorEastAsia"/>
          <w:sz w:val="24"/>
          <w:szCs w:val="24"/>
        </w:rPr>
        <w:t>支持</w:t>
      </w:r>
      <w:r>
        <w:rPr>
          <w:rFonts w:hint="eastAsia" w:asciiTheme="majorEastAsia" w:hAnsiTheme="majorEastAsia" w:eastAsiaTheme="majorEastAsia"/>
          <w:sz w:val="24"/>
          <w:szCs w:val="24"/>
        </w:rPr>
        <w:t>单位</w:t>
      </w:r>
    </w:p>
    <w:p>
      <w:pPr>
        <w:pStyle w:val="8"/>
        <w:spacing w:line="360" w:lineRule="auto"/>
        <w:ind w:left="420"/>
        <w:rPr>
          <w:rFonts w:asciiTheme="majorEastAsia" w:hAnsiTheme="majorEastAsia" w:eastAsiaTheme="majorEastAsia"/>
          <w:sz w:val="24"/>
          <w:szCs w:val="24"/>
        </w:rPr>
      </w:pPr>
      <w:r>
        <w:rPr>
          <w:rFonts w:hint="eastAsia" w:asciiTheme="majorEastAsia" w:hAnsiTheme="majorEastAsia" w:eastAsiaTheme="majorEastAsia"/>
          <w:sz w:val="24"/>
          <w:szCs w:val="24"/>
        </w:rPr>
        <w:t>PBS品牌赞助商</w:t>
      </w:r>
    </w:p>
    <w:p>
      <w:pPr>
        <w:pStyle w:val="8"/>
        <w:numPr>
          <w:ilvl w:val="0"/>
          <w:numId w:val="1"/>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承办单位</w:t>
      </w:r>
    </w:p>
    <w:p>
      <w:pPr>
        <w:pStyle w:val="8"/>
        <w:spacing w:line="360" w:lineRule="auto"/>
        <w:ind w:left="420"/>
        <w:rPr>
          <w:rFonts w:asciiTheme="majorEastAsia" w:hAnsiTheme="majorEastAsia" w:eastAsiaTheme="majorEastAsia"/>
          <w:sz w:val="24"/>
          <w:szCs w:val="24"/>
        </w:rPr>
      </w:pPr>
      <w:r>
        <w:rPr>
          <w:rFonts w:hint="eastAsia" w:asciiTheme="majorEastAsia" w:hAnsiTheme="majorEastAsia" w:eastAsiaTheme="majorEastAsia"/>
          <w:sz w:val="24"/>
          <w:szCs w:val="24"/>
        </w:rPr>
        <w:t>全国各地保龄球馆</w:t>
      </w:r>
    </w:p>
    <w:p>
      <w:pPr>
        <w:pStyle w:val="8"/>
        <w:numPr>
          <w:ilvl w:val="0"/>
          <w:numId w:val="1"/>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活动时间</w:t>
      </w:r>
    </w:p>
    <w:p>
      <w:pPr>
        <w:pStyle w:val="8"/>
        <w:spacing w:line="360" w:lineRule="auto"/>
        <w:ind w:left="420"/>
        <w:rPr>
          <w:rFonts w:asciiTheme="majorEastAsia" w:hAnsiTheme="majorEastAsia" w:eastAsiaTheme="majorEastAsia"/>
          <w:sz w:val="24"/>
          <w:szCs w:val="24"/>
        </w:rPr>
      </w:pPr>
      <w:r>
        <w:rPr>
          <w:rFonts w:hint="eastAsia" w:asciiTheme="majorEastAsia" w:hAnsiTheme="majorEastAsia" w:eastAsiaTheme="majorEastAsia"/>
          <w:sz w:val="24"/>
          <w:szCs w:val="24"/>
        </w:rPr>
        <w:t>2018年7月10日-8月31日</w:t>
      </w:r>
    </w:p>
    <w:p>
      <w:pPr>
        <w:pStyle w:val="8"/>
        <w:numPr>
          <w:ilvl w:val="0"/>
          <w:numId w:val="1"/>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承办条件</w:t>
      </w:r>
    </w:p>
    <w:p>
      <w:pPr>
        <w:pStyle w:val="8"/>
        <w:numPr>
          <w:ilvl w:val="0"/>
          <w:numId w:val="2"/>
        </w:numPr>
        <w:spacing w:line="360" w:lineRule="auto"/>
        <w:rPr>
          <w:rFonts w:asciiTheme="majorEastAsia" w:hAnsiTheme="majorEastAsia" w:eastAsiaTheme="majorEastAsia"/>
          <w:sz w:val="24"/>
          <w:szCs w:val="24"/>
        </w:rPr>
      </w:pPr>
      <w:r>
        <w:rPr>
          <w:rFonts w:asciiTheme="majorEastAsia" w:hAnsiTheme="majorEastAsia" w:eastAsiaTheme="majorEastAsia"/>
          <w:sz w:val="24"/>
          <w:szCs w:val="24"/>
        </w:rPr>
        <w:t>坚持以人为本，从青少年健康生活的实际需求出发，面向不同保龄球水平的青少年群体</w:t>
      </w:r>
      <w:r>
        <w:rPr>
          <w:rFonts w:hint="eastAsia" w:asciiTheme="majorEastAsia" w:hAnsiTheme="majorEastAsia" w:eastAsiaTheme="majorEastAsia"/>
          <w:sz w:val="24"/>
          <w:szCs w:val="24"/>
        </w:rPr>
        <w:t>、</w:t>
      </w:r>
      <w:r>
        <w:rPr>
          <w:rFonts w:asciiTheme="majorEastAsia" w:hAnsiTheme="majorEastAsia" w:eastAsiaTheme="majorEastAsia"/>
          <w:sz w:val="24"/>
          <w:szCs w:val="24"/>
        </w:rPr>
        <w:t>曾连续开展多种形式的夏令营活动</w:t>
      </w:r>
      <w:r>
        <w:rPr>
          <w:rFonts w:hint="eastAsia" w:asciiTheme="majorEastAsia" w:hAnsiTheme="majorEastAsia" w:eastAsiaTheme="majorEastAsia"/>
          <w:sz w:val="24"/>
          <w:szCs w:val="24"/>
        </w:rPr>
        <w:t>、有</w:t>
      </w:r>
      <w:r>
        <w:rPr>
          <w:rFonts w:asciiTheme="majorEastAsia" w:hAnsiTheme="majorEastAsia" w:eastAsiaTheme="majorEastAsia"/>
          <w:sz w:val="24"/>
          <w:szCs w:val="24"/>
        </w:rPr>
        <w:t>着良好公众形象和影响力的</w:t>
      </w:r>
      <w:r>
        <w:rPr>
          <w:rFonts w:hint="eastAsia" w:asciiTheme="majorEastAsia" w:hAnsiTheme="majorEastAsia" w:eastAsiaTheme="majorEastAsia"/>
          <w:sz w:val="24"/>
          <w:szCs w:val="24"/>
        </w:rPr>
        <w:t>保龄球馆，及报名参加2018年U22</w:t>
      </w:r>
      <w:r>
        <w:rPr>
          <w:rFonts w:hint="eastAsia" w:asciiTheme="majorEastAsia" w:hAnsiTheme="majorEastAsia" w:eastAsiaTheme="majorEastAsia"/>
          <w:sz w:val="24"/>
          <w:szCs w:val="24"/>
          <w:lang w:val="en-US" w:eastAsia="zh-CN"/>
        </w:rPr>
        <w:t>中国青少年保龄球</w:t>
      </w:r>
      <w:r>
        <w:rPr>
          <w:rFonts w:hint="eastAsia" w:asciiTheme="majorEastAsia" w:hAnsiTheme="majorEastAsia" w:eastAsiaTheme="majorEastAsia"/>
          <w:sz w:val="24"/>
          <w:szCs w:val="24"/>
        </w:rPr>
        <w:t>教练员培训班的保龄球馆。</w:t>
      </w:r>
    </w:p>
    <w:p>
      <w:pPr>
        <w:pStyle w:val="8"/>
        <w:numPr>
          <w:ilvl w:val="0"/>
          <w:numId w:val="2"/>
        </w:numPr>
        <w:spacing w:line="360" w:lineRule="auto"/>
        <w:rPr>
          <w:rFonts w:hint="eastAsia" w:asciiTheme="majorEastAsia" w:hAnsiTheme="majorEastAsia" w:eastAsiaTheme="majorEastAsia"/>
          <w:sz w:val="24"/>
          <w:szCs w:val="24"/>
        </w:rPr>
      </w:pPr>
      <w:r>
        <w:rPr>
          <w:rFonts w:asciiTheme="majorEastAsia" w:hAnsiTheme="majorEastAsia" w:eastAsiaTheme="majorEastAsia"/>
          <w:sz w:val="24"/>
          <w:szCs w:val="24"/>
        </w:rPr>
        <w:t>能动员和吸引</w:t>
      </w:r>
      <w:r>
        <w:rPr>
          <w:rFonts w:hint="eastAsia" w:asciiTheme="majorEastAsia" w:hAnsiTheme="majorEastAsia" w:eastAsiaTheme="majorEastAsia"/>
          <w:sz w:val="24"/>
          <w:szCs w:val="24"/>
          <w:lang w:val="en-US" w:eastAsia="zh-CN"/>
        </w:rPr>
        <w:t>较</w:t>
      </w:r>
      <w:r>
        <w:rPr>
          <w:rFonts w:asciiTheme="majorEastAsia" w:hAnsiTheme="majorEastAsia" w:eastAsiaTheme="majorEastAsia"/>
          <w:sz w:val="24"/>
          <w:szCs w:val="24"/>
        </w:rPr>
        <w:t>多的青少年参与</w:t>
      </w:r>
      <w:r>
        <w:rPr>
          <w:rFonts w:hint="eastAsia" w:asciiTheme="majorEastAsia" w:hAnsiTheme="majorEastAsia" w:eastAsiaTheme="majorEastAsia"/>
          <w:sz w:val="24"/>
          <w:szCs w:val="24"/>
        </w:rPr>
        <w:t>，</w:t>
      </w:r>
      <w:r>
        <w:rPr>
          <w:rFonts w:asciiTheme="majorEastAsia" w:hAnsiTheme="majorEastAsia" w:eastAsiaTheme="majorEastAsia"/>
          <w:sz w:val="24"/>
          <w:szCs w:val="24"/>
        </w:rPr>
        <w:t>营员数量不少于</w:t>
      </w:r>
      <w:r>
        <w:rPr>
          <w:rFonts w:hint="eastAsia" w:asciiTheme="majorEastAsia" w:hAnsiTheme="majorEastAsia" w:eastAsiaTheme="majorEastAsia"/>
          <w:sz w:val="24"/>
          <w:szCs w:val="24"/>
        </w:rPr>
        <w:t>30人，</w:t>
      </w:r>
      <w:r>
        <w:rPr>
          <w:rFonts w:asciiTheme="majorEastAsia" w:hAnsiTheme="majorEastAsia" w:eastAsiaTheme="majorEastAsia"/>
          <w:sz w:val="24"/>
          <w:szCs w:val="24"/>
        </w:rPr>
        <w:t>夏令营活动</w:t>
      </w:r>
      <w:r>
        <w:rPr>
          <w:rFonts w:hint="eastAsia" w:asciiTheme="majorEastAsia" w:hAnsiTheme="majorEastAsia" w:eastAsiaTheme="majorEastAsia"/>
          <w:sz w:val="24"/>
          <w:szCs w:val="24"/>
        </w:rPr>
        <w:t>时间累计</w:t>
      </w:r>
      <w:r>
        <w:rPr>
          <w:rFonts w:asciiTheme="majorEastAsia" w:hAnsiTheme="majorEastAsia" w:eastAsiaTheme="majorEastAsia"/>
          <w:sz w:val="24"/>
          <w:szCs w:val="24"/>
        </w:rPr>
        <w:t>不得少于1</w:t>
      </w:r>
      <w:r>
        <w:rPr>
          <w:rFonts w:hint="eastAsia" w:asciiTheme="majorEastAsia" w:hAnsiTheme="majorEastAsia" w:eastAsiaTheme="majorEastAsia"/>
          <w:sz w:val="24"/>
          <w:szCs w:val="24"/>
        </w:rPr>
        <w:t>0</w:t>
      </w:r>
      <w:r>
        <w:rPr>
          <w:rFonts w:asciiTheme="majorEastAsia" w:hAnsiTheme="majorEastAsia" w:eastAsiaTheme="majorEastAsia"/>
          <w:sz w:val="24"/>
          <w:szCs w:val="24"/>
        </w:rPr>
        <w:t>天，每名</w:t>
      </w:r>
      <w:r>
        <w:rPr>
          <w:rFonts w:hint="eastAsia" w:asciiTheme="majorEastAsia" w:hAnsiTheme="majorEastAsia" w:eastAsiaTheme="majorEastAsia"/>
          <w:sz w:val="24"/>
          <w:szCs w:val="24"/>
        </w:rPr>
        <w:t>营</w:t>
      </w:r>
      <w:r>
        <w:rPr>
          <w:rFonts w:asciiTheme="majorEastAsia" w:hAnsiTheme="majorEastAsia" w:eastAsiaTheme="majorEastAsia"/>
          <w:sz w:val="24"/>
          <w:szCs w:val="24"/>
        </w:rPr>
        <w:t>员训练时间累计不得少于30小时</w:t>
      </w:r>
      <w:r>
        <w:rPr>
          <w:rFonts w:hint="eastAsia" w:asciiTheme="majorEastAsia" w:hAnsiTheme="majorEastAsia" w:eastAsiaTheme="majorEastAsia"/>
          <w:sz w:val="24"/>
          <w:szCs w:val="24"/>
        </w:rPr>
        <w:t>。</w:t>
      </w:r>
    </w:p>
    <w:p>
      <w:pPr>
        <w:pStyle w:val="8"/>
        <w:numPr>
          <w:ilvl w:val="0"/>
          <w:numId w:val="2"/>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具备优质的教练员培训人才，必须配备专业保龄球教练至少两名。鼓励各球馆安排已取得2017年U22</w:t>
      </w:r>
      <w:r>
        <w:rPr>
          <w:rFonts w:hint="eastAsia" w:asciiTheme="majorEastAsia" w:hAnsiTheme="majorEastAsia" w:eastAsiaTheme="majorEastAsia"/>
          <w:sz w:val="24"/>
          <w:szCs w:val="24"/>
          <w:lang w:val="en-US" w:eastAsia="zh-CN"/>
        </w:rPr>
        <w:t>中国青少年保龄球</w:t>
      </w:r>
      <w:r>
        <w:rPr>
          <w:rFonts w:hint="eastAsia" w:asciiTheme="majorEastAsia" w:hAnsiTheme="majorEastAsia" w:eastAsiaTheme="majorEastAsia"/>
          <w:sz w:val="24"/>
          <w:szCs w:val="24"/>
        </w:rPr>
        <w:t>教练员培训班结业证书的教练执教。</w:t>
      </w:r>
    </w:p>
    <w:p>
      <w:pPr>
        <w:pStyle w:val="8"/>
        <w:numPr>
          <w:ilvl w:val="0"/>
          <w:numId w:val="1"/>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活动内容</w:t>
      </w:r>
    </w:p>
    <w:p>
      <w:pPr>
        <w:pStyle w:val="8"/>
        <w:numPr>
          <w:ilvl w:val="0"/>
          <w:numId w:val="3"/>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面向各中小学校，选择身体健康</w:t>
      </w: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rPr>
        <w:t>-18岁青少年和球馆长期培训的青少年保龄球爱好者为本次夏令营活动成员。</w:t>
      </w:r>
    </w:p>
    <w:p>
      <w:pPr>
        <w:pStyle w:val="8"/>
        <w:numPr>
          <w:ilvl w:val="0"/>
          <w:numId w:val="3"/>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让营员了解保龄球起源、发展以及保龄球运动对于青少年健康成长的重要意义。可以采取基础理论课、训练实践课、录像观摩课、训练公开课等多种课程形式，使营员对保龄球运动有更直接的认识。</w:t>
      </w:r>
    </w:p>
    <w:p>
      <w:pPr>
        <w:pStyle w:val="8"/>
        <w:numPr>
          <w:ilvl w:val="0"/>
          <w:numId w:val="3"/>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教练一线教学，制定夏令营教学培训计划，通过进行分年龄、分水平、分阶段的训练，最大程度的激发青少年对保龄球运动的热情，掌握基本的保龄球运动礼仪、投球步骤和基本比赛技能。</w:t>
      </w:r>
    </w:p>
    <w:p>
      <w:pPr>
        <w:pStyle w:val="8"/>
        <w:numPr>
          <w:ilvl w:val="0"/>
          <w:numId w:val="3"/>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举办技巧培训，进行补中瓶训练，加强营员基本功能力培养。</w:t>
      </w:r>
    </w:p>
    <w:p>
      <w:pPr>
        <w:pStyle w:val="8"/>
        <w:numPr>
          <w:ilvl w:val="0"/>
          <w:numId w:val="3"/>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通过每日总结、阶段性测验、等级评分，培养营员目的性训练和竞争意识。</w:t>
      </w:r>
    </w:p>
    <w:p>
      <w:pPr>
        <w:pStyle w:val="8"/>
        <w:numPr>
          <w:ilvl w:val="0"/>
          <w:numId w:val="3"/>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夏令营活动中期，倡导家长参与，各球馆需开展多种形式的亲子活动，内容包括亲子游戏、趣味保龄球、家庭保龄球赛等活动。</w:t>
      </w:r>
    </w:p>
    <w:p>
      <w:pPr>
        <w:pStyle w:val="8"/>
        <w:numPr>
          <w:ilvl w:val="0"/>
          <w:numId w:val="3"/>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举办夏令营结业赛，要求包括：个人赛、双人赛、贝克赛、技巧赛。结业赛成绩需上传主办单位。</w:t>
      </w:r>
    </w:p>
    <w:p>
      <w:pPr>
        <w:pStyle w:val="8"/>
        <w:numPr>
          <w:ilvl w:val="0"/>
          <w:numId w:val="3"/>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各承办球馆在夏令营结束后，提交活动照片、活动总结和营员签到表（复印件）。</w:t>
      </w:r>
    </w:p>
    <w:p>
      <w:pPr>
        <w:pStyle w:val="8"/>
        <w:numPr>
          <w:ilvl w:val="0"/>
          <w:numId w:val="1"/>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承办申请</w:t>
      </w:r>
    </w:p>
    <w:p>
      <w:pPr>
        <w:pStyle w:val="8"/>
        <w:numPr>
          <w:ilvl w:val="0"/>
          <w:numId w:val="4"/>
        </w:numPr>
        <w:spacing w:line="360" w:lineRule="auto"/>
        <w:rPr>
          <w:rFonts w:asciiTheme="majorEastAsia" w:hAnsiTheme="majorEastAsia" w:eastAsiaTheme="majorEastAsia"/>
          <w:sz w:val="24"/>
          <w:szCs w:val="24"/>
        </w:rPr>
      </w:pPr>
      <w:r>
        <w:rPr>
          <w:rFonts w:asciiTheme="majorEastAsia" w:hAnsiTheme="majorEastAsia" w:eastAsiaTheme="majorEastAsia"/>
          <w:sz w:val="24"/>
          <w:szCs w:val="24"/>
        </w:rPr>
        <w:t>有意承办</w:t>
      </w:r>
      <w:r>
        <w:rPr>
          <w:rFonts w:hint="eastAsia" w:asciiTheme="majorEastAsia" w:hAnsiTheme="majorEastAsia" w:eastAsiaTheme="majorEastAsia"/>
          <w:sz w:val="24"/>
          <w:szCs w:val="24"/>
        </w:rPr>
        <w:t>2018年“体彩公益金”全国青少年保龄球夏令营</w:t>
      </w:r>
      <w:r>
        <w:rPr>
          <w:rFonts w:asciiTheme="majorEastAsia" w:hAnsiTheme="majorEastAsia" w:eastAsiaTheme="majorEastAsia"/>
          <w:sz w:val="24"/>
          <w:szCs w:val="24"/>
        </w:rPr>
        <w:t>的单位需提交材料</w:t>
      </w:r>
      <w:r>
        <w:rPr>
          <w:rFonts w:hint="eastAsia" w:asciiTheme="majorEastAsia" w:hAnsiTheme="majorEastAsia" w:eastAsiaTheme="majorEastAsia"/>
          <w:sz w:val="24"/>
          <w:szCs w:val="24"/>
        </w:rPr>
        <w:t>：</w:t>
      </w:r>
    </w:p>
    <w:p>
      <w:pPr>
        <w:pStyle w:val="8"/>
        <w:spacing w:line="360" w:lineRule="auto"/>
        <w:ind w:left="720"/>
        <w:rPr>
          <w:rFonts w:asciiTheme="majorEastAsia" w:hAnsiTheme="majorEastAsia" w:eastAsiaTheme="majorEastAsia"/>
          <w:sz w:val="24"/>
          <w:szCs w:val="24"/>
        </w:rPr>
      </w:pPr>
      <w:r>
        <w:rPr>
          <w:rFonts w:hint="eastAsia" w:asciiTheme="majorEastAsia" w:hAnsiTheme="majorEastAsia" w:eastAsiaTheme="majorEastAsia"/>
          <w:sz w:val="24"/>
          <w:szCs w:val="24"/>
        </w:rPr>
        <w:t>1、2018年“体彩公益金”全国青少年保龄球夏令营申请表，</w:t>
      </w:r>
      <w:r>
        <w:rPr>
          <w:rFonts w:asciiTheme="majorEastAsia" w:hAnsiTheme="majorEastAsia" w:eastAsiaTheme="majorEastAsia"/>
          <w:sz w:val="24"/>
          <w:szCs w:val="24"/>
        </w:rPr>
        <w:t>加盖体育局或行业协会公章</w:t>
      </w:r>
      <w:r>
        <w:rPr>
          <w:rFonts w:hint="eastAsia" w:asciiTheme="majorEastAsia" w:hAnsiTheme="majorEastAsia" w:eastAsiaTheme="majorEastAsia"/>
          <w:sz w:val="24"/>
          <w:szCs w:val="24"/>
        </w:rPr>
        <w:t>。</w:t>
      </w:r>
    </w:p>
    <w:p>
      <w:pPr>
        <w:pStyle w:val="8"/>
        <w:spacing w:line="360" w:lineRule="auto"/>
        <w:ind w:left="720"/>
        <w:rPr>
          <w:rFonts w:asciiTheme="majorEastAsia" w:hAnsiTheme="majorEastAsia" w:eastAsiaTheme="majorEastAsia"/>
          <w:sz w:val="24"/>
          <w:szCs w:val="24"/>
        </w:rPr>
      </w:pPr>
      <w:r>
        <w:rPr>
          <w:rFonts w:hint="eastAsia" w:asciiTheme="majorEastAsia" w:hAnsiTheme="majorEastAsia" w:eastAsiaTheme="majorEastAsia"/>
          <w:sz w:val="24"/>
          <w:szCs w:val="24"/>
        </w:rPr>
        <w:t>2、夏令营活动计划书。要求活动内容丰富详细，日常安排合理。</w:t>
      </w:r>
    </w:p>
    <w:p>
      <w:pPr>
        <w:pStyle w:val="8"/>
        <w:spacing w:line="360" w:lineRule="auto"/>
        <w:ind w:left="720"/>
        <w:rPr>
          <w:rFonts w:asciiTheme="majorEastAsia" w:hAnsiTheme="majorEastAsia" w:eastAsiaTheme="majorEastAsia"/>
          <w:sz w:val="24"/>
          <w:szCs w:val="24"/>
        </w:rPr>
      </w:pPr>
      <w:r>
        <w:rPr>
          <w:rFonts w:hint="eastAsia" w:asciiTheme="majorEastAsia" w:hAnsiTheme="majorEastAsia" w:eastAsiaTheme="majorEastAsia"/>
          <w:sz w:val="24"/>
          <w:szCs w:val="24"/>
        </w:rPr>
        <w:t>3、夏令营结业赛竞赛规程。</w:t>
      </w:r>
    </w:p>
    <w:p>
      <w:pPr>
        <w:pStyle w:val="8"/>
        <w:spacing w:line="360" w:lineRule="auto"/>
        <w:ind w:left="720"/>
        <w:rPr>
          <w:rFonts w:asciiTheme="majorEastAsia" w:hAnsiTheme="majorEastAsia" w:eastAsiaTheme="majorEastAsia"/>
          <w:sz w:val="24"/>
          <w:szCs w:val="24"/>
        </w:rPr>
      </w:pPr>
      <w:r>
        <w:rPr>
          <w:rFonts w:hint="eastAsia" w:asciiTheme="majorEastAsia" w:hAnsiTheme="majorEastAsia" w:eastAsiaTheme="majorEastAsia"/>
          <w:sz w:val="24"/>
          <w:szCs w:val="24"/>
        </w:rPr>
        <w:t>4、参加2017年U22</w:t>
      </w:r>
      <w:r>
        <w:rPr>
          <w:rFonts w:hint="eastAsia" w:asciiTheme="majorEastAsia" w:hAnsiTheme="majorEastAsia" w:eastAsiaTheme="majorEastAsia"/>
          <w:sz w:val="24"/>
          <w:szCs w:val="24"/>
          <w:lang w:val="en-US" w:eastAsia="zh-CN"/>
        </w:rPr>
        <w:t>中国青少年保龄球</w:t>
      </w:r>
      <w:r>
        <w:rPr>
          <w:rFonts w:hint="eastAsia" w:asciiTheme="majorEastAsia" w:hAnsiTheme="majorEastAsia" w:eastAsiaTheme="majorEastAsia"/>
          <w:sz w:val="24"/>
          <w:szCs w:val="24"/>
        </w:rPr>
        <w:t>教练员培训班结业证书原件扫描件或报名参加2018年U22</w:t>
      </w:r>
      <w:r>
        <w:rPr>
          <w:rFonts w:hint="eastAsia" w:asciiTheme="majorEastAsia" w:hAnsiTheme="majorEastAsia" w:eastAsiaTheme="majorEastAsia"/>
          <w:sz w:val="24"/>
          <w:szCs w:val="24"/>
          <w:lang w:val="en-US" w:eastAsia="zh-CN"/>
        </w:rPr>
        <w:t>中国青少年保龄球</w:t>
      </w:r>
      <w:r>
        <w:rPr>
          <w:rFonts w:hint="eastAsia" w:asciiTheme="majorEastAsia" w:hAnsiTheme="majorEastAsia" w:eastAsiaTheme="majorEastAsia"/>
          <w:sz w:val="24"/>
          <w:szCs w:val="24"/>
        </w:rPr>
        <w:t>教练员培训班报名表附件。</w:t>
      </w:r>
    </w:p>
    <w:p>
      <w:pPr>
        <w:pStyle w:val="8"/>
        <w:spacing w:line="360" w:lineRule="auto"/>
        <w:ind w:left="720"/>
        <w:rPr>
          <w:rFonts w:asciiTheme="majorEastAsia" w:hAnsiTheme="majorEastAsia" w:eastAsiaTheme="majorEastAsia"/>
          <w:sz w:val="24"/>
          <w:szCs w:val="24"/>
        </w:rPr>
      </w:pPr>
      <w:r>
        <w:rPr>
          <w:rFonts w:hint="eastAsia" w:asciiTheme="majorEastAsia" w:hAnsiTheme="majorEastAsia" w:eastAsiaTheme="majorEastAsia"/>
          <w:sz w:val="24"/>
          <w:szCs w:val="24"/>
        </w:rPr>
        <w:t>5、至少两名教练员简历。</w:t>
      </w:r>
    </w:p>
    <w:p>
      <w:pPr>
        <w:pStyle w:val="8"/>
        <w:spacing w:line="360" w:lineRule="auto"/>
        <w:ind w:left="720"/>
        <w:rPr>
          <w:rFonts w:asciiTheme="majorEastAsia" w:hAnsiTheme="majorEastAsia" w:eastAsiaTheme="majorEastAsia"/>
          <w:sz w:val="24"/>
          <w:szCs w:val="24"/>
        </w:rPr>
      </w:pPr>
      <w:r>
        <w:rPr>
          <w:rFonts w:hint="eastAsia" w:asciiTheme="majorEastAsia" w:hAnsiTheme="majorEastAsia" w:eastAsiaTheme="majorEastAsia"/>
          <w:sz w:val="24"/>
          <w:szCs w:val="24"/>
        </w:rPr>
        <w:t>6、</w:t>
      </w:r>
      <w:r>
        <w:rPr>
          <w:rFonts w:asciiTheme="majorEastAsia" w:hAnsiTheme="majorEastAsia" w:eastAsiaTheme="majorEastAsia"/>
          <w:sz w:val="24"/>
          <w:szCs w:val="24"/>
        </w:rPr>
        <w:t>申请单位资质证明文件</w:t>
      </w:r>
      <w:r>
        <w:rPr>
          <w:rFonts w:hint="eastAsia" w:asciiTheme="majorEastAsia" w:hAnsiTheme="majorEastAsia" w:eastAsiaTheme="majorEastAsia"/>
          <w:sz w:val="24"/>
          <w:szCs w:val="24"/>
        </w:rPr>
        <w:t>，</w:t>
      </w:r>
      <w:r>
        <w:rPr>
          <w:rFonts w:asciiTheme="majorEastAsia" w:hAnsiTheme="majorEastAsia" w:eastAsiaTheme="majorEastAsia"/>
          <w:sz w:val="24"/>
          <w:szCs w:val="24"/>
        </w:rPr>
        <w:t>包括营业执照副本</w:t>
      </w:r>
      <w:r>
        <w:rPr>
          <w:rFonts w:hint="eastAsia" w:asciiTheme="majorEastAsia" w:hAnsiTheme="majorEastAsia" w:eastAsiaTheme="majorEastAsia"/>
          <w:sz w:val="24"/>
          <w:szCs w:val="24"/>
        </w:rPr>
        <w:t>扫描件，法人身份证扫描件。</w:t>
      </w:r>
    </w:p>
    <w:p>
      <w:pPr>
        <w:pStyle w:val="8"/>
        <w:numPr>
          <w:ilvl w:val="0"/>
          <w:numId w:val="4"/>
        </w:numPr>
        <w:spacing w:line="360" w:lineRule="auto"/>
        <w:rPr>
          <w:rFonts w:asciiTheme="majorEastAsia" w:hAnsiTheme="majorEastAsia" w:eastAsiaTheme="majorEastAsia"/>
          <w:sz w:val="24"/>
          <w:szCs w:val="24"/>
        </w:rPr>
      </w:pPr>
      <w:r>
        <w:rPr>
          <w:rFonts w:asciiTheme="majorEastAsia" w:hAnsiTheme="majorEastAsia" w:eastAsiaTheme="majorEastAsia"/>
          <w:sz w:val="24"/>
          <w:szCs w:val="24"/>
        </w:rPr>
        <w:t>上述文件压缩包于</w:t>
      </w:r>
      <w:r>
        <w:rPr>
          <w:rFonts w:hint="eastAsia" w:asciiTheme="majorEastAsia" w:hAnsiTheme="majorEastAsia" w:eastAsiaTheme="majorEastAsia"/>
          <w:sz w:val="24"/>
          <w:szCs w:val="24"/>
        </w:rPr>
        <w:t>6月15日前发</w:t>
      </w:r>
      <w:r>
        <w:rPr>
          <w:rFonts w:asciiTheme="majorEastAsia" w:hAnsiTheme="majorEastAsia" w:eastAsiaTheme="majorEastAsia"/>
          <w:sz w:val="24"/>
          <w:szCs w:val="24"/>
        </w:rPr>
        <w:t>至中国保龄球协会</w:t>
      </w:r>
      <w:r>
        <w:rPr>
          <w:rFonts w:hint="eastAsia" w:asciiTheme="majorEastAsia" w:hAnsiTheme="majorEastAsia" w:eastAsiaTheme="majorEastAsia"/>
          <w:sz w:val="24"/>
          <w:szCs w:val="24"/>
        </w:rPr>
        <w:t>。</w:t>
      </w:r>
      <w:r>
        <w:rPr>
          <w:rFonts w:asciiTheme="majorEastAsia" w:hAnsiTheme="majorEastAsia" w:eastAsiaTheme="majorEastAsia"/>
          <w:sz w:val="24"/>
          <w:szCs w:val="24"/>
        </w:rPr>
        <w:t>联系人：</w:t>
      </w:r>
      <w:r>
        <w:rPr>
          <w:rFonts w:hint="eastAsia" w:asciiTheme="majorEastAsia" w:hAnsiTheme="majorEastAsia" w:eastAsiaTheme="majorEastAsia"/>
          <w:sz w:val="24"/>
          <w:szCs w:val="24"/>
        </w:rPr>
        <w:t>杨琤、</w:t>
      </w:r>
      <w:r>
        <w:rPr>
          <w:rFonts w:asciiTheme="majorEastAsia" w:hAnsiTheme="majorEastAsia" w:eastAsiaTheme="majorEastAsia"/>
          <w:sz w:val="24"/>
          <w:szCs w:val="24"/>
        </w:rPr>
        <w:t>朱妍，电话：</w:t>
      </w:r>
      <w:r>
        <w:rPr>
          <w:rFonts w:hint="eastAsia" w:asciiTheme="majorEastAsia" w:hAnsiTheme="majorEastAsia" w:eastAsiaTheme="majorEastAsia"/>
          <w:sz w:val="24"/>
          <w:szCs w:val="24"/>
        </w:rPr>
        <w:t>010-87183542，邮箱：Bowling_XLY@163.com</w:t>
      </w:r>
      <w:r>
        <w:rPr>
          <w:rFonts w:asciiTheme="majorEastAsia" w:hAnsiTheme="majorEastAsia" w:eastAsiaTheme="majorEastAsia"/>
          <w:sz w:val="24"/>
          <w:szCs w:val="24"/>
        </w:rPr>
        <w:t>。</w:t>
      </w:r>
    </w:p>
    <w:p>
      <w:pPr>
        <w:pStyle w:val="8"/>
        <w:numPr>
          <w:ilvl w:val="0"/>
          <w:numId w:val="4"/>
        </w:numPr>
        <w:spacing w:line="360" w:lineRule="auto"/>
        <w:rPr>
          <w:rFonts w:asciiTheme="majorEastAsia" w:hAnsiTheme="majorEastAsia" w:eastAsiaTheme="majorEastAsia"/>
          <w:sz w:val="24"/>
          <w:szCs w:val="24"/>
        </w:rPr>
      </w:pPr>
      <w:r>
        <w:rPr>
          <w:rFonts w:asciiTheme="majorEastAsia" w:hAnsiTheme="majorEastAsia" w:eastAsiaTheme="majorEastAsia"/>
          <w:sz w:val="24"/>
          <w:szCs w:val="24"/>
        </w:rPr>
        <w:t>收到承办申请表等文件后，中国保龄球协会根据</w:t>
      </w:r>
      <w:r>
        <w:rPr>
          <w:rFonts w:hint="eastAsia" w:asciiTheme="majorEastAsia" w:hAnsiTheme="majorEastAsia" w:eastAsiaTheme="majorEastAsia"/>
          <w:sz w:val="24"/>
          <w:szCs w:val="24"/>
        </w:rPr>
        <w:t>各</w:t>
      </w:r>
      <w:r>
        <w:rPr>
          <w:rFonts w:asciiTheme="majorEastAsia" w:hAnsiTheme="majorEastAsia" w:eastAsiaTheme="majorEastAsia"/>
          <w:sz w:val="24"/>
          <w:szCs w:val="24"/>
        </w:rPr>
        <w:t>承办单位提交活动方案择优确定最终承办单位并公示。</w:t>
      </w:r>
    </w:p>
    <w:p>
      <w:pPr>
        <w:pStyle w:val="8"/>
        <w:numPr>
          <w:ilvl w:val="0"/>
          <w:numId w:val="4"/>
        </w:numPr>
        <w:spacing w:line="360" w:lineRule="auto"/>
        <w:rPr>
          <w:rFonts w:asciiTheme="majorEastAsia" w:hAnsiTheme="majorEastAsia" w:eastAsiaTheme="majorEastAsia"/>
          <w:sz w:val="24"/>
          <w:szCs w:val="24"/>
        </w:rPr>
      </w:pPr>
      <w:r>
        <w:rPr>
          <w:rFonts w:asciiTheme="majorEastAsia" w:hAnsiTheme="majorEastAsia" w:eastAsiaTheme="majorEastAsia"/>
          <w:sz w:val="24"/>
          <w:szCs w:val="24"/>
        </w:rPr>
        <w:t>公示无误后，国家体育总局小球运动管理中心、中国保龄球协会会正式下发举行201</w:t>
      </w:r>
      <w:r>
        <w:rPr>
          <w:rFonts w:hint="eastAsia" w:asciiTheme="majorEastAsia" w:hAnsiTheme="majorEastAsia" w:eastAsiaTheme="majorEastAsia"/>
          <w:sz w:val="24"/>
          <w:szCs w:val="24"/>
        </w:rPr>
        <w:t>8</w:t>
      </w:r>
      <w:r>
        <w:rPr>
          <w:rFonts w:asciiTheme="majorEastAsia" w:hAnsiTheme="majorEastAsia" w:eastAsiaTheme="majorEastAsia"/>
          <w:sz w:val="24"/>
          <w:szCs w:val="24"/>
        </w:rPr>
        <w:t>年全国青少年保龄球夏令营的通知并与承办单位签订合作协议</w:t>
      </w:r>
      <w:r>
        <w:rPr>
          <w:rFonts w:hint="eastAsia" w:asciiTheme="majorEastAsia" w:hAnsiTheme="majorEastAsia" w:eastAsiaTheme="majorEastAsia"/>
          <w:sz w:val="24"/>
          <w:szCs w:val="24"/>
        </w:rPr>
        <w:t>。</w:t>
      </w:r>
    </w:p>
    <w:p>
      <w:pPr>
        <w:pStyle w:val="8"/>
        <w:numPr>
          <w:ilvl w:val="0"/>
          <w:numId w:val="1"/>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经费和支持</w:t>
      </w:r>
    </w:p>
    <w:p>
      <w:pPr>
        <w:pStyle w:val="8"/>
        <w:numPr>
          <w:ilvl w:val="0"/>
          <w:numId w:val="5"/>
        </w:numPr>
        <w:spacing w:line="360" w:lineRule="auto"/>
        <w:rPr>
          <w:rFonts w:asciiTheme="majorEastAsia" w:hAnsiTheme="majorEastAsia" w:eastAsiaTheme="majorEastAsia"/>
          <w:sz w:val="24"/>
          <w:szCs w:val="24"/>
        </w:rPr>
      </w:pPr>
      <w:r>
        <w:rPr>
          <w:rFonts w:asciiTheme="majorEastAsia" w:hAnsiTheme="majorEastAsia" w:eastAsiaTheme="majorEastAsia"/>
          <w:sz w:val="24"/>
          <w:szCs w:val="24"/>
        </w:rPr>
        <w:t>中国保龄球协会</w:t>
      </w:r>
      <w:r>
        <w:rPr>
          <w:rFonts w:hint="eastAsia" w:asciiTheme="majorEastAsia" w:hAnsiTheme="majorEastAsia" w:eastAsiaTheme="majorEastAsia"/>
          <w:sz w:val="24"/>
          <w:szCs w:val="24"/>
        </w:rPr>
        <w:t>拟根据承办组织方案，选定不少于20家保龄球场馆（具体视申请状况而定），总</w:t>
      </w:r>
      <w:r>
        <w:rPr>
          <w:rFonts w:asciiTheme="majorEastAsia" w:hAnsiTheme="majorEastAsia" w:eastAsiaTheme="majorEastAsia"/>
          <w:sz w:val="24"/>
          <w:szCs w:val="24"/>
        </w:rPr>
        <w:t>承办补贴</w:t>
      </w:r>
      <w:r>
        <w:rPr>
          <w:rFonts w:hint="eastAsia" w:asciiTheme="majorEastAsia" w:hAnsiTheme="majorEastAsia" w:eastAsiaTheme="majorEastAsia"/>
          <w:sz w:val="24"/>
          <w:szCs w:val="24"/>
        </w:rPr>
        <w:t>费用10万元（体彩公益金）。承办单位需满足要求，将可享受基础补贴费用，其余费用鼓励各球馆依靠社会力量自筹。邀请已参加</w:t>
      </w:r>
      <w:r>
        <w:rPr>
          <w:rFonts w:hint="eastAsia" w:asciiTheme="majorEastAsia" w:hAnsiTheme="majorEastAsia" w:eastAsiaTheme="majorEastAsia"/>
          <w:sz w:val="24"/>
          <w:szCs w:val="24"/>
          <w:lang w:val="en-US" w:eastAsia="zh-CN"/>
        </w:rPr>
        <w:t>2017年</w:t>
      </w:r>
      <w:r>
        <w:rPr>
          <w:rFonts w:hint="eastAsia" w:asciiTheme="majorEastAsia" w:hAnsiTheme="majorEastAsia" w:eastAsiaTheme="majorEastAsia"/>
          <w:sz w:val="24"/>
          <w:szCs w:val="24"/>
        </w:rPr>
        <w:t>U22</w:t>
      </w:r>
      <w:r>
        <w:rPr>
          <w:rFonts w:hint="eastAsia" w:asciiTheme="majorEastAsia" w:hAnsiTheme="majorEastAsia" w:eastAsiaTheme="majorEastAsia"/>
          <w:sz w:val="24"/>
          <w:szCs w:val="24"/>
          <w:lang w:val="en-US" w:eastAsia="zh-CN"/>
        </w:rPr>
        <w:t>中国青少年保龄球</w:t>
      </w:r>
      <w:r>
        <w:rPr>
          <w:rFonts w:hint="eastAsia" w:asciiTheme="majorEastAsia" w:hAnsiTheme="majorEastAsia" w:eastAsiaTheme="majorEastAsia"/>
          <w:sz w:val="24"/>
          <w:szCs w:val="24"/>
        </w:rPr>
        <w:t>教练员培训班的教练执教，及推荐教练参加2018年U22</w:t>
      </w:r>
      <w:r>
        <w:rPr>
          <w:rFonts w:hint="eastAsia" w:asciiTheme="majorEastAsia" w:hAnsiTheme="majorEastAsia" w:eastAsiaTheme="majorEastAsia"/>
          <w:sz w:val="24"/>
          <w:szCs w:val="24"/>
          <w:lang w:val="en-US" w:eastAsia="zh-CN"/>
        </w:rPr>
        <w:t>中国青少年保龄球</w:t>
      </w:r>
      <w:r>
        <w:rPr>
          <w:rFonts w:hint="eastAsia" w:asciiTheme="majorEastAsia" w:hAnsiTheme="majorEastAsia" w:eastAsiaTheme="majorEastAsia"/>
          <w:sz w:val="24"/>
          <w:szCs w:val="24"/>
        </w:rPr>
        <w:t>教练员培训班的球馆享受奖励补贴。</w:t>
      </w:r>
      <w:r>
        <w:rPr>
          <w:rFonts w:asciiTheme="majorEastAsia" w:hAnsiTheme="majorEastAsia" w:eastAsiaTheme="majorEastAsia"/>
          <w:sz w:val="24"/>
          <w:szCs w:val="24"/>
        </w:rPr>
        <w:t>最终补贴办法会根据承办单位夏令营活动规模</w:t>
      </w:r>
      <w:r>
        <w:rPr>
          <w:rFonts w:hint="eastAsia" w:asciiTheme="majorEastAsia" w:hAnsiTheme="majorEastAsia" w:eastAsiaTheme="majorEastAsia"/>
          <w:sz w:val="24"/>
          <w:szCs w:val="24"/>
        </w:rPr>
        <w:t>进行</w:t>
      </w:r>
      <w:r>
        <w:rPr>
          <w:rFonts w:asciiTheme="majorEastAsia" w:hAnsiTheme="majorEastAsia" w:eastAsiaTheme="majorEastAsia"/>
          <w:sz w:val="24"/>
          <w:szCs w:val="24"/>
        </w:rPr>
        <w:t>适当调整</w:t>
      </w:r>
      <w:r>
        <w:rPr>
          <w:rFonts w:hint="eastAsia" w:asciiTheme="majorEastAsia" w:hAnsiTheme="majorEastAsia" w:eastAsiaTheme="majorEastAsia"/>
          <w:sz w:val="24"/>
          <w:szCs w:val="24"/>
        </w:rPr>
        <w:t>后公布。</w:t>
      </w:r>
      <w:r>
        <w:rPr>
          <w:rFonts w:asciiTheme="majorEastAsia" w:hAnsiTheme="majorEastAsia" w:eastAsiaTheme="majorEastAsia"/>
          <w:sz w:val="24"/>
          <w:szCs w:val="24"/>
        </w:rPr>
        <w:t>承办单位须提供符合</w:t>
      </w:r>
      <w:r>
        <w:rPr>
          <w:rFonts w:hint="eastAsia" w:asciiTheme="majorEastAsia" w:hAnsiTheme="majorEastAsia" w:eastAsiaTheme="majorEastAsia"/>
          <w:sz w:val="24"/>
          <w:szCs w:val="24"/>
        </w:rPr>
        <w:t>小球中心</w:t>
      </w:r>
      <w:r>
        <w:rPr>
          <w:rFonts w:asciiTheme="majorEastAsia" w:hAnsiTheme="majorEastAsia" w:eastAsiaTheme="majorEastAsia"/>
          <w:sz w:val="24"/>
          <w:szCs w:val="24"/>
        </w:rPr>
        <w:t>财务规定的发票及支出明细(根据</w:t>
      </w:r>
      <w:r>
        <w:rPr>
          <w:rFonts w:hint="eastAsia" w:asciiTheme="majorEastAsia" w:hAnsiTheme="majorEastAsia" w:eastAsiaTheme="majorEastAsia"/>
          <w:sz w:val="24"/>
          <w:szCs w:val="24"/>
        </w:rPr>
        <w:t>2018</w:t>
      </w:r>
      <w:r>
        <w:rPr>
          <w:rFonts w:asciiTheme="majorEastAsia" w:hAnsiTheme="majorEastAsia" w:eastAsiaTheme="majorEastAsia"/>
          <w:sz w:val="24"/>
          <w:szCs w:val="24"/>
        </w:rPr>
        <w:t>年财务规定，必须开具正规财务发票，原有行政事业单位往来票据无效</w:t>
      </w:r>
      <w:r>
        <w:rPr>
          <w:rFonts w:hint="eastAsia" w:asciiTheme="majorEastAsia" w:hAnsiTheme="majorEastAsia" w:eastAsiaTheme="majorEastAsia"/>
          <w:sz w:val="24"/>
          <w:szCs w:val="24"/>
        </w:rPr>
        <w:t>，并提供加盖财务章的费用明细</w:t>
      </w:r>
      <w:r>
        <w:rPr>
          <w:rFonts w:asciiTheme="majorEastAsia" w:hAnsiTheme="majorEastAsia" w:eastAsiaTheme="majorEastAsia"/>
          <w:sz w:val="24"/>
          <w:szCs w:val="24"/>
        </w:rPr>
        <w:t>)</w:t>
      </w:r>
    </w:p>
    <w:p>
      <w:pPr>
        <w:pStyle w:val="8"/>
        <w:numPr>
          <w:ilvl w:val="0"/>
          <w:numId w:val="5"/>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承办单位可根据自身条件免收夏令营营员活动费，如需收费，收费标准应低于</w:t>
      </w:r>
      <w:r>
        <w:rPr>
          <w:rFonts w:hint="eastAsia" w:asciiTheme="majorEastAsia" w:hAnsiTheme="majorEastAsia" w:eastAsiaTheme="majorEastAsia"/>
          <w:sz w:val="24"/>
          <w:szCs w:val="24"/>
          <w:lang w:val="en-US" w:eastAsia="zh-CN"/>
        </w:rPr>
        <w:t>保龄球</w:t>
      </w:r>
      <w:r>
        <w:rPr>
          <w:rFonts w:hint="eastAsia" w:asciiTheme="majorEastAsia" w:hAnsiTheme="majorEastAsia" w:eastAsiaTheme="majorEastAsia"/>
          <w:sz w:val="24"/>
          <w:szCs w:val="24"/>
        </w:rPr>
        <w:t>市场培训平均价格,并接受物价部门及青少年家长监督。</w:t>
      </w:r>
    </w:p>
    <w:p>
      <w:pPr>
        <w:pStyle w:val="8"/>
        <w:numPr>
          <w:ilvl w:val="0"/>
          <w:numId w:val="5"/>
        </w:numPr>
        <w:spacing w:line="360" w:lineRule="auto"/>
        <w:rPr>
          <w:rFonts w:asciiTheme="majorEastAsia" w:hAnsiTheme="majorEastAsia" w:eastAsiaTheme="majorEastAsia"/>
          <w:sz w:val="24"/>
          <w:szCs w:val="24"/>
        </w:rPr>
      </w:pPr>
      <w:r>
        <w:rPr>
          <w:rFonts w:asciiTheme="majorEastAsia" w:hAnsiTheme="majorEastAsia" w:eastAsiaTheme="majorEastAsia"/>
          <w:sz w:val="24"/>
          <w:szCs w:val="24"/>
        </w:rPr>
        <w:t>中国保龄球协会</w:t>
      </w:r>
      <w:r>
        <w:rPr>
          <w:rFonts w:hint="eastAsia" w:asciiTheme="majorEastAsia" w:hAnsiTheme="majorEastAsia" w:eastAsiaTheme="majorEastAsia"/>
          <w:sz w:val="24"/>
          <w:szCs w:val="24"/>
        </w:rPr>
        <w:t>联合</w:t>
      </w:r>
      <w:r>
        <w:rPr>
          <w:rFonts w:asciiTheme="majorEastAsia" w:hAnsiTheme="majorEastAsia" w:eastAsiaTheme="majorEastAsia"/>
          <w:sz w:val="24"/>
          <w:szCs w:val="24"/>
        </w:rPr>
        <w:t>PBS品牌赞助商继续支持本次夏令营活动</w:t>
      </w:r>
      <w:r>
        <w:rPr>
          <w:rFonts w:hint="eastAsia" w:asciiTheme="majorEastAsia" w:hAnsiTheme="majorEastAsia" w:eastAsiaTheme="majorEastAsia"/>
          <w:sz w:val="24"/>
          <w:szCs w:val="24"/>
        </w:rPr>
        <w:t>，</w:t>
      </w:r>
      <w:r>
        <w:rPr>
          <w:rFonts w:asciiTheme="majorEastAsia" w:hAnsiTheme="majorEastAsia" w:eastAsiaTheme="majorEastAsia"/>
          <w:sz w:val="24"/>
          <w:szCs w:val="24"/>
        </w:rPr>
        <w:t>支持办法如下</w:t>
      </w:r>
      <w:r>
        <w:rPr>
          <w:rFonts w:hint="eastAsia" w:asciiTheme="majorEastAsia" w:hAnsiTheme="majorEastAsia" w:eastAsiaTheme="majorEastAsia"/>
          <w:sz w:val="24"/>
          <w:szCs w:val="24"/>
        </w:rPr>
        <w:t>：</w:t>
      </w:r>
    </w:p>
    <w:p>
      <w:pPr>
        <w:pStyle w:val="8"/>
        <w:numPr>
          <w:ilvl w:val="0"/>
          <w:numId w:val="6"/>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提供每个承办单位不超过40名营员的活动T恤衫和两名教练T恤衫。增加部分由承办单位按成本价向</w:t>
      </w:r>
      <w:r>
        <w:rPr>
          <w:rFonts w:asciiTheme="majorEastAsia" w:hAnsiTheme="majorEastAsia" w:eastAsiaTheme="majorEastAsia"/>
          <w:sz w:val="24"/>
          <w:szCs w:val="24"/>
        </w:rPr>
        <w:t>PBS品牌赞助商</w:t>
      </w:r>
      <w:r>
        <w:rPr>
          <w:rFonts w:hint="eastAsia" w:asciiTheme="majorEastAsia" w:hAnsiTheme="majorEastAsia" w:eastAsiaTheme="majorEastAsia"/>
          <w:sz w:val="24"/>
          <w:szCs w:val="24"/>
        </w:rPr>
        <w:t>购买。</w:t>
      </w:r>
    </w:p>
    <w:p>
      <w:pPr>
        <w:pStyle w:val="8"/>
        <w:numPr>
          <w:ilvl w:val="0"/>
          <w:numId w:val="6"/>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提供活动海报、易拉宝及横幅设计模板，由承办单位制作并在夏令营活动期间悬挂和张贴。</w:t>
      </w:r>
    </w:p>
    <w:p>
      <w:pPr>
        <w:pStyle w:val="8"/>
        <w:numPr>
          <w:ilvl w:val="0"/>
          <w:numId w:val="6"/>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提供夏令营活动等级证书、结业证明、结业赛奖励证书模板，由承办单位制作并发给活动营员。</w:t>
      </w:r>
    </w:p>
    <w:p>
      <w:pPr>
        <w:pStyle w:val="8"/>
        <w:numPr>
          <w:ilvl w:val="0"/>
          <w:numId w:val="6"/>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提供给每个承办单位六颗PBS保龄球作为夏令营结业赛奖品。</w:t>
      </w:r>
    </w:p>
    <w:p>
      <w:pPr>
        <w:pStyle w:val="8"/>
        <w:numPr>
          <w:ilvl w:val="0"/>
          <w:numId w:val="6"/>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夏令营活动结束后，制作活动宣传片在各承办单位以及相关媒体播放。</w:t>
      </w:r>
    </w:p>
    <w:p>
      <w:pPr>
        <w:pStyle w:val="8"/>
        <w:numPr>
          <w:ilvl w:val="0"/>
          <w:numId w:val="1"/>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责任及义务</w:t>
      </w:r>
    </w:p>
    <w:p>
      <w:pPr>
        <w:pStyle w:val="8"/>
        <w:numPr>
          <w:ilvl w:val="0"/>
          <w:numId w:val="7"/>
        </w:numPr>
        <w:spacing w:line="360" w:lineRule="auto"/>
        <w:rPr>
          <w:rFonts w:asciiTheme="majorEastAsia" w:hAnsiTheme="majorEastAsia" w:eastAsiaTheme="majorEastAsia"/>
          <w:sz w:val="24"/>
          <w:szCs w:val="24"/>
        </w:rPr>
      </w:pPr>
      <w:r>
        <w:rPr>
          <w:rFonts w:asciiTheme="majorEastAsia" w:hAnsiTheme="majorEastAsia" w:eastAsiaTheme="majorEastAsia"/>
          <w:sz w:val="24"/>
          <w:szCs w:val="24"/>
        </w:rPr>
        <w:t>国家体育总局小球运动管理中心、中国保龄球协会作为夏令营活动的主办方负责活动的统一组织协调</w:t>
      </w:r>
      <w:r>
        <w:rPr>
          <w:rFonts w:hint="eastAsia" w:asciiTheme="majorEastAsia" w:hAnsiTheme="majorEastAsia" w:eastAsiaTheme="majorEastAsia"/>
          <w:sz w:val="24"/>
          <w:szCs w:val="24"/>
        </w:rPr>
        <w:t>。</w:t>
      </w:r>
    </w:p>
    <w:p>
      <w:pPr>
        <w:pStyle w:val="8"/>
        <w:numPr>
          <w:ilvl w:val="0"/>
          <w:numId w:val="7"/>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夏令营举办期间，中保协将成立工作组，赴部分营区</w:t>
      </w:r>
      <w:r>
        <w:rPr>
          <w:rFonts w:hint="eastAsia" w:asciiTheme="majorEastAsia" w:hAnsiTheme="majorEastAsia" w:eastAsiaTheme="majorEastAsia"/>
          <w:sz w:val="24"/>
          <w:szCs w:val="24"/>
          <w:lang w:val="en-US" w:eastAsia="zh-CN"/>
        </w:rPr>
        <w:t>实地了解</w:t>
      </w:r>
      <w:r>
        <w:rPr>
          <w:rFonts w:hint="eastAsia" w:asciiTheme="majorEastAsia" w:hAnsiTheme="majorEastAsia" w:eastAsiaTheme="majorEastAsia"/>
          <w:sz w:val="24"/>
          <w:szCs w:val="24"/>
        </w:rPr>
        <w:t>夏令营活动</w:t>
      </w:r>
      <w:r>
        <w:rPr>
          <w:rFonts w:hint="eastAsia" w:asciiTheme="majorEastAsia" w:hAnsiTheme="majorEastAsia" w:eastAsiaTheme="majorEastAsia"/>
          <w:sz w:val="24"/>
          <w:szCs w:val="24"/>
          <w:lang w:val="en-US" w:eastAsia="zh-CN"/>
        </w:rPr>
        <w:t>开展</w:t>
      </w:r>
      <w:r>
        <w:rPr>
          <w:rFonts w:hint="eastAsia" w:asciiTheme="majorEastAsia" w:hAnsiTheme="majorEastAsia" w:eastAsiaTheme="majorEastAsia"/>
          <w:sz w:val="24"/>
          <w:szCs w:val="24"/>
        </w:rPr>
        <w:t>情况，其往返交通、食宿费用由承办单位负担，中保协在拨付承办经费时将对此予以适当补贴。</w:t>
      </w:r>
    </w:p>
    <w:p>
      <w:pPr>
        <w:pStyle w:val="8"/>
        <w:numPr>
          <w:ilvl w:val="0"/>
          <w:numId w:val="7"/>
        </w:numPr>
        <w:spacing w:line="360" w:lineRule="auto"/>
        <w:rPr>
          <w:rFonts w:asciiTheme="majorEastAsia" w:hAnsiTheme="majorEastAsia" w:eastAsiaTheme="majorEastAsia"/>
          <w:sz w:val="24"/>
          <w:szCs w:val="24"/>
        </w:rPr>
      </w:pPr>
      <w:r>
        <w:rPr>
          <w:rFonts w:asciiTheme="majorEastAsia" w:hAnsiTheme="majorEastAsia" w:eastAsiaTheme="majorEastAsia"/>
          <w:sz w:val="24"/>
          <w:szCs w:val="24"/>
        </w:rPr>
        <w:t>承办单位须严格按照承办申报方案开展工作，不得虚报、瞒报，简化活动流程；须按要求加强活动宣传，</w:t>
      </w:r>
      <w:r>
        <w:rPr>
          <w:rFonts w:hint="eastAsia" w:asciiTheme="majorEastAsia" w:hAnsiTheme="majorEastAsia" w:eastAsiaTheme="majorEastAsia"/>
          <w:sz w:val="24"/>
          <w:szCs w:val="24"/>
        </w:rPr>
        <w:t>保存</w:t>
      </w:r>
      <w:r>
        <w:rPr>
          <w:rFonts w:asciiTheme="majorEastAsia" w:hAnsiTheme="majorEastAsia" w:eastAsiaTheme="majorEastAsia"/>
          <w:sz w:val="24"/>
          <w:szCs w:val="24"/>
        </w:rPr>
        <w:t>活动图片、文字、影像资料</w:t>
      </w:r>
      <w:r>
        <w:rPr>
          <w:rFonts w:hint="eastAsia" w:asciiTheme="majorEastAsia" w:hAnsiTheme="majorEastAsia" w:eastAsiaTheme="majorEastAsia"/>
          <w:sz w:val="24"/>
          <w:szCs w:val="24"/>
        </w:rPr>
        <w:t>带活动结束传至主办单位。</w:t>
      </w:r>
    </w:p>
    <w:p>
      <w:pPr>
        <w:pStyle w:val="8"/>
        <w:numPr>
          <w:ilvl w:val="0"/>
          <w:numId w:val="7"/>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承办单位必须</w:t>
      </w:r>
      <w:r>
        <w:rPr>
          <w:rFonts w:hint="eastAsia" w:asciiTheme="majorEastAsia" w:hAnsiTheme="majorEastAsia" w:eastAsiaTheme="majorEastAsia"/>
          <w:sz w:val="24"/>
          <w:szCs w:val="24"/>
          <w:lang w:val="en-US" w:eastAsia="zh-CN"/>
        </w:rPr>
        <w:t>请</w:t>
      </w:r>
      <w:r>
        <w:rPr>
          <w:rFonts w:hint="eastAsia" w:asciiTheme="majorEastAsia" w:hAnsiTheme="majorEastAsia" w:eastAsiaTheme="majorEastAsia"/>
          <w:sz w:val="24"/>
          <w:szCs w:val="24"/>
        </w:rPr>
        <w:t>营员</w:t>
      </w:r>
      <w:r>
        <w:rPr>
          <w:rFonts w:hint="eastAsia" w:asciiTheme="majorEastAsia" w:hAnsiTheme="majorEastAsia" w:eastAsiaTheme="majorEastAsia"/>
          <w:sz w:val="24"/>
          <w:szCs w:val="24"/>
          <w:lang w:val="en-US" w:eastAsia="zh-CN"/>
        </w:rPr>
        <w:t>自行</w:t>
      </w:r>
      <w:r>
        <w:rPr>
          <w:rFonts w:hint="eastAsia" w:asciiTheme="majorEastAsia" w:hAnsiTheme="majorEastAsia" w:eastAsiaTheme="majorEastAsia"/>
          <w:sz w:val="24"/>
          <w:szCs w:val="24"/>
        </w:rPr>
        <w:t>购买《体育比赛意外险》或《</w:t>
      </w:r>
      <w:r>
        <w:rPr>
          <w:rFonts w:asciiTheme="majorEastAsia" w:hAnsiTheme="majorEastAsia" w:eastAsiaTheme="majorEastAsia"/>
          <w:sz w:val="24"/>
          <w:szCs w:val="24"/>
        </w:rPr>
        <w:t>活动团体险</w:t>
      </w: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并请营员于报名时</w:t>
      </w:r>
      <w:r>
        <w:rPr>
          <w:rFonts w:hint="eastAsia" w:asciiTheme="majorEastAsia" w:hAnsiTheme="majorEastAsia" w:eastAsiaTheme="majorEastAsia"/>
          <w:sz w:val="24"/>
          <w:szCs w:val="24"/>
        </w:rPr>
        <w:t>提交</w:t>
      </w:r>
      <w:r>
        <w:rPr>
          <w:rFonts w:hint="eastAsia" w:asciiTheme="majorEastAsia" w:hAnsiTheme="majorEastAsia" w:eastAsiaTheme="majorEastAsia"/>
          <w:sz w:val="24"/>
          <w:szCs w:val="24"/>
          <w:lang w:val="en-US" w:eastAsia="zh-CN"/>
        </w:rPr>
        <w:t>保险购买复印件等材料，并保证夏令营活动期间营员的人身安全</w:t>
      </w:r>
      <w:r>
        <w:rPr>
          <w:rFonts w:hint="eastAsia" w:asciiTheme="majorEastAsia" w:hAnsiTheme="majorEastAsia" w:eastAsiaTheme="majorEastAsia"/>
          <w:sz w:val="24"/>
          <w:szCs w:val="24"/>
        </w:rPr>
        <w:t>。</w:t>
      </w:r>
    </w:p>
    <w:p>
      <w:pPr>
        <w:pStyle w:val="8"/>
        <w:numPr>
          <w:ilvl w:val="0"/>
          <w:numId w:val="7"/>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必须按照支持单位的要求做好宣传、推广工作。提供支持单位所需的报表、文件、影音资料等用作宣传的相关文件。</w:t>
      </w:r>
    </w:p>
    <w:p>
      <w:pPr>
        <w:pStyle w:val="8"/>
        <w:numPr>
          <w:ilvl w:val="0"/>
          <w:numId w:val="7"/>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支持单位赞助给夏令营活动的物资，需有详细签字领取报表，必须本人签字领取，不得代领。</w:t>
      </w:r>
    </w:p>
    <w:p>
      <w:pPr>
        <w:pStyle w:val="8"/>
        <w:numPr>
          <w:ilvl w:val="0"/>
          <w:numId w:val="7"/>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支持单位赞助给夏令营活动的物资必须于活动开展前提供给参加夏令营的营员，不得挪作他用。营员活动期间必须穿着PBS赞助活动T恤衫。</w:t>
      </w:r>
    </w:p>
    <w:p>
      <w:pPr>
        <w:pStyle w:val="8"/>
        <w:numPr>
          <w:ilvl w:val="0"/>
          <w:numId w:val="7"/>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各地夏令营活动开始前需上报全部营员名册。夏令营活动结束后需上报结业赛成绩册。</w:t>
      </w:r>
    </w:p>
    <w:p>
      <w:pPr>
        <w:pStyle w:val="8"/>
        <w:numPr>
          <w:ilvl w:val="0"/>
          <w:numId w:val="7"/>
        </w:numPr>
        <w:spacing w:line="360" w:lineRule="auto"/>
        <w:rPr>
          <w:rFonts w:asciiTheme="majorEastAsia" w:hAnsiTheme="majorEastAsia" w:eastAsiaTheme="majorEastAsia"/>
          <w:sz w:val="24"/>
          <w:szCs w:val="24"/>
        </w:rPr>
      </w:pPr>
      <w:r>
        <w:rPr>
          <w:rFonts w:asciiTheme="majorEastAsia" w:hAnsiTheme="majorEastAsia" w:eastAsiaTheme="majorEastAsia"/>
          <w:sz w:val="24"/>
          <w:szCs w:val="24"/>
        </w:rPr>
        <w:t>活动及赛事结束后，承办单位必须做好夏令营的总结工作，并于10月1日前上报不少于1000字工作总结</w:t>
      </w:r>
      <w:r>
        <w:rPr>
          <w:rFonts w:hint="eastAsia" w:asciiTheme="majorEastAsia" w:hAnsiTheme="majorEastAsia" w:eastAsiaTheme="majorEastAsia"/>
          <w:sz w:val="24"/>
          <w:szCs w:val="24"/>
        </w:rPr>
        <w:t>，同时</w:t>
      </w:r>
      <w:r>
        <w:rPr>
          <w:rFonts w:asciiTheme="majorEastAsia" w:hAnsiTheme="majorEastAsia" w:eastAsiaTheme="majorEastAsia"/>
          <w:sz w:val="24"/>
          <w:szCs w:val="24"/>
        </w:rPr>
        <w:t>提交教学</w:t>
      </w:r>
      <w:r>
        <w:rPr>
          <w:rFonts w:hint="eastAsia" w:asciiTheme="majorEastAsia" w:hAnsiTheme="majorEastAsia" w:eastAsiaTheme="majorEastAsia"/>
          <w:sz w:val="24"/>
          <w:szCs w:val="24"/>
        </w:rPr>
        <w:t>、</w:t>
      </w:r>
      <w:r>
        <w:rPr>
          <w:rFonts w:asciiTheme="majorEastAsia" w:hAnsiTheme="majorEastAsia" w:eastAsiaTheme="majorEastAsia"/>
          <w:sz w:val="24"/>
          <w:szCs w:val="24"/>
        </w:rPr>
        <w:t>活动照片</w:t>
      </w:r>
      <w:r>
        <w:rPr>
          <w:rFonts w:hint="eastAsia" w:asciiTheme="majorEastAsia" w:hAnsiTheme="majorEastAsia" w:eastAsiaTheme="majorEastAsia"/>
          <w:sz w:val="24"/>
          <w:szCs w:val="24"/>
        </w:rPr>
        <w:t>20</w:t>
      </w:r>
      <w:r>
        <w:rPr>
          <w:rFonts w:asciiTheme="majorEastAsia" w:hAnsiTheme="majorEastAsia" w:eastAsiaTheme="majorEastAsia"/>
          <w:sz w:val="24"/>
          <w:szCs w:val="24"/>
        </w:rPr>
        <w:t>张，至少包含</w:t>
      </w:r>
      <w:r>
        <w:rPr>
          <w:rFonts w:hint="eastAsia" w:asciiTheme="majorEastAsia" w:hAnsiTheme="majorEastAsia" w:eastAsiaTheme="majorEastAsia"/>
          <w:sz w:val="24"/>
          <w:szCs w:val="24"/>
        </w:rPr>
        <w:t>三</w:t>
      </w:r>
      <w:r>
        <w:rPr>
          <w:rFonts w:asciiTheme="majorEastAsia" w:hAnsiTheme="majorEastAsia" w:eastAsiaTheme="majorEastAsia"/>
          <w:sz w:val="24"/>
          <w:szCs w:val="24"/>
        </w:rPr>
        <w:t>张集体合照，照片像素质量高，不少于3篇优秀学员总结以及其他宣传材料用于上报、存档。中国保龄球协会将评选优秀营区及优秀学员总结，发布在《中国保龄》内刊或《中国体育报》发表并适当予以奖励。</w:t>
      </w:r>
    </w:p>
    <w:p>
      <w:pPr>
        <w:pStyle w:val="8"/>
        <w:numPr>
          <w:ilvl w:val="0"/>
          <w:numId w:val="1"/>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营员报名</w:t>
      </w:r>
    </w:p>
    <w:p>
      <w:pPr>
        <w:pStyle w:val="8"/>
        <w:numPr>
          <w:ilvl w:val="0"/>
          <w:numId w:val="8"/>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承办单位与中保协签订夏令营活动协议后即可开始报名工作。报名需填写统一格式的报名表。</w:t>
      </w:r>
    </w:p>
    <w:p>
      <w:pPr>
        <w:pStyle w:val="8"/>
        <w:numPr>
          <w:ilvl w:val="0"/>
          <w:numId w:val="8"/>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所有营员</w:t>
      </w:r>
      <w:r>
        <w:rPr>
          <w:rFonts w:hint="eastAsia" w:asciiTheme="majorEastAsia" w:hAnsiTheme="majorEastAsia" w:eastAsiaTheme="majorEastAsia"/>
          <w:sz w:val="24"/>
          <w:szCs w:val="24"/>
          <w:lang w:val="en-US" w:eastAsia="zh-CN"/>
        </w:rPr>
        <w:t>及其监护人</w:t>
      </w:r>
      <w:r>
        <w:rPr>
          <w:rFonts w:hint="eastAsia" w:asciiTheme="majorEastAsia" w:hAnsiTheme="majorEastAsia" w:eastAsiaTheme="majorEastAsia"/>
          <w:sz w:val="24"/>
          <w:szCs w:val="24"/>
        </w:rPr>
        <w:t>必须与承办单位签订《自愿参加夏令营活动承</w:t>
      </w:r>
      <w:r>
        <w:rPr>
          <w:rFonts w:hint="eastAsia" w:asciiTheme="majorEastAsia" w:hAnsiTheme="majorEastAsia" w:eastAsiaTheme="majorEastAsia"/>
          <w:sz w:val="24"/>
          <w:szCs w:val="24"/>
          <w:lang w:val="en-US" w:eastAsia="zh-CN"/>
        </w:rPr>
        <w:t>诺</w:t>
      </w:r>
      <w:r>
        <w:rPr>
          <w:rFonts w:hint="eastAsia" w:asciiTheme="majorEastAsia" w:hAnsiTheme="majorEastAsia" w:eastAsiaTheme="majorEastAsia"/>
          <w:sz w:val="24"/>
          <w:szCs w:val="24"/>
        </w:rPr>
        <w:t>书》。</w:t>
      </w:r>
    </w:p>
    <w:p>
      <w:pPr>
        <w:pStyle w:val="8"/>
        <w:numPr>
          <w:ilvl w:val="0"/>
          <w:numId w:val="8"/>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所有营员必须购买《体育比赛意外险》或《</w:t>
      </w:r>
      <w:r>
        <w:rPr>
          <w:rFonts w:asciiTheme="majorEastAsia" w:hAnsiTheme="majorEastAsia" w:eastAsiaTheme="majorEastAsia"/>
          <w:sz w:val="24"/>
          <w:szCs w:val="24"/>
        </w:rPr>
        <w:t>活动团体险</w:t>
      </w:r>
      <w:r>
        <w:rPr>
          <w:rFonts w:hint="eastAsia" w:asciiTheme="majorEastAsia" w:hAnsiTheme="majorEastAsia" w:eastAsiaTheme="majorEastAsia"/>
          <w:sz w:val="24"/>
          <w:szCs w:val="24"/>
        </w:rPr>
        <w:t>》，否则不予参加</w:t>
      </w:r>
      <w:r>
        <w:rPr>
          <w:rFonts w:hint="eastAsia" w:asciiTheme="majorEastAsia" w:hAnsiTheme="majorEastAsia" w:eastAsiaTheme="majorEastAsia"/>
          <w:sz w:val="24"/>
          <w:szCs w:val="24"/>
          <w:lang w:val="en-US" w:eastAsia="zh-CN"/>
        </w:rPr>
        <w:t>机会</w:t>
      </w:r>
      <w:r>
        <w:rPr>
          <w:rFonts w:hint="eastAsia" w:asciiTheme="majorEastAsia" w:hAnsiTheme="majorEastAsia" w:eastAsiaTheme="majorEastAsia"/>
          <w:sz w:val="24"/>
          <w:szCs w:val="24"/>
        </w:rPr>
        <w:t>。</w:t>
      </w:r>
    </w:p>
    <w:p>
      <w:pPr>
        <w:pStyle w:val="8"/>
        <w:numPr>
          <w:ilvl w:val="0"/>
          <w:numId w:val="1"/>
        </w:numPr>
        <w:spacing w:line="360" w:lineRule="auto"/>
        <w:ind w:left="420" w:leftChars="0" w:hanging="420" w:firstLineChars="0"/>
        <w:rPr>
          <w:rFonts w:asciiTheme="majorEastAsia" w:hAnsiTheme="majorEastAsia" w:eastAsiaTheme="majorEastAsia"/>
          <w:sz w:val="24"/>
          <w:szCs w:val="24"/>
        </w:rPr>
      </w:pPr>
      <w:r>
        <w:rPr>
          <w:rFonts w:asciiTheme="majorEastAsia" w:hAnsiTheme="majorEastAsia" w:eastAsiaTheme="majorEastAsia"/>
          <w:sz w:val="24"/>
          <w:szCs w:val="24"/>
        </w:rPr>
        <w:t>活动及赛事解释权归中国保龄球协会</w:t>
      </w:r>
    </w:p>
    <w:p>
      <w:pPr>
        <w:pStyle w:val="8"/>
        <w:widowControl w:val="0"/>
        <w:numPr>
          <w:ilvl w:val="0"/>
          <w:numId w:val="0"/>
        </w:numPr>
        <w:spacing w:line="360" w:lineRule="auto"/>
        <w:jc w:val="both"/>
        <w:rPr>
          <w:rFonts w:hint="eastAsia" w:asciiTheme="majorEastAsia" w:hAnsiTheme="majorEastAsia" w:eastAsiaTheme="majorEastAsia"/>
          <w:sz w:val="24"/>
          <w:szCs w:val="24"/>
          <w:lang w:eastAsia="zh-CN"/>
        </w:rPr>
      </w:pPr>
    </w:p>
    <w:p>
      <w:pPr>
        <w:pStyle w:val="8"/>
        <w:widowControl w:val="0"/>
        <w:numPr>
          <w:ilvl w:val="0"/>
          <w:numId w:val="0"/>
        </w:numPr>
        <w:spacing w:line="360" w:lineRule="auto"/>
        <w:jc w:val="both"/>
        <w:rPr>
          <w:rFonts w:hint="eastAsia" w:asciiTheme="majorEastAsia" w:hAnsiTheme="majorEastAsia" w:eastAsiaTheme="majorEastAsia"/>
          <w:sz w:val="24"/>
          <w:szCs w:val="24"/>
          <w:lang w:eastAsia="zh-CN"/>
        </w:rPr>
      </w:pPr>
    </w:p>
    <w:p>
      <w:pPr>
        <w:pStyle w:val="8"/>
        <w:widowControl w:val="0"/>
        <w:numPr>
          <w:ilvl w:val="0"/>
          <w:numId w:val="0"/>
        </w:numPr>
        <w:spacing w:line="360" w:lineRule="auto"/>
        <w:jc w:val="both"/>
        <w:rPr>
          <w:rFonts w:hint="eastAsia" w:asciiTheme="majorEastAsia" w:hAnsiTheme="majorEastAsia" w:eastAsiaTheme="majorEastAsia"/>
          <w:sz w:val="24"/>
          <w:szCs w:val="24"/>
          <w:lang w:eastAsia="zh-CN"/>
        </w:rPr>
      </w:pPr>
    </w:p>
    <w:p>
      <w:pPr>
        <w:pStyle w:val="8"/>
        <w:widowControl w:val="0"/>
        <w:numPr>
          <w:ilvl w:val="0"/>
          <w:numId w:val="0"/>
        </w:numPr>
        <w:spacing w:line="360" w:lineRule="auto"/>
        <w:jc w:val="righ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小球中心</w:t>
      </w:r>
      <w:bookmarkStart w:id="0" w:name="_GoBack"/>
      <w:bookmarkEnd w:id="0"/>
    </w:p>
    <w:p>
      <w:pPr>
        <w:pStyle w:val="8"/>
        <w:widowControl w:val="0"/>
        <w:numPr>
          <w:ilvl w:val="0"/>
          <w:numId w:val="0"/>
        </w:numPr>
        <w:spacing w:line="360" w:lineRule="auto"/>
        <w:jc w:val="right"/>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2018年6月8日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3592A"/>
    <w:multiLevelType w:val="multilevel"/>
    <w:tmpl w:val="17C3592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927265"/>
    <w:multiLevelType w:val="multilevel"/>
    <w:tmpl w:val="26927265"/>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FA340A"/>
    <w:multiLevelType w:val="multilevel"/>
    <w:tmpl w:val="28FA340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DB31B5"/>
    <w:multiLevelType w:val="multilevel"/>
    <w:tmpl w:val="2BDB31B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8C29F6"/>
    <w:multiLevelType w:val="multilevel"/>
    <w:tmpl w:val="308C29F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D369DA"/>
    <w:multiLevelType w:val="multilevel"/>
    <w:tmpl w:val="5FD369D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5976200"/>
    <w:multiLevelType w:val="multilevel"/>
    <w:tmpl w:val="75976200"/>
    <w:lvl w:ilvl="0" w:tentative="0">
      <w:start w:val="1"/>
      <w:numFmt w:val="decimal"/>
      <w:lvlText w:val="%1、"/>
      <w:lvlJc w:val="left"/>
      <w:pPr>
        <w:ind w:left="928"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7">
    <w:nsid w:val="7FFA79D2"/>
    <w:multiLevelType w:val="multilevel"/>
    <w:tmpl w:val="7FFA79D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7"/>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E6"/>
    <w:rsid w:val="00003483"/>
    <w:rsid w:val="0009062F"/>
    <w:rsid w:val="00091CE4"/>
    <w:rsid w:val="00113AF3"/>
    <w:rsid w:val="00183052"/>
    <w:rsid w:val="00276694"/>
    <w:rsid w:val="002801ED"/>
    <w:rsid w:val="003A1A2C"/>
    <w:rsid w:val="003B2FC9"/>
    <w:rsid w:val="003C6FC4"/>
    <w:rsid w:val="00447952"/>
    <w:rsid w:val="00451875"/>
    <w:rsid w:val="006328DD"/>
    <w:rsid w:val="00657F40"/>
    <w:rsid w:val="00691F19"/>
    <w:rsid w:val="006C51B3"/>
    <w:rsid w:val="006F4B55"/>
    <w:rsid w:val="007A529E"/>
    <w:rsid w:val="007D13F3"/>
    <w:rsid w:val="007D2C3E"/>
    <w:rsid w:val="00803E6D"/>
    <w:rsid w:val="00833DFB"/>
    <w:rsid w:val="0087018E"/>
    <w:rsid w:val="008D0F72"/>
    <w:rsid w:val="008E2625"/>
    <w:rsid w:val="008E4C22"/>
    <w:rsid w:val="0090081B"/>
    <w:rsid w:val="009B7D35"/>
    <w:rsid w:val="009D3467"/>
    <w:rsid w:val="00A8069B"/>
    <w:rsid w:val="00AA6704"/>
    <w:rsid w:val="00AA7830"/>
    <w:rsid w:val="00AC0927"/>
    <w:rsid w:val="00B22EC3"/>
    <w:rsid w:val="00B32103"/>
    <w:rsid w:val="00B64182"/>
    <w:rsid w:val="00B67AFE"/>
    <w:rsid w:val="00BC1C48"/>
    <w:rsid w:val="00BC55E6"/>
    <w:rsid w:val="00BF6E29"/>
    <w:rsid w:val="00C23EA3"/>
    <w:rsid w:val="00C659E3"/>
    <w:rsid w:val="00CA0E81"/>
    <w:rsid w:val="00CC2F5A"/>
    <w:rsid w:val="00CD726F"/>
    <w:rsid w:val="00D92EFA"/>
    <w:rsid w:val="00E2385A"/>
    <w:rsid w:val="00E35142"/>
    <w:rsid w:val="00E43FB2"/>
    <w:rsid w:val="00EB0A9E"/>
    <w:rsid w:val="00EB65BE"/>
    <w:rsid w:val="00FE1DD6"/>
    <w:rsid w:val="051354CC"/>
    <w:rsid w:val="0DA53EA3"/>
    <w:rsid w:val="105330AA"/>
    <w:rsid w:val="195A0300"/>
    <w:rsid w:val="19FA11FE"/>
    <w:rsid w:val="1DFC3EC8"/>
    <w:rsid w:val="2A552473"/>
    <w:rsid w:val="35326B58"/>
    <w:rsid w:val="39A77C46"/>
    <w:rsid w:val="41BC6543"/>
    <w:rsid w:val="4B0E29E0"/>
    <w:rsid w:val="4CB65212"/>
    <w:rsid w:val="54946833"/>
    <w:rsid w:val="568C28B9"/>
    <w:rsid w:val="5A4D253D"/>
    <w:rsid w:val="6BE9085F"/>
    <w:rsid w:val="7A8C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414</Words>
  <Characters>2361</Characters>
  <Lines>19</Lines>
  <Paragraphs>5</Paragraphs>
  <TotalTime>20</TotalTime>
  <ScaleCrop>false</ScaleCrop>
  <LinksUpToDate>false</LinksUpToDate>
  <CharactersWithSpaces>2770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2018-05-30T08:17:00Z</dcterms:created>
  <dc:creator>潘静</dc:creator>
  <cp:lastModifiedBy>CHENG-PC</cp:lastModifiedBy>
  <cp:lastPrinted>2018-06-08T06:14:13Z</cp:lastPrinted>
  <dcterms:modified xsi:type="dcterms:W3CDTF">2018-06-08T06:18:08Z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