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3D" w:rsidRPr="002E0CC8" w:rsidRDefault="009F1D3D" w:rsidP="009F1D3D">
      <w:pPr>
        <w:rPr>
          <w:rFonts w:ascii="黑体" w:eastAsia="黑体" w:hAnsi="黑体" w:cs="Times New Roman"/>
          <w:sz w:val="32"/>
          <w:szCs w:val="32"/>
        </w:rPr>
      </w:pPr>
      <w:r w:rsidRPr="002E0CC8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9F1D3D" w:rsidRPr="002E0CC8" w:rsidRDefault="009F1D3D" w:rsidP="009F1D3D">
      <w:pPr>
        <w:widowControl/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2E0CC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国际运动康复认证</w:t>
      </w:r>
      <w:r w:rsidRPr="002E0CC8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课程</w:t>
      </w:r>
      <w:r w:rsidRPr="002E0CC8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培训班课程安排</w:t>
      </w:r>
    </w:p>
    <w:p w:rsidR="009F1D3D" w:rsidRPr="00CC1A84" w:rsidRDefault="009F1D3D" w:rsidP="009F1D3D">
      <w:pPr>
        <w:widowControl/>
        <w:spacing w:line="56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CC1A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课程主题</w:t>
      </w:r>
    </w:p>
    <w:p w:rsidR="009F1D3D" w:rsidRPr="002E0CC8" w:rsidRDefault="009F1D3D" w:rsidP="009F1D3D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32"/>
        </w:rPr>
      </w:pPr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重返赛场的康复体能训练</w:t>
      </w:r>
    </w:p>
    <w:p w:rsidR="009F1D3D" w:rsidRPr="002E0CC8" w:rsidRDefault="009F1D3D" w:rsidP="009F1D3D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32"/>
        </w:rPr>
      </w:pPr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腘绳肌和股四头肌撕裂问题的康复</w:t>
      </w:r>
    </w:p>
    <w:p w:rsidR="009F1D3D" w:rsidRPr="00CC1A84" w:rsidRDefault="009F1D3D" w:rsidP="009F1D3D">
      <w:pPr>
        <w:widowControl/>
        <w:spacing w:line="56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CC1A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课程简介</w:t>
      </w:r>
    </w:p>
    <w:p w:rsidR="009F1D3D" w:rsidRPr="002E0CC8" w:rsidRDefault="009F1D3D" w:rsidP="009F1D3D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4"/>
          <w:szCs w:val="32"/>
        </w:rPr>
      </w:pPr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本课程将介绍物理治疗师</w:t>
      </w:r>
      <w:r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的康复体能训练原则和方法，详细阐述下肢康复的最佳时机、力量训练</w:t>
      </w:r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负重原则、跑步训练和损伤预防等内容。此外也会着重讲解腘绳肌和股四头肌撕裂的评估、分析和康复训练方法。</w:t>
      </w:r>
    </w:p>
    <w:p w:rsidR="009F1D3D" w:rsidRPr="00CC1A84" w:rsidRDefault="009F1D3D" w:rsidP="009F1D3D">
      <w:pPr>
        <w:widowControl/>
        <w:spacing w:line="56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CC1A8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课程时间安排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701"/>
        <w:gridCol w:w="5324"/>
      </w:tblGrid>
      <w:tr w:rsidR="009F1D3D" w:rsidRPr="002E0CC8" w:rsidTr="00E0187F">
        <w:trPr>
          <w:trHeight w:val="493"/>
        </w:trPr>
        <w:tc>
          <w:tcPr>
            <w:tcW w:w="766" w:type="pct"/>
            <w:vMerge w:val="restar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2E0CC8">
              <w:rPr>
                <w:rFonts w:ascii="仿宋" w:eastAsia="仿宋" w:hAnsi="仿宋" w:cs="Times New Roman"/>
              </w:rPr>
              <w:t>10</w:t>
            </w:r>
            <w:r w:rsidRPr="002E0CC8">
              <w:rPr>
                <w:rFonts w:ascii="仿宋" w:eastAsia="仿宋" w:hAnsi="仿宋" w:cs="Times New Roman" w:hint="eastAsia"/>
              </w:rPr>
              <w:t>月</w:t>
            </w:r>
            <w:r w:rsidRPr="002E0CC8">
              <w:rPr>
                <w:rFonts w:ascii="仿宋" w:eastAsia="仿宋" w:hAnsi="仿宋" w:cs="Times New Roman"/>
              </w:rPr>
              <w:t>20</w:t>
            </w:r>
            <w:r w:rsidRPr="002E0CC8">
              <w:rPr>
                <w:rFonts w:ascii="仿宋" w:eastAsia="仿宋" w:hAnsi="仿宋" w:cs="Times New Roman" w:hint="eastAsia"/>
              </w:rPr>
              <w:t>日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9:00—10:00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tabs>
                <w:tab w:val="left" w:pos="4800"/>
              </w:tabs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物理治疗师的康复体能训练简介&amp;热身</w:t>
            </w:r>
          </w:p>
        </w:tc>
      </w:tr>
      <w:tr w:rsidR="009F1D3D" w:rsidRPr="002E0CC8" w:rsidTr="00E0187F">
        <w:trPr>
          <w:trHeight w:val="476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10:00—11:30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负荷管理原则&amp;实践应用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11:30—12:30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宋体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互动案例研究：耐力型运动员慢性阿基里腱病变的康复</w:t>
            </w:r>
          </w:p>
        </w:tc>
      </w:tr>
      <w:tr w:rsidR="009F1D3D" w:rsidRPr="002E0CC8" w:rsidTr="00E0187F">
        <w:trPr>
          <w:trHeight w:val="476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12:30—13:30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午餐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13:30—15:30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实践：新手或早期康复阶段在训练房进行的自重项目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Times New Roman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15:30—15:45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休息</w:t>
            </w:r>
          </w:p>
        </w:tc>
      </w:tr>
      <w:tr w:rsidR="009F1D3D" w:rsidRPr="002E0CC8" w:rsidTr="00E0187F">
        <w:trPr>
          <w:trHeight w:val="476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15:45—17:00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项目设计原则，包括量、强度、频率、休息时段和减量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17:00—17:30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回顾互动案例研究：慢性阿基里腱病变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 w:val="restar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</w:rPr>
              <w:t>10月</w:t>
            </w:r>
            <w:r w:rsidRPr="002E0CC8">
              <w:rPr>
                <w:rFonts w:ascii="仿宋" w:eastAsia="仿宋" w:hAnsi="仿宋" w:cs="Times New Roman"/>
              </w:rPr>
              <w:t>21</w:t>
            </w:r>
            <w:r w:rsidRPr="002E0CC8">
              <w:rPr>
                <w:rFonts w:ascii="仿宋" w:eastAsia="仿宋" w:hAnsi="仿宋" w:cs="Times New Roman" w:hint="eastAsia"/>
              </w:rPr>
              <w:t>日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9:00—10:00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2E0CC8">
              <w:rPr>
                <w:rFonts w:ascii="仿宋" w:eastAsia="仿宋" w:hAnsi="仿宋" w:cs="Times New Roman" w:hint="eastAsia"/>
                <w:szCs w:val="21"/>
              </w:rPr>
              <w:t>蹲姿——</w:t>
            </w:r>
            <w:proofErr w:type="gramEnd"/>
            <w:r w:rsidRPr="002E0CC8">
              <w:rPr>
                <w:rFonts w:ascii="仿宋" w:eastAsia="仿宋" w:hAnsi="仿宋" w:cs="Times New Roman" w:hint="eastAsia"/>
                <w:szCs w:val="21"/>
              </w:rPr>
              <w:t>变化和备选方案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10:00—11:30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实践：</w:t>
            </w:r>
            <w:proofErr w:type="gramStart"/>
            <w:r w:rsidRPr="002E0CC8">
              <w:rPr>
                <w:rFonts w:ascii="仿宋" w:eastAsia="仿宋" w:hAnsi="仿宋" w:cs="宋体" w:hint="eastAsia"/>
                <w:szCs w:val="21"/>
              </w:rPr>
              <w:t>蹲姿——</w:t>
            </w:r>
            <w:proofErr w:type="gramEnd"/>
            <w:r w:rsidRPr="002E0CC8">
              <w:rPr>
                <w:rFonts w:ascii="仿宋" w:eastAsia="仿宋" w:hAnsi="仿宋" w:cs="宋体" w:hint="eastAsia"/>
                <w:szCs w:val="21"/>
              </w:rPr>
              <w:t>变化和备选方案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11:30—12:30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实践：</w:t>
            </w:r>
            <w:proofErr w:type="gramStart"/>
            <w:r w:rsidRPr="002E0CC8">
              <w:rPr>
                <w:rFonts w:ascii="仿宋" w:eastAsia="仿宋" w:hAnsi="仿宋" w:cs="宋体" w:hint="eastAsia"/>
                <w:szCs w:val="21"/>
              </w:rPr>
              <w:t>后链练习</w:t>
            </w:r>
            <w:proofErr w:type="gramEnd"/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12:30—13:30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午餐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13:30—15:30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宋体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为什么耐力运动员要进行力量训练</w:t>
            </w:r>
          </w:p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互动案例研究：橄榄球运动员</w:t>
            </w:r>
            <w:proofErr w:type="gramStart"/>
            <w:r w:rsidRPr="002E0CC8">
              <w:rPr>
                <w:rFonts w:ascii="仿宋" w:eastAsia="仿宋" w:hAnsi="仿宋" w:cs="宋体" w:hint="eastAsia"/>
                <w:szCs w:val="21"/>
              </w:rPr>
              <w:t>髌</w:t>
            </w:r>
            <w:proofErr w:type="gramEnd"/>
            <w:r w:rsidRPr="002E0CC8">
              <w:rPr>
                <w:rFonts w:ascii="仿宋" w:eastAsia="仿宋" w:hAnsi="仿宋" w:cs="宋体" w:hint="eastAsia"/>
                <w:szCs w:val="21"/>
              </w:rPr>
              <w:t>腱末端病的康复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15:30—15:45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休息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15:45—17:00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实践：田径运动员的康复——增强式跑步、改变方向和</w:t>
            </w:r>
            <w:proofErr w:type="gramStart"/>
            <w:r w:rsidRPr="002E0CC8">
              <w:rPr>
                <w:rFonts w:ascii="仿宋" w:eastAsia="仿宋" w:hAnsi="仿宋" w:cs="Times New Roman" w:hint="eastAsia"/>
                <w:szCs w:val="21"/>
              </w:rPr>
              <w:t>基本增强</w:t>
            </w:r>
            <w:proofErr w:type="gramEnd"/>
            <w:r w:rsidRPr="002E0CC8">
              <w:rPr>
                <w:rFonts w:ascii="仿宋" w:eastAsia="仿宋" w:hAnsi="仿宋" w:cs="Times New Roman" w:hint="eastAsia"/>
                <w:szCs w:val="21"/>
              </w:rPr>
              <w:t>式训练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17:00—17:30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力量测试和训练设计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 w:val="restar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</w:rPr>
              <w:lastRenderedPageBreak/>
              <w:t>10月</w:t>
            </w:r>
            <w:r w:rsidRPr="002E0CC8">
              <w:rPr>
                <w:rFonts w:ascii="仿宋" w:eastAsia="仿宋" w:hAnsi="仿宋" w:cs="Times New Roman"/>
              </w:rPr>
              <w:t>22</w:t>
            </w:r>
            <w:r w:rsidRPr="002E0CC8">
              <w:rPr>
                <w:rFonts w:ascii="仿宋" w:eastAsia="仿宋" w:hAnsi="仿宋" w:cs="Times New Roman" w:hint="eastAsia"/>
              </w:rPr>
              <w:t>日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8:30—8:45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介绍主题、目的和教学方法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8:45—9:15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互动案例研究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9:15—10:00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腘绳肌撕裂的解剖学、病理学和生物力学分析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10:00—10:45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实践：腘绳肌损伤的临床评估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10:45—11:00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休息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11:00—11:30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股四头肌撕裂的解剖学、病理学和生物力学分析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11:30—12:15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实践：股四头肌撕裂的临床评估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12:15—12:45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肌肉损伤分级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12:45—13:45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午餐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13:45—14:15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互动案例研究：治疗的是人而非探头——肌肉损伤的放射学分析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14:15—14:45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互动案例研究：受伤运动员（腘绳肌和股四头肌损伤）的功能评估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14:45—15:45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宋体"/>
                <w:szCs w:val="21"/>
              </w:rPr>
            </w:pPr>
            <w:r w:rsidRPr="002E0CC8">
              <w:rPr>
                <w:rFonts w:ascii="仿宋" w:eastAsia="仿宋" w:hAnsi="仿宋" w:cs="宋体" w:hint="eastAsia"/>
                <w:szCs w:val="21"/>
              </w:rPr>
              <w:t>基于训练房的康复——局部负重和重要而复杂的抬举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15:45—16:00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休息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16:00—17:00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实践：跑步康复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17:00—17:45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实践：增强式训练的康复——减速、加速、改变方向、跳跃和落地练习</w:t>
            </w:r>
          </w:p>
        </w:tc>
      </w:tr>
      <w:tr w:rsidR="009F1D3D" w:rsidRPr="002E0CC8" w:rsidTr="00E0187F">
        <w:trPr>
          <w:trHeight w:val="493"/>
        </w:trPr>
        <w:tc>
          <w:tcPr>
            <w:tcW w:w="766" w:type="pct"/>
            <w:vMerge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:rsidR="009F1D3D" w:rsidRPr="002E0CC8" w:rsidRDefault="009F1D3D" w:rsidP="00E0187F">
            <w:pPr>
              <w:jc w:val="center"/>
              <w:rPr>
                <w:rFonts w:ascii="仿宋" w:eastAsia="仿宋" w:hAnsi="仿宋" w:cs="宋体"/>
                <w:sz w:val="18"/>
                <w:szCs w:val="21"/>
              </w:rPr>
            </w:pPr>
            <w:r w:rsidRPr="002E0CC8">
              <w:rPr>
                <w:rFonts w:ascii="仿宋" w:eastAsia="仿宋" w:hAnsi="仿宋" w:cs="宋体"/>
                <w:sz w:val="18"/>
                <w:szCs w:val="21"/>
              </w:rPr>
              <w:t>17:45—18:00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9F1D3D" w:rsidRPr="002E0CC8" w:rsidRDefault="009F1D3D" w:rsidP="00E0187F">
            <w:pPr>
              <w:rPr>
                <w:rFonts w:ascii="仿宋" w:eastAsia="仿宋" w:hAnsi="仿宋" w:cs="Times New Roman"/>
                <w:szCs w:val="21"/>
              </w:rPr>
            </w:pPr>
            <w:r w:rsidRPr="002E0CC8">
              <w:rPr>
                <w:rFonts w:ascii="仿宋" w:eastAsia="仿宋" w:hAnsi="仿宋" w:cs="Times New Roman" w:hint="eastAsia"/>
                <w:szCs w:val="21"/>
              </w:rPr>
              <w:t>互动案例研究：重复和确定互动案例研究</w:t>
            </w:r>
          </w:p>
        </w:tc>
      </w:tr>
    </w:tbl>
    <w:p w:rsidR="009F1D3D" w:rsidRPr="002E0CC8" w:rsidRDefault="009F1D3D" w:rsidP="009F1D3D">
      <w:pPr>
        <w:widowControl/>
        <w:spacing w:line="560" w:lineRule="exact"/>
        <w:rPr>
          <w:rFonts w:ascii="仿宋" w:eastAsia="仿宋" w:hAnsi="仿宋" w:cs="宋体"/>
          <w:b/>
          <w:color w:val="000000"/>
          <w:kern w:val="0"/>
          <w:sz w:val="24"/>
          <w:szCs w:val="28"/>
        </w:rPr>
      </w:pPr>
      <w:r w:rsidRPr="002E0CC8">
        <w:rPr>
          <w:rFonts w:ascii="仿宋" w:eastAsia="仿宋" w:hAnsi="仿宋" w:cs="宋体" w:hint="eastAsia"/>
          <w:b/>
          <w:color w:val="000000"/>
          <w:kern w:val="0"/>
          <w:sz w:val="24"/>
          <w:szCs w:val="28"/>
        </w:rPr>
        <w:t>授课专家简介：</w:t>
      </w:r>
    </w:p>
    <w:p w:rsidR="001C4DF6" w:rsidRPr="009F1D3D" w:rsidRDefault="009F1D3D" w:rsidP="009F1D3D">
      <w:pPr>
        <w:widowControl/>
        <w:spacing w:line="360" w:lineRule="auto"/>
        <w:ind w:firstLineChars="200" w:firstLine="480"/>
      </w:pPr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 xml:space="preserve">Mervyn Travers </w:t>
      </w:r>
      <w:r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，</w:t>
      </w:r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博士</w:t>
      </w:r>
      <w:r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，目前</w:t>
      </w:r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担任科</w:t>
      </w:r>
      <w:proofErr w:type="gramStart"/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廷</w:t>
      </w:r>
      <w:proofErr w:type="gramEnd"/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大学物理治疗和运动科学学院的讲师，同时担任澳大利亚圣母大学物理治疗学院的研究员。他也曾担任过Star 物理治疗机构的主管、澳大利亚 western force 橄榄球队的物理治疗师、爱尔兰UDC橄榄球俱乐部青年五人组橄榄球队首席治疗师等。Mervyn博士是澳大利亚物理治疗协会成员，同时获得了澳大利亚体能协会高级体能教练认证。他在该领域评审期刊（该领域顶级期刊）发表了九篇文献，参加了澳大利亚物理治疗协会学术研讨会、澳大利亚运动科学学术研讨会、澳大利亚运动医学西</w:t>
      </w:r>
      <w:proofErr w:type="gramStart"/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澳州</w:t>
      </w:r>
      <w:proofErr w:type="gramEnd"/>
      <w:r w:rsidRPr="002E0CC8">
        <w:rPr>
          <w:rFonts w:ascii="仿宋" w:eastAsia="仿宋" w:hAnsi="仿宋" w:cs="宋体" w:hint="eastAsia"/>
          <w:color w:val="000000"/>
          <w:kern w:val="0"/>
          <w:sz w:val="24"/>
          <w:szCs w:val="32"/>
        </w:rPr>
        <w:t>立峰会等学术会议。</w:t>
      </w:r>
      <w:bookmarkStart w:id="0" w:name="_GoBack"/>
      <w:bookmarkEnd w:id="0"/>
    </w:p>
    <w:sectPr w:rsidR="001C4DF6" w:rsidRPr="009F1D3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5B" w:rsidRDefault="00F9655B" w:rsidP="009F1D3D">
      <w:r>
        <w:separator/>
      </w:r>
    </w:p>
  </w:endnote>
  <w:endnote w:type="continuationSeparator" w:id="0">
    <w:p w:rsidR="00F9655B" w:rsidRDefault="00F9655B" w:rsidP="009F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5B" w:rsidRDefault="00F9655B" w:rsidP="009F1D3D">
      <w:r>
        <w:separator/>
      </w:r>
    </w:p>
  </w:footnote>
  <w:footnote w:type="continuationSeparator" w:id="0">
    <w:p w:rsidR="00F9655B" w:rsidRDefault="00F9655B" w:rsidP="009F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D3D" w:rsidRDefault="009F1D3D" w:rsidP="00053A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4"/>
    <w:rsid w:val="001C4DF6"/>
    <w:rsid w:val="009F1D3D"/>
    <w:rsid w:val="00F9655B"/>
    <w:rsid w:val="00F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54C89-46F6-43E0-83F1-087A9888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D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韩天然</dc:creator>
  <cp:keywords/>
  <dc:description/>
  <cp:lastModifiedBy>韩天然</cp:lastModifiedBy>
  <cp:revision>2</cp:revision>
  <dcterms:created xsi:type="dcterms:W3CDTF">2018-09-20T06:14:00Z</dcterms:created>
  <dcterms:modified xsi:type="dcterms:W3CDTF">2018-09-20T06:15:00Z</dcterms:modified>
</cp:coreProperties>
</file>