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059" w:rsidRPr="00340A40" w:rsidRDefault="00FC4059" w:rsidP="00FC4059">
      <w:pPr>
        <w:widowControl w:val="0"/>
        <w:adjustRightInd/>
        <w:snapToGrid/>
        <w:spacing w:before="240" w:after="60" w:line="312" w:lineRule="auto"/>
        <w:jc w:val="both"/>
        <w:outlineLvl w:val="1"/>
        <w:rPr>
          <w:rFonts w:ascii="仿宋" w:eastAsia="仿宋" w:hAnsi="仿宋" w:cs="Times New Roman"/>
          <w:bCs/>
          <w:kern w:val="28"/>
          <w:sz w:val="32"/>
          <w:szCs w:val="32"/>
        </w:rPr>
      </w:pPr>
      <w:r w:rsidRPr="00340A40">
        <w:rPr>
          <w:rFonts w:ascii="仿宋" w:eastAsia="仿宋" w:hAnsi="仿宋" w:cs="Times New Roman" w:hint="eastAsia"/>
          <w:bCs/>
          <w:kern w:val="28"/>
          <w:sz w:val="32"/>
          <w:szCs w:val="32"/>
        </w:rPr>
        <w:t>附件2：</w:t>
      </w:r>
    </w:p>
    <w:p w:rsidR="00FC4059" w:rsidRPr="00340A40" w:rsidRDefault="00FC4059" w:rsidP="00FC4059">
      <w:pPr>
        <w:widowControl w:val="0"/>
        <w:adjustRightInd/>
        <w:snapToGrid/>
        <w:spacing w:before="240" w:after="60" w:line="312" w:lineRule="auto"/>
        <w:jc w:val="center"/>
        <w:outlineLvl w:val="1"/>
        <w:rPr>
          <w:rFonts w:ascii="Cambria" w:eastAsia="宋体" w:hAnsi="Cambria" w:cs="Times New Roman"/>
          <w:b/>
          <w:bCs/>
          <w:kern w:val="28"/>
          <w:sz w:val="32"/>
          <w:szCs w:val="32"/>
        </w:rPr>
      </w:pPr>
      <w:r w:rsidRPr="00340A40">
        <w:rPr>
          <w:rFonts w:ascii="Cambria" w:eastAsia="宋体" w:hAnsi="Cambria" w:cs="Times New Roman" w:hint="eastAsia"/>
          <w:b/>
          <w:bCs/>
          <w:kern w:val="28"/>
          <w:sz w:val="32"/>
          <w:szCs w:val="32"/>
        </w:rPr>
        <w:t>《全民健身计划（</w:t>
      </w:r>
      <w:r w:rsidRPr="00340A40">
        <w:rPr>
          <w:rFonts w:ascii="Cambria" w:eastAsia="宋体" w:hAnsi="Cambria" w:cs="Times New Roman" w:hint="eastAsia"/>
          <w:b/>
          <w:bCs/>
          <w:kern w:val="28"/>
          <w:sz w:val="32"/>
          <w:szCs w:val="32"/>
        </w:rPr>
        <w:t>2016-2020</w:t>
      </w:r>
      <w:r w:rsidRPr="00340A40">
        <w:rPr>
          <w:rFonts w:ascii="Cambria" w:eastAsia="宋体" w:hAnsi="Cambria" w:cs="Times New Roman" w:hint="eastAsia"/>
          <w:b/>
          <w:bCs/>
          <w:kern w:val="28"/>
          <w:sz w:val="32"/>
          <w:szCs w:val="32"/>
        </w:rPr>
        <w:t>年）》评估核心指标数据汇总表</w:t>
      </w:r>
    </w:p>
    <w:p w:rsidR="00FC4059" w:rsidRPr="00340A40" w:rsidRDefault="00FC4059" w:rsidP="00FC4059">
      <w:pPr>
        <w:widowControl w:val="0"/>
        <w:shd w:val="clear" w:color="auto" w:fill="FFFFFF"/>
        <w:adjustRightInd/>
        <w:spacing w:after="0" w:line="480" w:lineRule="exact"/>
        <w:ind w:firstLineChars="100" w:firstLine="280"/>
        <w:rPr>
          <w:rFonts w:ascii="仿宋_GB2312" w:eastAsia="仿宋_GB2312" w:hAnsi="宋体" w:cs="Times New Roman"/>
          <w:bCs/>
          <w:kern w:val="2"/>
          <w:sz w:val="28"/>
          <w:szCs w:val="44"/>
        </w:rPr>
      </w:pPr>
      <w:r w:rsidRPr="00340A40">
        <w:rPr>
          <w:rFonts w:ascii="仿宋_GB2312" w:eastAsia="仿宋_GB2312" w:hAnsi="宋体" w:cs="Times New Roman" w:hint="eastAsia"/>
          <w:bCs/>
          <w:kern w:val="2"/>
          <w:sz w:val="28"/>
          <w:szCs w:val="44"/>
        </w:rPr>
        <w:t>填报单位：                          （盖章）</w:t>
      </w:r>
    </w:p>
    <w:tbl>
      <w:tblPr>
        <w:tblW w:w="9588" w:type="dxa"/>
        <w:jc w:val="center"/>
        <w:tblInd w:w="-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092"/>
        <w:gridCol w:w="1369"/>
      </w:tblGrid>
      <w:tr w:rsidR="00FC4059" w:rsidRPr="00340A40" w:rsidTr="00785006">
        <w:trPr>
          <w:jc w:val="center"/>
        </w:trPr>
        <w:tc>
          <w:tcPr>
            <w:tcW w:w="2127" w:type="dxa"/>
            <w:vAlign w:val="center"/>
          </w:tcPr>
          <w:p w:rsidR="00FC4059" w:rsidRPr="00340A40" w:rsidRDefault="00FC4059" w:rsidP="00785006">
            <w:pPr>
              <w:widowControl w:val="0"/>
              <w:spacing w:after="0" w:line="300" w:lineRule="auto"/>
              <w:jc w:val="center"/>
              <w:rPr>
                <w:rFonts w:ascii="仿宋_GB2312" w:eastAsia="仿宋_GB2312" w:hAnsi="宋体" w:cs="Times New Roman"/>
                <w:b/>
                <w:bCs/>
                <w:kern w:val="2"/>
                <w:sz w:val="28"/>
                <w:szCs w:val="28"/>
              </w:rPr>
            </w:pPr>
            <w:r w:rsidRPr="00340A40">
              <w:rPr>
                <w:rFonts w:ascii="仿宋_GB2312" w:eastAsia="仿宋_GB2312" w:hAnsi="宋体" w:cs="Times New Roman" w:hint="eastAsia"/>
                <w:b/>
                <w:bCs/>
                <w:kern w:val="2"/>
                <w:sz w:val="28"/>
                <w:szCs w:val="28"/>
              </w:rPr>
              <w:t>一级指标</w:t>
            </w:r>
          </w:p>
        </w:tc>
        <w:tc>
          <w:tcPr>
            <w:tcW w:w="6092" w:type="dxa"/>
            <w:vAlign w:val="center"/>
          </w:tcPr>
          <w:p w:rsidR="00FC4059" w:rsidRPr="00340A40" w:rsidRDefault="00FC4059" w:rsidP="00785006">
            <w:pPr>
              <w:widowControl w:val="0"/>
              <w:spacing w:after="0" w:line="300" w:lineRule="auto"/>
              <w:jc w:val="center"/>
              <w:rPr>
                <w:rFonts w:ascii="仿宋_GB2312" w:eastAsia="仿宋_GB2312" w:hAnsi="宋体" w:cs="Times New Roman"/>
                <w:b/>
                <w:bCs/>
                <w:kern w:val="2"/>
                <w:sz w:val="28"/>
                <w:szCs w:val="28"/>
              </w:rPr>
            </w:pPr>
            <w:r w:rsidRPr="00340A40">
              <w:rPr>
                <w:rFonts w:ascii="仿宋_GB2312" w:eastAsia="仿宋_GB2312" w:hAnsi="宋体" w:cs="Times New Roman" w:hint="eastAsia"/>
                <w:b/>
                <w:bCs/>
                <w:kern w:val="2"/>
                <w:sz w:val="28"/>
                <w:szCs w:val="28"/>
              </w:rPr>
              <w:t>二级指标（单位）</w:t>
            </w:r>
          </w:p>
        </w:tc>
        <w:tc>
          <w:tcPr>
            <w:tcW w:w="1369" w:type="dxa"/>
            <w:vAlign w:val="center"/>
          </w:tcPr>
          <w:p w:rsidR="00FC4059" w:rsidRPr="00340A40" w:rsidRDefault="00FC4059" w:rsidP="00785006">
            <w:pPr>
              <w:widowControl w:val="0"/>
              <w:spacing w:after="0" w:line="300" w:lineRule="auto"/>
              <w:jc w:val="center"/>
              <w:rPr>
                <w:rFonts w:ascii="仿宋_GB2312" w:eastAsia="仿宋_GB2312" w:hAnsi="宋体" w:cs="Times New Roman"/>
                <w:b/>
                <w:bCs/>
                <w:kern w:val="2"/>
                <w:sz w:val="28"/>
                <w:szCs w:val="28"/>
              </w:rPr>
            </w:pPr>
            <w:r w:rsidRPr="00340A40">
              <w:rPr>
                <w:rFonts w:ascii="仿宋_GB2312" w:eastAsia="仿宋_GB2312" w:hAnsi="宋体" w:cs="Times New Roman" w:hint="eastAsia"/>
                <w:b/>
                <w:bCs/>
                <w:kern w:val="2"/>
                <w:sz w:val="28"/>
                <w:szCs w:val="32"/>
              </w:rPr>
              <w:t>实际值</w:t>
            </w:r>
          </w:p>
        </w:tc>
      </w:tr>
      <w:tr w:rsidR="00FC4059" w:rsidRPr="00340A40" w:rsidTr="00785006">
        <w:trPr>
          <w:trHeight w:val="428"/>
          <w:jc w:val="center"/>
        </w:trPr>
        <w:tc>
          <w:tcPr>
            <w:tcW w:w="2127" w:type="dxa"/>
            <w:vMerge w:val="restart"/>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体育锻炼参与</w:t>
            </w: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1. 每周参加1次及以上体育锻炼的人数（万人）</w:t>
            </w:r>
          </w:p>
        </w:tc>
        <w:tc>
          <w:tcPr>
            <w:tcW w:w="1369"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p>
        </w:tc>
      </w:tr>
      <w:tr w:rsidR="00FC4059" w:rsidRPr="00340A40" w:rsidTr="00785006">
        <w:trPr>
          <w:trHeight w:val="465"/>
          <w:jc w:val="center"/>
        </w:trPr>
        <w:tc>
          <w:tcPr>
            <w:tcW w:w="2127" w:type="dxa"/>
            <w:vMerge/>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2. 经常参加体育锻炼的人数和比例（万人和百分比）</w:t>
            </w:r>
          </w:p>
        </w:tc>
        <w:tc>
          <w:tcPr>
            <w:tcW w:w="1369"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p>
        </w:tc>
      </w:tr>
      <w:tr w:rsidR="00FC4059" w:rsidRPr="00340A40" w:rsidTr="00785006">
        <w:trPr>
          <w:trHeight w:val="413"/>
          <w:jc w:val="center"/>
        </w:trPr>
        <w:tc>
          <w:tcPr>
            <w:tcW w:w="2127" w:type="dxa"/>
            <w:vMerge w:val="restart"/>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体质健康水平</w:t>
            </w: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3. 《国民体质测定标准》总体合格达标率（不含学生，百分比）</w:t>
            </w:r>
          </w:p>
        </w:tc>
        <w:tc>
          <w:tcPr>
            <w:tcW w:w="1369"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p>
        </w:tc>
      </w:tr>
      <w:tr w:rsidR="00FC4059" w:rsidRPr="00340A40" w:rsidTr="00785006">
        <w:trPr>
          <w:trHeight w:val="480"/>
          <w:jc w:val="center"/>
        </w:trPr>
        <w:tc>
          <w:tcPr>
            <w:tcW w:w="2127" w:type="dxa"/>
            <w:vMerge/>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4. 学生《国家学生体质健康标准》优秀达标率（百分比）</w:t>
            </w:r>
          </w:p>
        </w:tc>
        <w:tc>
          <w:tcPr>
            <w:tcW w:w="1369"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p>
        </w:tc>
      </w:tr>
      <w:tr w:rsidR="00FC4059" w:rsidRPr="00340A40" w:rsidTr="00785006">
        <w:trPr>
          <w:trHeight w:val="390"/>
          <w:jc w:val="center"/>
        </w:trPr>
        <w:tc>
          <w:tcPr>
            <w:tcW w:w="2127" w:type="dxa"/>
            <w:vMerge w:val="restart"/>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体育健身设施</w:t>
            </w: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5. 人均体育场地面积（平方米）</w:t>
            </w:r>
          </w:p>
        </w:tc>
        <w:tc>
          <w:tcPr>
            <w:tcW w:w="1369" w:type="dxa"/>
            <w:vAlign w:val="center"/>
          </w:tcPr>
          <w:p w:rsidR="00FC4059" w:rsidRPr="00340A40" w:rsidRDefault="00FC4059" w:rsidP="00785006">
            <w:pPr>
              <w:widowControl w:val="0"/>
              <w:tabs>
                <w:tab w:val="left" w:pos="290"/>
              </w:tabs>
              <w:spacing w:after="0" w:line="300" w:lineRule="auto"/>
              <w:rPr>
                <w:rFonts w:ascii="仿宋_GB2312" w:eastAsia="仿宋_GB2312" w:hAnsi="宋体" w:cs="Times New Roman"/>
                <w:bCs/>
                <w:kern w:val="2"/>
                <w:sz w:val="28"/>
                <w:szCs w:val="28"/>
              </w:rPr>
            </w:pPr>
          </w:p>
        </w:tc>
      </w:tr>
      <w:tr w:rsidR="00FC4059" w:rsidRPr="00340A40" w:rsidTr="00785006">
        <w:trPr>
          <w:trHeight w:val="390"/>
          <w:jc w:val="center"/>
        </w:trPr>
        <w:tc>
          <w:tcPr>
            <w:tcW w:w="2127" w:type="dxa"/>
            <w:vMerge/>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6. 行政村农民体育健身工程覆盖率（百分比）</w:t>
            </w:r>
          </w:p>
        </w:tc>
        <w:tc>
          <w:tcPr>
            <w:tcW w:w="1369" w:type="dxa"/>
            <w:vAlign w:val="center"/>
          </w:tcPr>
          <w:p w:rsidR="00FC4059" w:rsidRPr="00340A40" w:rsidRDefault="00FC4059" w:rsidP="00785006">
            <w:pPr>
              <w:widowControl w:val="0"/>
              <w:tabs>
                <w:tab w:val="left" w:pos="290"/>
              </w:tabs>
              <w:spacing w:after="0" w:line="300" w:lineRule="auto"/>
              <w:rPr>
                <w:rFonts w:ascii="仿宋_GB2312" w:eastAsia="仿宋_GB2312" w:hAnsi="宋体" w:cs="Times New Roman"/>
                <w:bCs/>
                <w:kern w:val="2"/>
                <w:sz w:val="28"/>
                <w:szCs w:val="28"/>
              </w:rPr>
            </w:pPr>
          </w:p>
        </w:tc>
      </w:tr>
      <w:tr w:rsidR="00FC4059" w:rsidRPr="00340A40" w:rsidTr="00785006">
        <w:trPr>
          <w:trHeight w:val="420"/>
          <w:jc w:val="center"/>
        </w:trPr>
        <w:tc>
          <w:tcPr>
            <w:tcW w:w="2127" w:type="dxa"/>
            <w:vMerge/>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7. 15分钟健身圈在城市社区的覆盖率（百分比）</w:t>
            </w:r>
          </w:p>
        </w:tc>
        <w:tc>
          <w:tcPr>
            <w:tcW w:w="1369" w:type="dxa"/>
            <w:vAlign w:val="center"/>
          </w:tcPr>
          <w:p w:rsidR="00FC4059" w:rsidRPr="00340A40" w:rsidRDefault="00FC4059" w:rsidP="00785006">
            <w:pPr>
              <w:widowControl w:val="0"/>
              <w:tabs>
                <w:tab w:val="left" w:pos="290"/>
              </w:tabs>
              <w:spacing w:after="0" w:line="300" w:lineRule="auto"/>
              <w:rPr>
                <w:rFonts w:ascii="仿宋_GB2312" w:eastAsia="仿宋_GB2312" w:hAnsi="宋体" w:cs="Times New Roman"/>
                <w:bCs/>
                <w:kern w:val="2"/>
                <w:sz w:val="28"/>
                <w:szCs w:val="28"/>
              </w:rPr>
            </w:pPr>
          </w:p>
        </w:tc>
      </w:tr>
      <w:tr w:rsidR="00FC4059" w:rsidRPr="00340A40" w:rsidTr="00785006">
        <w:trPr>
          <w:trHeight w:val="420"/>
          <w:jc w:val="center"/>
        </w:trPr>
        <w:tc>
          <w:tcPr>
            <w:tcW w:w="2127" w:type="dxa"/>
            <w:vMerge/>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8. 公共体育设施免费或低收费开放率（百分比）</w:t>
            </w:r>
          </w:p>
        </w:tc>
        <w:tc>
          <w:tcPr>
            <w:tcW w:w="1369" w:type="dxa"/>
            <w:vAlign w:val="center"/>
          </w:tcPr>
          <w:p w:rsidR="00FC4059" w:rsidRPr="00340A40" w:rsidRDefault="00FC4059" w:rsidP="00785006">
            <w:pPr>
              <w:widowControl w:val="0"/>
              <w:tabs>
                <w:tab w:val="left" w:pos="290"/>
              </w:tabs>
              <w:spacing w:after="0" w:line="300" w:lineRule="auto"/>
              <w:rPr>
                <w:rFonts w:ascii="仿宋_GB2312" w:eastAsia="仿宋_GB2312" w:hAnsi="宋体" w:cs="Times New Roman"/>
                <w:bCs/>
                <w:kern w:val="2"/>
                <w:sz w:val="28"/>
                <w:szCs w:val="28"/>
              </w:rPr>
            </w:pPr>
          </w:p>
        </w:tc>
      </w:tr>
      <w:tr w:rsidR="00FC4059" w:rsidRPr="00340A40" w:rsidTr="00785006">
        <w:trPr>
          <w:trHeight w:val="540"/>
          <w:jc w:val="center"/>
        </w:trPr>
        <w:tc>
          <w:tcPr>
            <w:tcW w:w="2127" w:type="dxa"/>
            <w:vMerge/>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9.</w:t>
            </w:r>
            <w:r w:rsidRPr="00340A40">
              <w:rPr>
                <w:rFonts w:ascii="仿宋_GB2312" w:eastAsia="仿宋_GB2312" w:hAnsi="宋体" w:cs="Times New Roman"/>
                <w:bCs/>
                <w:kern w:val="2"/>
                <w:sz w:val="28"/>
                <w:szCs w:val="28"/>
              </w:rPr>
              <w:t xml:space="preserve"> </w:t>
            </w:r>
            <w:r w:rsidRPr="00340A40">
              <w:rPr>
                <w:rFonts w:ascii="仿宋_GB2312" w:eastAsia="仿宋_GB2312" w:hAnsi="宋体" w:cs="Times New Roman" w:hint="eastAsia"/>
                <w:bCs/>
                <w:kern w:val="2"/>
                <w:sz w:val="28"/>
                <w:szCs w:val="28"/>
              </w:rPr>
              <w:t>学校体育场地设施开放率（百分比）</w:t>
            </w:r>
          </w:p>
        </w:tc>
        <w:tc>
          <w:tcPr>
            <w:tcW w:w="1369" w:type="dxa"/>
            <w:vAlign w:val="center"/>
          </w:tcPr>
          <w:p w:rsidR="00FC4059" w:rsidRPr="00340A40" w:rsidRDefault="00FC4059" w:rsidP="00785006">
            <w:pPr>
              <w:widowControl w:val="0"/>
              <w:tabs>
                <w:tab w:val="left" w:pos="290"/>
              </w:tabs>
              <w:spacing w:after="0" w:line="300" w:lineRule="auto"/>
              <w:rPr>
                <w:rFonts w:ascii="仿宋_GB2312" w:eastAsia="仿宋_GB2312" w:hAnsi="宋体" w:cs="Times New Roman"/>
                <w:bCs/>
                <w:kern w:val="2"/>
                <w:sz w:val="28"/>
                <w:szCs w:val="28"/>
              </w:rPr>
            </w:pPr>
          </w:p>
        </w:tc>
      </w:tr>
      <w:tr w:rsidR="00FC4059" w:rsidRPr="00340A40" w:rsidTr="00785006">
        <w:trPr>
          <w:trHeight w:val="572"/>
          <w:jc w:val="center"/>
        </w:trPr>
        <w:tc>
          <w:tcPr>
            <w:tcW w:w="2127" w:type="dxa"/>
            <w:vMerge/>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10. 每万人足球场地数（块）</w:t>
            </w:r>
          </w:p>
        </w:tc>
        <w:tc>
          <w:tcPr>
            <w:tcW w:w="1369" w:type="dxa"/>
            <w:vAlign w:val="center"/>
          </w:tcPr>
          <w:p w:rsidR="00FC4059" w:rsidRPr="00340A40" w:rsidRDefault="00FC4059" w:rsidP="00785006">
            <w:pPr>
              <w:widowControl w:val="0"/>
              <w:tabs>
                <w:tab w:val="left" w:pos="290"/>
              </w:tabs>
              <w:spacing w:after="0" w:line="300" w:lineRule="auto"/>
              <w:rPr>
                <w:rFonts w:ascii="仿宋_GB2312" w:eastAsia="仿宋_GB2312" w:hAnsi="宋体" w:cs="Times New Roman"/>
                <w:bCs/>
                <w:kern w:val="2"/>
                <w:sz w:val="28"/>
                <w:szCs w:val="28"/>
              </w:rPr>
            </w:pPr>
          </w:p>
        </w:tc>
      </w:tr>
      <w:tr w:rsidR="00FC4059" w:rsidRPr="00340A40" w:rsidTr="00785006">
        <w:trPr>
          <w:jc w:val="center"/>
        </w:trPr>
        <w:tc>
          <w:tcPr>
            <w:tcW w:w="2127" w:type="dxa"/>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体育健身组织</w:t>
            </w: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11. 每万人体育社会组织数（</w:t>
            </w:r>
            <w:proofErr w:type="gramStart"/>
            <w:r w:rsidRPr="00340A40">
              <w:rPr>
                <w:rFonts w:ascii="仿宋_GB2312" w:eastAsia="仿宋_GB2312" w:hAnsi="宋体" w:cs="Times New Roman" w:hint="eastAsia"/>
                <w:bCs/>
                <w:kern w:val="2"/>
                <w:sz w:val="28"/>
                <w:szCs w:val="28"/>
              </w:rPr>
              <w:t>个</w:t>
            </w:r>
            <w:proofErr w:type="gramEnd"/>
            <w:r w:rsidRPr="00340A40">
              <w:rPr>
                <w:rFonts w:ascii="仿宋_GB2312" w:eastAsia="仿宋_GB2312" w:hAnsi="宋体" w:cs="Times New Roman" w:hint="eastAsia"/>
                <w:bCs/>
                <w:kern w:val="2"/>
                <w:sz w:val="28"/>
                <w:szCs w:val="28"/>
              </w:rPr>
              <w:t>）</w:t>
            </w:r>
          </w:p>
        </w:tc>
        <w:tc>
          <w:tcPr>
            <w:tcW w:w="1369" w:type="dxa"/>
            <w:vAlign w:val="center"/>
          </w:tcPr>
          <w:p w:rsidR="00FC4059" w:rsidRPr="00340A40" w:rsidRDefault="00FC4059" w:rsidP="00785006">
            <w:pPr>
              <w:widowControl w:val="0"/>
              <w:tabs>
                <w:tab w:val="left" w:pos="290"/>
              </w:tabs>
              <w:spacing w:after="0" w:line="300" w:lineRule="auto"/>
              <w:rPr>
                <w:rFonts w:ascii="仿宋_GB2312" w:eastAsia="仿宋_GB2312" w:hAnsi="宋体" w:cs="Times New Roman"/>
                <w:bCs/>
                <w:kern w:val="2"/>
                <w:sz w:val="28"/>
                <w:szCs w:val="28"/>
              </w:rPr>
            </w:pPr>
          </w:p>
        </w:tc>
      </w:tr>
      <w:tr w:rsidR="00FC4059" w:rsidRPr="00340A40" w:rsidTr="00785006">
        <w:trPr>
          <w:jc w:val="center"/>
        </w:trPr>
        <w:tc>
          <w:tcPr>
            <w:tcW w:w="2127" w:type="dxa"/>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体育健身指导</w:t>
            </w: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12. 每千人公益社会体育指导员数（人）</w:t>
            </w:r>
          </w:p>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13. 《国家体育锻炼标准》达标测验活动覆盖率及测试人次（百分比，人）</w:t>
            </w:r>
          </w:p>
        </w:tc>
        <w:tc>
          <w:tcPr>
            <w:tcW w:w="1369" w:type="dxa"/>
            <w:vAlign w:val="center"/>
          </w:tcPr>
          <w:p w:rsidR="00FC4059" w:rsidRPr="00340A40" w:rsidRDefault="00FC4059" w:rsidP="00785006">
            <w:pPr>
              <w:widowControl w:val="0"/>
              <w:tabs>
                <w:tab w:val="left" w:pos="290"/>
              </w:tabs>
              <w:spacing w:after="0" w:line="300" w:lineRule="auto"/>
              <w:rPr>
                <w:rFonts w:ascii="仿宋_GB2312" w:eastAsia="仿宋_GB2312" w:hAnsi="宋体" w:cs="Times New Roman"/>
                <w:bCs/>
                <w:kern w:val="2"/>
                <w:sz w:val="28"/>
                <w:szCs w:val="28"/>
              </w:rPr>
            </w:pPr>
          </w:p>
        </w:tc>
      </w:tr>
      <w:tr w:rsidR="00FC4059" w:rsidRPr="00340A40" w:rsidTr="00785006">
        <w:trPr>
          <w:trHeight w:val="602"/>
          <w:jc w:val="center"/>
        </w:trPr>
        <w:tc>
          <w:tcPr>
            <w:tcW w:w="2127" w:type="dxa"/>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体育健身活动</w:t>
            </w: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 xml:space="preserve">14. </w:t>
            </w:r>
            <w:r>
              <w:rPr>
                <w:rFonts w:ascii="仿宋_GB2312" w:eastAsia="仿宋_GB2312" w:hAnsi="宋体" w:cs="Times New Roman" w:hint="eastAsia"/>
                <w:bCs/>
                <w:kern w:val="2"/>
                <w:sz w:val="28"/>
                <w:szCs w:val="28"/>
              </w:rPr>
              <w:t>每年</w:t>
            </w:r>
            <w:r w:rsidRPr="00340A40">
              <w:rPr>
                <w:rFonts w:ascii="仿宋_GB2312" w:eastAsia="仿宋_GB2312" w:hAnsi="宋体" w:cs="Times New Roman" w:hint="eastAsia"/>
                <w:bCs/>
                <w:kern w:val="2"/>
                <w:sz w:val="28"/>
                <w:szCs w:val="28"/>
              </w:rPr>
              <w:t>举办县级及以上全民健身赛事和活动次数（次）</w:t>
            </w:r>
          </w:p>
        </w:tc>
        <w:tc>
          <w:tcPr>
            <w:tcW w:w="1369"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p>
        </w:tc>
      </w:tr>
      <w:tr w:rsidR="00FC4059" w:rsidRPr="00340A40" w:rsidTr="00785006">
        <w:trPr>
          <w:trHeight w:val="602"/>
          <w:jc w:val="center"/>
        </w:trPr>
        <w:tc>
          <w:tcPr>
            <w:tcW w:w="2127" w:type="dxa"/>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体育信息化</w:t>
            </w: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15. 以提供健身服务为主要功能的互联网平台（</w:t>
            </w:r>
            <w:proofErr w:type="gramStart"/>
            <w:r w:rsidRPr="00340A40">
              <w:rPr>
                <w:rFonts w:ascii="仿宋_GB2312" w:eastAsia="仿宋_GB2312" w:hAnsi="宋体" w:cs="Times New Roman" w:hint="eastAsia"/>
                <w:bCs/>
                <w:kern w:val="2"/>
                <w:sz w:val="28"/>
                <w:szCs w:val="28"/>
              </w:rPr>
              <w:t>个</w:t>
            </w:r>
            <w:proofErr w:type="gramEnd"/>
            <w:r w:rsidRPr="00340A40">
              <w:rPr>
                <w:rFonts w:ascii="仿宋_GB2312" w:eastAsia="仿宋_GB2312" w:hAnsi="宋体" w:cs="Times New Roman" w:hint="eastAsia"/>
                <w:bCs/>
                <w:kern w:val="2"/>
                <w:sz w:val="28"/>
                <w:szCs w:val="28"/>
              </w:rPr>
              <w:t>）</w:t>
            </w:r>
          </w:p>
        </w:tc>
        <w:tc>
          <w:tcPr>
            <w:tcW w:w="1369"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p>
        </w:tc>
      </w:tr>
      <w:tr w:rsidR="00FC4059" w:rsidRPr="00340A40" w:rsidTr="00785006">
        <w:trPr>
          <w:trHeight w:val="400"/>
          <w:jc w:val="center"/>
        </w:trPr>
        <w:tc>
          <w:tcPr>
            <w:tcW w:w="2127" w:type="dxa"/>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政策保障</w:t>
            </w: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16. 出台促进全民健身运动实施的相关政策</w:t>
            </w:r>
            <w:r w:rsidRPr="00340A40">
              <w:rPr>
                <w:rFonts w:ascii="仿宋_GB2312" w:eastAsia="仿宋_GB2312" w:hAnsi="宋体" w:cs="Times New Roman" w:hint="eastAsia"/>
                <w:bCs/>
                <w:kern w:val="2"/>
                <w:sz w:val="28"/>
                <w:szCs w:val="28"/>
              </w:rPr>
              <w:lastRenderedPageBreak/>
              <w:t>（</w:t>
            </w:r>
            <w:proofErr w:type="gramStart"/>
            <w:r w:rsidRPr="00340A40">
              <w:rPr>
                <w:rFonts w:ascii="仿宋_GB2312" w:eastAsia="仿宋_GB2312" w:hAnsi="宋体" w:cs="Times New Roman" w:hint="eastAsia"/>
                <w:bCs/>
                <w:kern w:val="2"/>
                <w:sz w:val="28"/>
                <w:szCs w:val="28"/>
              </w:rPr>
              <w:t>个</w:t>
            </w:r>
            <w:proofErr w:type="gramEnd"/>
            <w:r w:rsidRPr="00340A40">
              <w:rPr>
                <w:rFonts w:ascii="仿宋_GB2312" w:eastAsia="仿宋_GB2312" w:hAnsi="宋体" w:cs="Times New Roman" w:hint="eastAsia"/>
                <w:bCs/>
                <w:kern w:val="2"/>
                <w:sz w:val="28"/>
                <w:szCs w:val="28"/>
              </w:rPr>
              <w:t>）</w:t>
            </w:r>
          </w:p>
        </w:tc>
        <w:tc>
          <w:tcPr>
            <w:tcW w:w="1369"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p>
        </w:tc>
      </w:tr>
      <w:tr w:rsidR="00FC4059" w:rsidRPr="00340A40" w:rsidTr="00785006">
        <w:trPr>
          <w:trHeight w:val="617"/>
          <w:jc w:val="center"/>
        </w:trPr>
        <w:tc>
          <w:tcPr>
            <w:tcW w:w="2127" w:type="dxa"/>
            <w:vMerge w:val="restart"/>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lastRenderedPageBreak/>
              <w:t>经费保障</w:t>
            </w: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 xml:space="preserve">17. </w:t>
            </w:r>
            <w:r w:rsidRPr="00340A40">
              <w:rPr>
                <w:rFonts w:ascii="仿宋_GB2312" w:eastAsia="仿宋_GB2312" w:hAnsi="宋体" w:cs="Times New Roman"/>
                <w:bCs/>
                <w:kern w:val="2"/>
                <w:sz w:val="28"/>
                <w:szCs w:val="28"/>
              </w:rPr>
              <w:t>彩票公益金</w:t>
            </w:r>
            <w:r w:rsidRPr="00340A40">
              <w:rPr>
                <w:rFonts w:ascii="仿宋_GB2312" w:eastAsia="仿宋_GB2312" w:hAnsi="宋体" w:cs="Times New Roman" w:hint="eastAsia"/>
                <w:bCs/>
                <w:kern w:val="2"/>
                <w:sz w:val="28"/>
                <w:szCs w:val="28"/>
              </w:rPr>
              <w:t>投入全民健身经费的比例（百分比）</w:t>
            </w:r>
          </w:p>
        </w:tc>
        <w:tc>
          <w:tcPr>
            <w:tcW w:w="1369"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p>
        </w:tc>
      </w:tr>
      <w:tr w:rsidR="00FC4059" w:rsidRPr="00340A40" w:rsidTr="00785006">
        <w:trPr>
          <w:trHeight w:val="468"/>
          <w:jc w:val="center"/>
        </w:trPr>
        <w:tc>
          <w:tcPr>
            <w:tcW w:w="2127" w:type="dxa"/>
            <w:vMerge/>
            <w:vAlign w:val="center"/>
          </w:tcPr>
          <w:p w:rsidR="00FC4059" w:rsidRPr="00340A40" w:rsidRDefault="00FC4059" w:rsidP="00785006">
            <w:pPr>
              <w:widowControl w:val="0"/>
              <w:spacing w:after="0" w:line="300" w:lineRule="auto"/>
              <w:jc w:val="center"/>
              <w:rPr>
                <w:rFonts w:ascii="仿宋_GB2312" w:eastAsia="仿宋_GB2312" w:hAnsi="宋体" w:cs="Times New Roman"/>
                <w:bCs/>
                <w:kern w:val="2"/>
                <w:sz w:val="28"/>
                <w:szCs w:val="28"/>
              </w:rPr>
            </w:pPr>
          </w:p>
        </w:tc>
        <w:tc>
          <w:tcPr>
            <w:tcW w:w="6092"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r w:rsidRPr="00340A40">
              <w:rPr>
                <w:rFonts w:ascii="仿宋_GB2312" w:eastAsia="仿宋_GB2312" w:hAnsi="宋体" w:cs="Times New Roman" w:hint="eastAsia"/>
                <w:bCs/>
                <w:kern w:val="2"/>
                <w:sz w:val="28"/>
                <w:szCs w:val="28"/>
              </w:rPr>
              <w:t>18. 财政资金（包括彩票公益金）人均全民健身经费投入（元）</w:t>
            </w:r>
          </w:p>
        </w:tc>
        <w:tc>
          <w:tcPr>
            <w:tcW w:w="1369" w:type="dxa"/>
            <w:vAlign w:val="center"/>
          </w:tcPr>
          <w:p w:rsidR="00FC4059" w:rsidRPr="00340A40" w:rsidRDefault="00FC4059" w:rsidP="00785006">
            <w:pPr>
              <w:widowControl w:val="0"/>
              <w:tabs>
                <w:tab w:val="left" w:pos="546"/>
              </w:tabs>
              <w:spacing w:after="0" w:line="300" w:lineRule="auto"/>
              <w:rPr>
                <w:rFonts w:ascii="仿宋_GB2312" w:eastAsia="仿宋_GB2312" w:hAnsi="宋体" w:cs="Times New Roman"/>
                <w:bCs/>
                <w:kern w:val="2"/>
                <w:sz w:val="28"/>
                <w:szCs w:val="28"/>
              </w:rPr>
            </w:pPr>
          </w:p>
        </w:tc>
      </w:tr>
    </w:tbl>
    <w:p w:rsidR="00FC4059" w:rsidRPr="00340A40" w:rsidRDefault="00FC4059" w:rsidP="00FC4059">
      <w:pPr>
        <w:widowControl w:val="0"/>
        <w:adjustRightInd/>
        <w:snapToGrid/>
        <w:spacing w:after="0"/>
        <w:ind w:firstLineChars="100" w:firstLine="280"/>
        <w:jc w:val="both"/>
        <w:rPr>
          <w:rFonts w:ascii="仿宋_GB2312" w:eastAsia="仿宋_GB2312" w:hAnsi="宋体" w:cs="Times New Roman"/>
          <w:bCs/>
          <w:kern w:val="2"/>
          <w:sz w:val="28"/>
          <w:szCs w:val="44"/>
        </w:rPr>
      </w:pPr>
      <w:r w:rsidRPr="00340A40">
        <w:rPr>
          <w:rFonts w:ascii="仿宋_GB2312" w:eastAsia="仿宋_GB2312" w:hAnsi="宋体" w:cs="Times New Roman" w:hint="eastAsia"/>
          <w:bCs/>
          <w:kern w:val="2"/>
          <w:sz w:val="28"/>
          <w:szCs w:val="44"/>
        </w:rPr>
        <w:t>联系人：         电话：             E-mail:</w:t>
      </w:r>
    </w:p>
    <w:p w:rsidR="00FC4059" w:rsidRDefault="00FC4059" w:rsidP="00FC4059">
      <w:pPr>
        <w:adjustRightInd/>
        <w:snapToGrid/>
        <w:spacing w:after="0"/>
        <w:rPr>
          <w:rFonts w:ascii="仿宋_GB2312" w:eastAsia="仿宋_GB2312" w:hAnsi="宋体" w:cs="Times New Roman" w:hint="eastAsia"/>
          <w:bCs/>
          <w:kern w:val="2"/>
          <w:sz w:val="28"/>
          <w:szCs w:val="44"/>
        </w:rPr>
      </w:pPr>
      <w:r w:rsidRPr="00340A40">
        <w:rPr>
          <w:rFonts w:ascii="仿宋_GB2312" w:eastAsia="仿宋_GB2312" w:hAnsi="宋体" w:cs="Times New Roman"/>
          <w:bCs/>
          <w:kern w:val="2"/>
          <w:sz w:val="28"/>
          <w:szCs w:val="44"/>
        </w:rPr>
        <w:br w:type="page"/>
      </w:r>
    </w:p>
    <w:p w:rsidR="00D716A1" w:rsidRPr="00340A40" w:rsidRDefault="00D716A1" w:rsidP="00D716A1">
      <w:pPr>
        <w:widowControl w:val="0"/>
        <w:adjustRightInd/>
        <w:snapToGrid/>
        <w:spacing w:after="0"/>
        <w:jc w:val="center"/>
        <w:rPr>
          <w:rFonts w:ascii="Times New Roman" w:eastAsia="宋体" w:hAnsi="Times New Roman" w:cs="Times New Roman"/>
          <w:kern w:val="2"/>
          <w:sz w:val="24"/>
          <w:szCs w:val="24"/>
        </w:rPr>
      </w:pPr>
      <w:r w:rsidRPr="00340A40">
        <w:rPr>
          <w:rFonts w:ascii="黑体" w:eastAsia="黑体" w:hAnsi="Times New Roman" w:cs="Times New Roman" w:hint="eastAsia"/>
          <w:kern w:val="2"/>
          <w:sz w:val="40"/>
          <w:szCs w:val="32"/>
        </w:rPr>
        <w:lastRenderedPageBreak/>
        <w:t>填写说明</w:t>
      </w:r>
    </w:p>
    <w:p w:rsidR="00D716A1" w:rsidRPr="00340A40" w:rsidRDefault="00D716A1" w:rsidP="00D716A1">
      <w:pPr>
        <w:widowControl w:val="0"/>
        <w:shd w:val="clear" w:color="auto" w:fill="FFFFFF"/>
        <w:adjustRightInd/>
        <w:spacing w:after="0" w:line="480" w:lineRule="exact"/>
        <w:ind w:firstLineChars="201" w:firstLine="643"/>
        <w:jc w:val="both"/>
        <w:rPr>
          <w:rFonts w:ascii="仿宋_GB2312" w:eastAsia="仿宋_GB2312" w:hAnsi="Times New Roman" w:cs="Times New Roman"/>
          <w:kern w:val="2"/>
          <w:sz w:val="32"/>
          <w:szCs w:val="32"/>
        </w:rPr>
      </w:pPr>
      <w:r w:rsidRPr="00340A40">
        <w:rPr>
          <w:rFonts w:ascii="仿宋_GB2312" w:eastAsia="仿宋_GB2312" w:hAnsi="Times New Roman" w:cs="Times New Roman" w:hint="eastAsia"/>
          <w:kern w:val="2"/>
          <w:sz w:val="32"/>
          <w:szCs w:val="32"/>
        </w:rPr>
        <w:t>核心指标由《全民健身计划（2016-2020年）》中提取，共有9个一级指标和18个二级指标，含公共调查指标和地方调查指标，统一由省级体育部门填写后盖章确认：</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Times New Roman" w:cs="Times New Roman"/>
          <w:kern w:val="2"/>
          <w:sz w:val="32"/>
          <w:szCs w:val="32"/>
        </w:rPr>
      </w:pPr>
      <w:r w:rsidRPr="00340A40">
        <w:rPr>
          <w:rFonts w:ascii="仿宋_GB2312" w:eastAsia="仿宋_GB2312" w:hAnsi="宋体" w:cs="Times New Roman" w:hint="eastAsia"/>
          <w:bCs/>
          <w:kern w:val="2"/>
          <w:sz w:val="32"/>
          <w:szCs w:val="32"/>
        </w:rPr>
        <w:t>1.每周参加1次及以上体育锻炼的人数：各省（区、市）结合第五次全国全民健身活动状况调查，开展本地区调查获取数据，要求体现科学的抽样方法、样本量以及样本构成。</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2.经常参加体育锻炼的人数和比例：</w:t>
      </w:r>
      <w:proofErr w:type="gramStart"/>
      <w:r w:rsidRPr="00340A40">
        <w:rPr>
          <w:rFonts w:ascii="仿宋_GB2312" w:eastAsia="仿宋_GB2312" w:hAnsi="宋体" w:cs="Times New Roman" w:hint="eastAsia"/>
          <w:bCs/>
          <w:kern w:val="2"/>
          <w:sz w:val="32"/>
          <w:szCs w:val="32"/>
        </w:rPr>
        <w:t>同指标</w:t>
      </w:r>
      <w:proofErr w:type="gramEnd"/>
      <w:r w:rsidRPr="00340A40">
        <w:rPr>
          <w:rFonts w:ascii="仿宋_GB2312" w:eastAsia="仿宋_GB2312" w:hAnsi="宋体" w:cs="Times New Roman" w:hint="eastAsia"/>
          <w:bCs/>
          <w:kern w:val="2"/>
          <w:sz w:val="32"/>
          <w:szCs w:val="32"/>
        </w:rPr>
        <w:t>1。</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3.《国民体质测定标准》总体合格达标率：以第五次全国国民体质监测调查数据库中记录的数据为准。</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4.学生《国家学生体质健康标准》优秀达标率：以各省（区、市）教育部门出具的学生体质测试数据为准。</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5.人均体育场地面积：体育场地普查已并入统计部门第四次全国经济普查，以各省（区、市）统计部门公布的最新调查结果为准。</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6.</w:t>
      </w:r>
      <w:r w:rsidRPr="00340A40">
        <w:rPr>
          <w:rFonts w:ascii="Times New Roman" w:eastAsia="宋体" w:hAnsi="Times New Roman" w:cs="Times New Roman" w:hint="eastAsia"/>
          <w:kern w:val="2"/>
          <w:sz w:val="21"/>
          <w:szCs w:val="24"/>
        </w:rPr>
        <w:t xml:space="preserve"> </w:t>
      </w:r>
      <w:r w:rsidRPr="00340A40">
        <w:rPr>
          <w:rFonts w:ascii="仿宋_GB2312" w:eastAsia="仿宋_GB2312" w:hAnsi="宋体" w:cs="Times New Roman" w:hint="eastAsia"/>
          <w:bCs/>
          <w:kern w:val="2"/>
          <w:sz w:val="32"/>
          <w:szCs w:val="32"/>
        </w:rPr>
        <w:t>行政村农民体育健身工程覆盖率：已建有农民体育健身工程的行政村数量</w:t>
      </w:r>
      <w:r w:rsidRPr="00340A40">
        <w:rPr>
          <w:rFonts w:ascii="仿宋_GB2312" w:eastAsia="仿宋_GB2312" w:hAnsi="宋体" w:cs="Times New Roman"/>
          <w:bCs/>
          <w:kern w:val="2"/>
          <w:sz w:val="32"/>
          <w:szCs w:val="32"/>
        </w:rPr>
        <w:t>/</w:t>
      </w:r>
      <w:r w:rsidRPr="00340A40">
        <w:rPr>
          <w:rFonts w:ascii="仿宋_GB2312" w:eastAsia="仿宋_GB2312" w:hAnsi="宋体" w:cs="Times New Roman" w:hint="eastAsia"/>
          <w:bCs/>
          <w:kern w:val="2"/>
          <w:sz w:val="32"/>
          <w:szCs w:val="32"/>
        </w:rPr>
        <w:t>本省（区、市）全部行政村数量。</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7.</w:t>
      </w:r>
      <w:r w:rsidRPr="00340A40">
        <w:rPr>
          <w:rFonts w:ascii="Times New Roman" w:eastAsia="宋体" w:hAnsi="Times New Roman" w:cs="Times New Roman" w:hint="eastAsia"/>
          <w:kern w:val="2"/>
          <w:sz w:val="21"/>
          <w:szCs w:val="24"/>
        </w:rPr>
        <w:t xml:space="preserve"> </w:t>
      </w:r>
      <w:r w:rsidRPr="00340A40">
        <w:rPr>
          <w:rFonts w:ascii="仿宋_GB2312" w:eastAsia="仿宋_GB2312" w:hAnsi="宋体" w:cs="Times New Roman" w:hint="eastAsia"/>
          <w:bCs/>
          <w:kern w:val="2"/>
          <w:sz w:val="32"/>
          <w:szCs w:val="32"/>
        </w:rPr>
        <w:t>15分钟健身圈在城市社区的覆盖率：已经建成“15分钟健身圈”的城市社区数量/城市社区总数量。</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8. 公共体育设施免费或低收费开放率：按国家体育总局《体育场馆运营管理办法》（</w:t>
      </w:r>
      <w:proofErr w:type="gramStart"/>
      <w:r w:rsidRPr="00340A40">
        <w:rPr>
          <w:rFonts w:ascii="仿宋_GB2312" w:eastAsia="仿宋_GB2312" w:hAnsi="宋体" w:cs="Times New Roman" w:hint="eastAsia"/>
          <w:bCs/>
          <w:kern w:val="2"/>
          <w:sz w:val="32"/>
          <w:szCs w:val="32"/>
        </w:rPr>
        <w:t>体经字</w:t>
      </w:r>
      <w:proofErr w:type="gramEnd"/>
      <w:r w:rsidRPr="00340A40">
        <w:rPr>
          <w:rFonts w:ascii="仿宋_GB2312" w:eastAsia="仿宋_GB2312" w:hAnsi="宋体" w:cs="Times New Roman" w:hint="eastAsia"/>
          <w:bCs/>
          <w:kern w:val="2"/>
          <w:sz w:val="32"/>
          <w:szCs w:val="32"/>
        </w:rPr>
        <w:t>〔2015〕36号）的要求对外开放，专门用于群众健身活动的场馆设施数量占本地区总数的比例。</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9.</w:t>
      </w:r>
      <w:r w:rsidRPr="00340A40">
        <w:rPr>
          <w:rFonts w:ascii="仿宋_GB2312" w:eastAsia="仿宋_GB2312" w:hAnsi="宋体" w:cs="Times New Roman"/>
          <w:bCs/>
          <w:kern w:val="2"/>
          <w:sz w:val="32"/>
          <w:szCs w:val="32"/>
        </w:rPr>
        <w:t xml:space="preserve"> </w:t>
      </w:r>
      <w:r w:rsidRPr="00340A40">
        <w:rPr>
          <w:rFonts w:ascii="仿宋_GB2312" w:eastAsia="仿宋_GB2312" w:hAnsi="宋体" w:cs="Times New Roman" w:hint="eastAsia"/>
          <w:bCs/>
          <w:kern w:val="2"/>
          <w:sz w:val="32"/>
          <w:szCs w:val="32"/>
        </w:rPr>
        <w:t>学校体育场地设施开放率：指在节假日、</w:t>
      </w:r>
      <w:proofErr w:type="gramStart"/>
      <w:r w:rsidRPr="00340A40">
        <w:rPr>
          <w:rFonts w:ascii="仿宋_GB2312" w:eastAsia="仿宋_GB2312" w:hAnsi="宋体" w:cs="Times New Roman" w:hint="eastAsia"/>
          <w:bCs/>
          <w:kern w:val="2"/>
          <w:sz w:val="32"/>
          <w:szCs w:val="32"/>
        </w:rPr>
        <w:t>课余等</w:t>
      </w:r>
      <w:proofErr w:type="gramEnd"/>
      <w:r w:rsidRPr="00340A40">
        <w:rPr>
          <w:rFonts w:ascii="仿宋_GB2312" w:eastAsia="仿宋_GB2312" w:hAnsi="宋体" w:cs="Times New Roman" w:hint="eastAsia"/>
          <w:bCs/>
          <w:kern w:val="2"/>
          <w:sz w:val="32"/>
          <w:szCs w:val="32"/>
        </w:rPr>
        <w:t>可利用时间向学生和社区居民开放体育设施的数量占学校体育场馆总数的比例。</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10. 每万人足球场地数：以按相关通知要求报国</w:t>
      </w:r>
      <w:proofErr w:type="gramStart"/>
      <w:r w:rsidRPr="00340A40">
        <w:rPr>
          <w:rFonts w:ascii="仿宋_GB2312" w:eastAsia="仿宋_GB2312" w:hAnsi="宋体" w:cs="Times New Roman" w:hint="eastAsia"/>
          <w:bCs/>
          <w:kern w:val="2"/>
          <w:sz w:val="32"/>
          <w:szCs w:val="32"/>
        </w:rPr>
        <w:t>家发改委</w:t>
      </w:r>
      <w:proofErr w:type="gramEnd"/>
      <w:r w:rsidRPr="00340A40">
        <w:rPr>
          <w:rFonts w:ascii="仿宋_GB2312" w:eastAsia="仿宋_GB2312" w:hAnsi="宋体" w:cs="Times New Roman" w:hint="eastAsia"/>
          <w:bCs/>
          <w:kern w:val="2"/>
          <w:sz w:val="32"/>
          <w:szCs w:val="32"/>
        </w:rPr>
        <w:t>的数据为准。</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lastRenderedPageBreak/>
        <w:t>11. 每万人体育社会组织数：本省（区、市）在县级（含）以上民政部门登记注册的各类体育社会组织。</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12. 每千人公益社会体育指导员数：本省（区、市）在社会体育指导员管理信息系统注册的社会体育指导员。</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13．《国家体育锻炼标准》达标测验活动覆盖率及测试人次：按照《体育总局 卫生健康委 全国总工会 共青团中央关于广泛开展国家体育锻炼标准达标测验活动的通知》（</w:t>
      </w:r>
      <w:proofErr w:type="gramStart"/>
      <w:r w:rsidRPr="00340A40">
        <w:rPr>
          <w:rFonts w:ascii="仿宋_GB2312" w:eastAsia="仿宋_GB2312" w:hAnsi="宋体" w:cs="Times New Roman" w:hint="eastAsia"/>
          <w:bCs/>
          <w:kern w:val="2"/>
          <w:sz w:val="32"/>
          <w:szCs w:val="32"/>
        </w:rPr>
        <w:t>体群字</w:t>
      </w:r>
      <w:proofErr w:type="gramEnd"/>
      <w:r w:rsidRPr="00340A40">
        <w:rPr>
          <w:rFonts w:ascii="仿宋_GB2312" w:eastAsia="仿宋_GB2312" w:hAnsi="宋体" w:cs="Times New Roman" w:hint="eastAsia"/>
          <w:bCs/>
          <w:kern w:val="2"/>
          <w:sz w:val="32"/>
          <w:szCs w:val="32"/>
        </w:rPr>
        <w:t>〔2019〕95号）要求的规定，各省（区、市）已经开展《国家体育锻炼标准》达标测验活动的县区数量占全部县区的比例，以及接受测试的总人次。</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14.</w:t>
      </w:r>
      <w:r>
        <w:rPr>
          <w:rFonts w:ascii="仿宋_GB2312" w:eastAsia="仿宋_GB2312" w:hAnsi="宋体" w:cs="Times New Roman" w:hint="eastAsia"/>
          <w:bCs/>
          <w:kern w:val="2"/>
          <w:sz w:val="32"/>
          <w:szCs w:val="32"/>
        </w:rPr>
        <w:t>每年</w:t>
      </w:r>
      <w:r w:rsidRPr="00340A40">
        <w:rPr>
          <w:rFonts w:ascii="仿宋_GB2312" w:eastAsia="仿宋_GB2312" w:hAnsi="宋体" w:cs="Times New Roman" w:hint="eastAsia"/>
          <w:bCs/>
          <w:kern w:val="2"/>
          <w:sz w:val="32"/>
          <w:szCs w:val="32"/>
        </w:rPr>
        <w:t>举办县级及以上全民健身赛事和活动次数：</w:t>
      </w:r>
      <w:r>
        <w:rPr>
          <w:rFonts w:ascii="仿宋_GB2312" w:eastAsia="仿宋_GB2312" w:hAnsi="宋体" w:cs="Times New Roman" w:hint="eastAsia"/>
          <w:bCs/>
          <w:kern w:val="2"/>
          <w:sz w:val="32"/>
          <w:szCs w:val="32"/>
        </w:rPr>
        <w:t>每年（平均）举办的</w:t>
      </w:r>
      <w:r w:rsidRPr="00340A40">
        <w:rPr>
          <w:rFonts w:ascii="仿宋_GB2312" w:eastAsia="仿宋_GB2312" w:hAnsi="宋体" w:cs="Times New Roman" w:hint="eastAsia"/>
          <w:bCs/>
          <w:kern w:val="2"/>
          <w:sz w:val="32"/>
          <w:szCs w:val="32"/>
        </w:rPr>
        <w:t>所有县级以上地区名单、赛事和活动名称、举办时间、所设项目、参与人数（以印发的正式竞赛规程和秩序</w:t>
      </w:r>
      <w:proofErr w:type="gramStart"/>
      <w:r w:rsidRPr="00340A40">
        <w:rPr>
          <w:rFonts w:ascii="仿宋_GB2312" w:eastAsia="仿宋_GB2312" w:hAnsi="宋体" w:cs="Times New Roman" w:hint="eastAsia"/>
          <w:bCs/>
          <w:kern w:val="2"/>
          <w:sz w:val="32"/>
          <w:szCs w:val="32"/>
        </w:rPr>
        <w:t>册</w:t>
      </w:r>
      <w:proofErr w:type="gramEnd"/>
      <w:r w:rsidRPr="00340A40">
        <w:rPr>
          <w:rFonts w:ascii="仿宋_GB2312" w:eastAsia="仿宋_GB2312" w:hAnsi="宋体" w:cs="Times New Roman" w:hint="eastAsia"/>
          <w:bCs/>
          <w:kern w:val="2"/>
          <w:sz w:val="32"/>
          <w:szCs w:val="32"/>
        </w:rPr>
        <w:t>为准）。</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15.</w:t>
      </w:r>
      <w:r w:rsidRPr="00340A40">
        <w:rPr>
          <w:rFonts w:ascii="Times New Roman" w:eastAsia="宋体" w:hAnsi="Times New Roman" w:cs="Times New Roman" w:hint="eastAsia"/>
          <w:kern w:val="2"/>
          <w:sz w:val="21"/>
          <w:szCs w:val="24"/>
        </w:rPr>
        <w:t xml:space="preserve"> </w:t>
      </w:r>
      <w:r w:rsidRPr="00340A40">
        <w:rPr>
          <w:rFonts w:ascii="仿宋_GB2312" w:eastAsia="仿宋_GB2312" w:hAnsi="宋体" w:cs="Times New Roman" w:hint="eastAsia"/>
          <w:bCs/>
          <w:kern w:val="2"/>
          <w:sz w:val="32"/>
          <w:szCs w:val="32"/>
        </w:rPr>
        <w:t>以提供健身服务为主要功能的互联网平台：本省（区、市）各级各类以提供体育健身服务（含资讯、科普及健身场所、教练预约等）为主要功能的网站、APP、公众号等互联网平台。</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16. 出台促进全民健身运动实施的相关政策：本省（区、市）各部门出台的全民健身实施计划配套文件和相关促进政策等，以县级以上人民政府印发的落实全民健身（实施）计划的相关文件为准，需提供目录。</w:t>
      </w:r>
    </w:p>
    <w:p w:rsidR="00D716A1" w:rsidRPr="00340A40" w:rsidRDefault="00D716A1" w:rsidP="00D716A1">
      <w:pPr>
        <w:widowControl w:val="0"/>
        <w:shd w:val="clear" w:color="auto" w:fill="FFFFFF"/>
        <w:adjustRightInd/>
        <w:spacing w:after="0" w:line="480" w:lineRule="exact"/>
        <w:ind w:firstLineChars="200" w:firstLine="640"/>
        <w:jc w:val="both"/>
        <w:rPr>
          <w:rFonts w:ascii="仿宋_GB2312" w:eastAsia="仿宋_GB2312" w:hAnsi="宋体" w:cs="Times New Roman"/>
          <w:bCs/>
          <w:kern w:val="2"/>
          <w:sz w:val="32"/>
          <w:szCs w:val="32"/>
        </w:rPr>
      </w:pPr>
      <w:r w:rsidRPr="00340A40">
        <w:rPr>
          <w:rFonts w:ascii="仿宋_GB2312" w:eastAsia="仿宋_GB2312" w:hAnsi="宋体" w:cs="Times New Roman" w:hint="eastAsia"/>
          <w:bCs/>
          <w:kern w:val="2"/>
          <w:sz w:val="32"/>
          <w:szCs w:val="32"/>
        </w:rPr>
        <w:t>17.</w:t>
      </w:r>
      <w:r w:rsidRPr="00340A40">
        <w:rPr>
          <w:rFonts w:ascii="仿宋_GB2312" w:eastAsia="仿宋_GB2312" w:hAnsi="宋体" w:cs="Times New Roman"/>
          <w:bCs/>
          <w:kern w:val="2"/>
          <w:sz w:val="32"/>
          <w:szCs w:val="32"/>
        </w:rPr>
        <w:t xml:space="preserve"> 彩票公益金</w:t>
      </w:r>
      <w:r w:rsidRPr="00340A40">
        <w:rPr>
          <w:rFonts w:ascii="仿宋_GB2312" w:eastAsia="仿宋_GB2312" w:hAnsi="宋体" w:cs="Times New Roman" w:hint="eastAsia"/>
          <w:bCs/>
          <w:kern w:val="2"/>
          <w:sz w:val="32"/>
          <w:szCs w:val="32"/>
        </w:rPr>
        <w:t>投入全民健身经费的比例：本省（区、市）</w:t>
      </w:r>
      <w:r w:rsidRPr="00340A40">
        <w:rPr>
          <w:rFonts w:ascii="仿宋_GB2312" w:eastAsia="仿宋_GB2312" w:hAnsi="宋体" w:cs="Times New Roman"/>
          <w:bCs/>
          <w:kern w:val="2"/>
          <w:sz w:val="32"/>
          <w:szCs w:val="32"/>
        </w:rPr>
        <w:t>彩票公益金</w:t>
      </w:r>
      <w:r w:rsidRPr="00340A40">
        <w:rPr>
          <w:rFonts w:ascii="仿宋_GB2312" w:eastAsia="仿宋_GB2312" w:hAnsi="宋体" w:cs="Times New Roman" w:hint="eastAsia"/>
          <w:bCs/>
          <w:kern w:val="2"/>
          <w:sz w:val="32"/>
          <w:szCs w:val="32"/>
        </w:rPr>
        <w:t>投入全民健身的经费/</w:t>
      </w:r>
      <w:r w:rsidRPr="00340A40">
        <w:rPr>
          <w:rFonts w:ascii="仿宋_GB2312" w:eastAsia="仿宋_GB2312" w:hAnsi="宋体" w:cs="Times New Roman"/>
          <w:bCs/>
          <w:kern w:val="2"/>
          <w:sz w:val="32"/>
          <w:szCs w:val="32"/>
        </w:rPr>
        <w:t>彩票公益金</w:t>
      </w:r>
      <w:r w:rsidRPr="00340A40">
        <w:rPr>
          <w:rFonts w:ascii="仿宋_GB2312" w:eastAsia="仿宋_GB2312" w:hAnsi="宋体" w:cs="Times New Roman" w:hint="eastAsia"/>
          <w:bCs/>
          <w:kern w:val="2"/>
          <w:sz w:val="32"/>
          <w:szCs w:val="32"/>
        </w:rPr>
        <w:t>总数。</w:t>
      </w:r>
    </w:p>
    <w:p w:rsidR="00D716A1" w:rsidRPr="00340A40" w:rsidRDefault="00D716A1" w:rsidP="00D716A1">
      <w:pPr>
        <w:widowControl w:val="0"/>
        <w:shd w:val="clear" w:color="auto" w:fill="FFFFFF"/>
        <w:adjustRightInd/>
        <w:spacing w:after="0" w:line="480" w:lineRule="exact"/>
        <w:ind w:firstLineChars="200" w:firstLine="640"/>
        <w:jc w:val="both"/>
        <w:rPr>
          <w:rFonts w:ascii="仿宋" w:eastAsia="仿宋" w:hAnsi="仿宋"/>
          <w:color w:val="000000" w:themeColor="text1"/>
          <w:sz w:val="32"/>
          <w:szCs w:val="32"/>
        </w:rPr>
      </w:pPr>
      <w:r w:rsidRPr="00340A40">
        <w:rPr>
          <w:rFonts w:ascii="仿宋_GB2312" w:eastAsia="仿宋_GB2312" w:hAnsi="宋体" w:cs="Times New Roman" w:hint="eastAsia"/>
          <w:bCs/>
          <w:kern w:val="2"/>
          <w:sz w:val="32"/>
          <w:szCs w:val="32"/>
        </w:rPr>
        <w:t>18. 财政资金（包括彩票公益金）人均全民健身经费投入：财政资金（包括彩票公益金）全民健身经费投入/省市总人口。</w:t>
      </w:r>
    </w:p>
    <w:p w:rsidR="00D716A1" w:rsidRPr="00D716A1" w:rsidRDefault="00D716A1" w:rsidP="00FC4059">
      <w:pPr>
        <w:adjustRightInd/>
        <w:snapToGrid/>
        <w:spacing w:after="0"/>
        <w:rPr>
          <w:rFonts w:ascii="仿宋_GB2312" w:eastAsia="仿宋_GB2312" w:hAnsi="宋体" w:cs="Times New Roman"/>
          <w:bCs/>
          <w:kern w:val="2"/>
          <w:sz w:val="28"/>
          <w:szCs w:val="44"/>
        </w:rPr>
      </w:pPr>
      <w:bookmarkStart w:id="0" w:name="_GoBack"/>
      <w:bookmarkEnd w:id="0"/>
    </w:p>
    <w:p w:rsidR="00D56107" w:rsidRDefault="00D56107"/>
    <w:sectPr w:rsidR="00D561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870" w:rsidRDefault="00695870" w:rsidP="00FC4059">
      <w:pPr>
        <w:spacing w:after="0"/>
      </w:pPr>
      <w:r>
        <w:separator/>
      </w:r>
    </w:p>
  </w:endnote>
  <w:endnote w:type="continuationSeparator" w:id="0">
    <w:p w:rsidR="00695870" w:rsidRDefault="00695870" w:rsidP="00FC4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870" w:rsidRDefault="00695870" w:rsidP="00FC4059">
      <w:pPr>
        <w:spacing w:after="0"/>
      </w:pPr>
      <w:r>
        <w:separator/>
      </w:r>
    </w:p>
  </w:footnote>
  <w:footnote w:type="continuationSeparator" w:id="0">
    <w:p w:rsidR="00695870" w:rsidRDefault="00695870" w:rsidP="00FC405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2D6"/>
    <w:rsid w:val="00117233"/>
    <w:rsid w:val="00695870"/>
    <w:rsid w:val="007F72D6"/>
    <w:rsid w:val="00D56107"/>
    <w:rsid w:val="00D716A1"/>
    <w:rsid w:val="00FC4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059"/>
    <w:pPr>
      <w:adjustRightInd w:val="0"/>
      <w:snapToGrid w:val="0"/>
      <w:spacing w:after="200"/>
    </w:pPr>
    <w:rPr>
      <w:rFonts w:ascii="Tahoma" w:eastAsia="微软雅黑"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4059"/>
    <w:pPr>
      <w:widowControl w:val="0"/>
      <w:pBdr>
        <w:bottom w:val="single" w:sz="6" w:space="1" w:color="auto"/>
      </w:pBdr>
      <w:tabs>
        <w:tab w:val="center" w:pos="4153"/>
        <w:tab w:val="right" w:pos="8306"/>
      </w:tabs>
      <w:adjustRightInd/>
      <w:spacing w:after="0"/>
      <w:jc w:val="center"/>
    </w:pPr>
    <w:rPr>
      <w:rFonts w:asciiTheme="minorHAnsi" w:eastAsiaTheme="minorEastAsia" w:hAnsiTheme="minorHAnsi"/>
      <w:kern w:val="2"/>
      <w:sz w:val="18"/>
      <w:szCs w:val="18"/>
    </w:rPr>
  </w:style>
  <w:style w:type="character" w:customStyle="1" w:styleId="Char">
    <w:name w:val="页眉 Char"/>
    <w:basedOn w:val="a0"/>
    <w:link w:val="a3"/>
    <w:uiPriority w:val="99"/>
    <w:rsid w:val="00FC4059"/>
    <w:rPr>
      <w:sz w:val="18"/>
      <w:szCs w:val="18"/>
    </w:rPr>
  </w:style>
  <w:style w:type="paragraph" w:styleId="a4">
    <w:name w:val="footer"/>
    <w:basedOn w:val="a"/>
    <w:link w:val="Char0"/>
    <w:uiPriority w:val="99"/>
    <w:unhideWhenUsed/>
    <w:rsid w:val="00FC4059"/>
    <w:pPr>
      <w:widowControl w:val="0"/>
      <w:tabs>
        <w:tab w:val="center" w:pos="4153"/>
        <w:tab w:val="right" w:pos="8306"/>
      </w:tabs>
      <w:adjustRightInd/>
      <w:spacing w:after="0"/>
    </w:pPr>
    <w:rPr>
      <w:rFonts w:asciiTheme="minorHAnsi" w:eastAsiaTheme="minorEastAsia" w:hAnsiTheme="minorHAnsi"/>
      <w:kern w:val="2"/>
      <w:sz w:val="18"/>
      <w:szCs w:val="18"/>
    </w:rPr>
  </w:style>
  <w:style w:type="character" w:customStyle="1" w:styleId="Char0">
    <w:name w:val="页脚 Char"/>
    <w:basedOn w:val="a0"/>
    <w:link w:val="a4"/>
    <w:uiPriority w:val="99"/>
    <w:rsid w:val="00FC405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059"/>
    <w:pPr>
      <w:adjustRightInd w:val="0"/>
      <w:snapToGrid w:val="0"/>
      <w:spacing w:after="200"/>
    </w:pPr>
    <w:rPr>
      <w:rFonts w:ascii="Tahoma" w:eastAsia="微软雅黑"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4059"/>
    <w:pPr>
      <w:widowControl w:val="0"/>
      <w:pBdr>
        <w:bottom w:val="single" w:sz="6" w:space="1" w:color="auto"/>
      </w:pBdr>
      <w:tabs>
        <w:tab w:val="center" w:pos="4153"/>
        <w:tab w:val="right" w:pos="8306"/>
      </w:tabs>
      <w:adjustRightInd/>
      <w:spacing w:after="0"/>
      <w:jc w:val="center"/>
    </w:pPr>
    <w:rPr>
      <w:rFonts w:asciiTheme="minorHAnsi" w:eastAsiaTheme="minorEastAsia" w:hAnsiTheme="minorHAnsi"/>
      <w:kern w:val="2"/>
      <w:sz w:val="18"/>
      <w:szCs w:val="18"/>
    </w:rPr>
  </w:style>
  <w:style w:type="character" w:customStyle="1" w:styleId="Char">
    <w:name w:val="页眉 Char"/>
    <w:basedOn w:val="a0"/>
    <w:link w:val="a3"/>
    <w:uiPriority w:val="99"/>
    <w:rsid w:val="00FC4059"/>
    <w:rPr>
      <w:sz w:val="18"/>
      <w:szCs w:val="18"/>
    </w:rPr>
  </w:style>
  <w:style w:type="paragraph" w:styleId="a4">
    <w:name w:val="footer"/>
    <w:basedOn w:val="a"/>
    <w:link w:val="Char0"/>
    <w:uiPriority w:val="99"/>
    <w:unhideWhenUsed/>
    <w:rsid w:val="00FC4059"/>
    <w:pPr>
      <w:widowControl w:val="0"/>
      <w:tabs>
        <w:tab w:val="center" w:pos="4153"/>
        <w:tab w:val="right" w:pos="8306"/>
      </w:tabs>
      <w:adjustRightInd/>
      <w:spacing w:after="0"/>
    </w:pPr>
    <w:rPr>
      <w:rFonts w:asciiTheme="minorHAnsi" w:eastAsiaTheme="minorEastAsia" w:hAnsiTheme="minorHAnsi"/>
      <w:kern w:val="2"/>
      <w:sz w:val="18"/>
      <w:szCs w:val="18"/>
    </w:rPr>
  </w:style>
  <w:style w:type="character" w:customStyle="1" w:styleId="Char0">
    <w:name w:val="页脚 Char"/>
    <w:basedOn w:val="a0"/>
    <w:link w:val="a4"/>
    <w:uiPriority w:val="99"/>
    <w:rsid w:val="00FC405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qts-332-zhangyr</dc:creator>
  <cp:keywords/>
  <dc:description/>
  <cp:lastModifiedBy>qts-332-zhangyr</cp:lastModifiedBy>
  <cp:revision>3</cp:revision>
  <dcterms:created xsi:type="dcterms:W3CDTF">2019-08-22T01:53:00Z</dcterms:created>
  <dcterms:modified xsi:type="dcterms:W3CDTF">2019-08-22T02:01:00Z</dcterms:modified>
</cp:coreProperties>
</file>