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92" w:rsidRPr="00CE3142" w:rsidRDefault="003B4063" w:rsidP="009F2A04">
      <w:pPr>
        <w:spacing w:line="460" w:lineRule="exact"/>
        <w:jc w:val="center"/>
        <w:rPr>
          <w:rFonts w:ascii="宋体" w:eastAsia="宋体" w:hAnsi="宋体" w:cstheme="minorEastAsia"/>
          <w:b/>
          <w:sz w:val="32"/>
          <w:szCs w:val="32"/>
        </w:rPr>
      </w:pPr>
      <w:r w:rsidRPr="00CE3142">
        <w:rPr>
          <w:rFonts w:ascii="宋体" w:eastAsia="宋体" w:hAnsi="宋体" w:cstheme="minorEastAsia" w:hint="eastAsia"/>
          <w:b/>
          <w:sz w:val="36"/>
          <w:szCs w:val="36"/>
        </w:rPr>
        <w:t>20</w:t>
      </w:r>
      <w:r w:rsidR="007A6396">
        <w:rPr>
          <w:rFonts w:ascii="宋体" w:eastAsia="宋体" w:hAnsi="宋体" w:cstheme="minorEastAsia" w:hint="eastAsia"/>
          <w:b/>
          <w:sz w:val="36"/>
          <w:szCs w:val="36"/>
        </w:rPr>
        <w:t>20</w:t>
      </w:r>
      <w:r w:rsidRPr="00CE3142">
        <w:rPr>
          <w:rFonts w:ascii="宋体" w:eastAsia="宋体" w:hAnsi="宋体" w:cstheme="minorEastAsia" w:hint="eastAsia"/>
          <w:b/>
          <w:sz w:val="36"/>
          <w:szCs w:val="36"/>
        </w:rPr>
        <w:t>年全国蹦床锦标赛竞赛规程</w:t>
      </w:r>
    </w:p>
    <w:p w:rsidR="001E2592" w:rsidRPr="00CE3142" w:rsidRDefault="001E2592" w:rsidP="009F2A04">
      <w:pPr>
        <w:spacing w:line="460" w:lineRule="exact"/>
        <w:ind w:firstLineChars="200" w:firstLine="567"/>
        <w:rPr>
          <w:rFonts w:ascii="仿宋_GB2312" w:eastAsia="仿宋_GB2312" w:hAnsiTheme="minorEastAsia" w:cstheme="minorEastAsia"/>
          <w:b/>
          <w:sz w:val="28"/>
          <w:szCs w:val="28"/>
        </w:rPr>
      </w:pPr>
    </w:p>
    <w:p w:rsidR="001E2592" w:rsidRPr="009F2A04" w:rsidRDefault="00E22D54" w:rsidP="009F2A04">
      <w:pPr>
        <w:spacing w:line="460" w:lineRule="exact"/>
        <w:ind w:firstLineChars="200" w:firstLine="569"/>
        <w:rPr>
          <w:rFonts w:ascii="仿宋" w:eastAsia="仿宋" w:hAnsi="仿宋" w:cstheme="minorEastAsia"/>
          <w:b/>
          <w:sz w:val="28"/>
          <w:szCs w:val="28"/>
        </w:rPr>
      </w:pPr>
      <w:r w:rsidRPr="009F2A04">
        <w:rPr>
          <w:rFonts w:ascii="仿宋" w:eastAsia="仿宋" w:hAnsi="仿宋" w:cstheme="minorEastAsia" w:hint="eastAsia"/>
          <w:b/>
          <w:sz w:val="28"/>
          <w:szCs w:val="28"/>
        </w:rPr>
        <w:t>一、竞赛日期和地点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20</w:t>
      </w:r>
      <w:r w:rsidR="00EF748C" w:rsidRPr="009F2A04">
        <w:rPr>
          <w:rFonts w:ascii="仿宋" w:eastAsia="仿宋" w:hAnsi="仿宋" w:cstheme="minorEastAsia" w:hint="eastAsia"/>
          <w:sz w:val="28"/>
          <w:szCs w:val="28"/>
        </w:rPr>
        <w:t>20</w:t>
      </w:r>
      <w:r w:rsidRPr="009F2A04">
        <w:rPr>
          <w:rFonts w:ascii="仿宋" w:eastAsia="仿宋" w:hAnsi="仿宋" w:cstheme="minorEastAsia" w:hint="eastAsia"/>
          <w:sz w:val="28"/>
          <w:szCs w:val="28"/>
        </w:rPr>
        <w:t>年5月</w:t>
      </w:r>
      <w:r w:rsidR="009F2A04" w:rsidRPr="009F2A04">
        <w:rPr>
          <w:rFonts w:ascii="仿宋" w:eastAsia="仿宋" w:hAnsi="仿宋" w:cstheme="minorEastAsia" w:hint="eastAsia"/>
          <w:sz w:val="28"/>
          <w:szCs w:val="28"/>
        </w:rPr>
        <w:t>12</w:t>
      </w:r>
      <w:r w:rsidRPr="009F2A04">
        <w:rPr>
          <w:rFonts w:ascii="仿宋" w:eastAsia="仿宋" w:hAnsi="仿宋" w:cstheme="minorEastAsia" w:hint="eastAsia"/>
          <w:sz w:val="28"/>
          <w:szCs w:val="28"/>
        </w:rPr>
        <w:t>日至5月</w:t>
      </w:r>
      <w:r w:rsidR="009F2A04" w:rsidRPr="009F2A04">
        <w:rPr>
          <w:rFonts w:ascii="仿宋" w:eastAsia="仿宋" w:hAnsi="仿宋" w:cstheme="minorEastAsia" w:hint="eastAsia"/>
          <w:sz w:val="28"/>
          <w:szCs w:val="28"/>
        </w:rPr>
        <w:t>17</w:t>
      </w:r>
      <w:r w:rsidRPr="009F2A04">
        <w:rPr>
          <w:rFonts w:ascii="仿宋" w:eastAsia="仿宋" w:hAnsi="仿宋" w:cstheme="minorEastAsia" w:hint="eastAsia"/>
          <w:sz w:val="28"/>
          <w:szCs w:val="28"/>
        </w:rPr>
        <w:t>日在天津市举行。</w:t>
      </w:r>
    </w:p>
    <w:p w:rsidR="001E2592" w:rsidRPr="009F2A04" w:rsidRDefault="00E22D54" w:rsidP="009F2A04">
      <w:pPr>
        <w:spacing w:line="460" w:lineRule="exact"/>
        <w:ind w:firstLineChars="200" w:firstLine="569"/>
        <w:rPr>
          <w:rFonts w:ascii="仿宋" w:eastAsia="仿宋" w:hAnsi="仿宋" w:cstheme="minorEastAsia"/>
          <w:b/>
          <w:sz w:val="28"/>
          <w:szCs w:val="28"/>
        </w:rPr>
      </w:pPr>
      <w:r w:rsidRPr="009F2A04">
        <w:rPr>
          <w:rFonts w:ascii="仿宋" w:eastAsia="仿宋" w:hAnsi="仿宋" w:cstheme="minorEastAsia" w:hint="eastAsia"/>
          <w:b/>
          <w:sz w:val="28"/>
          <w:szCs w:val="28"/>
        </w:rPr>
        <w:t>二、竞赛项目</w:t>
      </w:r>
    </w:p>
    <w:p w:rsidR="001E2592" w:rsidRPr="009F2A04" w:rsidRDefault="003B4063" w:rsidP="009F2A04">
      <w:pPr>
        <w:spacing w:line="460" w:lineRule="exact"/>
        <w:ind w:firstLineChars="200" w:firstLine="567"/>
        <w:jc w:val="left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（一）蹦床</w:t>
      </w:r>
    </w:p>
    <w:p w:rsidR="001E2592" w:rsidRPr="009F2A04" w:rsidRDefault="003B4063" w:rsidP="009F2A04">
      <w:pPr>
        <w:spacing w:line="460" w:lineRule="exact"/>
        <w:ind w:firstLineChars="200" w:firstLine="567"/>
        <w:jc w:val="left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男子蹦床团体、女子蹦床团体、男子蹦床个人、女子蹦床个人、男子双人同步、女子双人同步。</w:t>
      </w:r>
    </w:p>
    <w:p w:rsidR="001E2592" w:rsidRPr="009F2A04" w:rsidRDefault="003B4063" w:rsidP="009F2A04">
      <w:pPr>
        <w:spacing w:line="460" w:lineRule="exact"/>
        <w:ind w:firstLineChars="200" w:firstLine="567"/>
        <w:jc w:val="left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（二）单跳</w:t>
      </w:r>
    </w:p>
    <w:p w:rsidR="001E2592" w:rsidRPr="009F2A04" w:rsidRDefault="003B4063" w:rsidP="009F2A04">
      <w:pPr>
        <w:spacing w:line="460" w:lineRule="exact"/>
        <w:ind w:firstLineChars="200" w:firstLine="567"/>
        <w:jc w:val="left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男子单跳团体、女子单跳团体、男子单跳个人、女子单跳个人。</w:t>
      </w:r>
    </w:p>
    <w:p w:rsidR="001E2592" w:rsidRPr="009F2A04" w:rsidRDefault="003B4063" w:rsidP="009F2A04">
      <w:pPr>
        <w:spacing w:line="460" w:lineRule="exact"/>
        <w:ind w:firstLineChars="200" w:firstLine="567"/>
        <w:jc w:val="left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（三）双蹦床</w:t>
      </w:r>
    </w:p>
    <w:p w:rsidR="001E2592" w:rsidRPr="009F2A04" w:rsidRDefault="003B4063" w:rsidP="009F2A04">
      <w:pPr>
        <w:spacing w:line="460" w:lineRule="exact"/>
        <w:ind w:firstLineChars="200" w:firstLine="567"/>
        <w:jc w:val="left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男子双蹦床团体、女子双蹦床团体、男子双蹦床个人、女子双蹦床个人。</w:t>
      </w:r>
    </w:p>
    <w:p w:rsidR="001E2592" w:rsidRPr="009F2A04" w:rsidRDefault="00E22D54" w:rsidP="009F2A04">
      <w:pPr>
        <w:spacing w:line="460" w:lineRule="exact"/>
        <w:ind w:firstLineChars="200" w:firstLine="569"/>
        <w:jc w:val="left"/>
        <w:rPr>
          <w:rFonts w:ascii="仿宋" w:eastAsia="仿宋" w:hAnsi="仿宋" w:cstheme="minorEastAsia"/>
          <w:b/>
          <w:sz w:val="28"/>
          <w:szCs w:val="28"/>
        </w:rPr>
      </w:pPr>
      <w:r w:rsidRPr="009F2A04">
        <w:rPr>
          <w:rFonts w:ascii="仿宋" w:eastAsia="仿宋" w:hAnsi="仿宋" w:cstheme="minorEastAsia" w:hint="eastAsia"/>
          <w:b/>
          <w:sz w:val="28"/>
          <w:szCs w:val="28"/>
        </w:rPr>
        <w:t>三、参赛资格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（一）参赛队可按以下形式组队报名参赛：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各级体育部门代表队；各级教育部门的学校代表队；各级体校代表队；各级社会组织代表队；其他符合条件的代表队；个人。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（二）参赛队可按以下名额组队报名参赛：</w:t>
      </w:r>
    </w:p>
    <w:tbl>
      <w:tblPr>
        <w:tblW w:w="8451" w:type="dxa"/>
        <w:jc w:val="center"/>
        <w:tblInd w:w="-1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9"/>
        <w:gridCol w:w="1428"/>
        <w:gridCol w:w="1509"/>
        <w:gridCol w:w="1527"/>
        <w:gridCol w:w="1420"/>
        <w:gridCol w:w="1358"/>
      </w:tblGrid>
      <w:tr w:rsidR="001E2592" w:rsidRPr="009F2A04">
        <w:trPr>
          <w:trHeight w:val="490"/>
          <w:jc w:val="center"/>
        </w:trPr>
        <w:tc>
          <w:tcPr>
            <w:tcW w:w="1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1E2592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蹦床个人</w:t>
            </w:r>
          </w:p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男子/女子</w:t>
            </w:r>
          </w:p>
        </w:tc>
        <w:tc>
          <w:tcPr>
            <w:tcW w:w="1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双人同步</w:t>
            </w:r>
          </w:p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男子/女子</w:t>
            </w:r>
          </w:p>
        </w:tc>
        <w:tc>
          <w:tcPr>
            <w:tcW w:w="15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单跳</w:t>
            </w:r>
          </w:p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男子</w:t>
            </w:r>
            <w:r w:rsidRPr="009F2A04">
              <w:rPr>
                <w:rFonts w:ascii="仿宋" w:eastAsia="仿宋" w:hAnsi="仿宋" w:cstheme="minorEastAsia" w:hint="eastAsia"/>
              </w:rPr>
              <w:t>/女子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双蹦床</w:t>
            </w:r>
          </w:p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男子</w:t>
            </w:r>
            <w:r w:rsidRPr="009F2A04">
              <w:rPr>
                <w:rFonts w:ascii="仿宋" w:eastAsia="仿宋" w:hAnsi="仿宋" w:cstheme="minorEastAsia" w:hint="eastAsia"/>
              </w:rPr>
              <w:t>/女子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总计</w:t>
            </w:r>
          </w:p>
        </w:tc>
      </w:tr>
      <w:tr w:rsidR="001E2592" w:rsidRPr="009F2A04">
        <w:trPr>
          <w:trHeight w:val="503"/>
          <w:jc w:val="center"/>
        </w:trPr>
        <w:tc>
          <w:tcPr>
            <w:tcW w:w="1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领队</w:t>
            </w: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1</w:t>
            </w:r>
          </w:p>
        </w:tc>
        <w:tc>
          <w:tcPr>
            <w:tcW w:w="1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---</w:t>
            </w:r>
          </w:p>
        </w:tc>
        <w:tc>
          <w:tcPr>
            <w:tcW w:w="15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---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---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1</w:t>
            </w:r>
          </w:p>
        </w:tc>
      </w:tr>
      <w:tr w:rsidR="001E2592" w:rsidRPr="009F2A04">
        <w:trPr>
          <w:jc w:val="center"/>
        </w:trPr>
        <w:tc>
          <w:tcPr>
            <w:tcW w:w="1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管理</w:t>
            </w: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1</w:t>
            </w:r>
          </w:p>
        </w:tc>
        <w:tc>
          <w:tcPr>
            <w:tcW w:w="1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---</w:t>
            </w:r>
          </w:p>
        </w:tc>
        <w:tc>
          <w:tcPr>
            <w:tcW w:w="15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---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---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1</w:t>
            </w:r>
          </w:p>
        </w:tc>
      </w:tr>
      <w:tr w:rsidR="001E2592" w:rsidRPr="009F2A04">
        <w:trPr>
          <w:jc w:val="center"/>
        </w:trPr>
        <w:tc>
          <w:tcPr>
            <w:tcW w:w="1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教练</w:t>
            </w: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1/1</w:t>
            </w:r>
          </w:p>
        </w:tc>
        <w:tc>
          <w:tcPr>
            <w:tcW w:w="1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---</w:t>
            </w:r>
          </w:p>
        </w:tc>
        <w:tc>
          <w:tcPr>
            <w:tcW w:w="15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1/1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1/1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6</w:t>
            </w:r>
          </w:p>
        </w:tc>
      </w:tr>
      <w:tr w:rsidR="001E2592" w:rsidRPr="009F2A04">
        <w:trPr>
          <w:trHeight w:val="234"/>
          <w:jc w:val="center"/>
        </w:trPr>
        <w:tc>
          <w:tcPr>
            <w:tcW w:w="1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运动员</w:t>
            </w: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4/4</w:t>
            </w:r>
          </w:p>
        </w:tc>
        <w:tc>
          <w:tcPr>
            <w:tcW w:w="1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2 对/2 对</w:t>
            </w:r>
          </w:p>
        </w:tc>
        <w:tc>
          <w:tcPr>
            <w:tcW w:w="15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4</w:t>
            </w: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/</w:t>
            </w:r>
            <w:r w:rsidRPr="009F2A04">
              <w:rPr>
                <w:rFonts w:ascii="仿宋" w:eastAsia="仿宋" w:hAnsi="仿宋" w:cstheme="minorEastAsia" w:hint="eastAsia"/>
                <w:b/>
              </w:rPr>
              <w:t>4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4</w:t>
            </w: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/</w:t>
            </w:r>
            <w:r w:rsidRPr="009F2A04">
              <w:rPr>
                <w:rFonts w:ascii="仿宋" w:eastAsia="仿宋" w:hAnsi="仿宋" w:cstheme="minorEastAsia" w:hint="eastAsia"/>
                <w:b/>
              </w:rPr>
              <w:t>4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color w:val="FF0000"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32</w:t>
            </w:r>
          </w:p>
        </w:tc>
      </w:tr>
      <w:tr w:rsidR="001E2592" w:rsidRPr="009F2A04">
        <w:trPr>
          <w:jc w:val="center"/>
        </w:trPr>
        <w:tc>
          <w:tcPr>
            <w:tcW w:w="1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医生</w:t>
            </w: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1</w:t>
            </w:r>
          </w:p>
        </w:tc>
        <w:tc>
          <w:tcPr>
            <w:tcW w:w="1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---</w:t>
            </w:r>
          </w:p>
        </w:tc>
        <w:tc>
          <w:tcPr>
            <w:tcW w:w="15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1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---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2</w:t>
            </w:r>
          </w:p>
        </w:tc>
      </w:tr>
      <w:tr w:rsidR="001E2592" w:rsidRPr="009F2A04">
        <w:trPr>
          <w:jc w:val="center"/>
        </w:trPr>
        <w:tc>
          <w:tcPr>
            <w:tcW w:w="1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按摩师</w:t>
            </w: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1</w:t>
            </w:r>
          </w:p>
        </w:tc>
        <w:tc>
          <w:tcPr>
            <w:tcW w:w="1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---</w:t>
            </w:r>
          </w:p>
        </w:tc>
        <w:tc>
          <w:tcPr>
            <w:tcW w:w="15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1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---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2</w:t>
            </w:r>
          </w:p>
        </w:tc>
      </w:tr>
      <w:tr w:rsidR="001E2592" w:rsidRPr="009F2A04">
        <w:trPr>
          <w:jc w:val="center"/>
        </w:trPr>
        <w:tc>
          <w:tcPr>
            <w:tcW w:w="1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裁判</w:t>
            </w:r>
          </w:p>
        </w:tc>
        <w:tc>
          <w:tcPr>
            <w:tcW w:w="1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1</w:t>
            </w:r>
          </w:p>
        </w:tc>
        <w:tc>
          <w:tcPr>
            <w:tcW w:w="1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---</w:t>
            </w:r>
          </w:p>
        </w:tc>
        <w:tc>
          <w:tcPr>
            <w:tcW w:w="15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1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1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3</w:t>
            </w:r>
          </w:p>
        </w:tc>
      </w:tr>
      <w:tr w:rsidR="001E2592" w:rsidRPr="009F2A04">
        <w:trPr>
          <w:jc w:val="center"/>
        </w:trPr>
        <w:tc>
          <w:tcPr>
            <w:tcW w:w="1209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6E6E6"/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lang w:val="en-GB"/>
              </w:rPr>
              <w:t>总计</w:t>
            </w:r>
          </w:p>
        </w:tc>
        <w:tc>
          <w:tcPr>
            <w:tcW w:w="1428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  <w:lang w:val="en-GB"/>
              </w:rPr>
            </w:pPr>
            <w:r w:rsidRPr="009F2A04">
              <w:rPr>
                <w:rFonts w:ascii="仿宋" w:eastAsia="仿宋" w:hAnsi="仿宋" w:cstheme="minorEastAsia" w:hint="eastAsia"/>
                <w:b/>
                <w:lang w:val="en-GB"/>
              </w:rPr>
              <w:t>1</w:t>
            </w:r>
            <w:r w:rsidRPr="009F2A04">
              <w:rPr>
                <w:rFonts w:ascii="仿宋" w:eastAsia="仿宋" w:hAnsi="仿宋" w:cstheme="minorEastAsia" w:hint="eastAsia"/>
                <w:b/>
              </w:rPr>
              <w:t>5</w:t>
            </w:r>
          </w:p>
        </w:tc>
        <w:tc>
          <w:tcPr>
            <w:tcW w:w="1509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8</w:t>
            </w:r>
          </w:p>
        </w:tc>
        <w:tc>
          <w:tcPr>
            <w:tcW w:w="152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13</w:t>
            </w:r>
          </w:p>
        </w:tc>
        <w:tc>
          <w:tcPr>
            <w:tcW w:w="142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11</w:t>
            </w:r>
          </w:p>
        </w:tc>
        <w:tc>
          <w:tcPr>
            <w:tcW w:w="1358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E2592" w:rsidRPr="009F2A04" w:rsidRDefault="003B4063" w:rsidP="009F2A04">
            <w:pPr>
              <w:spacing w:line="460" w:lineRule="exact"/>
              <w:jc w:val="center"/>
              <w:rPr>
                <w:rFonts w:ascii="仿宋" w:eastAsia="仿宋" w:hAnsi="仿宋" w:cstheme="minorEastAsia"/>
                <w:b/>
              </w:rPr>
            </w:pPr>
            <w:r w:rsidRPr="009F2A04">
              <w:rPr>
                <w:rFonts w:ascii="仿宋" w:eastAsia="仿宋" w:hAnsi="仿宋" w:cstheme="minorEastAsia" w:hint="eastAsia"/>
                <w:b/>
              </w:rPr>
              <w:t>47</w:t>
            </w:r>
          </w:p>
        </w:tc>
      </w:tr>
    </w:tbl>
    <w:p w:rsidR="00AC3101" w:rsidRPr="009F2A04" w:rsidRDefault="00AC3101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lastRenderedPageBreak/>
        <w:t>（三）运动员参赛年龄：200</w:t>
      </w:r>
      <w:r w:rsidR="00EF748C" w:rsidRPr="009F2A04">
        <w:rPr>
          <w:rFonts w:ascii="仿宋" w:eastAsia="仿宋" w:hAnsi="仿宋" w:cstheme="minorEastAsia" w:hint="eastAsia"/>
          <w:sz w:val="28"/>
          <w:szCs w:val="28"/>
        </w:rPr>
        <w:t>5</w:t>
      </w:r>
      <w:r w:rsidRPr="009F2A04">
        <w:rPr>
          <w:rFonts w:ascii="仿宋" w:eastAsia="仿宋" w:hAnsi="仿宋" w:cstheme="minorEastAsia" w:hint="eastAsia"/>
          <w:sz w:val="28"/>
          <w:szCs w:val="28"/>
        </w:rPr>
        <w:t>年12月31日之前出生者。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（四）报到后运动员因伤病不能参加比赛，须凭医生证明在赛前24小时办理更换手续。参加蹦床个人、单跳个人、双蹦床个人和双人同步决赛的运动员不得更换，因故弃权，由随后名次递补。</w:t>
      </w:r>
    </w:p>
    <w:p w:rsidR="001E2592" w:rsidRPr="009F2A04" w:rsidRDefault="00E22D54" w:rsidP="009F2A04">
      <w:pPr>
        <w:spacing w:line="460" w:lineRule="exact"/>
        <w:ind w:firstLineChars="200" w:firstLine="569"/>
        <w:rPr>
          <w:rFonts w:ascii="仿宋" w:eastAsia="仿宋" w:hAnsi="仿宋" w:cstheme="minorEastAsia"/>
          <w:b/>
          <w:sz w:val="28"/>
          <w:szCs w:val="28"/>
        </w:rPr>
      </w:pPr>
      <w:r w:rsidRPr="009F2A04">
        <w:rPr>
          <w:rFonts w:ascii="仿宋" w:eastAsia="仿宋" w:hAnsi="仿宋" w:cstheme="minorEastAsia" w:hint="eastAsia"/>
          <w:b/>
          <w:sz w:val="28"/>
          <w:szCs w:val="28"/>
        </w:rPr>
        <w:t>四、竞赛办法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（一）进行预赛和决赛。</w:t>
      </w:r>
    </w:p>
    <w:p w:rsidR="001E2592" w:rsidRPr="009F2A04" w:rsidRDefault="003B4063" w:rsidP="009F2A04">
      <w:pPr>
        <w:pStyle w:val="a3"/>
        <w:spacing w:line="460" w:lineRule="exact"/>
        <w:ind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（二）蹦床团体预赛每队由3-4名运动员组成，每人完成符合要求的第一套动作和第二套动作，计每套得分高的3名运动员成绩。单跳团体预赛每队由2-4名运动员组成，每人完成两套符合要求的自选动作，计每套得分高的2名运动员成绩。双蹦床团体预赛每队由2-4名运动员组成，每人完成两套符合要求的自选动作，计每套得分高的2名运动员成绩。蹦床同步预赛，每对完成符合要求的第一套动作和第二套动作，得分相加排列资格赛名次。</w:t>
      </w:r>
    </w:p>
    <w:p w:rsidR="001E2592" w:rsidRPr="009F2A04" w:rsidRDefault="003B4063" w:rsidP="009F2A04">
      <w:pPr>
        <w:spacing w:line="460" w:lineRule="exact"/>
        <w:ind w:leftChars="142" w:left="303" w:firstLineChars="99" w:firstLine="281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（三）团体预赛也分别是蹦床个人、单跳个人和双蹦床个人的预赛。</w:t>
      </w:r>
    </w:p>
    <w:p w:rsidR="007B1CE0" w:rsidRPr="00890FDC" w:rsidRDefault="003B4063" w:rsidP="007B1CE0">
      <w:pPr>
        <w:spacing w:line="460" w:lineRule="exact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 xml:space="preserve">    （四）</w:t>
      </w:r>
      <w:r w:rsidR="007B1CE0" w:rsidRPr="00890FDC">
        <w:rPr>
          <w:rFonts w:ascii="仿宋" w:eastAsia="仿宋" w:hAnsi="仿宋" w:cstheme="minorEastAsia" w:hint="eastAsia"/>
          <w:sz w:val="28"/>
          <w:szCs w:val="28"/>
        </w:rPr>
        <w:t>获团体预赛男、女前8名的队进行决赛。蹦床团体决赛由3名运动员组成，单跳团体决赛由2名运动员组成，双蹦床团体决赛由2名运动员组成。运动员分别完成一套自选动作，计分从零开始。得分相加排列团体名次。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（五）获预赛蹦床个人、单跳个人前12名和双人同步、双蹦床个人前8名的运动员将进行决赛。决赛蹦床和双人同步运动员完成一套自选动作，单跳和双蹦床运动员完成两套符合要求的自选动作，计分从零开始。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（六）竞赛采用国家体育总局体操运动管理中心审定的2017-2020年版国际蹦床评分规则。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（七）打破平分规则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如有并列将按照国际规则打破评分的办法执行。</w:t>
      </w:r>
    </w:p>
    <w:p w:rsidR="00227CC5" w:rsidRPr="00E00DC8" w:rsidRDefault="00227CC5" w:rsidP="009F2A04">
      <w:pPr>
        <w:spacing w:line="460" w:lineRule="exact"/>
        <w:ind w:firstLineChars="200" w:firstLine="567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 w:rsidRPr="00E00DC8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（八）报名数量少于4人</w:t>
      </w:r>
      <w:r w:rsidR="00E00DC8" w:rsidRPr="00E00DC8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/对/队</w:t>
      </w:r>
      <w:r w:rsidRPr="00E00DC8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的单项</w:t>
      </w:r>
      <w:r w:rsidR="00E00DC8" w:rsidRPr="00E00DC8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，取消</w:t>
      </w:r>
      <w:r w:rsidRPr="00E00DC8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该项目的比赛。</w:t>
      </w:r>
    </w:p>
    <w:p w:rsidR="001E2592" w:rsidRPr="009F2A04" w:rsidRDefault="00E22D54" w:rsidP="009F2A04">
      <w:pPr>
        <w:spacing w:line="460" w:lineRule="exact"/>
        <w:ind w:firstLineChars="200" w:firstLine="569"/>
        <w:rPr>
          <w:rFonts w:ascii="仿宋" w:eastAsia="仿宋" w:hAnsi="仿宋" w:cstheme="minorEastAsia"/>
          <w:b/>
          <w:sz w:val="28"/>
          <w:szCs w:val="28"/>
        </w:rPr>
      </w:pPr>
      <w:r w:rsidRPr="009F2A04">
        <w:rPr>
          <w:rFonts w:ascii="仿宋" w:eastAsia="仿宋" w:hAnsi="仿宋" w:cstheme="minorEastAsia" w:hint="eastAsia"/>
          <w:b/>
          <w:sz w:val="28"/>
          <w:szCs w:val="28"/>
        </w:rPr>
        <w:t>五、录取名次与奖励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（一）单项团体和单项个人以决赛成绩评定名次，录取前8名，予以奖励。</w:t>
      </w:r>
    </w:p>
    <w:p w:rsidR="001E2592" w:rsidRPr="009F2A04" w:rsidRDefault="003B4063" w:rsidP="009F2A04">
      <w:pPr>
        <w:spacing w:line="460" w:lineRule="exact"/>
        <w:rPr>
          <w:rFonts w:ascii="仿宋" w:eastAsia="仿宋" w:hAnsi="仿宋" w:cstheme="minorEastAsia"/>
          <w:b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 xml:space="preserve">   </w:t>
      </w:r>
      <w:r w:rsidR="00157D98">
        <w:rPr>
          <w:rFonts w:ascii="仿宋" w:eastAsia="仿宋" w:hAnsi="仿宋" w:cstheme="minorEastAsia" w:hint="eastAsia"/>
          <w:sz w:val="28"/>
          <w:szCs w:val="28"/>
        </w:rPr>
        <w:t xml:space="preserve"> </w:t>
      </w:r>
      <w:r w:rsidRPr="009F2A04">
        <w:rPr>
          <w:rFonts w:ascii="仿宋" w:eastAsia="仿宋" w:hAnsi="仿宋" w:cstheme="minorEastAsia" w:hint="eastAsia"/>
          <w:sz w:val="28"/>
          <w:szCs w:val="28"/>
        </w:rPr>
        <w:t>（二）体育道德风尚奖的评选办法按有关规定执行。</w:t>
      </w:r>
    </w:p>
    <w:p w:rsidR="001E2592" w:rsidRPr="009F2A04" w:rsidRDefault="00E22D54" w:rsidP="009F2A04">
      <w:pPr>
        <w:spacing w:line="460" w:lineRule="exact"/>
        <w:ind w:firstLineChars="200" w:firstLine="569"/>
        <w:rPr>
          <w:rFonts w:ascii="仿宋" w:eastAsia="仿宋" w:hAnsi="仿宋" w:cstheme="minorEastAsia"/>
          <w:b/>
          <w:sz w:val="28"/>
          <w:szCs w:val="28"/>
        </w:rPr>
      </w:pPr>
      <w:r w:rsidRPr="009F2A04">
        <w:rPr>
          <w:rFonts w:ascii="仿宋" w:eastAsia="仿宋" w:hAnsi="仿宋" w:cstheme="minorEastAsia" w:hint="eastAsia"/>
          <w:b/>
          <w:sz w:val="28"/>
          <w:szCs w:val="28"/>
        </w:rPr>
        <w:lastRenderedPageBreak/>
        <w:t>六、报名和报到</w:t>
      </w:r>
    </w:p>
    <w:p w:rsidR="001E2592" w:rsidRPr="009F2A04" w:rsidRDefault="003B4063" w:rsidP="009F2A04">
      <w:pPr>
        <w:spacing w:line="460" w:lineRule="exact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 xml:space="preserve">   （一）报名：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请各参赛单位于赛前30天登录网站</w:t>
      </w:r>
      <w:hyperlink r:id="rId7" w:history="1">
        <w:r w:rsidRPr="009F2A04">
          <w:rPr>
            <w:rFonts w:ascii="仿宋" w:eastAsia="仿宋" w:hAnsi="仿宋" w:cstheme="minorEastAsia" w:hint="eastAsia"/>
            <w:sz w:val="28"/>
            <w:szCs w:val="28"/>
          </w:rPr>
          <w:t>http://www.chn-tr.cn</w:t>
        </w:r>
      </w:hyperlink>
      <w:r w:rsidRPr="009F2A04">
        <w:rPr>
          <w:rFonts w:ascii="仿宋" w:eastAsia="仿宋" w:hAnsi="仿宋" w:cstheme="minorEastAsia" w:hint="eastAsia"/>
          <w:sz w:val="28"/>
          <w:szCs w:val="28"/>
        </w:rPr>
        <w:t>提交报名</w:t>
      </w:r>
      <w:r w:rsidR="00CA1394" w:rsidRPr="009F2A04">
        <w:rPr>
          <w:rFonts w:ascii="仿宋" w:eastAsia="仿宋" w:hAnsi="仿宋" w:cstheme="minorEastAsia" w:hint="eastAsia"/>
          <w:sz w:val="28"/>
          <w:szCs w:val="28"/>
        </w:rPr>
        <w:t>，</w:t>
      </w:r>
      <w:r w:rsidR="00CA1394" w:rsidRPr="00E00DC8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报名时需提交运动员保险扫描件</w:t>
      </w:r>
      <w:r w:rsidRPr="00E00DC8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。</w:t>
      </w:r>
      <w:r w:rsidRPr="009F2A04">
        <w:rPr>
          <w:rFonts w:ascii="仿宋" w:eastAsia="仿宋" w:hAnsi="仿宋" w:cstheme="minorEastAsia" w:hint="eastAsia"/>
          <w:sz w:val="28"/>
          <w:szCs w:val="28"/>
        </w:rPr>
        <w:t>逾期报名不予受理。</w:t>
      </w:r>
    </w:p>
    <w:p w:rsidR="001E2592" w:rsidRPr="009F2A04" w:rsidRDefault="003B4063" w:rsidP="009F2A04">
      <w:pPr>
        <w:spacing w:line="460" w:lineRule="exact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 xml:space="preserve">   （二）报到：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各运动队、裁判员于赛前3天到赛区报到。裁判员报到应随身携带裁判等级证书，不符合等级要求和不按时报到者，大会将不安排裁判工作，经费自理。</w:t>
      </w:r>
    </w:p>
    <w:p w:rsidR="001E2592" w:rsidRPr="009F2A04" w:rsidRDefault="003B4063" w:rsidP="009F2A04">
      <w:pPr>
        <w:spacing w:line="460" w:lineRule="exact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 xml:space="preserve">   （三）各单位在报到当天向大会竞赛组递交运动员比赛卡，否则</w:t>
      </w:r>
      <w:proofErr w:type="gramStart"/>
      <w:r w:rsidRPr="009F2A04">
        <w:rPr>
          <w:rFonts w:ascii="仿宋" w:eastAsia="仿宋" w:hAnsi="仿宋" w:cstheme="minorEastAsia" w:hint="eastAsia"/>
          <w:sz w:val="28"/>
          <w:szCs w:val="28"/>
        </w:rPr>
        <w:t>扣团体</w:t>
      </w:r>
      <w:proofErr w:type="gramEnd"/>
      <w:r w:rsidRPr="009F2A04">
        <w:rPr>
          <w:rFonts w:ascii="仿宋" w:eastAsia="仿宋" w:hAnsi="仿宋" w:cstheme="minorEastAsia" w:hint="eastAsia"/>
          <w:sz w:val="28"/>
          <w:szCs w:val="28"/>
        </w:rPr>
        <w:t>0.3分。无团体</w:t>
      </w:r>
      <w:proofErr w:type="gramStart"/>
      <w:r w:rsidRPr="009F2A04">
        <w:rPr>
          <w:rFonts w:ascii="仿宋" w:eastAsia="仿宋" w:hAnsi="仿宋" w:cstheme="minorEastAsia" w:hint="eastAsia"/>
          <w:sz w:val="28"/>
          <w:szCs w:val="28"/>
        </w:rPr>
        <w:t>扣个人</w:t>
      </w:r>
      <w:proofErr w:type="gramEnd"/>
      <w:r w:rsidRPr="009F2A04">
        <w:rPr>
          <w:rFonts w:ascii="仿宋" w:eastAsia="仿宋" w:hAnsi="仿宋" w:cstheme="minorEastAsia" w:hint="eastAsia"/>
          <w:sz w:val="28"/>
          <w:szCs w:val="28"/>
        </w:rPr>
        <w:t>0.3分。</w:t>
      </w:r>
    </w:p>
    <w:p w:rsidR="002A11AD" w:rsidRDefault="00E22D54" w:rsidP="009F2A04">
      <w:pPr>
        <w:spacing w:line="460" w:lineRule="exact"/>
        <w:ind w:firstLineChars="200" w:firstLine="569"/>
        <w:rPr>
          <w:rFonts w:ascii="仿宋" w:eastAsia="仿宋" w:hAnsi="仿宋" w:cstheme="minorEastAsia"/>
          <w:b/>
          <w:sz w:val="28"/>
          <w:szCs w:val="28"/>
        </w:rPr>
      </w:pPr>
      <w:r w:rsidRPr="009F2A04">
        <w:rPr>
          <w:rFonts w:ascii="仿宋" w:eastAsia="仿宋" w:hAnsi="仿宋" w:cstheme="minorEastAsia" w:hint="eastAsia"/>
          <w:b/>
          <w:sz w:val="28"/>
          <w:szCs w:val="28"/>
        </w:rPr>
        <w:t>七、</w:t>
      </w:r>
      <w:r w:rsidR="002A11AD">
        <w:rPr>
          <w:rFonts w:ascii="仿宋" w:eastAsia="仿宋" w:hAnsi="仿宋" w:cstheme="minorEastAsia" w:hint="eastAsia"/>
          <w:b/>
          <w:sz w:val="28"/>
          <w:szCs w:val="28"/>
        </w:rPr>
        <w:t>竞赛器材</w:t>
      </w:r>
    </w:p>
    <w:p w:rsidR="002A11AD" w:rsidRPr="002A11AD" w:rsidRDefault="002A11AD" w:rsidP="002A11AD">
      <w:pPr>
        <w:spacing w:line="460" w:lineRule="exact"/>
        <w:ind w:firstLineChars="200" w:firstLine="567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比赛使用与东京奥运会相同的蹦床器材：</w:t>
      </w:r>
      <w:proofErr w:type="spellStart"/>
      <w:r>
        <w:rPr>
          <w:rFonts w:ascii="仿宋" w:eastAsia="仿宋" w:hAnsi="仿宋" w:cstheme="minorEastAsia" w:hint="eastAsia"/>
          <w:sz w:val="28"/>
          <w:szCs w:val="28"/>
        </w:rPr>
        <w:t>Eurotramp</w:t>
      </w:r>
      <w:proofErr w:type="spellEnd"/>
      <w:r>
        <w:rPr>
          <w:rFonts w:ascii="仿宋" w:eastAsia="仿宋" w:hAnsi="仿宋" w:cstheme="minorEastAsia" w:hint="eastAsia"/>
          <w:sz w:val="28"/>
          <w:szCs w:val="28"/>
        </w:rPr>
        <w:t xml:space="preserve"> Ultimate 4X4</w:t>
      </w:r>
    </w:p>
    <w:p w:rsidR="001E2592" w:rsidRPr="009F2A04" w:rsidRDefault="002A11AD" w:rsidP="009F2A04">
      <w:pPr>
        <w:spacing w:line="460" w:lineRule="exact"/>
        <w:ind w:firstLineChars="200" w:firstLine="569"/>
        <w:rPr>
          <w:rFonts w:ascii="仿宋" w:eastAsia="仿宋" w:hAnsi="仿宋" w:cstheme="minorEastAsia"/>
          <w:b/>
          <w:sz w:val="28"/>
          <w:szCs w:val="28"/>
        </w:rPr>
      </w:pPr>
      <w:r>
        <w:rPr>
          <w:rFonts w:ascii="仿宋" w:eastAsia="仿宋" w:hAnsi="仿宋" w:cstheme="minorEastAsia" w:hint="eastAsia"/>
          <w:b/>
          <w:sz w:val="28"/>
          <w:szCs w:val="28"/>
        </w:rPr>
        <w:t>八、</w:t>
      </w:r>
      <w:r w:rsidR="00E22D54" w:rsidRPr="009F2A04">
        <w:rPr>
          <w:rFonts w:ascii="仿宋" w:eastAsia="仿宋" w:hAnsi="仿宋" w:cstheme="minorEastAsia" w:hint="eastAsia"/>
          <w:b/>
          <w:sz w:val="28"/>
          <w:szCs w:val="28"/>
        </w:rPr>
        <w:t>裁判员和仲裁委员会</w:t>
      </w:r>
    </w:p>
    <w:p w:rsidR="001E2592" w:rsidRPr="009F2A04" w:rsidRDefault="003B4063" w:rsidP="009F2A04">
      <w:pPr>
        <w:spacing w:line="460" w:lineRule="exact"/>
        <w:ind w:firstLineChars="200" w:firstLine="567"/>
        <w:rPr>
          <w:rFonts w:ascii="仿宋" w:eastAsia="仿宋" w:hAnsi="仿宋" w:cstheme="minorEastAsia"/>
          <w:b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>裁判员由参赛队报名推荐，有效级别至少为一级，辅助裁判由承办单位选派。仲裁委员会人员组成和职责按《仲裁委员会条例》规定执行。</w:t>
      </w:r>
    </w:p>
    <w:p w:rsidR="001E2592" w:rsidRPr="009F2A04" w:rsidRDefault="00E22D54" w:rsidP="009F2A04">
      <w:pPr>
        <w:spacing w:line="460" w:lineRule="exact"/>
        <w:ind w:firstLine="615"/>
        <w:rPr>
          <w:rFonts w:ascii="仿宋" w:eastAsia="仿宋" w:hAnsi="仿宋" w:cstheme="minorEastAsia"/>
          <w:b/>
          <w:sz w:val="28"/>
          <w:szCs w:val="28"/>
        </w:rPr>
      </w:pPr>
      <w:r w:rsidRPr="009F2A04">
        <w:rPr>
          <w:rFonts w:ascii="仿宋" w:eastAsia="仿宋" w:hAnsi="仿宋" w:cstheme="minorEastAsia" w:hint="eastAsia"/>
          <w:b/>
          <w:sz w:val="28"/>
          <w:szCs w:val="28"/>
        </w:rPr>
        <w:t>八、其它</w:t>
      </w:r>
    </w:p>
    <w:p w:rsidR="001E2592" w:rsidRPr="009F2A04" w:rsidRDefault="003B4063" w:rsidP="009F2A04">
      <w:pPr>
        <w:spacing w:line="460" w:lineRule="exact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 xml:space="preserve">   （一）未尽事宜由承办单位另行通知。</w:t>
      </w:r>
    </w:p>
    <w:p w:rsidR="001E2592" w:rsidRPr="009F2A04" w:rsidRDefault="003B4063" w:rsidP="009F2A04">
      <w:pPr>
        <w:spacing w:line="460" w:lineRule="exact"/>
        <w:rPr>
          <w:rFonts w:ascii="仿宋" w:eastAsia="仿宋" w:hAnsi="仿宋" w:cstheme="minorEastAsia"/>
          <w:sz w:val="28"/>
          <w:szCs w:val="28"/>
        </w:rPr>
      </w:pPr>
      <w:r w:rsidRPr="009F2A04">
        <w:rPr>
          <w:rFonts w:ascii="仿宋" w:eastAsia="仿宋" w:hAnsi="仿宋" w:cstheme="minorEastAsia" w:hint="eastAsia"/>
          <w:sz w:val="28"/>
          <w:szCs w:val="28"/>
        </w:rPr>
        <w:t xml:space="preserve">   （二）本规程解释权属国家体育总局体操运动管理中心。</w:t>
      </w:r>
    </w:p>
    <w:p w:rsidR="001E2592" w:rsidRPr="009F2A04" w:rsidRDefault="001E2592">
      <w:pPr>
        <w:rPr>
          <w:rFonts w:ascii="仿宋" w:eastAsia="仿宋" w:hAnsi="仿宋"/>
        </w:rPr>
      </w:pPr>
    </w:p>
    <w:sectPr w:rsidR="001E2592" w:rsidRPr="009F2A04" w:rsidSect="001E2592">
      <w:footerReference w:type="default" r:id="rId8"/>
      <w:pgSz w:w="11907" w:h="16840"/>
      <w:pgMar w:top="1418" w:right="1418" w:bottom="1418" w:left="1418" w:header="1134" w:footer="1134" w:gutter="0"/>
      <w:cols w:space="720"/>
      <w:docGrid w:type="linesAndChars" w:linePitch="596" w:charSpace="7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64C" w:rsidRDefault="00DA364C" w:rsidP="001E2592">
      <w:r>
        <w:separator/>
      </w:r>
    </w:p>
  </w:endnote>
  <w:endnote w:type="continuationSeparator" w:id="0">
    <w:p w:rsidR="00DA364C" w:rsidRDefault="00DA364C" w:rsidP="001E2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133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1E2592" w:rsidRDefault="000B5AE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B406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7A4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3B406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B406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7A4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E2592" w:rsidRDefault="001E25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64C" w:rsidRDefault="00DA364C" w:rsidP="001E2592">
      <w:r>
        <w:separator/>
      </w:r>
    </w:p>
  </w:footnote>
  <w:footnote w:type="continuationSeparator" w:id="0">
    <w:p w:rsidR="00DA364C" w:rsidRDefault="00DA364C" w:rsidP="001E2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BB6"/>
    <w:rsid w:val="000007A8"/>
    <w:rsid w:val="000A2815"/>
    <w:rsid w:val="000B145C"/>
    <w:rsid w:val="000B5AE6"/>
    <w:rsid w:val="0015354F"/>
    <w:rsid w:val="00157D98"/>
    <w:rsid w:val="001A45F8"/>
    <w:rsid w:val="001E2592"/>
    <w:rsid w:val="001E7CD6"/>
    <w:rsid w:val="00227CC5"/>
    <w:rsid w:val="002A11AD"/>
    <w:rsid w:val="003539F0"/>
    <w:rsid w:val="00370A3D"/>
    <w:rsid w:val="003A2F35"/>
    <w:rsid w:val="003B4063"/>
    <w:rsid w:val="004B7D8B"/>
    <w:rsid w:val="00571F45"/>
    <w:rsid w:val="00650EEA"/>
    <w:rsid w:val="0065516A"/>
    <w:rsid w:val="006824F1"/>
    <w:rsid w:val="00727A41"/>
    <w:rsid w:val="007535E5"/>
    <w:rsid w:val="007A6396"/>
    <w:rsid w:val="007B1CE0"/>
    <w:rsid w:val="008B18E7"/>
    <w:rsid w:val="008D66DD"/>
    <w:rsid w:val="00913CC3"/>
    <w:rsid w:val="009B4DB5"/>
    <w:rsid w:val="009F2A04"/>
    <w:rsid w:val="00A210CE"/>
    <w:rsid w:val="00AC3101"/>
    <w:rsid w:val="00AD1F4B"/>
    <w:rsid w:val="00B1212C"/>
    <w:rsid w:val="00C30456"/>
    <w:rsid w:val="00C54B12"/>
    <w:rsid w:val="00CA1394"/>
    <w:rsid w:val="00CE3142"/>
    <w:rsid w:val="00D45854"/>
    <w:rsid w:val="00D45CF3"/>
    <w:rsid w:val="00D5738B"/>
    <w:rsid w:val="00DA364C"/>
    <w:rsid w:val="00DE6B05"/>
    <w:rsid w:val="00E00DC8"/>
    <w:rsid w:val="00E22D54"/>
    <w:rsid w:val="00E44357"/>
    <w:rsid w:val="00E546AC"/>
    <w:rsid w:val="00E55131"/>
    <w:rsid w:val="00E83339"/>
    <w:rsid w:val="00ED1A3E"/>
    <w:rsid w:val="00EF748C"/>
    <w:rsid w:val="00F00BB6"/>
    <w:rsid w:val="00F230A8"/>
    <w:rsid w:val="07933268"/>
    <w:rsid w:val="22130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E2592"/>
    <w:pPr>
      <w:ind w:firstLineChars="200" w:firstLine="647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1E2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E2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E2592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1E2592"/>
    <w:rPr>
      <w:sz w:val="32"/>
    </w:rPr>
  </w:style>
  <w:style w:type="character" w:customStyle="1" w:styleId="Char1">
    <w:name w:val="页眉 Char"/>
    <w:basedOn w:val="a0"/>
    <w:link w:val="a5"/>
    <w:uiPriority w:val="99"/>
    <w:semiHidden/>
    <w:rsid w:val="001E259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5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n-tr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248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28</cp:revision>
  <cp:lastPrinted>2020-01-14T07:20:00Z</cp:lastPrinted>
  <dcterms:created xsi:type="dcterms:W3CDTF">2019-12-25T01:36:00Z</dcterms:created>
  <dcterms:modified xsi:type="dcterms:W3CDTF">2020-01-14T07:20:00Z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