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29" w:rsidRDefault="00F11829" w:rsidP="00F11829">
      <w:pPr>
        <w:widowControl/>
        <w:jc w:val="left"/>
        <w:rPr>
          <w:rFonts w:ascii="Times New Roman" w:eastAsia="仿宋" w:hAnsi="Times New Roman" w:cs="宋体"/>
          <w:kern w:val="0"/>
          <w:sz w:val="32"/>
          <w:szCs w:val="32"/>
        </w:rPr>
      </w:pPr>
      <w:r>
        <w:rPr>
          <w:rFonts w:ascii="Times New Roman" w:eastAsia="仿宋" w:hAnsi="仿宋" w:cs="宋体"/>
          <w:kern w:val="0"/>
          <w:sz w:val="32"/>
          <w:szCs w:val="32"/>
        </w:rPr>
        <w:t>附件</w:t>
      </w:r>
      <w:r>
        <w:rPr>
          <w:rFonts w:ascii="Times New Roman" w:eastAsia="仿宋" w:hAnsi="仿宋" w:cs="宋体" w:hint="eastAsia"/>
          <w:kern w:val="0"/>
          <w:sz w:val="32"/>
          <w:szCs w:val="32"/>
        </w:rPr>
        <w:t>1</w:t>
      </w:r>
    </w:p>
    <w:p w:rsidR="00F11829" w:rsidRDefault="00F11829" w:rsidP="00F11829">
      <w:pPr>
        <w:widowControl/>
        <w:rPr>
          <w:rFonts w:ascii="仿宋" w:eastAsia="仿宋" w:hAnsi="仿宋" w:cs="宋体"/>
          <w:kern w:val="0"/>
          <w:sz w:val="32"/>
          <w:szCs w:val="32"/>
        </w:rPr>
      </w:pPr>
    </w:p>
    <w:p w:rsidR="00F11829" w:rsidRDefault="00F11829" w:rsidP="00F11829">
      <w:pPr>
        <w:spacing w:line="36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健身教练专业大会</w:t>
      </w:r>
      <w:proofErr w:type="gramStart"/>
      <w:r>
        <w:rPr>
          <w:rFonts w:asciiTheme="majorEastAsia" w:eastAsiaTheme="majorEastAsia" w:hAnsiTheme="majorEastAsia" w:hint="eastAsia"/>
          <w:sz w:val="36"/>
          <w:szCs w:val="36"/>
        </w:rPr>
        <w:t>云比赛</w:t>
      </w:r>
      <w:proofErr w:type="gramEnd"/>
      <w:r>
        <w:rPr>
          <w:rFonts w:asciiTheme="majorEastAsia" w:eastAsiaTheme="majorEastAsia" w:hAnsiTheme="majorEastAsia" w:hint="eastAsia"/>
          <w:sz w:val="36"/>
          <w:szCs w:val="36"/>
        </w:rPr>
        <w:t>竞赛规程</w:t>
      </w:r>
    </w:p>
    <w:p w:rsidR="00F11829" w:rsidRDefault="00F11829" w:rsidP="00F11829">
      <w:pPr>
        <w:ind w:firstLineChars="200" w:firstLine="640"/>
        <w:rPr>
          <w:rFonts w:ascii="仿宋_GB2312" w:eastAsia="仿宋_GB2312" w:hAnsi="宋体"/>
          <w:sz w:val="32"/>
          <w:szCs w:val="32"/>
        </w:rPr>
      </w:pPr>
    </w:p>
    <w:p w:rsidR="00F11829" w:rsidRDefault="00F11829" w:rsidP="00F11829">
      <w:pPr>
        <w:spacing w:line="360" w:lineRule="auto"/>
        <w:jc w:val="center"/>
        <w:rPr>
          <w:rFonts w:ascii="仿宋_GB2312" w:eastAsia="仿宋_GB2312" w:hAnsi="宋体"/>
          <w:sz w:val="32"/>
          <w:szCs w:val="32"/>
        </w:rPr>
      </w:pPr>
      <w:r>
        <w:rPr>
          <w:rFonts w:ascii="仿宋_GB2312" w:eastAsia="仿宋_GB2312" w:hAnsi="宋体"/>
          <w:sz w:val="32"/>
          <w:szCs w:val="32"/>
        </w:rPr>
        <w:t>第一部分：</w:t>
      </w:r>
      <w:r>
        <w:rPr>
          <w:rFonts w:ascii="仿宋_GB2312" w:eastAsia="仿宋_GB2312" w:hAnsi="宋体" w:hint="eastAsia"/>
          <w:sz w:val="32"/>
          <w:szCs w:val="32"/>
        </w:rPr>
        <w:t>健身案例大</w:t>
      </w:r>
      <w:r>
        <w:rPr>
          <w:rFonts w:ascii="仿宋_GB2312" w:eastAsia="仿宋_GB2312" w:hAnsi="宋体"/>
          <w:sz w:val="32"/>
          <w:szCs w:val="32"/>
        </w:rPr>
        <w:t>赛</w:t>
      </w:r>
    </w:p>
    <w:p w:rsidR="00F11829" w:rsidRDefault="00F11829" w:rsidP="00F11829">
      <w:pPr>
        <w:spacing w:line="360" w:lineRule="auto"/>
        <w:ind w:firstLineChars="200" w:firstLine="640"/>
        <w:rPr>
          <w:rFonts w:ascii="仿宋_GB2312" w:eastAsia="仿宋_GB2312" w:hAnsi="宋体"/>
          <w:sz w:val="32"/>
          <w:szCs w:val="32"/>
        </w:rPr>
      </w:pP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比赛内容</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华文仿宋" w:eastAsia="华文仿宋" w:hAnsi="华文仿宋" w:cs="仿宋" w:hint="eastAsia"/>
          <w:sz w:val="32"/>
          <w:szCs w:val="32"/>
          <w:u w:color="000000"/>
        </w:rPr>
        <w:t>该模块以</w:t>
      </w:r>
      <w:proofErr w:type="gramStart"/>
      <w:r>
        <w:rPr>
          <w:rFonts w:ascii="华文仿宋" w:eastAsia="华文仿宋" w:hAnsi="华文仿宋" w:cs="仿宋" w:hint="eastAsia"/>
          <w:sz w:val="32"/>
          <w:szCs w:val="32"/>
          <w:u w:color="000000"/>
        </w:rPr>
        <w:t>个</w:t>
      </w:r>
      <w:proofErr w:type="gramEnd"/>
      <w:r>
        <w:rPr>
          <w:rFonts w:ascii="华文仿宋" w:eastAsia="华文仿宋" w:hAnsi="华文仿宋" w:cs="仿宋" w:hint="eastAsia"/>
          <w:sz w:val="32"/>
          <w:szCs w:val="32"/>
          <w:u w:color="000000"/>
        </w:rPr>
        <w:t>人为单位参赛，由参赛选手针对本人真实的健身指导案例进行分享演讲</w:t>
      </w:r>
      <w:r>
        <w:rPr>
          <w:rFonts w:ascii="仿宋" w:eastAsia="仿宋" w:hAnsi="仿宋" w:hint="eastAsia"/>
          <w:sz w:val="32"/>
          <w:szCs w:val="32"/>
        </w:rPr>
        <w:t>，</w:t>
      </w:r>
      <w:r>
        <w:rPr>
          <w:rFonts w:ascii="华文仿宋" w:eastAsia="华文仿宋" w:hAnsi="华文仿宋" w:cs="仿宋" w:hint="eastAsia"/>
          <w:sz w:val="32"/>
          <w:szCs w:val="32"/>
          <w:u w:color="000000"/>
        </w:rPr>
        <w:t>配合视频或图片等素材，</w:t>
      </w:r>
      <w:r>
        <w:rPr>
          <w:rFonts w:ascii="仿宋" w:eastAsia="仿宋" w:hAnsi="仿宋" w:hint="eastAsia"/>
          <w:sz w:val="32"/>
          <w:szCs w:val="32"/>
        </w:rPr>
        <w:t>根据</w:t>
      </w:r>
      <w:proofErr w:type="gramStart"/>
      <w:r>
        <w:rPr>
          <w:rFonts w:ascii="仿宋" w:eastAsia="仿宋" w:hAnsi="仿宋" w:hint="eastAsia"/>
          <w:sz w:val="32"/>
          <w:szCs w:val="32"/>
        </w:rPr>
        <w:t>体适能</w:t>
      </w:r>
      <w:proofErr w:type="gramEnd"/>
      <w:r>
        <w:rPr>
          <w:rFonts w:ascii="仿宋" w:eastAsia="仿宋" w:hAnsi="仿宋" w:hint="eastAsia"/>
          <w:sz w:val="32"/>
          <w:szCs w:val="32"/>
        </w:rPr>
        <w:t>理论和训练原则，展示</w:t>
      </w:r>
      <w:r>
        <w:rPr>
          <w:rFonts w:ascii="仿宋" w:eastAsia="仿宋" w:hAnsi="仿宋"/>
          <w:sz w:val="32"/>
          <w:szCs w:val="32"/>
        </w:rPr>
        <w:t>客户的健康</w:t>
      </w:r>
      <w:proofErr w:type="gramStart"/>
      <w:r>
        <w:rPr>
          <w:rFonts w:ascii="仿宋" w:eastAsia="仿宋" w:hAnsi="仿宋"/>
          <w:sz w:val="32"/>
          <w:szCs w:val="32"/>
        </w:rPr>
        <w:t>体适能</w:t>
      </w:r>
      <w:proofErr w:type="gramEnd"/>
      <w:r>
        <w:rPr>
          <w:rFonts w:ascii="仿宋" w:eastAsia="仿宋" w:hAnsi="仿宋"/>
          <w:sz w:val="32"/>
          <w:szCs w:val="32"/>
        </w:rPr>
        <w:t>测试与评估</w:t>
      </w:r>
      <w:r>
        <w:rPr>
          <w:rFonts w:ascii="仿宋" w:eastAsia="仿宋" w:hAnsi="仿宋" w:hint="eastAsia"/>
          <w:sz w:val="32"/>
          <w:szCs w:val="32"/>
        </w:rPr>
        <w:t>，</w:t>
      </w:r>
      <w:r>
        <w:rPr>
          <w:rFonts w:ascii="仿宋" w:eastAsia="仿宋" w:hAnsi="仿宋"/>
          <w:sz w:val="32"/>
          <w:szCs w:val="32"/>
        </w:rPr>
        <w:t>客户运动计划的制订、实施与调整</w:t>
      </w:r>
      <w:r>
        <w:rPr>
          <w:rFonts w:ascii="仿宋" w:eastAsia="仿宋" w:hAnsi="仿宋" w:hint="eastAsia"/>
          <w:sz w:val="32"/>
          <w:szCs w:val="32"/>
        </w:rPr>
        <w:t>，</w:t>
      </w:r>
      <w:r>
        <w:rPr>
          <w:rFonts w:ascii="仿宋" w:eastAsia="仿宋" w:hAnsi="仿宋"/>
          <w:sz w:val="32"/>
          <w:szCs w:val="32"/>
        </w:rPr>
        <w:t>客户运动健身前后健康与</w:t>
      </w:r>
      <w:proofErr w:type="gramStart"/>
      <w:r>
        <w:rPr>
          <w:rFonts w:ascii="仿宋" w:eastAsia="仿宋" w:hAnsi="仿宋"/>
          <w:sz w:val="32"/>
          <w:szCs w:val="32"/>
        </w:rPr>
        <w:t>体适能</w:t>
      </w:r>
      <w:proofErr w:type="gramEnd"/>
      <w:r>
        <w:rPr>
          <w:rFonts w:ascii="仿宋" w:eastAsia="仿宋" w:hAnsi="仿宋"/>
          <w:sz w:val="32"/>
          <w:szCs w:val="32"/>
        </w:rPr>
        <w:t>状况对比</w:t>
      </w:r>
      <w:r>
        <w:rPr>
          <w:rFonts w:ascii="仿宋" w:eastAsia="仿宋" w:hAnsi="仿宋" w:hint="eastAsia"/>
          <w:sz w:val="32"/>
          <w:szCs w:val="32"/>
        </w:rPr>
        <w:t>等内容。</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二、</w:t>
      </w:r>
      <w:r>
        <w:rPr>
          <w:rFonts w:ascii="仿宋" w:eastAsia="仿宋" w:hAnsi="仿宋" w:hint="eastAsia"/>
          <w:sz w:val="32"/>
          <w:szCs w:val="32"/>
        </w:rPr>
        <w:t>比赛要求</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要求参赛选手</w:t>
      </w:r>
      <w:r>
        <w:rPr>
          <w:rFonts w:ascii="仿宋" w:eastAsia="仿宋" w:hAnsi="仿宋"/>
          <w:sz w:val="32"/>
          <w:szCs w:val="32"/>
        </w:rPr>
        <w:t>整理客户资料形成完整案例（不得体现会员真实姓名），包含：客户基本信息（基本资料、医学检查</w:t>
      </w:r>
      <w:r>
        <w:rPr>
          <w:rFonts w:ascii="仿宋" w:eastAsia="仿宋" w:hAnsi="仿宋" w:hint="eastAsia"/>
          <w:sz w:val="32"/>
          <w:szCs w:val="32"/>
        </w:rPr>
        <w:t>、</w:t>
      </w:r>
      <w:r>
        <w:rPr>
          <w:rFonts w:ascii="仿宋" w:eastAsia="仿宋" w:hAnsi="仿宋"/>
          <w:sz w:val="32"/>
          <w:szCs w:val="32"/>
        </w:rPr>
        <w:t>生活方式等）、客户目标需求（形体改善、体能提升、损伤防护）、客户的健康</w:t>
      </w:r>
      <w:proofErr w:type="gramStart"/>
      <w:r>
        <w:rPr>
          <w:rFonts w:ascii="仿宋" w:eastAsia="仿宋" w:hAnsi="仿宋"/>
          <w:sz w:val="32"/>
          <w:szCs w:val="32"/>
        </w:rPr>
        <w:t>体适能</w:t>
      </w:r>
      <w:proofErr w:type="gramEnd"/>
      <w:r>
        <w:rPr>
          <w:rFonts w:ascii="仿宋" w:eastAsia="仿宋" w:hAnsi="仿宋"/>
          <w:sz w:val="32"/>
          <w:szCs w:val="32"/>
        </w:rPr>
        <w:t>测试与评估</w:t>
      </w:r>
      <w:r>
        <w:rPr>
          <w:rFonts w:ascii="仿宋" w:eastAsia="仿宋" w:hAnsi="仿宋" w:hint="eastAsia"/>
          <w:sz w:val="32"/>
          <w:szCs w:val="32"/>
        </w:rPr>
        <w:t>情况、</w:t>
      </w:r>
      <w:r>
        <w:rPr>
          <w:rFonts w:ascii="仿宋" w:eastAsia="仿宋" w:hAnsi="仿宋"/>
          <w:sz w:val="32"/>
          <w:szCs w:val="32"/>
        </w:rPr>
        <w:t>客户</w:t>
      </w:r>
      <w:r>
        <w:rPr>
          <w:rFonts w:ascii="仿宋" w:eastAsia="仿宋" w:hAnsi="仿宋" w:hint="eastAsia"/>
          <w:sz w:val="32"/>
          <w:szCs w:val="32"/>
        </w:rPr>
        <w:t>运动</w:t>
      </w:r>
      <w:r>
        <w:rPr>
          <w:rFonts w:ascii="仿宋" w:eastAsia="仿宋" w:hAnsi="仿宋"/>
          <w:sz w:val="32"/>
          <w:szCs w:val="32"/>
        </w:rPr>
        <w:t>计划</w:t>
      </w:r>
      <w:r>
        <w:rPr>
          <w:rFonts w:ascii="仿宋" w:eastAsia="仿宋" w:hAnsi="仿宋" w:hint="eastAsia"/>
          <w:sz w:val="32"/>
          <w:szCs w:val="32"/>
        </w:rPr>
        <w:t>的制定</w:t>
      </w:r>
      <w:r>
        <w:rPr>
          <w:rFonts w:ascii="仿宋" w:eastAsia="仿宋" w:hAnsi="仿宋"/>
          <w:sz w:val="32"/>
          <w:szCs w:val="32"/>
        </w:rPr>
        <w:t>（频率、强度、时间、类型）、客户</w:t>
      </w:r>
      <w:r>
        <w:rPr>
          <w:rFonts w:ascii="仿宋" w:eastAsia="仿宋" w:hAnsi="仿宋" w:hint="eastAsia"/>
          <w:sz w:val="32"/>
          <w:szCs w:val="32"/>
        </w:rPr>
        <w:t>运动</w:t>
      </w:r>
      <w:r>
        <w:rPr>
          <w:rFonts w:ascii="仿宋" w:eastAsia="仿宋" w:hAnsi="仿宋"/>
          <w:sz w:val="32"/>
          <w:szCs w:val="32"/>
        </w:rPr>
        <w:t>计划</w:t>
      </w:r>
      <w:r>
        <w:rPr>
          <w:rFonts w:ascii="仿宋" w:eastAsia="仿宋" w:hAnsi="仿宋" w:hint="eastAsia"/>
          <w:sz w:val="32"/>
          <w:szCs w:val="32"/>
        </w:rPr>
        <w:t>的实施</w:t>
      </w:r>
      <w:r>
        <w:rPr>
          <w:rFonts w:ascii="仿宋" w:eastAsia="仿宋" w:hAnsi="仿宋"/>
          <w:sz w:val="32"/>
          <w:szCs w:val="32"/>
        </w:rPr>
        <w:t>（器械选择、动作选择</w:t>
      </w:r>
      <w:r>
        <w:rPr>
          <w:rFonts w:ascii="仿宋" w:eastAsia="仿宋" w:hAnsi="仿宋" w:hint="eastAsia"/>
          <w:sz w:val="32"/>
          <w:szCs w:val="32"/>
        </w:rPr>
        <w:t>等</w:t>
      </w:r>
      <w:r>
        <w:rPr>
          <w:rFonts w:ascii="仿宋" w:eastAsia="仿宋" w:hAnsi="仿宋"/>
          <w:sz w:val="32"/>
          <w:szCs w:val="32"/>
        </w:rPr>
        <w:t>）</w:t>
      </w:r>
      <w:r>
        <w:rPr>
          <w:rFonts w:ascii="仿宋" w:eastAsia="仿宋" w:hAnsi="仿宋" w:hint="eastAsia"/>
          <w:sz w:val="32"/>
          <w:szCs w:val="32"/>
        </w:rPr>
        <w:t>与调整</w:t>
      </w:r>
      <w:r>
        <w:rPr>
          <w:rFonts w:ascii="仿宋" w:eastAsia="仿宋" w:hAnsi="仿宋"/>
          <w:sz w:val="32"/>
          <w:szCs w:val="32"/>
        </w:rPr>
        <w:t>、客户运动健身前后健康与</w:t>
      </w:r>
      <w:proofErr w:type="gramStart"/>
      <w:r>
        <w:rPr>
          <w:rFonts w:ascii="仿宋" w:eastAsia="仿宋" w:hAnsi="仿宋"/>
          <w:sz w:val="32"/>
          <w:szCs w:val="32"/>
        </w:rPr>
        <w:t>体适能</w:t>
      </w:r>
      <w:proofErr w:type="gramEnd"/>
      <w:r>
        <w:rPr>
          <w:rFonts w:ascii="仿宋" w:eastAsia="仿宋" w:hAnsi="仿宋"/>
          <w:sz w:val="32"/>
          <w:szCs w:val="32"/>
        </w:rPr>
        <w:t>状况对比（</w:t>
      </w:r>
      <w:r>
        <w:rPr>
          <w:rFonts w:ascii="仿宋" w:eastAsia="仿宋" w:hAnsi="仿宋" w:hint="eastAsia"/>
          <w:sz w:val="32"/>
          <w:szCs w:val="32"/>
        </w:rPr>
        <w:t>照</w:t>
      </w:r>
      <w:r>
        <w:rPr>
          <w:rFonts w:ascii="仿宋" w:eastAsia="仿宋" w:hAnsi="仿宋"/>
          <w:sz w:val="32"/>
          <w:szCs w:val="32"/>
        </w:rPr>
        <w:t>片、视频</w:t>
      </w:r>
      <w:r>
        <w:rPr>
          <w:rFonts w:ascii="仿宋" w:eastAsia="仿宋" w:hAnsi="仿宋" w:hint="eastAsia"/>
          <w:sz w:val="32"/>
          <w:szCs w:val="32"/>
        </w:rPr>
        <w:t>、数据等</w:t>
      </w:r>
      <w:r>
        <w:rPr>
          <w:rFonts w:ascii="仿宋" w:eastAsia="仿宋" w:hAnsi="仿宋"/>
          <w:sz w:val="32"/>
          <w:szCs w:val="32"/>
        </w:rPr>
        <w:t>）。</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案例要求：</w:t>
      </w:r>
      <w:r>
        <w:rPr>
          <w:rFonts w:ascii="仿宋" w:eastAsia="仿宋" w:hAnsi="仿宋"/>
          <w:sz w:val="32"/>
          <w:szCs w:val="32"/>
        </w:rPr>
        <w:t>1.客户训练时间不低于</w:t>
      </w:r>
      <w:r>
        <w:rPr>
          <w:rFonts w:ascii="仿宋" w:eastAsia="仿宋" w:hAnsi="仿宋" w:hint="eastAsia"/>
          <w:sz w:val="32"/>
          <w:szCs w:val="32"/>
        </w:rPr>
        <w:t>半</w:t>
      </w:r>
      <w:r>
        <w:rPr>
          <w:rFonts w:ascii="仿宋" w:eastAsia="仿宋" w:hAnsi="仿宋"/>
          <w:sz w:val="32"/>
          <w:szCs w:val="32"/>
        </w:rPr>
        <w:t>年或训练次数不少于</w:t>
      </w:r>
      <w:r>
        <w:rPr>
          <w:rFonts w:ascii="仿宋" w:eastAsia="仿宋" w:hAnsi="仿宋" w:hint="eastAsia"/>
          <w:sz w:val="32"/>
          <w:szCs w:val="32"/>
        </w:rPr>
        <w:t>50</w:t>
      </w:r>
      <w:r>
        <w:rPr>
          <w:rFonts w:ascii="仿宋" w:eastAsia="仿宋" w:hAnsi="仿宋"/>
          <w:sz w:val="32"/>
          <w:szCs w:val="32"/>
        </w:rPr>
        <w:t>次；2.案例类型仅限形体改善、体能提升、损伤防护三大方面</w:t>
      </w:r>
      <w:r>
        <w:rPr>
          <w:rFonts w:ascii="仿宋" w:eastAsia="仿宋" w:hAnsi="仿宋" w:hint="eastAsia"/>
          <w:sz w:val="32"/>
          <w:szCs w:val="32"/>
        </w:rPr>
        <w:t>；3.选手需签署案例真实性承诺书。</w:t>
      </w:r>
    </w:p>
    <w:p w:rsidR="00F11829" w:rsidRDefault="00F11829" w:rsidP="00F11829">
      <w:pPr>
        <w:widowControl/>
        <w:adjustRightInd w:val="0"/>
        <w:snapToGrid w:val="0"/>
        <w:spacing w:line="360" w:lineRule="auto"/>
        <w:ind w:firstLineChars="200" w:firstLine="640"/>
        <w:rPr>
          <w:rFonts w:ascii="仿宋" w:eastAsia="仿宋" w:hAnsi="仿宋"/>
          <w:color w:val="0000FF"/>
          <w:sz w:val="32"/>
          <w:szCs w:val="32"/>
        </w:rPr>
      </w:pPr>
      <w:r>
        <w:rPr>
          <w:rFonts w:ascii="仿宋" w:eastAsia="仿宋" w:hAnsi="仿宋"/>
          <w:sz w:val="32"/>
          <w:szCs w:val="32"/>
        </w:rPr>
        <w:t>三、</w:t>
      </w:r>
      <w:r>
        <w:rPr>
          <w:rFonts w:ascii="仿宋" w:eastAsia="仿宋" w:hAnsi="仿宋" w:hint="eastAsia"/>
          <w:sz w:val="32"/>
          <w:szCs w:val="32"/>
        </w:rPr>
        <w:t>比赛时间：每人15</w:t>
      </w:r>
      <w:r>
        <w:rPr>
          <w:rFonts w:ascii="仿宋" w:eastAsia="仿宋" w:hAnsi="仿宋"/>
          <w:sz w:val="32"/>
          <w:szCs w:val="32"/>
        </w:rPr>
        <w:t>分钟</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四、</w:t>
      </w:r>
      <w:r>
        <w:rPr>
          <w:rFonts w:ascii="仿宋" w:eastAsia="仿宋" w:hAnsi="仿宋" w:hint="eastAsia"/>
          <w:sz w:val="32"/>
          <w:szCs w:val="32"/>
        </w:rPr>
        <w:t>比赛方式</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选手提前准备好符合要求的客户案例</w:t>
      </w:r>
      <w:r>
        <w:rPr>
          <w:rFonts w:ascii="仿宋" w:eastAsia="仿宋" w:hAnsi="仿宋" w:hint="eastAsia"/>
          <w:sz w:val="32"/>
          <w:szCs w:val="32"/>
        </w:rPr>
        <w:t>；</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可将案例制作为PPT、图片、视频等呈现形式</w:t>
      </w:r>
      <w:r>
        <w:rPr>
          <w:rFonts w:ascii="仿宋" w:eastAsia="仿宋" w:hAnsi="仿宋" w:hint="eastAsia"/>
          <w:sz w:val="32"/>
          <w:szCs w:val="32"/>
        </w:rPr>
        <w:t>；</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选手结合准备好的案例进行讲解</w:t>
      </w:r>
      <w:r>
        <w:rPr>
          <w:rFonts w:ascii="仿宋" w:eastAsia="仿宋" w:hAnsi="仿宋" w:hint="eastAsia"/>
          <w:sz w:val="32"/>
          <w:szCs w:val="32"/>
        </w:rPr>
        <w:t>（预选赛提交讲解视频，决赛采用在线直播的方式）。</w:t>
      </w:r>
    </w:p>
    <w:p w:rsidR="00F11829" w:rsidRDefault="00F11829" w:rsidP="00F11829">
      <w:pPr>
        <w:widowControl/>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五、</w:t>
      </w:r>
      <w:r>
        <w:rPr>
          <w:rFonts w:ascii="仿宋" w:eastAsia="仿宋" w:hAnsi="仿宋" w:hint="eastAsia"/>
          <w:sz w:val="32"/>
          <w:szCs w:val="32"/>
        </w:rPr>
        <w:t>评分要点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580"/>
        <w:gridCol w:w="3617"/>
      </w:tblGrid>
      <w:tr w:rsidR="00F11829" w:rsidTr="001838DD">
        <w:trPr>
          <w:trHeight w:val="385"/>
          <w:jc w:val="center"/>
        </w:trPr>
        <w:tc>
          <w:tcPr>
            <w:tcW w:w="3325" w:type="dxa"/>
            <w:vAlign w:val="center"/>
          </w:tcPr>
          <w:p w:rsidR="00F11829" w:rsidRDefault="00F11829" w:rsidP="001838DD">
            <w:pPr>
              <w:spacing w:line="300" w:lineRule="auto"/>
              <w:rPr>
                <w:rFonts w:ascii="仿宋" w:eastAsia="仿宋" w:hAnsi="仿宋"/>
                <w:sz w:val="24"/>
              </w:rPr>
            </w:pPr>
            <w:r>
              <w:rPr>
                <w:rFonts w:ascii="仿宋" w:eastAsia="仿宋" w:hAnsi="仿宋" w:hint="eastAsia"/>
                <w:sz w:val="24"/>
              </w:rPr>
              <w:t>比赛内容</w:t>
            </w:r>
          </w:p>
        </w:tc>
        <w:tc>
          <w:tcPr>
            <w:tcW w:w="5197" w:type="dxa"/>
            <w:gridSpan w:val="2"/>
            <w:vAlign w:val="center"/>
          </w:tcPr>
          <w:p w:rsidR="00F11829" w:rsidRDefault="00F11829" w:rsidP="001838DD">
            <w:pPr>
              <w:spacing w:line="300" w:lineRule="auto"/>
              <w:rPr>
                <w:rFonts w:ascii="仿宋" w:eastAsia="仿宋" w:hAnsi="仿宋"/>
                <w:sz w:val="24"/>
              </w:rPr>
            </w:pPr>
            <w:r>
              <w:rPr>
                <w:rFonts w:ascii="仿宋" w:eastAsia="仿宋" w:hAnsi="仿宋" w:hint="eastAsia"/>
                <w:sz w:val="24"/>
              </w:rPr>
              <w:t>评分要点</w:t>
            </w:r>
          </w:p>
        </w:tc>
      </w:tr>
      <w:tr w:rsidR="00F11829" w:rsidTr="001838DD">
        <w:trPr>
          <w:trHeight w:val="893"/>
          <w:jc w:val="center"/>
        </w:trPr>
        <w:tc>
          <w:tcPr>
            <w:tcW w:w="3325" w:type="dxa"/>
            <w:vAlign w:val="center"/>
          </w:tcPr>
          <w:p w:rsidR="00F11829" w:rsidRDefault="00F11829" w:rsidP="001838DD">
            <w:pPr>
              <w:spacing w:line="300" w:lineRule="exact"/>
              <w:rPr>
                <w:rFonts w:ascii="仿宋" w:eastAsia="仿宋" w:hAnsi="仿宋"/>
                <w:sz w:val="24"/>
              </w:rPr>
            </w:pPr>
            <w:r>
              <w:rPr>
                <w:rFonts w:ascii="仿宋" w:eastAsia="仿宋" w:hAnsi="仿宋"/>
                <w:sz w:val="24"/>
              </w:rPr>
              <w:t>初始基本信息评估</w:t>
            </w:r>
            <w:r>
              <w:rPr>
                <w:rFonts w:ascii="仿宋" w:eastAsia="仿宋" w:hAnsi="仿宋" w:hint="eastAsia"/>
                <w:sz w:val="24"/>
              </w:rPr>
              <w:t>：</w:t>
            </w:r>
            <w:r>
              <w:rPr>
                <w:rFonts w:ascii="仿宋" w:eastAsia="仿宋" w:hAnsi="仿宋"/>
                <w:sz w:val="24"/>
              </w:rPr>
              <w:t>2</w:t>
            </w:r>
            <w:r>
              <w:rPr>
                <w:rFonts w:ascii="仿宋" w:eastAsia="仿宋" w:hAnsi="仿宋" w:hint="eastAsia"/>
                <w:sz w:val="24"/>
              </w:rPr>
              <w:t>0%</w:t>
            </w:r>
          </w:p>
        </w:tc>
        <w:tc>
          <w:tcPr>
            <w:tcW w:w="5197" w:type="dxa"/>
            <w:gridSpan w:val="2"/>
            <w:vAlign w:val="center"/>
          </w:tcPr>
          <w:p w:rsidR="00F11829" w:rsidRDefault="00F11829" w:rsidP="001838DD">
            <w:pPr>
              <w:spacing w:line="300" w:lineRule="exact"/>
              <w:rPr>
                <w:rFonts w:ascii="仿宋" w:eastAsia="仿宋" w:hAnsi="仿宋"/>
                <w:sz w:val="24"/>
              </w:rPr>
            </w:pPr>
            <w:r>
              <w:rPr>
                <w:rFonts w:ascii="仿宋" w:eastAsia="仿宋" w:hAnsi="仿宋"/>
                <w:sz w:val="24"/>
              </w:rPr>
              <w:t>分析</w:t>
            </w:r>
            <w:r>
              <w:rPr>
                <w:rFonts w:ascii="仿宋" w:eastAsia="仿宋" w:hAnsi="仿宋" w:hint="eastAsia"/>
                <w:sz w:val="24"/>
              </w:rPr>
              <w:t>健康状况、</w:t>
            </w:r>
            <w:r>
              <w:rPr>
                <w:rFonts w:ascii="仿宋" w:eastAsia="仿宋" w:hAnsi="仿宋"/>
                <w:sz w:val="24"/>
              </w:rPr>
              <w:t>分析</w:t>
            </w:r>
            <w:r>
              <w:rPr>
                <w:rFonts w:ascii="仿宋" w:eastAsia="仿宋" w:hAnsi="仿宋" w:hint="eastAsia"/>
                <w:sz w:val="24"/>
              </w:rPr>
              <w:t>生活方式、</w:t>
            </w:r>
            <w:r>
              <w:rPr>
                <w:rFonts w:ascii="仿宋" w:eastAsia="仿宋" w:hAnsi="仿宋"/>
                <w:sz w:val="24"/>
              </w:rPr>
              <w:t>分析体质</w:t>
            </w:r>
            <w:r>
              <w:rPr>
                <w:rFonts w:ascii="仿宋" w:eastAsia="仿宋" w:hAnsi="仿宋" w:hint="eastAsia"/>
                <w:sz w:val="24"/>
              </w:rPr>
              <w:t>测试等</w:t>
            </w:r>
          </w:p>
        </w:tc>
      </w:tr>
      <w:tr w:rsidR="00F11829" w:rsidTr="001838DD">
        <w:trPr>
          <w:trHeight w:val="943"/>
          <w:jc w:val="center"/>
        </w:trPr>
        <w:tc>
          <w:tcPr>
            <w:tcW w:w="3325" w:type="dxa"/>
            <w:vMerge w:val="restart"/>
            <w:vAlign w:val="center"/>
          </w:tcPr>
          <w:p w:rsidR="00F11829" w:rsidRDefault="00F11829" w:rsidP="001838DD">
            <w:pPr>
              <w:spacing w:line="300" w:lineRule="exact"/>
              <w:rPr>
                <w:rFonts w:ascii="仿宋" w:eastAsia="仿宋" w:hAnsi="仿宋"/>
                <w:sz w:val="24"/>
              </w:rPr>
            </w:pPr>
            <w:r>
              <w:rPr>
                <w:rFonts w:ascii="仿宋" w:eastAsia="仿宋" w:hAnsi="仿宋" w:hint="eastAsia"/>
                <w:sz w:val="24"/>
              </w:rPr>
              <w:t>运动计划设计：</w:t>
            </w:r>
            <w:r>
              <w:rPr>
                <w:rFonts w:ascii="仿宋" w:eastAsia="仿宋" w:hAnsi="仿宋"/>
                <w:sz w:val="24"/>
              </w:rPr>
              <w:t>60</w:t>
            </w:r>
            <w:r>
              <w:rPr>
                <w:rFonts w:ascii="仿宋" w:eastAsia="仿宋" w:hAnsi="仿宋" w:hint="eastAsia"/>
                <w:sz w:val="24"/>
              </w:rPr>
              <w:t>%</w:t>
            </w:r>
          </w:p>
        </w:tc>
        <w:tc>
          <w:tcPr>
            <w:tcW w:w="1580" w:type="dxa"/>
            <w:vAlign w:val="center"/>
          </w:tcPr>
          <w:p w:rsidR="00F11829" w:rsidRDefault="00F11829" w:rsidP="001838DD">
            <w:pPr>
              <w:spacing w:line="300" w:lineRule="exact"/>
              <w:rPr>
                <w:rFonts w:ascii="仿宋" w:eastAsia="仿宋" w:hAnsi="仿宋"/>
                <w:sz w:val="24"/>
              </w:rPr>
            </w:pPr>
            <w:r>
              <w:rPr>
                <w:rFonts w:ascii="仿宋" w:eastAsia="仿宋" w:hAnsi="仿宋"/>
                <w:sz w:val="24"/>
              </w:rPr>
              <w:t>阶段测试评估</w:t>
            </w:r>
          </w:p>
        </w:tc>
        <w:tc>
          <w:tcPr>
            <w:tcW w:w="3617" w:type="dxa"/>
            <w:vAlign w:val="center"/>
          </w:tcPr>
          <w:p w:rsidR="00F11829" w:rsidRDefault="00F11829" w:rsidP="001838DD">
            <w:pPr>
              <w:spacing w:line="300" w:lineRule="exact"/>
              <w:rPr>
                <w:rFonts w:ascii="仿宋" w:eastAsia="仿宋" w:hAnsi="仿宋"/>
                <w:sz w:val="24"/>
              </w:rPr>
            </w:pPr>
            <w:r>
              <w:rPr>
                <w:rFonts w:ascii="仿宋" w:eastAsia="仿宋" w:hAnsi="仿宋"/>
                <w:sz w:val="24"/>
              </w:rPr>
              <w:t>客户的需求、体型、运动能力等</w:t>
            </w:r>
          </w:p>
        </w:tc>
      </w:tr>
      <w:tr w:rsidR="00F11829" w:rsidTr="001838DD">
        <w:trPr>
          <w:trHeight w:val="942"/>
          <w:jc w:val="center"/>
        </w:trPr>
        <w:tc>
          <w:tcPr>
            <w:tcW w:w="3325" w:type="dxa"/>
            <w:vMerge/>
            <w:vAlign w:val="center"/>
          </w:tcPr>
          <w:p w:rsidR="00F11829" w:rsidRDefault="00F11829" w:rsidP="001838DD">
            <w:pPr>
              <w:spacing w:line="300" w:lineRule="exact"/>
              <w:rPr>
                <w:rFonts w:ascii="仿宋" w:eastAsia="仿宋" w:hAnsi="仿宋"/>
                <w:sz w:val="24"/>
              </w:rPr>
            </w:pPr>
          </w:p>
        </w:tc>
        <w:tc>
          <w:tcPr>
            <w:tcW w:w="1580" w:type="dxa"/>
            <w:vAlign w:val="center"/>
          </w:tcPr>
          <w:p w:rsidR="00F11829" w:rsidRDefault="00F11829" w:rsidP="001838DD">
            <w:pPr>
              <w:spacing w:line="300" w:lineRule="exact"/>
              <w:rPr>
                <w:rFonts w:ascii="仿宋" w:eastAsia="仿宋" w:hAnsi="仿宋"/>
                <w:sz w:val="24"/>
              </w:rPr>
            </w:pPr>
            <w:r>
              <w:rPr>
                <w:rFonts w:ascii="仿宋" w:eastAsia="仿宋" w:hAnsi="仿宋"/>
                <w:sz w:val="24"/>
              </w:rPr>
              <w:t>阶段训练计划</w:t>
            </w:r>
          </w:p>
        </w:tc>
        <w:tc>
          <w:tcPr>
            <w:tcW w:w="3617" w:type="dxa"/>
            <w:vAlign w:val="center"/>
          </w:tcPr>
          <w:p w:rsidR="00F11829" w:rsidRDefault="00F11829" w:rsidP="001838DD">
            <w:pPr>
              <w:spacing w:line="300" w:lineRule="exact"/>
              <w:rPr>
                <w:rFonts w:ascii="仿宋" w:eastAsia="仿宋" w:hAnsi="仿宋"/>
                <w:sz w:val="24"/>
              </w:rPr>
            </w:pPr>
            <w:r>
              <w:rPr>
                <w:rFonts w:ascii="仿宋" w:eastAsia="仿宋" w:hAnsi="仿宋"/>
                <w:sz w:val="24"/>
              </w:rPr>
              <w:t>目的、</w:t>
            </w:r>
            <w:r>
              <w:rPr>
                <w:rFonts w:ascii="仿宋" w:eastAsia="仿宋" w:hAnsi="仿宋" w:hint="eastAsia"/>
                <w:sz w:val="24"/>
              </w:rPr>
              <w:t>频率、时间、强度、类型、注意事项等</w:t>
            </w:r>
          </w:p>
        </w:tc>
      </w:tr>
      <w:tr w:rsidR="00F11829" w:rsidTr="001838DD">
        <w:trPr>
          <w:trHeight w:val="820"/>
          <w:jc w:val="center"/>
        </w:trPr>
        <w:tc>
          <w:tcPr>
            <w:tcW w:w="3325" w:type="dxa"/>
            <w:vAlign w:val="center"/>
          </w:tcPr>
          <w:p w:rsidR="00F11829" w:rsidRDefault="00F11829" w:rsidP="001838DD">
            <w:pPr>
              <w:spacing w:line="300" w:lineRule="exact"/>
              <w:rPr>
                <w:rFonts w:ascii="仿宋" w:eastAsia="仿宋" w:hAnsi="仿宋"/>
                <w:sz w:val="24"/>
              </w:rPr>
            </w:pPr>
            <w:r>
              <w:rPr>
                <w:rFonts w:ascii="仿宋" w:eastAsia="仿宋" w:hAnsi="仿宋" w:hint="eastAsia"/>
                <w:sz w:val="24"/>
              </w:rPr>
              <w:t>综合素质：</w:t>
            </w:r>
            <w:r>
              <w:rPr>
                <w:rFonts w:ascii="仿宋" w:eastAsia="仿宋" w:hAnsi="仿宋"/>
                <w:sz w:val="24"/>
              </w:rPr>
              <w:t>20</w:t>
            </w:r>
            <w:r>
              <w:rPr>
                <w:rFonts w:ascii="仿宋" w:eastAsia="仿宋" w:hAnsi="仿宋" w:hint="eastAsia"/>
                <w:sz w:val="24"/>
              </w:rPr>
              <w:t>%</w:t>
            </w:r>
          </w:p>
        </w:tc>
        <w:tc>
          <w:tcPr>
            <w:tcW w:w="5197" w:type="dxa"/>
            <w:gridSpan w:val="2"/>
            <w:vAlign w:val="center"/>
          </w:tcPr>
          <w:p w:rsidR="00F11829" w:rsidRDefault="00F11829" w:rsidP="001838DD">
            <w:pPr>
              <w:spacing w:line="300" w:lineRule="exact"/>
              <w:rPr>
                <w:rFonts w:ascii="仿宋" w:eastAsia="仿宋" w:hAnsi="仿宋"/>
                <w:sz w:val="24"/>
              </w:rPr>
            </w:pPr>
            <w:r>
              <w:rPr>
                <w:rFonts w:ascii="仿宋" w:eastAsia="仿宋" w:hAnsi="仿宋" w:hint="eastAsia"/>
                <w:sz w:val="24"/>
              </w:rPr>
              <w:t>形象、表达、内容完整性等</w:t>
            </w:r>
          </w:p>
        </w:tc>
      </w:tr>
    </w:tbl>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六、竞赛奖励</w:t>
      </w:r>
    </w:p>
    <w:p w:rsidR="00F11829" w:rsidRDefault="00F11829" w:rsidP="00F11829">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（一）</w:t>
      </w:r>
      <w:r>
        <w:rPr>
          <w:rFonts w:ascii="仿宋_GB2312" w:eastAsia="仿宋_GB2312" w:hAnsi="仿宋_GB2312" w:cs="仿宋_GB2312" w:hint="eastAsia"/>
          <w:sz w:val="32"/>
          <w:szCs w:val="32"/>
        </w:rPr>
        <w:t>各赛区评选出案例大赛一等奖、二等奖、三等奖各1名及优胜奖若干名，</w:t>
      </w:r>
      <w:r>
        <w:rPr>
          <w:rFonts w:ascii="仿宋_GB2312" w:eastAsia="仿宋_GB2312" w:hAnsi="宋体" w:hint="eastAsia"/>
          <w:sz w:val="32"/>
          <w:szCs w:val="32"/>
        </w:rPr>
        <w:t>颁发大会证书</w:t>
      </w:r>
      <w:r>
        <w:rPr>
          <w:rFonts w:ascii="仿宋_GB2312" w:eastAsia="仿宋_GB2312" w:hAnsi="仿宋_GB2312" w:cs="仿宋_GB2312" w:hint="eastAsia"/>
          <w:sz w:val="32"/>
          <w:szCs w:val="32"/>
        </w:rPr>
        <w:t>；</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仿宋_GB2312" w:cs="仿宋_GB2312" w:hint="eastAsia"/>
          <w:sz w:val="32"/>
          <w:szCs w:val="32"/>
        </w:rPr>
        <w:t>总决赛设案例大赛一等奖、二等奖、三等奖各1名，</w:t>
      </w:r>
      <w:r>
        <w:rPr>
          <w:rFonts w:ascii="仿宋_GB2312" w:eastAsia="仿宋_GB2312" w:hAnsi="宋体" w:hint="eastAsia"/>
          <w:sz w:val="32"/>
          <w:szCs w:val="32"/>
        </w:rPr>
        <w:t>颁发大会证书及现金奖励(</w:t>
      </w:r>
      <w:r>
        <w:rPr>
          <w:rFonts w:ascii="仿宋_GB2312" w:eastAsia="仿宋_GB2312" w:hAnsi="仿宋_GB2312" w:cs="仿宋_GB2312" w:hint="eastAsia"/>
          <w:sz w:val="32"/>
          <w:szCs w:val="32"/>
        </w:rPr>
        <w:t>一等奖奖金25000元、二等奖奖金15000元、三等奖奖金10000元</w:t>
      </w:r>
      <w:r>
        <w:rPr>
          <w:rFonts w:ascii="仿宋_GB2312" w:eastAsia="仿宋_GB2312" w:hAnsi="宋体" w:hint="eastAsia"/>
          <w:sz w:val="32"/>
          <w:szCs w:val="32"/>
        </w:rPr>
        <w:t>）</w:t>
      </w:r>
      <w:r>
        <w:rPr>
          <w:rFonts w:ascii="仿宋_GB2312" w:eastAsia="仿宋_GB2312" w:hAnsi="仿宋_GB2312" w:cs="仿宋_GB2312" w:hint="eastAsia"/>
          <w:sz w:val="32"/>
          <w:szCs w:val="32"/>
        </w:rPr>
        <w:t>。</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注：现金奖励为税前奖金，组委会为获奖选手代扣个人所得税后发放。</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七、其他</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（一）主办单位有权使用参赛运动员的竞赛图片用于旨在促进健身运动发展和健身教练工作的各项宣传活动。</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（二）主办方有权将案例用于旨在促进健身运动发展和健身教练工作的各项宣传活动。</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八、本竞赛规程解释权归主办单位。</w:t>
      </w:r>
    </w:p>
    <w:p w:rsidR="00F11829" w:rsidRDefault="00F11829" w:rsidP="00F11829">
      <w:pPr>
        <w:rPr>
          <w:rFonts w:ascii="仿宋_GB2312" w:eastAsia="仿宋_GB2312" w:hAnsi="宋体"/>
          <w:sz w:val="32"/>
          <w:szCs w:val="32"/>
        </w:rPr>
      </w:pPr>
      <w:r>
        <w:rPr>
          <w:rFonts w:ascii="仿宋_GB2312" w:eastAsia="仿宋_GB2312" w:hAnsi="宋体" w:hint="eastAsia"/>
          <w:sz w:val="32"/>
          <w:szCs w:val="32"/>
        </w:rPr>
        <w:br w:type="page"/>
      </w:r>
    </w:p>
    <w:p w:rsidR="00F11829" w:rsidRDefault="00F11829" w:rsidP="00F11829">
      <w:pPr>
        <w:spacing w:line="360" w:lineRule="auto"/>
        <w:jc w:val="center"/>
        <w:rPr>
          <w:rFonts w:ascii="仿宋_GB2312" w:eastAsia="仿宋_GB2312" w:hAnsi="宋体"/>
          <w:sz w:val="32"/>
          <w:szCs w:val="32"/>
        </w:rPr>
      </w:pPr>
      <w:r>
        <w:rPr>
          <w:rFonts w:ascii="仿宋_GB2312" w:eastAsia="仿宋_GB2312" w:hAnsi="宋体"/>
          <w:sz w:val="32"/>
          <w:szCs w:val="32"/>
        </w:rPr>
        <w:lastRenderedPageBreak/>
        <w:t>第</w:t>
      </w:r>
      <w:r>
        <w:rPr>
          <w:rFonts w:ascii="仿宋_GB2312" w:eastAsia="仿宋_GB2312" w:hAnsi="宋体" w:hint="eastAsia"/>
          <w:sz w:val="32"/>
          <w:szCs w:val="32"/>
        </w:rPr>
        <w:t>二</w:t>
      </w:r>
      <w:r>
        <w:rPr>
          <w:rFonts w:ascii="仿宋_GB2312" w:eastAsia="仿宋_GB2312" w:hAnsi="宋体"/>
          <w:sz w:val="32"/>
          <w:szCs w:val="32"/>
        </w:rPr>
        <w:t>部分：</w:t>
      </w:r>
      <w:r>
        <w:rPr>
          <w:rFonts w:ascii="仿宋_GB2312" w:eastAsia="仿宋_GB2312" w:hAnsi="宋体" w:hint="eastAsia"/>
          <w:sz w:val="32"/>
          <w:szCs w:val="32"/>
        </w:rPr>
        <w:t>小团体课程大</w:t>
      </w:r>
      <w:r>
        <w:rPr>
          <w:rFonts w:ascii="仿宋_GB2312" w:eastAsia="仿宋_GB2312" w:hAnsi="宋体"/>
          <w:sz w:val="32"/>
          <w:szCs w:val="32"/>
        </w:rPr>
        <w:t>赛</w:t>
      </w:r>
    </w:p>
    <w:p w:rsidR="00F11829" w:rsidRDefault="00F11829" w:rsidP="00F11829">
      <w:pPr>
        <w:spacing w:line="360" w:lineRule="auto"/>
        <w:ind w:firstLineChars="200" w:firstLine="640"/>
        <w:rPr>
          <w:rFonts w:ascii="仿宋_GB2312" w:eastAsia="仿宋_GB2312" w:hAnsi="宋体"/>
          <w:sz w:val="32"/>
          <w:szCs w:val="32"/>
        </w:rPr>
      </w:pPr>
    </w:p>
    <w:p w:rsidR="00F11829" w:rsidRDefault="00F11829" w:rsidP="00F11829">
      <w:pPr>
        <w:ind w:firstLineChars="200" w:firstLine="640"/>
        <w:rPr>
          <w:rFonts w:ascii="仿宋_GB2312" w:eastAsia="仿宋_GB2312" w:hAnsi="宋体"/>
          <w:sz w:val="32"/>
          <w:szCs w:val="32"/>
        </w:rPr>
      </w:pPr>
      <w:r>
        <w:rPr>
          <w:rFonts w:ascii="仿宋_GB2312" w:eastAsia="仿宋_GB2312" w:hAnsi="宋体"/>
          <w:sz w:val="32"/>
          <w:szCs w:val="32"/>
        </w:rPr>
        <w:t>一、</w:t>
      </w:r>
      <w:r>
        <w:rPr>
          <w:rFonts w:ascii="仿宋_GB2312" w:eastAsia="仿宋_GB2312" w:hAnsi="宋体" w:hint="eastAsia"/>
          <w:sz w:val="32"/>
          <w:szCs w:val="32"/>
        </w:rPr>
        <w:t>比赛内容</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该模块以团队为单位参赛，要求参赛团队根据</w:t>
      </w:r>
      <w:proofErr w:type="gramStart"/>
      <w:r>
        <w:rPr>
          <w:rFonts w:ascii="仿宋_GB2312" w:eastAsia="仿宋_GB2312" w:hAnsi="宋体" w:hint="eastAsia"/>
          <w:sz w:val="32"/>
          <w:szCs w:val="32"/>
        </w:rPr>
        <w:t>体适能</w:t>
      </w:r>
      <w:proofErr w:type="gramEnd"/>
      <w:r>
        <w:rPr>
          <w:rFonts w:ascii="仿宋_GB2312" w:eastAsia="仿宋_GB2312" w:hAnsi="宋体" w:hint="eastAsia"/>
          <w:sz w:val="32"/>
          <w:szCs w:val="32"/>
        </w:rPr>
        <w:t>理论和训练原则，结合健身目标，编排课程并以模拟授课的形式，利用各种健身器械，进行小团体健身锻炼。</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sz w:val="32"/>
          <w:szCs w:val="32"/>
        </w:rPr>
        <w:t>二、</w:t>
      </w:r>
      <w:r>
        <w:rPr>
          <w:rFonts w:ascii="仿宋_GB2312" w:eastAsia="仿宋_GB2312" w:hAnsi="宋体" w:hint="eastAsia"/>
          <w:sz w:val="32"/>
          <w:szCs w:val="32"/>
        </w:rPr>
        <w:t>比赛要求</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参赛团队根据设定的训练目标，设计课程内容。训练目标包括心肺耐力、肌耐力、柔韧性、平衡性等。要求：遵循安全性、有效性等训练原则；课程内容完整（包括准备活动、基本内容、放松整理）。</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教学使用器械不限，背景音乐不限。</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sz w:val="32"/>
          <w:szCs w:val="32"/>
        </w:rPr>
        <w:t>三、</w:t>
      </w:r>
      <w:r>
        <w:rPr>
          <w:rFonts w:ascii="仿宋_GB2312" w:eastAsia="仿宋_GB2312" w:hAnsi="宋体" w:hint="eastAsia"/>
          <w:sz w:val="32"/>
          <w:szCs w:val="32"/>
        </w:rPr>
        <w:t>比赛时间：每个团队6分钟。</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sz w:val="32"/>
          <w:szCs w:val="32"/>
        </w:rPr>
        <w:t>四、</w:t>
      </w:r>
      <w:r>
        <w:rPr>
          <w:rFonts w:ascii="仿宋_GB2312" w:eastAsia="仿宋_GB2312" w:hAnsi="宋体" w:hint="eastAsia"/>
          <w:sz w:val="32"/>
          <w:szCs w:val="32"/>
        </w:rPr>
        <w:t>比赛方式</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（1）以团队为单位设计训练课程，6人参加，至少包括1名女选手；</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（2）参赛团队演示小团体课程（预选赛提交演示视频，决赛采用在线直播的方式）。</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sz w:val="32"/>
          <w:szCs w:val="32"/>
        </w:rPr>
        <w:t>五、</w:t>
      </w:r>
      <w:r>
        <w:rPr>
          <w:rFonts w:ascii="仿宋_GB2312" w:eastAsia="仿宋_GB2312" w:hAnsi="宋体" w:hint="eastAsia"/>
          <w:sz w:val="32"/>
          <w:szCs w:val="32"/>
        </w:rPr>
        <w:t>评分要点</w:t>
      </w:r>
    </w:p>
    <w:p w:rsidR="00F11829" w:rsidRDefault="00F11829" w:rsidP="00F11829">
      <w:pPr>
        <w:pStyle w:val="a0"/>
        <w:ind w:firstLine="640"/>
      </w:pPr>
      <w:r>
        <w:rPr>
          <w:rFonts w:ascii="仿宋" w:eastAsia="仿宋" w:hAnsi="仿宋" w:hint="eastAsia"/>
          <w:szCs w:val="32"/>
        </w:rPr>
        <w:t>从课程设计编排的安全性、有效性以及现场授课能力（组织、教学方法、沟通互动、感染力）、职业形象、现场呈现效果等方面进行评分</w:t>
      </w:r>
      <w:r>
        <w:rPr>
          <w:rFonts w:ascii="仿宋" w:eastAsia="仿宋" w:hAnsi="仿宋" w:cs="宋体" w:hint="eastAsia"/>
          <w:kern w:val="0"/>
          <w:szCs w:val="32"/>
        </w:rPr>
        <w:t>。</w:t>
      </w:r>
    </w:p>
    <w:p w:rsidR="00F11829" w:rsidRDefault="00F11829" w:rsidP="00F11829">
      <w:pPr>
        <w:ind w:firstLineChars="200" w:firstLine="640"/>
        <w:rPr>
          <w:rFonts w:ascii="仿宋_GB2312" w:eastAsia="仿宋_GB2312" w:hAnsi="宋体"/>
          <w:sz w:val="32"/>
          <w:szCs w:val="32"/>
        </w:rPr>
      </w:pP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六、竞赛奖励</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（一）各赛区评选出小团体课程大赛一等奖、二等奖、三等奖各1名及优胜奖若干，颁发大会证书；</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（二）总决赛设小团体课程大赛一等奖、二等奖、三等奖各1名，颁发大会证书及现金奖励(一等奖奖金25000元、二等奖奖金15000元、三等奖奖金10000元）。</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注：现金奖励为税前奖金，组委会为获奖选手代扣个人所得税后发放。</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七、其他</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（一）主办单位有权使用参赛运动员的竞赛图片用于旨在促进健身运动发展和健身教练工作的各项宣传活动。</w:t>
      </w:r>
    </w:p>
    <w:p w:rsidR="00F11829" w:rsidRDefault="00F11829" w:rsidP="00F11829">
      <w:pPr>
        <w:ind w:firstLineChars="200" w:firstLine="640"/>
        <w:rPr>
          <w:rFonts w:ascii="仿宋_GB2312" w:eastAsia="仿宋_GB2312" w:hAnsi="宋体"/>
          <w:sz w:val="32"/>
          <w:szCs w:val="32"/>
        </w:rPr>
      </w:pPr>
      <w:r>
        <w:rPr>
          <w:rFonts w:ascii="仿宋_GB2312" w:eastAsia="仿宋_GB2312" w:hAnsi="宋体" w:hint="eastAsia"/>
          <w:sz w:val="32"/>
          <w:szCs w:val="32"/>
        </w:rPr>
        <w:t>（二）主办方有权将课程内容用于旨在促进健身运动发展和健身教练工作的各项宣传活动。</w:t>
      </w:r>
    </w:p>
    <w:p w:rsidR="00A23C53" w:rsidRPr="00F11829" w:rsidRDefault="00F11829" w:rsidP="00F11829">
      <w:pPr>
        <w:ind w:firstLineChars="200" w:firstLine="640"/>
      </w:pPr>
      <w:r>
        <w:rPr>
          <w:rFonts w:ascii="仿宋_GB2312" w:eastAsia="仿宋_GB2312" w:hAnsi="宋体" w:hint="eastAsia"/>
          <w:sz w:val="32"/>
          <w:szCs w:val="32"/>
        </w:rPr>
        <w:t>八、本竞赛规程解释权归主办单位。</w:t>
      </w:r>
      <w:bookmarkStart w:id="0" w:name="_GoBack"/>
      <w:bookmarkEnd w:id="0"/>
    </w:p>
    <w:sectPr w:rsidR="00A23C53" w:rsidRPr="00F11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29"/>
    <w:rsid w:val="00A23C53"/>
    <w:rsid w:val="00F1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182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F11829"/>
    <w:pPr>
      <w:spacing w:after="120"/>
    </w:pPr>
  </w:style>
  <w:style w:type="character" w:customStyle="1" w:styleId="Char">
    <w:name w:val="正文文本 Char"/>
    <w:basedOn w:val="a1"/>
    <w:link w:val="a4"/>
    <w:uiPriority w:val="99"/>
    <w:semiHidden/>
    <w:rsid w:val="00F11829"/>
    <w:rPr>
      <w:szCs w:val="24"/>
    </w:rPr>
  </w:style>
  <w:style w:type="paragraph" w:styleId="a0">
    <w:name w:val="Body Text First Indent"/>
    <w:basedOn w:val="a4"/>
    <w:link w:val="Char0"/>
    <w:qFormat/>
    <w:rsid w:val="00F11829"/>
    <w:pPr>
      <w:spacing w:after="0" w:line="560" w:lineRule="exact"/>
      <w:ind w:firstLineChars="200" w:firstLine="721"/>
    </w:pPr>
    <w:rPr>
      <w:rFonts w:ascii="Calibri" w:eastAsia="仿宋_GB2312"/>
      <w:sz w:val="32"/>
    </w:rPr>
  </w:style>
  <w:style w:type="character" w:customStyle="1" w:styleId="Char0">
    <w:name w:val="正文首行缩进 Char"/>
    <w:basedOn w:val="Char"/>
    <w:link w:val="a0"/>
    <w:rsid w:val="00F11829"/>
    <w:rPr>
      <w:rFonts w:ascii="Calibri"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182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F11829"/>
    <w:pPr>
      <w:spacing w:after="120"/>
    </w:pPr>
  </w:style>
  <w:style w:type="character" w:customStyle="1" w:styleId="Char">
    <w:name w:val="正文文本 Char"/>
    <w:basedOn w:val="a1"/>
    <w:link w:val="a4"/>
    <w:uiPriority w:val="99"/>
    <w:semiHidden/>
    <w:rsid w:val="00F11829"/>
    <w:rPr>
      <w:szCs w:val="24"/>
    </w:rPr>
  </w:style>
  <w:style w:type="paragraph" w:styleId="a0">
    <w:name w:val="Body Text First Indent"/>
    <w:basedOn w:val="a4"/>
    <w:link w:val="Char0"/>
    <w:qFormat/>
    <w:rsid w:val="00F11829"/>
    <w:pPr>
      <w:spacing w:after="0" w:line="560" w:lineRule="exact"/>
      <w:ind w:firstLineChars="200" w:firstLine="721"/>
    </w:pPr>
    <w:rPr>
      <w:rFonts w:ascii="Calibri" w:eastAsia="仿宋_GB2312"/>
      <w:sz w:val="32"/>
    </w:rPr>
  </w:style>
  <w:style w:type="character" w:customStyle="1" w:styleId="Char0">
    <w:name w:val="正文首行缩进 Char"/>
    <w:basedOn w:val="Char"/>
    <w:link w:val="a0"/>
    <w:rsid w:val="00F11829"/>
    <w:rPr>
      <w:rFonts w:ascii="Calibri"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2020-09-24T01:17:00Z</dcterms:created>
  <dcterms:modified xsi:type="dcterms:W3CDTF">2020-09-24T01:17:00Z</dcterms:modified>
</cp:coreProperties>
</file>