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F6476" w14:textId="77777777" w:rsidR="00B42230" w:rsidRDefault="00A44AFD">
      <w:pPr>
        <w:rPr>
          <w:rFonts w:ascii="仿宋" w:eastAsia="仿宋" w:hAnsi="仿宋"/>
          <w:b/>
          <w:bCs/>
          <w:sz w:val="32"/>
          <w:szCs w:val="36"/>
        </w:rPr>
      </w:pPr>
      <w:r>
        <w:rPr>
          <w:rFonts w:ascii="仿宋" w:eastAsia="仿宋" w:hAnsi="仿宋" w:hint="eastAsia"/>
          <w:b/>
          <w:bCs/>
          <w:sz w:val="32"/>
          <w:szCs w:val="36"/>
        </w:rPr>
        <w:t>附件1</w:t>
      </w:r>
    </w:p>
    <w:p w14:paraId="630DEB77" w14:textId="77777777" w:rsidR="00B42230" w:rsidRDefault="00A44AFD" w:rsidP="00A44AFD">
      <w:pPr>
        <w:jc w:val="center"/>
        <w:rPr>
          <w:rFonts w:ascii="仿宋" w:eastAsia="仿宋" w:hAnsi="仿宋"/>
          <w:b/>
          <w:bCs/>
          <w:sz w:val="32"/>
          <w:szCs w:val="36"/>
        </w:rPr>
      </w:pPr>
      <w:bookmarkStart w:id="0" w:name="_GoBack"/>
      <w:r>
        <w:rPr>
          <w:rFonts w:ascii="仿宋" w:eastAsia="仿宋" w:hAnsi="仿宋" w:hint="eastAsia"/>
          <w:b/>
          <w:bCs/>
          <w:sz w:val="32"/>
          <w:szCs w:val="36"/>
        </w:rPr>
        <w:t>赛事介绍</w:t>
      </w:r>
    </w:p>
    <w:bookmarkEnd w:id="0"/>
    <w:p w14:paraId="280F23F3" w14:textId="77777777" w:rsidR="00B42230" w:rsidRDefault="00B42230">
      <w:pPr>
        <w:rPr>
          <w:rFonts w:ascii="宋体" w:hAnsi="宋体"/>
          <w:b/>
          <w:bCs/>
          <w:sz w:val="32"/>
          <w:szCs w:val="36"/>
        </w:rPr>
      </w:pPr>
    </w:p>
    <w:p w14:paraId="67E2F472" w14:textId="77777777" w:rsidR="00B42230" w:rsidRDefault="00A44AFD">
      <w:pPr>
        <w:jc w:val="center"/>
        <w:rPr>
          <w:rFonts w:ascii="仿宋" w:eastAsia="仿宋" w:hAnsi="仿宋" w:cs="仿宋_GB2312"/>
          <w:b/>
          <w:kern w:val="0"/>
          <w:sz w:val="32"/>
          <w:szCs w:val="32"/>
        </w:rPr>
      </w:pPr>
      <w:r>
        <w:rPr>
          <w:rFonts w:ascii="仿宋" w:eastAsia="仿宋" w:hAnsi="仿宋" w:cs="仿宋_GB2312"/>
          <w:b/>
          <w:kern w:val="0"/>
          <w:sz w:val="32"/>
          <w:szCs w:val="32"/>
        </w:rPr>
        <w:t>全国</w:t>
      </w:r>
      <w:r>
        <w:rPr>
          <w:rFonts w:ascii="仿宋" w:eastAsia="仿宋" w:hAnsi="仿宋" w:cs="仿宋_GB2312" w:hint="eastAsia"/>
          <w:b/>
          <w:kern w:val="0"/>
          <w:sz w:val="32"/>
          <w:szCs w:val="32"/>
        </w:rPr>
        <w:t>五子棋团体</w:t>
      </w:r>
      <w:r>
        <w:rPr>
          <w:rFonts w:ascii="仿宋" w:eastAsia="仿宋" w:hAnsi="仿宋" w:cs="仿宋_GB2312"/>
          <w:b/>
          <w:kern w:val="0"/>
          <w:sz w:val="32"/>
          <w:szCs w:val="32"/>
        </w:rPr>
        <w:t>锦标赛</w:t>
      </w:r>
    </w:p>
    <w:p w14:paraId="08C8AB15" w14:textId="77777777" w:rsidR="00B42230" w:rsidRDefault="00B42230">
      <w:pPr>
        <w:jc w:val="center"/>
        <w:rPr>
          <w:rFonts w:ascii="仿宋" w:eastAsia="仿宋" w:hAnsi="仿宋" w:cs="仿宋_GB2312"/>
          <w:b/>
          <w:kern w:val="0"/>
          <w:sz w:val="32"/>
          <w:szCs w:val="32"/>
        </w:rPr>
      </w:pPr>
    </w:p>
    <w:p w14:paraId="15580D2A" w14:textId="77777777" w:rsidR="00B42230" w:rsidRDefault="00A44AFD">
      <w:pPr>
        <w:pStyle w:val="a5"/>
        <w:numPr>
          <w:ilvl w:val="0"/>
          <w:numId w:val="1"/>
        </w:numPr>
        <w:ind w:firstLineChars="0"/>
        <w:rPr>
          <w:rFonts w:ascii="仿宋" w:eastAsia="仿宋" w:hAnsi="仿宋" w:cs="仿宋_GB2312"/>
          <w:b/>
          <w:kern w:val="0"/>
          <w:sz w:val="32"/>
          <w:szCs w:val="32"/>
        </w:rPr>
      </w:pPr>
      <w:r>
        <w:rPr>
          <w:rFonts w:ascii="仿宋" w:eastAsia="仿宋" w:hAnsi="仿宋" w:cs="仿宋_GB2312" w:hint="eastAsia"/>
          <w:b/>
          <w:kern w:val="0"/>
          <w:sz w:val="32"/>
          <w:szCs w:val="32"/>
        </w:rPr>
        <w:t>赛事简介</w:t>
      </w:r>
    </w:p>
    <w:p w14:paraId="6DFDB123" w14:textId="77777777" w:rsidR="00B42230" w:rsidRDefault="00A44AFD">
      <w:pPr>
        <w:rPr>
          <w:rFonts w:ascii="仿宋" w:eastAsia="仿宋" w:hAnsi="仿宋" w:cs="仿宋_GB2312"/>
          <w:b/>
          <w:kern w:val="0"/>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 xml:space="preserve"> 比赛由国家体育总局棋牌运动管理中心、中国围棋协会五子棋分会主办。各省自治区直辖市体育局（或棋牌中心）、行业体协组队及五子棋爱好者均可参加。比赛分为两个组别：男子组、女子组，预计参赛人数120人左右。</w:t>
      </w:r>
    </w:p>
    <w:p w14:paraId="3881845A" w14:textId="77777777" w:rsidR="00B42230" w:rsidRDefault="00A44AFD">
      <w:pPr>
        <w:pStyle w:val="a5"/>
        <w:numPr>
          <w:ilvl w:val="0"/>
          <w:numId w:val="2"/>
        </w:numPr>
        <w:ind w:firstLineChars="0"/>
        <w:rPr>
          <w:rFonts w:ascii="仿宋" w:eastAsia="仿宋" w:hAnsi="仿宋" w:cs="仿宋_GB2312"/>
          <w:b/>
          <w:kern w:val="0"/>
          <w:sz w:val="32"/>
          <w:szCs w:val="32"/>
        </w:rPr>
      </w:pPr>
      <w:r>
        <w:rPr>
          <w:rFonts w:ascii="仿宋" w:eastAsia="仿宋" w:hAnsi="仿宋" w:cs="仿宋_GB2312" w:hint="eastAsia"/>
          <w:b/>
          <w:kern w:val="0"/>
          <w:sz w:val="32"/>
          <w:szCs w:val="32"/>
        </w:rPr>
        <w:t>赛事时间</w:t>
      </w:r>
    </w:p>
    <w:p w14:paraId="5BBF3541" w14:textId="77777777" w:rsidR="00B42230" w:rsidRDefault="00A44AFD">
      <w:pPr>
        <w:ind w:firstLineChars="200" w:firstLine="640"/>
        <w:rPr>
          <w:rFonts w:ascii="仿宋" w:eastAsia="仿宋" w:hAnsi="仿宋" w:cs="仿宋_GB2312"/>
          <w:b/>
          <w:kern w:val="0"/>
          <w:sz w:val="32"/>
          <w:szCs w:val="32"/>
        </w:rPr>
      </w:pPr>
      <w:r>
        <w:rPr>
          <w:rFonts w:ascii="仿宋" w:eastAsia="仿宋" w:hAnsi="仿宋" w:cs="仿宋" w:hint="eastAsia"/>
          <w:sz w:val="32"/>
          <w:szCs w:val="32"/>
        </w:rPr>
        <w:t>2021年7月，赛期3天</w:t>
      </w:r>
    </w:p>
    <w:p w14:paraId="516AE02B" w14:textId="77777777" w:rsidR="00B42230" w:rsidRDefault="00A44AFD">
      <w:pPr>
        <w:pStyle w:val="a5"/>
        <w:numPr>
          <w:ilvl w:val="0"/>
          <w:numId w:val="2"/>
        </w:numPr>
        <w:ind w:firstLineChars="0"/>
        <w:rPr>
          <w:rFonts w:ascii="仿宋" w:eastAsia="仿宋" w:hAnsi="仿宋" w:cs="仿宋_GB2312"/>
          <w:b/>
          <w:kern w:val="0"/>
          <w:sz w:val="32"/>
          <w:szCs w:val="32"/>
        </w:rPr>
      </w:pPr>
      <w:r>
        <w:rPr>
          <w:rFonts w:ascii="仿宋" w:eastAsia="仿宋" w:hAnsi="仿宋" w:cs="仿宋_GB2312" w:hint="eastAsia"/>
          <w:b/>
          <w:kern w:val="0"/>
          <w:sz w:val="32"/>
          <w:szCs w:val="32"/>
        </w:rPr>
        <w:t>承办单位要求</w:t>
      </w:r>
    </w:p>
    <w:p w14:paraId="0C26BE7F" w14:textId="77777777" w:rsidR="00B42230" w:rsidRDefault="00A44AFD">
      <w:pPr>
        <w:rPr>
          <w:rFonts w:ascii="仿宋" w:eastAsia="仿宋" w:hAnsi="仿宋" w:cs="仿宋"/>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（一）具有独立承担民事责任的能力；</w:t>
      </w:r>
    </w:p>
    <w:p w14:paraId="4566BEB1"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（二）具有良好的商业信誉和健全的财务会计制度；</w:t>
      </w:r>
    </w:p>
    <w:p w14:paraId="11AE5AC1"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（三）具有履行合同所必需的设备和专业技术能力；</w:t>
      </w:r>
    </w:p>
    <w:p w14:paraId="68DC5868"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bCs/>
          <w:sz w:val="32"/>
          <w:szCs w:val="32"/>
        </w:rPr>
        <w:t>承办单位对赛事的申办须得到所在地区省级棋牌主管单位的书面同意。按照“属地管理”的原则，承办单位的赛事防控防疫方案能够达到承办单位所在地人民政府（地市级）的相关要求并获得同意。</w:t>
      </w:r>
    </w:p>
    <w:p w14:paraId="683873C2" w14:textId="77777777" w:rsidR="00B42230" w:rsidRDefault="00A44AFD">
      <w:pPr>
        <w:pStyle w:val="a5"/>
        <w:numPr>
          <w:ilvl w:val="0"/>
          <w:numId w:val="2"/>
        </w:numPr>
        <w:ind w:firstLineChars="0"/>
        <w:rPr>
          <w:rFonts w:ascii="仿宋" w:eastAsia="仿宋" w:hAnsi="仿宋" w:cs="仿宋_GB2312"/>
          <w:b/>
          <w:kern w:val="0"/>
          <w:sz w:val="32"/>
          <w:szCs w:val="32"/>
        </w:rPr>
      </w:pPr>
      <w:r>
        <w:rPr>
          <w:rFonts w:ascii="仿宋" w:eastAsia="仿宋" w:hAnsi="仿宋" w:cs="仿宋_GB2312" w:hint="eastAsia"/>
          <w:b/>
          <w:kern w:val="0"/>
          <w:sz w:val="32"/>
          <w:szCs w:val="32"/>
        </w:rPr>
        <w:t>承办条件</w:t>
      </w:r>
    </w:p>
    <w:p w14:paraId="58BDBB7B" w14:textId="77777777" w:rsidR="00B42230" w:rsidRDefault="00A44AFD">
      <w:pPr>
        <w:ind w:firstLineChars="200" w:firstLine="640"/>
        <w:rPr>
          <w:rFonts w:ascii="仿宋" w:eastAsia="仿宋" w:hAnsi="仿宋" w:cs="仿宋_GB2312"/>
          <w:b/>
          <w:kern w:val="0"/>
          <w:sz w:val="32"/>
          <w:szCs w:val="32"/>
        </w:rPr>
      </w:pPr>
      <w:r>
        <w:rPr>
          <w:rFonts w:ascii="仿宋" w:eastAsia="仿宋" w:hAnsi="仿宋" w:cs="仿宋_GB2312" w:hint="eastAsia"/>
          <w:bCs/>
          <w:kern w:val="0"/>
          <w:sz w:val="32"/>
          <w:szCs w:val="32"/>
        </w:rPr>
        <w:t>（一）赛场：300</w:t>
      </w:r>
      <w:r>
        <w:rPr>
          <w:rFonts w:ascii="仿宋" w:eastAsia="仿宋" w:hAnsi="仿宋" w:cs="宋体" w:hint="eastAsia"/>
          <w:bCs/>
          <w:kern w:val="0"/>
          <w:sz w:val="32"/>
          <w:szCs w:val="32"/>
        </w:rPr>
        <w:t>㎡</w:t>
      </w:r>
      <w:r>
        <w:rPr>
          <w:rFonts w:ascii="仿宋" w:eastAsia="仿宋" w:hAnsi="仿宋" w:cs="仿宋_GB2312" w:hint="eastAsia"/>
          <w:bCs/>
          <w:kern w:val="0"/>
          <w:sz w:val="32"/>
          <w:szCs w:val="32"/>
        </w:rPr>
        <w:t>以上，配备空调，照明良好，备有</w:t>
      </w:r>
      <w:r>
        <w:rPr>
          <w:rFonts w:ascii="仿宋" w:eastAsia="仿宋" w:hAnsi="仿宋" w:cs="仿宋_GB2312" w:hint="eastAsia"/>
          <w:bCs/>
          <w:kern w:val="0"/>
          <w:sz w:val="32"/>
          <w:szCs w:val="32"/>
        </w:rPr>
        <w:lastRenderedPageBreak/>
        <w:t>网络接口。</w:t>
      </w:r>
    </w:p>
    <w:p w14:paraId="01CE4E01"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（二）住宿：原则上须与赛场为同一酒店，不低于四星级标准的食宿条件。</w:t>
      </w:r>
    </w:p>
    <w:p w14:paraId="62933A8D"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（三）器材：需满足中国围棋协会五子棋分会相关竞赛规则要求。</w:t>
      </w:r>
    </w:p>
    <w:p w14:paraId="453A2A49"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（四）宣传：</w:t>
      </w:r>
      <w:r>
        <w:rPr>
          <w:rFonts w:ascii="仿宋" w:eastAsia="仿宋" w:hAnsi="仿宋" w:hint="eastAsia"/>
          <w:sz w:val="32"/>
          <w:szCs w:val="32"/>
        </w:rPr>
        <w:t>有专人负责提供新闻稿和赛事图片。</w:t>
      </w:r>
    </w:p>
    <w:p w14:paraId="6375150C"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hint="eastAsia"/>
          <w:sz w:val="32"/>
          <w:szCs w:val="32"/>
        </w:rPr>
        <w:t>（五）其它：按照中国围棋协会五子棋分会的要求完成开、闭幕式的组织工作，承办单位应配备足够数量的工作人员、安保人员及医疗人员，保证赛事的顺利进行。</w:t>
      </w:r>
    </w:p>
    <w:p w14:paraId="1DB56818" w14:textId="77777777" w:rsidR="00B42230" w:rsidRDefault="00A44AFD">
      <w:pPr>
        <w:widowControl/>
        <w:jc w:val="left"/>
        <w:rPr>
          <w:rFonts w:ascii="仿宋" w:eastAsia="仿宋" w:hAnsi="仿宋"/>
          <w:b/>
          <w:bCs/>
          <w:sz w:val="32"/>
          <w:szCs w:val="32"/>
        </w:rPr>
      </w:pPr>
      <w:r>
        <w:rPr>
          <w:rFonts w:ascii="仿宋" w:eastAsia="仿宋" w:hAnsi="仿宋"/>
          <w:b/>
          <w:bCs/>
          <w:sz w:val="32"/>
          <w:szCs w:val="32"/>
        </w:rPr>
        <w:br w:type="page"/>
      </w:r>
    </w:p>
    <w:p w14:paraId="5367286D" w14:textId="77777777" w:rsidR="00B42230" w:rsidRDefault="00B42230">
      <w:pPr>
        <w:rPr>
          <w:rFonts w:ascii="宋体" w:hAnsi="宋体"/>
          <w:b/>
          <w:bCs/>
          <w:sz w:val="32"/>
          <w:szCs w:val="36"/>
        </w:rPr>
      </w:pPr>
    </w:p>
    <w:p w14:paraId="3786B0EB" w14:textId="77777777" w:rsidR="00B42230" w:rsidRDefault="00A44AFD">
      <w:pPr>
        <w:jc w:val="center"/>
        <w:rPr>
          <w:rFonts w:ascii="仿宋" w:eastAsia="仿宋" w:hAnsi="仿宋" w:cs="仿宋_GB2312"/>
          <w:b/>
          <w:kern w:val="0"/>
          <w:sz w:val="32"/>
          <w:szCs w:val="32"/>
        </w:rPr>
      </w:pPr>
      <w:r>
        <w:rPr>
          <w:rFonts w:ascii="仿宋" w:eastAsia="仿宋" w:hAnsi="仿宋" w:cs="仿宋_GB2312"/>
          <w:b/>
          <w:kern w:val="0"/>
          <w:sz w:val="32"/>
          <w:szCs w:val="32"/>
        </w:rPr>
        <w:t>全国</w:t>
      </w:r>
      <w:r>
        <w:rPr>
          <w:rFonts w:ascii="仿宋" w:eastAsia="仿宋" w:hAnsi="仿宋" w:cs="仿宋_GB2312" w:hint="eastAsia"/>
          <w:b/>
          <w:kern w:val="0"/>
          <w:sz w:val="32"/>
          <w:szCs w:val="32"/>
        </w:rPr>
        <w:t>中小学五子棋</w:t>
      </w:r>
      <w:r>
        <w:rPr>
          <w:rFonts w:ascii="仿宋" w:eastAsia="仿宋" w:hAnsi="仿宋" w:cs="仿宋_GB2312"/>
          <w:b/>
          <w:kern w:val="0"/>
          <w:sz w:val="32"/>
          <w:szCs w:val="32"/>
        </w:rPr>
        <w:t>锦标赛</w:t>
      </w:r>
    </w:p>
    <w:p w14:paraId="453E009C" w14:textId="77777777" w:rsidR="00B42230" w:rsidRDefault="00B42230">
      <w:pPr>
        <w:jc w:val="center"/>
        <w:rPr>
          <w:rFonts w:ascii="仿宋" w:eastAsia="仿宋" w:hAnsi="仿宋" w:cs="仿宋_GB2312"/>
          <w:b/>
          <w:kern w:val="0"/>
          <w:sz w:val="32"/>
          <w:szCs w:val="32"/>
        </w:rPr>
      </w:pPr>
    </w:p>
    <w:p w14:paraId="76AA4752"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一、赛事简介</w:t>
      </w:r>
    </w:p>
    <w:p w14:paraId="7D7F0F25" w14:textId="77777777" w:rsidR="00B42230" w:rsidRDefault="00A44AFD">
      <w:pPr>
        <w:rPr>
          <w:rFonts w:ascii="仿宋" w:eastAsia="仿宋" w:hAnsi="仿宋" w:cs="仿宋_GB2312"/>
          <w:b/>
          <w:kern w:val="0"/>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 xml:space="preserve"> 比赛由国家体育总局棋牌运动管理中心、中国围棋协会五子棋分会主办。各省自治区直辖市中小学自行组队，比赛分为两个组别：男子组、女子组。预计参赛人数150人左右，到会人数200人（含领队、教练、棋手）。</w:t>
      </w:r>
    </w:p>
    <w:p w14:paraId="0E74F01C" w14:textId="77777777" w:rsidR="00B42230" w:rsidRDefault="00A44AFD">
      <w:pPr>
        <w:ind w:left="643"/>
        <w:rPr>
          <w:rFonts w:ascii="仿宋" w:eastAsia="仿宋" w:hAnsi="仿宋" w:cs="仿宋_GB2312"/>
          <w:b/>
          <w:kern w:val="0"/>
          <w:sz w:val="32"/>
          <w:szCs w:val="32"/>
        </w:rPr>
      </w:pPr>
      <w:r>
        <w:rPr>
          <w:rFonts w:ascii="仿宋" w:eastAsia="仿宋" w:hAnsi="仿宋" w:cs="仿宋_GB2312" w:hint="eastAsia"/>
          <w:b/>
          <w:kern w:val="0"/>
          <w:sz w:val="32"/>
          <w:szCs w:val="32"/>
        </w:rPr>
        <w:t>二、赛事时间</w:t>
      </w:r>
    </w:p>
    <w:p w14:paraId="372C2AC7" w14:textId="77777777" w:rsidR="00B42230" w:rsidRDefault="00A44AFD">
      <w:pPr>
        <w:ind w:firstLineChars="200" w:firstLine="640"/>
        <w:rPr>
          <w:rFonts w:ascii="仿宋" w:eastAsia="仿宋" w:hAnsi="仿宋" w:cs="仿宋_GB2312"/>
          <w:b/>
          <w:kern w:val="0"/>
          <w:sz w:val="32"/>
          <w:szCs w:val="32"/>
        </w:rPr>
      </w:pPr>
      <w:r>
        <w:rPr>
          <w:rFonts w:ascii="仿宋" w:eastAsia="仿宋" w:hAnsi="仿宋" w:cs="仿宋" w:hint="eastAsia"/>
          <w:sz w:val="32"/>
          <w:szCs w:val="32"/>
        </w:rPr>
        <w:t>2021年5月，赛期3天</w:t>
      </w:r>
    </w:p>
    <w:p w14:paraId="3471EE82" w14:textId="77777777" w:rsidR="00B42230" w:rsidRDefault="00A44AFD">
      <w:pPr>
        <w:ind w:left="643"/>
        <w:rPr>
          <w:rFonts w:ascii="仿宋" w:eastAsia="仿宋" w:hAnsi="仿宋" w:cs="仿宋_GB2312"/>
          <w:b/>
          <w:kern w:val="0"/>
          <w:sz w:val="32"/>
          <w:szCs w:val="32"/>
        </w:rPr>
      </w:pPr>
      <w:r>
        <w:rPr>
          <w:rFonts w:ascii="仿宋" w:eastAsia="仿宋" w:hAnsi="仿宋" w:cs="仿宋_GB2312" w:hint="eastAsia"/>
          <w:b/>
          <w:kern w:val="0"/>
          <w:sz w:val="32"/>
          <w:szCs w:val="32"/>
        </w:rPr>
        <w:t>三、承办单位要求</w:t>
      </w:r>
    </w:p>
    <w:p w14:paraId="11D7BF61" w14:textId="77777777" w:rsidR="00B42230" w:rsidRDefault="00A44AFD">
      <w:pPr>
        <w:rPr>
          <w:rFonts w:ascii="仿宋" w:eastAsia="仿宋" w:hAnsi="仿宋" w:cs="仿宋"/>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（一）具有独立承担民事责任的能力；</w:t>
      </w:r>
    </w:p>
    <w:p w14:paraId="1CD5B106"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（二）具有良好的商业信誉和健全的财务会计制度；</w:t>
      </w:r>
    </w:p>
    <w:p w14:paraId="4CF50347"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（三）具有履行合同所必需的设备和专业技术能力；</w:t>
      </w:r>
    </w:p>
    <w:p w14:paraId="6E8B9B4C"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bCs/>
          <w:sz w:val="32"/>
          <w:szCs w:val="32"/>
        </w:rPr>
        <w:t>承办单位对赛事的申办须得到所在地区省级棋牌主管单位的书面同意。按照“属地管理”的原则，承办单位的赛事防控防疫方案能够达到承办单位所在地人民政府（地市级）的相关要求并获得同意。</w:t>
      </w:r>
    </w:p>
    <w:p w14:paraId="7CD1B103" w14:textId="77777777" w:rsidR="00B42230" w:rsidRDefault="00A44AFD">
      <w:pPr>
        <w:ind w:firstLineChars="150" w:firstLine="482"/>
        <w:rPr>
          <w:rFonts w:ascii="仿宋" w:eastAsia="仿宋" w:hAnsi="仿宋" w:cs="仿宋"/>
          <w:sz w:val="32"/>
          <w:szCs w:val="32"/>
        </w:rPr>
      </w:pPr>
      <w:r>
        <w:rPr>
          <w:rFonts w:ascii="仿宋" w:eastAsia="仿宋" w:hAnsi="仿宋" w:cs="仿宋" w:hint="eastAsia"/>
          <w:b/>
          <w:bCs/>
          <w:sz w:val="32"/>
          <w:szCs w:val="32"/>
        </w:rPr>
        <w:t>四、</w:t>
      </w:r>
      <w:r>
        <w:rPr>
          <w:rFonts w:ascii="仿宋" w:eastAsia="仿宋" w:hAnsi="仿宋" w:cs="仿宋_GB2312" w:hint="eastAsia"/>
          <w:b/>
          <w:kern w:val="0"/>
          <w:sz w:val="32"/>
          <w:szCs w:val="32"/>
        </w:rPr>
        <w:t>承办条件</w:t>
      </w:r>
    </w:p>
    <w:p w14:paraId="1380AA6B" w14:textId="77777777" w:rsidR="00B42230" w:rsidRDefault="00A44AFD">
      <w:pPr>
        <w:ind w:firstLineChars="200" w:firstLine="640"/>
        <w:rPr>
          <w:rFonts w:ascii="仿宋" w:eastAsia="仿宋" w:hAnsi="仿宋" w:cs="仿宋_GB2312"/>
          <w:b/>
          <w:kern w:val="0"/>
          <w:sz w:val="32"/>
          <w:szCs w:val="32"/>
        </w:rPr>
      </w:pPr>
      <w:r>
        <w:rPr>
          <w:rFonts w:ascii="仿宋" w:eastAsia="仿宋" w:hAnsi="仿宋" w:cs="仿宋_GB2312" w:hint="eastAsia"/>
          <w:bCs/>
          <w:kern w:val="0"/>
          <w:sz w:val="32"/>
          <w:szCs w:val="32"/>
        </w:rPr>
        <w:t>（一）赛场：400</w:t>
      </w:r>
      <w:r>
        <w:rPr>
          <w:rFonts w:ascii="仿宋" w:eastAsia="仿宋" w:hAnsi="仿宋" w:cs="宋体" w:hint="eastAsia"/>
          <w:bCs/>
          <w:kern w:val="0"/>
          <w:sz w:val="32"/>
          <w:szCs w:val="32"/>
        </w:rPr>
        <w:t>㎡</w:t>
      </w:r>
      <w:r>
        <w:rPr>
          <w:rFonts w:ascii="仿宋" w:eastAsia="仿宋" w:hAnsi="仿宋" w:cs="仿宋_GB2312" w:hint="eastAsia"/>
          <w:bCs/>
          <w:kern w:val="0"/>
          <w:sz w:val="32"/>
          <w:szCs w:val="32"/>
        </w:rPr>
        <w:t>以上，配备空调，照明良好，备有网络接口。</w:t>
      </w:r>
    </w:p>
    <w:p w14:paraId="4A1674C1"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（二）住宿：原则上须与赛场为同一酒店，不低于四星</w:t>
      </w:r>
      <w:r>
        <w:rPr>
          <w:rFonts w:ascii="仿宋" w:eastAsia="仿宋" w:hAnsi="仿宋" w:cs="仿宋_GB2312" w:hint="eastAsia"/>
          <w:bCs/>
          <w:kern w:val="0"/>
          <w:sz w:val="32"/>
          <w:szCs w:val="32"/>
        </w:rPr>
        <w:lastRenderedPageBreak/>
        <w:t>级标准的食宿条件。</w:t>
      </w:r>
    </w:p>
    <w:p w14:paraId="5A89FE8E"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（三）器材：需满足中国围棋协会五子棋分会相关竞赛规则要求。</w:t>
      </w:r>
    </w:p>
    <w:p w14:paraId="7AF783BF"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（四）宣传：</w:t>
      </w:r>
      <w:r>
        <w:rPr>
          <w:rFonts w:ascii="仿宋" w:eastAsia="仿宋" w:hAnsi="仿宋" w:hint="eastAsia"/>
          <w:sz w:val="32"/>
          <w:szCs w:val="32"/>
        </w:rPr>
        <w:t>有专人负责提供新闻稿和赛事图片。</w:t>
      </w:r>
    </w:p>
    <w:p w14:paraId="04862163"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hint="eastAsia"/>
          <w:sz w:val="32"/>
          <w:szCs w:val="32"/>
        </w:rPr>
        <w:t>（五）其它：按照中国围棋协会五子棋分会的要求完成开、闭幕式的组织工作，承办单位应配备足够数量的工作人员、安保人员及医疗人员，保证赛事的顺利进行。</w:t>
      </w:r>
    </w:p>
    <w:p w14:paraId="28BB9521" w14:textId="77777777" w:rsidR="00B42230" w:rsidRDefault="00A44AFD">
      <w:pPr>
        <w:widowControl/>
        <w:jc w:val="left"/>
        <w:rPr>
          <w:rFonts w:ascii="仿宋" w:eastAsia="仿宋" w:hAnsi="仿宋"/>
          <w:b/>
          <w:bCs/>
          <w:sz w:val="32"/>
          <w:szCs w:val="32"/>
        </w:rPr>
      </w:pPr>
      <w:r>
        <w:rPr>
          <w:rFonts w:ascii="仿宋" w:eastAsia="仿宋" w:hAnsi="仿宋"/>
          <w:b/>
          <w:bCs/>
          <w:sz w:val="32"/>
          <w:szCs w:val="32"/>
        </w:rPr>
        <w:br w:type="page"/>
      </w:r>
    </w:p>
    <w:p w14:paraId="3F54D560" w14:textId="77777777" w:rsidR="00B42230" w:rsidRDefault="00B42230">
      <w:pPr>
        <w:rPr>
          <w:rFonts w:ascii="宋体" w:hAnsi="宋体"/>
          <w:b/>
          <w:bCs/>
          <w:sz w:val="32"/>
          <w:szCs w:val="36"/>
        </w:rPr>
      </w:pPr>
    </w:p>
    <w:p w14:paraId="348A9B2B" w14:textId="77777777" w:rsidR="00B42230" w:rsidRDefault="00A44AFD">
      <w:pPr>
        <w:jc w:val="center"/>
        <w:rPr>
          <w:rFonts w:ascii="仿宋" w:eastAsia="仿宋" w:hAnsi="仿宋" w:cs="仿宋_GB2312"/>
          <w:b/>
          <w:kern w:val="0"/>
          <w:sz w:val="32"/>
          <w:szCs w:val="32"/>
        </w:rPr>
      </w:pPr>
      <w:r>
        <w:rPr>
          <w:rFonts w:ascii="仿宋" w:eastAsia="仿宋" w:hAnsi="仿宋" w:cs="仿宋_GB2312"/>
          <w:b/>
          <w:kern w:val="0"/>
          <w:sz w:val="32"/>
          <w:szCs w:val="32"/>
        </w:rPr>
        <w:t>全国</w:t>
      </w:r>
      <w:r>
        <w:rPr>
          <w:rFonts w:ascii="仿宋" w:eastAsia="仿宋" w:hAnsi="仿宋" w:cs="仿宋_GB2312" w:hint="eastAsia"/>
          <w:b/>
          <w:kern w:val="0"/>
          <w:sz w:val="32"/>
          <w:szCs w:val="32"/>
        </w:rPr>
        <w:t>青少年五子棋</w:t>
      </w:r>
      <w:r>
        <w:rPr>
          <w:rFonts w:ascii="仿宋" w:eastAsia="仿宋" w:hAnsi="仿宋" w:cs="仿宋_GB2312"/>
          <w:b/>
          <w:kern w:val="0"/>
          <w:sz w:val="32"/>
          <w:szCs w:val="32"/>
        </w:rPr>
        <w:t>锦标赛</w:t>
      </w:r>
    </w:p>
    <w:p w14:paraId="446F8B8D" w14:textId="77777777" w:rsidR="00B42230" w:rsidRDefault="00B42230">
      <w:pPr>
        <w:jc w:val="center"/>
        <w:rPr>
          <w:rFonts w:ascii="仿宋" w:eastAsia="仿宋" w:hAnsi="仿宋" w:cs="仿宋_GB2312"/>
          <w:b/>
          <w:kern w:val="0"/>
          <w:sz w:val="32"/>
          <w:szCs w:val="32"/>
        </w:rPr>
      </w:pPr>
    </w:p>
    <w:p w14:paraId="06496C47"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一、赛事简介</w:t>
      </w:r>
    </w:p>
    <w:p w14:paraId="49CBA148" w14:textId="77777777" w:rsidR="00B42230" w:rsidRDefault="00A44AFD">
      <w:pPr>
        <w:rPr>
          <w:rFonts w:ascii="仿宋" w:eastAsia="仿宋" w:hAnsi="仿宋" w:cs="仿宋"/>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 xml:space="preserve"> 比赛由国家体育总局棋牌运动管理中心、中国围棋协会五子棋分会主办。各省自治区直辖市体育局（或棋牌中心）、行业体协及五子棋青少年爱好者均可参加。比赛分为个人和团体组别：U8、U10、U12、U</w:t>
      </w:r>
      <w:r>
        <w:rPr>
          <w:rFonts w:ascii="仿宋" w:eastAsia="仿宋" w:hAnsi="仿宋" w:cs="仿宋"/>
          <w:sz w:val="32"/>
          <w:szCs w:val="32"/>
        </w:rPr>
        <w:t>18</w:t>
      </w:r>
      <w:r>
        <w:rPr>
          <w:rFonts w:ascii="仿宋" w:eastAsia="仿宋" w:hAnsi="仿宋" w:cs="仿宋" w:hint="eastAsia"/>
          <w:sz w:val="32"/>
          <w:szCs w:val="32"/>
        </w:rPr>
        <w:t>男子和女子组，U8、U</w:t>
      </w:r>
      <w:r>
        <w:rPr>
          <w:rFonts w:ascii="仿宋" w:eastAsia="仿宋" w:hAnsi="仿宋" w:cs="仿宋"/>
          <w:sz w:val="32"/>
          <w:szCs w:val="32"/>
        </w:rPr>
        <w:t>10</w:t>
      </w:r>
      <w:r>
        <w:rPr>
          <w:rFonts w:ascii="仿宋" w:eastAsia="仿宋" w:hAnsi="仿宋" w:cs="仿宋" w:hint="eastAsia"/>
          <w:sz w:val="32"/>
          <w:szCs w:val="32"/>
        </w:rPr>
        <w:t>、U12、U18团体组。预计参赛人数300人左右，到会人数500人左右（含领队、教练、棋手）。</w:t>
      </w:r>
    </w:p>
    <w:p w14:paraId="23F7178E"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二、赛事时间</w:t>
      </w:r>
    </w:p>
    <w:p w14:paraId="594F789A" w14:textId="77777777" w:rsidR="00B42230" w:rsidRDefault="00A44AFD">
      <w:pPr>
        <w:ind w:firstLineChars="200" w:firstLine="640"/>
        <w:rPr>
          <w:rFonts w:ascii="仿宋" w:eastAsia="仿宋" w:hAnsi="仿宋" w:cs="仿宋_GB2312"/>
          <w:b/>
          <w:color w:val="FF0000"/>
          <w:kern w:val="0"/>
          <w:sz w:val="32"/>
          <w:szCs w:val="32"/>
        </w:rPr>
      </w:pPr>
      <w:r>
        <w:rPr>
          <w:rFonts w:ascii="仿宋" w:eastAsia="仿宋" w:hAnsi="仿宋" w:cs="仿宋" w:hint="eastAsia"/>
          <w:sz w:val="32"/>
          <w:szCs w:val="32"/>
        </w:rPr>
        <w:t>2021年7月，赛期4天</w:t>
      </w:r>
    </w:p>
    <w:p w14:paraId="58D299DD"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三、承办单位要求</w:t>
      </w:r>
    </w:p>
    <w:p w14:paraId="22659F09" w14:textId="77777777" w:rsidR="00B42230" w:rsidRDefault="00A44AFD">
      <w:pPr>
        <w:rPr>
          <w:rFonts w:ascii="仿宋" w:eastAsia="仿宋" w:hAnsi="仿宋" w:cs="仿宋"/>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（一）具有独立承担民事责任的能力；</w:t>
      </w:r>
    </w:p>
    <w:p w14:paraId="2F92D764"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（二）具有良好的商业信誉和健全的财务会计制度；</w:t>
      </w:r>
    </w:p>
    <w:p w14:paraId="2F5DD6DE"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（三）具有履行合同所必需的设备和专业技术能力；</w:t>
      </w:r>
    </w:p>
    <w:p w14:paraId="3E08DDB0"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bCs/>
          <w:sz w:val="32"/>
          <w:szCs w:val="32"/>
        </w:rPr>
        <w:t>承办单位对赛事的申办须得到所在地区省级棋牌主管单位的书面同意。按照“属地管理”的原则，承办单位的赛事防控防疫方案能够达到承办单位所在地人民政府（地市级）的相关要求并获得同意。</w:t>
      </w:r>
    </w:p>
    <w:p w14:paraId="752D7703"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四、承办条件</w:t>
      </w:r>
    </w:p>
    <w:p w14:paraId="6C3B9244" w14:textId="77777777" w:rsidR="00B42230" w:rsidRDefault="00A44AFD">
      <w:pPr>
        <w:ind w:firstLineChars="200" w:firstLine="640"/>
        <w:rPr>
          <w:rFonts w:ascii="仿宋" w:eastAsia="仿宋" w:hAnsi="仿宋" w:cs="仿宋_GB2312"/>
          <w:b/>
          <w:kern w:val="0"/>
          <w:sz w:val="32"/>
          <w:szCs w:val="32"/>
        </w:rPr>
      </w:pPr>
      <w:r>
        <w:rPr>
          <w:rFonts w:ascii="仿宋" w:eastAsia="仿宋" w:hAnsi="仿宋" w:cs="仿宋_GB2312" w:hint="eastAsia"/>
          <w:bCs/>
          <w:kern w:val="0"/>
          <w:sz w:val="32"/>
          <w:szCs w:val="32"/>
        </w:rPr>
        <w:t>（一）赛场：500</w:t>
      </w:r>
      <w:r>
        <w:rPr>
          <w:rFonts w:ascii="仿宋" w:eastAsia="仿宋" w:hAnsi="仿宋" w:cs="宋体" w:hint="eastAsia"/>
          <w:bCs/>
          <w:kern w:val="0"/>
          <w:sz w:val="32"/>
          <w:szCs w:val="32"/>
        </w:rPr>
        <w:t>㎡</w:t>
      </w:r>
      <w:r>
        <w:rPr>
          <w:rFonts w:ascii="仿宋" w:eastAsia="仿宋" w:hAnsi="仿宋" w:cs="仿宋_GB2312" w:hint="eastAsia"/>
          <w:bCs/>
          <w:kern w:val="0"/>
          <w:sz w:val="32"/>
          <w:szCs w:val="32"/>
        </w:rPr>
        <w:t>以上，配备空调，照明良好，备有</w:t>
      </w:r>
      <w:r>
        <w:rPr>
          <w:rFonts w:ascii="仿宋" w:eastAsia="仿宋" w:hAnsi="仿宋" w:cs="仿宋_GB2312" w:hint="eastAsia"/>
          <w:bCs/>
          <w:kern w:val="0"/>
          <w:sz w:val="32"/>
          <w:szCs w:val="32"/>
        </w:rPr>
        <w:lastRenderedPageBreak/>
        <w:t>网络接口。</w:t>
      </w:r>
    </w:p>
    <w:p w14:paraId="4467355C"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（二）住宿：原则上须与赛场为同一酒店，不低于四星级标准的食宿条件。</w:t>
      </w:r>
    </w:p>
    <w:p w14:paraId="4676F199"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（三）器材：需满足中国围棋协会五子棋分会相关竞赛规则要求。</w:t>
      </w:r>
    </w:p>
    <w:p w14:paraId="5C1F58FE"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（四）宣传：</w:t>
      </w:r>
      <w:r>
        <w:rPr>
          <w:rFonts w:ascii="仿宋" w:eastAsia="仿宋" w:hAnsi="仿宋" w:hint="eastAsia"/>
          <w:sz w:val="32"/>
          <w:szCs w:val="32"/>
        </w:rPr>
        <w:t>有专人负责提供新闻稿和赛事图片。</w:t>
      </w:r>
    </w:p>
    <w:p w14:paraId="39A5DD05"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hint="eastAsia"/>
          <w:sz w:val="32"/>
          <w:szCs w:val="32"/>
        </w:rPr>
        <w:t>（五）其它：按照中国围棋协会五子棋分会的要求完成开、闭幕式的组织工作，承办单位应配备足够数量的工作人员、安保人员及医疗人员，保证赛事的顺利进行。</w:t>
      </w:r>
    </w:p>
    <w:p w14:paraId="2B1CCD01" w14:textId="77777777" w:rsidR="00B42230" w:rsidRDefault="00A44AFD">
      <w:pPr>
        <w:widowControl/>
        <w:jc w:val="left"/>
        <w:rPr>
          <w:rFonts w:ascii="仿宋" w:eastAsia="仿宋" w:hAnsi="仿宋"/>
          <w:b/>
          <w:bCs/>
          <w:sz w:val="32"/>
          <w:szCs w:val="32"/>
        </w:rPr>
      </w:pPr>
      <w:r>
        <w:rPr>
          <w:rFonts w:ascii="仿宋" w:eastAsia="仿宋" w:hAnsi="仿宋"/>
          <w:b/>
          <w:bCs/>
          <w:sz w:val="32"/>
          <w:szCs w:val="32"/>
        </w:rPr>
        <w:br w:type="page"/>
      </w:r>
    </w:p>
    <w:p w14:paraId="0AF15E15" w14:textId="77777777" w:rsidR="00B42230" w:rsidRDefault="00B42230">
      <w:pPr>
        <w:rPr>
          <w:rFonts w:ascii="宋体" w:hAnsi="宋体"/>
          <w:b/>
          <w:bCs/>
          <w:sz w:val="32"/>
          <w:szCs w:val="36"/>
        </w:rPr>
      </w:pPr>
    </w:p>
    <w:p w14:paraId="68B30060" w14:textId="77777777" w:rsidR="00B42230" w:rsidRDefault="00A44AFD">
      <w:pPr>
        <w:jc w:val="center"/>
        <w:rPr>
          <w:rFonts w:ascii="仿宋" w:eastAsia="仿宋" w:hAnsi="仿宋" w:cs="仿宋_GB2312"/>
          <w:b/>
          <w:kern w:val="0"/>
          <w:sz w:val="32"/>
          <w:szCs w:val="32"/>
        </w:rPr>
      </w:pPr>
      <w:r>
        <w:rPr>
          <w:rFonts w:ascii="仿宋" w:eastAsia="仿宋" w:hAnsi="仿宋" w:cs="仿宋_GB2312"/>
          <w:b/>
          <w:kern w:val="0"/>
          <w:sz w:val="32"/>
          <w:szCs w:val="32"/>
        </w:rPr>
        <w:t>全国</w:t>
      </w:r>
      <w:r>
        <w:rPr>
          <w:rFonts w:ascii="仿宋" w:eastAsia="仿宋" w:hAnsi="仿宋" w:cs="仿宋_GB2312" w:hint="eastAsia"/>
          <w:b/>
          <w:kern w:val="0"/>
          <w:sz w:val="32"/>
          <w:szCs w:val="32"/>
        </w:rPr>
        <w:t>大学生五子棋</w:t>
      </w:r>
      <w:r>
        <w:rPr>
          <w:rFonts w:ascii="仿宋" w:eastAsia="仿宋" w:hAnsi="仿宋" w:cs="仿宋_GB2312"/>
          <w:b/>
          <w:kern w:val="0"/>
          <w:sz w:val="32"/>
          <w:szCs w:val="32"/>
        </w:rPr>
        <w:t>锦标赛</w:t>
      </w:r>
    </w:p>
    <w:p w14:paraId="36225E48" w14:textId="77777777" w:rsidR="00B42230" w:rsidRDefault="00B42230">
      <w:pPr>
        <w:jc w:val="center"/>
        <w:rPr>
          <w:rFonts w:ascii="仿宋" w:eastAsia="仿宋" w:hAnsi="仿宋" w:cs="仿宋_GB2312"/>
          <w:b/>
          <w:kern w:val="0"/>
          <w:sz w:val="32"/>
          <w:szCs w:val="32"/>
        </w:rPr>
      </w:pPr>
    </w:p>
    <w:p w14:paraId="5F87D036"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一、赛事简介</w:t>
      </w:r>
    </w:p>
    <w:p w14:paraId="784BA292" w14:textId="77777777" w:rsidR="00B42230" w:rsidRDefault="00A44AFD">
      <w:pPr>
        <w:rPr>
          <w:rFonts w:ascii="仿宋" w:eastAsia="仿宋" w:hAnsi="仿宋" w:cs="仿宋_GB2312"/>
          <w:b/>
          <w:kern w:val="0"/>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 xml:space="preserve"> 比赛由国家体育总局棋牌运动管理中心、中国大学生体育协会、中国围棋协会五子棋分会主办。各省自治区直辖市体育局（或棋牌中心）、行业体协组队及五子棋爱好者均可参加。比赛分为两个组别：男子组、女子组。预计参赛人数100人左右。</w:t>
      </w:r>
    </w:p>
    <w:p w14:paraId="08A8BE04"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二、赛事时间</w:t>
      </w:r>
    </w:p>
    <w:p w14:paraId="4C8E6669" w14:textId="77777777" w:rsidR="00B42230" w:rsidRDefault="00A44AFD">
      <w:pPr>
        <w:ind w:firstLineChars="200" w:firstLine="640"/>
        <w:rPr>
          <w:rFonts w:ascii="仿宋" w:eastAsia="仿宋" w:hAnsi="仿宋" w:cs="仿宋_GB2312"/>
          <w:b/>
          <w:kern w:val="0"/>
          <w:sz w:val="32"/>
          <w:szCs w:val="32"/>
        </w:rPr>
      </w:pPr>
      <w:r>
        <w:rPr>
          <w:rFonts w:ascii="仿宋" w:eastAsia="仿宋" w:hAnsi="仿宋" w:cs="仿宋" w:hint="eastAsia"/>
          <w:sz w:val="32"/>
          <w:szCs w:val="32"/>
        </w:rPr>
        <w:t>2021年10月，赛期3天</w:t>
      </w:r>
    </w:p>
    <w:p w14:paraId="0DFBA483"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三、承办单位要求</w:t>
      </w:r>
    </w:p>
    <w:p w14:paraId="09E2EB51" w14:textId="77777777" w:rsidR="00B42230" w:rsidRDefault="00A44AFD">
      <w:pPr>
        <w:rPr>
          <w:rFonts w:ascii="仿宋" w:eastAsia="仿宋" w:hAnsi="仿宋" w:cs="仿宋"/>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（一）具有独立承担民事责任的能力，高校优先</w:t>
      </w:r>
    </w:p>
    <w:p w14:paraId="616A3EF7"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（二）具有良好的商业信誉和健全的财务会计制度；</w:t>
      </w:r>
    </w:p>
    <w:p w14:paraId="43FE80F1"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（三）具有履行合同所必需的设备和专业技术能力；</w:t>
      </w:r>
    </w:p>
    <w:p w14:paraId="15A57705"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bCs/>
          <w:sz w:val="32"/>
          <w:szCs w:val="32"/>
        </w:rPr>
        <w:t>承办单位对赛事的申办须得到所在地区省级棋牌主管单位的书面同意。按照“属地管理”的原则，承办单位的赛事防控防疫方案能够达到承办单位所在地人民政府（地市级）的相关要求并获得同意。</w:t>
      </w:r>
    </w:p>
    <w:p w14:paraId="07D3A9A6"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四、承办条件</w:t>
      </w:r>
    </w:p>
    <w:p w14:paraId="5E200CEF" w14:textId="77777777" w:rsidR="00B42230" w:rsidRDefault="00A44AFD">
      <w:pPr>
        <w:ind w:firstLineChars="200" w:firstLine="640"/>
        <w:rPr>
          <w:rFonts w:ascii="仿宋" w:eastAsia="仿宋" w:hAnsi="仿宋" w:cs="仿宋_GB2312"/>
          <w:b/>
          <w:kern w:val="0"/>
          <w:sz w:val="32"/>
          <w:szCs w:val="32"/>
        </w:rPr>
      </w:pPr>
      <w:r>
        <w:rPr>
          <w:rFonts w:ascii="仿宋" w:eastAsia="仿宋" w:hAnsi="仿宋" w:cs="仿宋_GB2312" w:hint="eastAsia"/>
          <w:bCs/>
          <w:kern w:val="0"/>
          <w:sz w:val="32"/>
          <w:szCs w:val="32"/>
        </w:rPr>
        <w:t>（一）赛场：300</w:t>
      </w:r>
      <w:r>
        <w:rPr>
          <w:rFonts w:ascii="仿宋" w:eastAsia="仿宋" w:hAnsi="仿宋" w:cs="宋体" w:hint="eastAsia"/>
          <w:bCs/>
          <w:kern w:val="0"/>
          <w:sz w:val="32"/>
          <w:szCs w:val="32"/>
        </w:rPr>
        <w:t>㎡</w:t>
      </w:r>
      <w:r>
        <w:rPr>
          <w:rFonts w:ascii="仿宋" w:eastAsia="仿宋" w:hAnsi="仿宋" w:cs="仿宋_GB2312" w:hint="eastAsia"/>
          <w:bCs/>
          <w:kern w:val="0"/>
          <w:sz w:val="32"/>
          <w:szCs w:val="32"/>
        </w:rPr>
        <w:t>以上，配备空调，照明良好，备有网络接口。</w:t>
      </w:r>
    </w:p>
    <w:p w14:paraId="0E9D1F8B"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（二）器材：需满足中国围棋协会五子棋分会相关竞赛规则要求。</w:t>
      </w:r>
    </w:p>
    <w:p w14:paraId="3CCFCE7E"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（三）宣传：</w:t>
      </w:r>
      <w:r>
        <w:rPr>
          <w:rFonts w:ascii="仿宋" w:eastAsia="仿宋" w:hAnsi="仿宋" w:hint="eastAsia"/>
          <w:sz w:val="32"/>
          <w:szCs w:val="32"/>
        </w:rPr>
        <w:t>有专人负责提供新闻稿和赛事图片。</w:t>
      </w:r>
    </w:p>
    <w:p w14:paraId="0B319E0E"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hint="eastAsia"/>
          <w:sz w:val="32"/>
          <w:szCs w:val="32"/>
        </w:rPr>
        <w:t>（四）其它：按照中国围棋协会五子棋分会的要求完成开、闭幕式的组织工作，承办单位应配备足够数量的工作人员、安保人员及医疗人员，保证赛事的顺利进行。</w:t>
      </w:r>
    </w:p>
    <w:p w14:paraId="0989303E" w14:textId="77777777" w:rsidR="00B42230" w:rsidRDefault="00A44AFD">
      <w:pPr>
        <w:widowControl/>
        <w:jc w:val="left"/>
        <w:rPr>
          <w:rFonts w:ascii="仿宋" w:eastAsia="仿宋" w:hAnsi="仿宋"/>
          <w:b/>
          <w:bCs/>
          <w:sz w:val="32"/>
          <w:szCs w:val="32"/>
        </w:rPr>
      </w:pPr>
      <w:r>
        <w:rPr>
          <w:rFonts w:ascii="仿宋" w:eastAsia="仿宋" w:hAnsi="仿宋"/>
          <w:b/>
          <w:bCs/>
          <w:sz w:val="32"/>
          <w:szCs w:val="32"/>
        </w:rPr>
        <w:br w:type="page"/>
      </w:r>
    </w:p>
    <w:p w14:paraId="6F0C73FE" w14:textId="77777777" w:rsidR="00B42230" w:rsidRDefault="00B42230">
      <w:pPr>
        <w:rPr>
          <w:rFonts w:ascii="宋体" w:hAnsi="宋体"/>
          <w:b/>
          <w:bCs/>
          <w:sz w:val="32"/>
          <w:szCs w:val="36"/>
        </w:rPr>
      </w:pPr>
    </w:p>
    <w:p w14:paraId="4BCABD53" w14:textId="77777777" w:rsidR="00B42230" w:rsidRDefault="00A44AFD">
      <w:pPr>
        <w:jc w:val="center"/>
        <w:rPr>
          <w:rFonts w:ascii="仿宋" w:eastAsia="仿宋" w:hAnsi="仿宋" w:cs="仿宋_GB2312"/>
          <w:b/>
          <w:kern w:val="0"/>
          <w:sz w:val="32"/>
          <w:szCs w:val="32"/>
        </w:rPr>
      </w:pPr>
      <w:r>
        <w:rPr>
          <w:rFonts w:ascii="仿宋" w:eastAsia="仿宋" w:hAnsi="仿宋" w:cs="仿宋_GB2312"/>
          <w:b/>
          <w:kern w:val="0"/>
          <w:sz w:val="32"/>
          <w:szCs w:val="32"/>
        </w:rPr>
        <w:t>全国</w:t>
      </w:r>
      <w:r>
        <w:rPr>
          <w:rFonts w:ascii="仿宋" w:eastAsia="仿宋" w:hAnsi="仿宋" w:cs="仿宋_GB2312" w:hint="eastAsia"/>
          <w:b/>
          <w:kern w:val="0"/>
          <w:sz w:val="32"/>
          <w:szCs w:val="32"/>
        </w:rPr>
        <w:t>五子棋</w:t>
      </w:r>
      <w:r>
        <w:rPr>
          <w:rFonts w:ascii="仿宋" w:eastAsia="仿宋" w:hAnsi="仿宋" w:cs="仿宋_GB2312"/>
          <w:b/>
          <w:kern w:val="0"/>
          <w:sz w:val="32"/>
          <w:szCs w:val="32"/>
        </w:rPr>
        <w:t>锦标赛</w:t>
      </w:r>
    </w:p>
    <w:p w14:paraId="3BCE0247" w14:textId="77777777" w:rsidR="00B42230" w:rsidRDefault="00B42230">
      <w:pPr>
        <w:jc w:val="center"/>
        <w:rPr>
          <w:rFonts w:ascii="仿宋" w:eastAsia="仿宋" w:hAnsi="仿宋" w:cs="仿宋_GB2312"/>
          <w:b/>
          <w:kern w:val="0"/>
          <w:sz w:val="32"/>
          <w:szCs w:val="32"/>
        </w:rPr>
      </w:pPr>
    </w:p>
    <w:p w14:paraId="693A3190"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一、赛事简介</w:t>
      </w:r>
    </w:p>
    <w:p w14:paraId="788C3DFF" w14:textId="77777777" w:rsidR="00B42230" w:rsidRDefault="00A44AFD">
      <w:pPr>
        <w:rPr>
          <w:rFonts w:ascii="仿宋" w:eastAsia="仿宋" w:hAnsi="仿宋" w:cs="仿宋_GB2312"/>
          <w:b/>
          <w:kern w:val="0"/>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 xml:space="preserve"> 比赛由国家体育总局棋牌运动管理中心、中国围棋协会五子棋分会主办。各省自治区直辖市体育局（或棋牌中心）、行业体协组队及五子棋爱好者均可参加。比赛分为两个组别：男子组、女子组。预计参赛人数100人左右，到会人数120人（含领队、教练、棋手）。</w:t>
      </w:r>
    </w:p>
    <w:p w14:paraId="373353ED"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二、赛事时间</w:t>
      </w:r>
    </w:p>
    <w:p w14:paraId="47278157" w14:textId="77777777" w:rsidR="00B42230" w:rsidRDefault="00A44AFD">
      <w:pPr>
        <w:ind w:firstLineChars="200" w:firstLine="640"/>
        <w:rPr>
          <w:rFonts w:ascii="仿宋" w:eastAsia="仿宋" w:hAnsi="仿宋" w:cs="仿宋_GB2312"/>
          <w:b/>
          <w:kern w:val="0"/>
          <w:sz w:val="32"/>
          <w:szCs w:val="32"/>
        </w:rPr>
      </w:pPr>
      <w:r>
        <w:rPr>
          <w:rFonts w:ascii="仿宋" w:eastAsia="仿宋" w:hAnsi="仿宋" w:cs="仿宋" w:hint="eastAsia"/>
          <w:sz w:val="32"/>
          <w:szCs w:val="32"/>
        </w:rPr>
        <w:t>2021年10月，赛期4天</w:t>
      </w:r>
    </w:p>
    <w:p w14:paraId="5199C311"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三、承办单位要求</w:t>
      </w:r>
    </w:p>
    <w:p w14:paraId="12DD4290" w14:textId="77777777" w:rsidR="00B42230" w:rsidRDefault="00A44AFD">
      <w:pPr>
        <w:rPr>
          <w:rFonts w:ascii="仿宋" w:eastAsia="仿宋" w:hAnsi="仿宋" w:cs="仿宋"/>
          <w:sz w:val="32"/>
          <w:szCs w:val="32"/>
        </w:rPr>
      </w:pPr>
      <w:r>
        <w:rPr>
          <w:rFonts w:ascii="仿宋" w:eastAsia="仿宋" w:hAnsi="仿宋" w:cs="仿宋_GB2312" w:hint="eastAsia"/>
          <w:b/>
          <w:kern w:val="0"/>
          <w:sz w:val="32"/>
          <w:szCs w:val="32"/>
        </w:rPr>
        <w:t xml:space="preserve">   </w:t>
      </w:r>
      <w:r>
        <w:rPr>
          <w:rFonts w:ascii="仿宋" w:eastAsia="仿宋" w:hAnsi="仿宋" w:cs="仿宋" w:hint="eastAsia"/>
          <w:sz w:val="32"/>
          <w:szCs w:val="32"/>
        </w:rPr>
        <w:t>（一）具有独立承担民事责任的能力；</w:t>
      </w:r>
    </w:p>
    <w:p w14:paraId="4D4F4A8E"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（二）具有良好的商业信誉和健全的财务会计制度；</w:t>
      </w:r>
    </w:p>
    <w:p w14:paraId="75EC04EC"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（三）具有履行合同所必需的设备和专业技术能力；</w:t>
      </w:r>
    </w:p>
    <w:p w14:paraId="7A85BBAE" w14:textId="77777777" w:rsidR="00B42230" w:rsidRDefault="00A44AFD">
      <w:pPr>
        <w:ind w:firstLineChars="150" w:firstLine="48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bCs/>
          <w:sz w:val="32"/>
          <w:szCs w:val="32"/>
        </w:rPr>
        <w:t>承办单位对赛事的申办须得到所在地区省级棋牌主管单位的书面同意。按照“属地管理”的原则，承办单位的赛事防控防疫方案能够达到承办单位所在地人民政府（地市级）的相关要求并获得同意。</w:t>
      </w:r>
    </w:p>
    <w:p w14:paraId="777DFC6A" w14:textId="77777777" w:rsidR="00B42230" w:rsidRDefault="00A44AFD">
      <w:pPr>
        <w:ind w:firstLineChars="200" w:firstLine="643"/>
        <w:rPr>
          <w:rFonts w:ascii="仿宋" w:eastAsia="仿宋" w:hAnsi="仿宋" w:cs="仿宋_GB2312"/>
          <w:b/>
          <w:kern w:val="0"/>
          <w:sz w:val="32"/>
          <w:szCs w:val="32"/>
        </w:rPr>
      </w:pPr>
      <w:r>
        <w:rPr>
          <w:rFonts w:ascii="仿宋" w:eastAsia="仿宋" w:hAnsi="仿宋" w:cs="仿宋_GB2312" w:hint="eastAsia"/>
          <w:b/>
          <w:kern w:val="0"/>
          <w:sz w:val="32"/>
          <w:szCs w:val="32"/>
        </w:rPr>
        <w:t>四、承办条件</w:t>
      </w:r>
    </w:p>
    <w:p w14:paraId="3749789A" w14:textId="77777777" w:rsidR="00B42230" w:rsidRDefault="00A44AFD">
      <w:pPr>
        <w:ind w:firstLineChars="200" w:firstLine="640"/>
        <w:rPr>
          <w:rFonts w:ascii="仿宋" w:eastAsia="仿宋" w:hAnsi="仿宋" w:cs="仿宋_GB2312"/>
          <w:b/>
          <w:kern w:val="0"/>
          <w:sz w:val="32"/>
          <w:szCs w:val="32"/>
        </w:rPr>
      </w:pPr>
      <w:r>
        <w:rPr>
          <w:rFonts w:ascii="仿宋" w:eastAsia="仿宋" w:hAnsi="仿宋" w:cs="仿宋_GB2312" w:hint="eastAsia"/>
          <w:bCs/>
          <w:kern w:val="0"/>
          <w:sz w:val="32"/>
          <w:szCs w:val="32"/>
        </w:rPr>
        <w:t>（一）赛场：500</w:t>
      </w:r>
      <w:r>
        <w:rPr>
          <w:rFonts w:ascii="仿宋" w:eastAsia="仿宋" w:hAnsi="仿宋" w:cs="宋体" w:hint="eastAsia"/>
          <w:bCs/>
          <w:kern w:val="0"/>
          <w:sz w:val="32"/>
          <w:szCs w:val="32"/>
        </w:rPr>
        <w:t>㎡</w:t>
      </w:r>
      <w:r>
        <w:rPr>
          <w:rFonts w:ascii="仿宋" w:eastAsia="仿宋" w:hAnsi="仿宋" w:cs="仿宋_GB2312" w:hint="eastAsia"/>
          <w:bCs/>
          <w:kern w:val="0"/>
          <w:sz w:val="32"/>
          <w:szCs w:val="32"/>
        </w:rPr>
        <w:t>以上，配备空调，照明良好，备有网络接口。</w:t>
      </w:r>
    </w:p>
    <w:p w14:paraId="18A47CCC"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（二）住宿：原则上须与赛场为同一酒店，不低于四星级标准的食宿条件。</w:t>
      </w:r>
    </w:p>
    <w:p w14:paraId="79545135"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（三）器材：需满足中国围棋协会五子棋分会相关竞赛规则要求。</w:t>
      </w:r>
    </w:p>
    <w:p w14:paraId="32BC59D0"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（四）宣传：</w:t>
      </w:r>
      <w:r>
        <w:rPr>
          <w:rFonts w:ascii="仿宋" w:eastAsia="仿宋" w:hAnsi="仿宋" w:hint="eastAsia"/>
          <w:sz w:val="32"/>
          <w:szCs w:val="32"/>
        </w:rPr>
        <w:t>有专人负责提供新闻稿和赛事图片。</w:t>
      </w:r>
    </w:p>
    <w:p w14:paraId="7ECE4844" w14:textId="77777777" w:rsidR="00B42230" w:rsidRDefault="00A44AFD">
      <w:pPr>
        <w:ind w:firstLineChars="200" w:firstLine="640"/>
        <w:rPr>
          <w:rFonts w:ascii="仿宋" w:eastAsia="仿宋" w:hAnsi="仿宋" w:cs="仿宋_GB2312"/>
          <w:bCs/>
          <w:kern w:val="0"/>
          <w:sz w:val="32"/>
          <w:szCs w:val="32"/>
        </w:rPr>
      </w:pPr>
      <w:r>
        <w:rPr>
          <w:rFonts w:ascii="仿宋" w:eastAsia="仿宋" w:hAnsi="仿宋" w:hint="eastAsia"/>
          <w:sz w:val="32"/>
          <w:szCs w:val="32"/>
        </w:rPr>
        <w:t>（五）其它：按照中国围棋协会五子棋分会的要求完成开、闭幕式的组织工作，承办单位应配备足够数量的工作人员、安保人员及医疗人员，保证赛事的顺利进行。</w:t>
      </w:r>
    </w:p>
    <w:p w14:paraId="4AB75263" w14:textId="77777777" w:rsidR="00B42230" w:rsidRDefault="00B42230">
      <w:pPr>
        <w:ind w:firstLine="642"/>
        <w:rPr>
          <w:rFonts w:ascii="仿宋" w:eastAsia="仿宋" w:hAnsi="仿宋"/>
          <w:b/>
          <w:bCs/>
          <w:sz w:val="32"/>
          <w:szCs w:val="32"/>
        </w:rPr>
      </w:pPr>
    </w:p>
    <w:sectPr w:rsidR="00B42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A8D3E" w14:textId="77777777" w:rsidR="007A4B41" w:rsidRDefault="007A4B41" w:rsidP="00504B99">
      <w:r>
        <w:separator/>
      </w:r>
    </w:p>
  </w:endnote>
  <w:endnote w:type="continuationSeparator" w:id="0">
    <w:p w14:paraId="7514C991" w14:textId="77777777" w:rsidR="007A4B41" w:rsidRDefault="007A4B41" w:rsidP="0050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37D0E" w14:textId="77777777" w:rsidR="007A4B41" w:rsidRDefault="007A4B41" w:rsidP="00504B99">
      <w:r>
        <w:separator/>
      </w:r>
    </w:p>
  </w:footnote>
  <w:footnote w:type="continuationSeparator" w:id="0">
    <w:p w14:paraId="5899D1A1" w14:textId="77777777" w:rsidR="007A4B41" w:rsidRDefault="007A4B41" w:rsidP="00504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DA9"/>
    <w:multiLevelType w:val="multilevel"/>
    <w:tmpl w:val="00683DA9"/>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0C5E23EF"/>
    <w:multiLevelType w:val="multilevel"/>
    <w:tmpl w:val="0C5E23EF"/>
    <w:lvl w:ilvl="0">
      <w:start w:val="2"/>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8D"/>
    <w:rsid w:val="000D3D06"/>
    <w:rsid w:val="002B69EE"/>
    <w:rsid w:val="00327353"/>
    <w:rsid w:val="003D0C0C"/>
    <w:rsid w:val="004B02BE"/>
    <w:rsid w:val="00504B99"/>
    <w:rsid w:val="0071521C"/>
    <w:rsid w:val="00752236"/>
    <w:rsid w:val="00762C5F"/>
    <w:rsid w:val="00792E5C"/>
    <w:rsid w:val="007A4B41"/>
    <w:rsid w:val="00A44AFD"/>
    <w:rsid w:val="00A46E8D"/>
    <w:rsid w:val="00AF496B"/>
    <w:rsid w:val="00AF706B"/>
    <w:rsid w:val="00B42230"/>
    <w:rsid w:val="00C93E92"/>
    <w:rsid w:val="00E23D87"/>
    <w:rsid w:val="58CB1347"/>
    <w:rsid w:val="61B01534"/>
    <w:rsid w:val="7E7C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6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unhideWhenUsed/>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unhideWhenUsed/>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Z</dc:creator>
  <cp:lastModifiedBy>dell</cp:lastModifiedBy>
  <cp:revision>2</cp:revision>
  <dcterms:created xsi:type="dcterms:W3CDTF">2021-02-08T08:57:00Z</dcterms:created>
  <dcterms:modified xsi:type="dcterms:W3CDTF">2021-02-08T08:57:00Z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