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A8" w:rsidRDefault="002C75A8" w:rsidP="002C75A8">
      <w:pPr>
        <w:autoSpaceDE w:val="0"/>
        <w:spacing w:line="6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附件7:</w:t>
      </w:r>
    </w:p>
    <w:p w:rsidR="002C75A8" w:rsidRDefault="002C75A8" w:rsidP="002C75A8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2021年全国桥牌混合团体赛竞赛规程</w:t>
      </w:r>
    </w:p>
    <w:bookmarkEnd w:id="0"/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一、竞赛日期和地点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2021"/>
        </w:smartTagPr>
        <w:r>
          <w:rPr>
            <w:rFonts w:ascii="仿宋" w:eastAsia="仿宋" w:hAnsi="仿宋" w:hint="eastAsia"/>
            <w:sz w:val="32"/>
            <w:szCs w:val="32"/>
          </w:rPr>
          <w:t>9月7日</w:t>
        </w:r>
      </w:smartTag>
      <w:r>
        <w:rPr>
          <w:rFonts w:ascii="仿宋" w:eastAsia="仿宋" w:hAnsi="仿宋" w:hint="eastAsia"/>
          <w:sz w:val="32"/>
          <w:szCs w:val="32"/>
        </w:rPr>
        <w:t>至13日在湖北省武汉市举行。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二、主办单位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三、竞赛项目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混合团体赛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四、参加单位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中国桥牌协会2021年完成年度注册的单位会员。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五、参加办法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（一）参赛运动员必须为中国桥牌协会非欠费个人会员。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（二）注册运动员应优先代表其注册单位参赛。双重注册的运动员应优先代表其第一注册单位参赛。注册运动员代表其他单位参赛，须在运动员所属各注册单位均无异议的情况下方可代表。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（三）每队可报运动员4-6人，其中男运动员2-4人，女运动员2-4人,上场搭档必须由1名男运动员和1名女运动员组成。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（四）各参赛队参赛费用自理。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六、竞赛办法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（一）比赛分两个阶段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1.第一阶段：排位赛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共进行11轮积分编排赛，每轮12副牌，以累计VP积分排列各队成绩。前24名进入第二阶段淘汰赛，其余队带分进入附加赛。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2.第二阶段：淘汰赛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淘汰赛1-1：第一阶段的1-8名进行36副牌的比赛，分3节进行，排名第1、2、3名的队依序有权在第5-8名中挑选对手。胜队进入半决赛，负队进入淘汰赛2-1。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淘汰赛1-2：第一阶段的9-16名进行36副牌的比赛，分3节进行，排名第9、10、11名的队依序有权在第13-16名中挑选对手。胜队进入第2轮淘汰赛2-1，负队进入淘汰赛2-2。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淘汰赛1-3：第一阶段的17-24名进行36副牌的比赛，分3节进行，排名第17、18、19名的队依序有权在第21-24名中挑选对手。胜队进入第2轮淘汰赛2-2，负队淘汰。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半决赛：淘汰赛1-1的4个胜队进行48副牌的比赛，分4节进行，按第一阶段成绩重新排名第1的队有权在排名第3、4名中挑选对手。胜队进入决赛，负队进入第4轮淘汰赛。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淘汰赛2-1：淘汰赛1-1的4个负队和淘汰赛1-2的4个胜队进行24副牌的比赛，分2节进行，按第一阶段成绩</w:t>
      </w:r>
      <w:r>
        <w:rPr>
          <w:rFonts w:ascii="仿宋" w:eastAsia="仿宋" w:hAnsi="仿宋" w:hint="eastAsia"/>
          <w:sz w:val="32"/>
          <w:szCs w:val="32"/>
        </w:rPr>
        <w:lastRenderedPageBreak/>
        <w:t>重新排名第1、2、3的队依序有权在第5-8的队中挑选对手。胜队进入第3轮淘汰赛，负队按预赛成绩排定第9-12名。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淘汰赛2-2：淘汰赛1-2的4个负队和淘汰赛1-3的4个胜队进行24副牌的比赛，分2节进行。胜队按预赛成绩排定第13-16名，负队淘汰。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（3）第3轮淘汰赛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淘汰赛2-1的4个胜队进行24副牌的比赛，按预赛成绩重新排名第1的队有权在排名第3、4的队中挑选对手。胜队进入第4轮淘汰赛，负队按预赛成绩排定第7、8名。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（4）第4轮淘汰赛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半决赛的2个负队和第3轮淘汰赛的两个胜队进行24副牌的比赛，分2节进行。胜队进入3、4名比赛，负队按预赛成绩排定第5、6名。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（5）决赛与3、4名比赛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决赛进行60副牌的比赛，分5节进行。3、4名比赛进行24副牌的比赛，分2节进行。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（二）比赛采用中国桥牌协会2018年审定的《中国桥牌竞赛规则》以及《中国桥牌竞赛规则补充规定》（2020年度）。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（三）每对牌手于比赛时带中文体系卡及其附页1式2份至赛桌。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七、录取名次及奖励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（一）比赛录取前6名颁发证书，其中前3名颁发奖牌。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（二）比赛前16名获得2022年全国桥牌混合团体赛甲级队资格，此类队伍需要保留4名出场率超过50%的运动员。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（三）比赛按《中国桥牌协会会员技术等级标准》授予中国桥牌协会大师分。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八、报名和报到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1．各单位须于比赛开始前20天将报名表报到中国桥牌协会和赛区各1份，逾期以弃权论。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2．报名费：1000元/队。报名费由承办单位收取，用于补贴赛事经费的不足。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3．更改名单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（1）报名截止后10日内各参赛队可以书面形式向中国桥牌协会提出更改名单（包括更改队名，增加、减少、变更运动员，更正报名错误等）。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（2）如果在比赛报名截止10日后更改名单的，须填写更改名单申请表，于首场比赛开始前交大会竞赛组，每项更改须缴手续费100元。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裁判于赛前3天，各参赛队于赛前1天到赛区报到。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九、裁判及仲裁委员会的选派办法另订。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十、其他 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参赛队须购买</w:t>
      </w:r>
      <w:proofErr w:type="gramEnd"/>
      <w:r>
        <w:rPr>
          <w:rFonts w:ascii="仿宋" w:eastAsia="仿宋" w:hAnsi="仿宋" w:hint="eastAsia"/>
          <w:sz w:val="32"/>
          <w:szCs w:val="32"/>
        </w:rPr>
        <w:t>人身意外伤害保险（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期间和往返途中）。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（二）领队会</w:t>
      </w:r>
      <w:proofErr w:type="gramStart"/>
      <w:r>
        <w:rPr>
          <w:rFonts w:ascii="仿宋" w:eastAsia="仿宋" w:hAnsi="仿宋" w:hint="eastAsia"/>
          <w:sz w:val="32"/>
          <w:szCs w:val="32"/>
        </w:rPr>
        <w:t>定于赛</w:t>
      </w:r>
      <w:proofErr w:type="gramEnd"/>
      <w:r>
        <w:rPr>
          <w:rFonts w:ascii="仿宋" w:eastAsia="仿宋" w:hAnsi="仿宋" w:hint="eastAsia"/>
          <w:sz w:val="32"/>
          <w:szCs w:val="32"/>
        </w:rPr>
        <w:t>前1天20:30召开，各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参赛队须由</w:t>
      </w:r>
      <w:proofErr w:type="gramEnd"/>
      <w:r>
        <w:rPr>
          <w:rFonts w:ascii="仿宋" w:eastAsia="仿宋" w:hAnsi="仿宋" w:hint="eastAsia"/>
          <w:sz w:val="32"/>
          <w:szCs w:val="32"/>
        </w:rPr>
        <w:t>领队或教练参加。</w:t>
      </w:r>
    </w:p>
    <w:p w:rsidR="002C75A8" w:rsidRDefault="002C75A8" w:rsidP="002C75A8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（三）未尽事宜另行通知。</w:t>
      </w:r>
    </w:p>
    <w:p w:rsidR="002C75A8" w:rsidRPr="002476AA" w:rsidRDefault="002C75A8" w:rsidP="002C75A8"/>
    <w:p w:rsidR="0098701B" w:rsidRDefault="000526DE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DE" w:rsidRDefault="000526DE" w:rsidP="002C75A8">
      <w:r>
        <w:separator/>
      </w:r>
    </w:p>
  </w:endnote>
  <w:endnote w:type="continuationSeparator" w:id="0">
    <w:p w:rsidR="000526DE" w:rsidRDefault="000526DE" w:rsidP="002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DE" w:rsidRDefault="000526DE" w:rsidP="002C75A8">
      <w:r>
        <w:separator/>
      </w:r>
    </w:p>
  </w:footnote>
  <w:footnote w:type="continuationSeparator" w:id="0">
    <w:p w:rsidR="000526DE" w:rsidRDefault="000526DE" w:rsidP="002C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7"/>
    <w:rsid w:val="000526DE"/>
    <w:rsid w:val="002C75A8"/>
    <w:rsid w:val="006C21D9"/>
    <w:rsid w:val="007568F7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A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5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2021-03-03T02:25:00Z</dcterms:created>
  <dcterms:modified xsi:type="dcterms:W3CDTF">2021-03-03T02:25:00Z</dcterms:modified>
</cp:coreProperties>
</file>