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附件2：</w:t>
      </w:r>
    </w:p>
    <w:p>
      <w:pPr>
        <w:spacing w:line="560" w:lineRule="exact"/>
        <w:jc w:val="center"/>
        <w:rPr>
          <w:rFonts w:asciiTheme="majorEastAsia" w:hAnsiTheme="majorEastAsia" w:eastAsiaTheme="majorEastAsia"/>
          <w:b/>
          <w:sz w:val="36"/>
          <w:szCs w:val="44"/>
        </w:rPr>
      </w:pPr>
      <w:bookmarkStart w:id="0" w:name="_GoBack"/>
      <w:r>
        <w:rPr>
          <w:rFonts w:hint="eastAsia" w:asciiTheme="majorEastAsia" w:hAnsiTheme="majorEastAsia" w:eastAsiaTheme="majorEastAsia"/>
          <w:b/>
          <w:sz w:val="36"/>
          <w:szCs w:val="44"/>
        </w:rPr>
        <w:t>全国雪车锦标赛疫情防控方案</w:t>
      </w:r>
    </w:p>
    <w:bookmarkEnd w:id="0"/>
    <w:p>
      <w:pPr>
        <w:spacing w:line="560" w:lineRule="exact"/>
        <w:ind w:firstLine="640"/>
        <w:rPr>
          <w:rFonts w:ascii="华文仿宋" w:hAnsi="华文仿宋" w:eastAsia="华文仿宋"/>
          <w:sz w:val="32"/>
          <w:szCs w:val="40"/>
        </w:rPr>
      </w:pPr>
    </w:p>
    <w:p>
      <w:pPr>
        <w:spacing w:line="560" w:lineRule="exact"/>
        <w:ind w:firstLine="640"/>
        <w:rPr>
          <w:rFonts w:ascii="华文仿宋" w:hAnsi="华文仿宋" w:eastAsia="华文仿宋"/>
          <w:sz w:val="32"/>
          <w:szCs w:val="40"/>
        </w:rPr>
      </w:pPr>
      <w:r>
        <w:rPr>
          <w:rFonts w:hint="eastAsia" w:ascii="仿宋_GB2312" w:eastAsia="仿宋_GB2312"/>
          <w:color w:val="000000" w:themeColor="text1"/>
          <w:sz w:val="32"/>
          <w:szCs w:val="32"/>
          <w14:textFill>
            <w14:solidFill>
              <w14:schemeClr w14:val="tx1"/>
            </w14:solidFill>
          </w14:textFill>
        </w:rPr>
        <w:t>为进一步加强全国雪车锦标赛期间疫情防控管理工作，同时根据《冬运中心国内冰雪赛事疫情防控工作方案》</w:t>
      </w:r>
      <w:r>
        <w:rPr>
          <w:rFonts w:hint="eastAsia" w:ascii="华文仿宋" w:hAnsi="华文仿宋" w:eastAsia="华文仿宋"/>
          <w:sz w:val="32"/>
          <w:szCs w:val="40"/>
        </w:rPr>
        <w:t>工作要求，结合实际情况制定以下方案。</w:t>
      </w:r>
    </w:p>
    <w:p>
      <w:pPr>
        <w:spacing w:line="560" w:lineRule="exact"/>
        <w:ind w:firstLine="640" w:firstLineChars="200"/>
        <w:rPr>
          <w:rFonts w:ascii="黑体" w:hAnsi="黑体" w:eastAsia="黑体"/>
          <w:sz w:val="32"/>
          <w:szCs w:val="40"/>
        </w:rPr>
      </w:pPr>
      <w:r>
        <w:rPr>
          <w:rFonts w:hint="eastAsia" w:ascii="黑体" w:hAnsi="黑体" w:eastAsia="黑体"/>
          <w:sz w:val="32"/>
          <w:szCs w:val="40"/>
        </w:rPr>
        <w:t>一、全国雪车锦标赛期间日常疫情防控措施</w:t>
      </w:r>
    </w:p>
    <w:p>
      <w:pPr>
        <w:spacing w:line="560" w:lineRule="exact"/>
        <w:ind w:firstLine="640" w:firstLineChars="200"/>
        <w:rPr>
          <w:rFonts w:ascii="仿宋_GB2312" w:hAnsi="楷体" w:eastAsia="仿宋_GB2312"/>
          <w:sz w:val="32"/>
        </w:rPr>
      </w:pPr>
      <w:r>
        <w:rPr>
          <w:rFonts w:hint="eastAsia" w:ascii="仿宋_GB2312" w:hAnsi="楷体" w:eastAsia="仿宋_GB2312"/>
          <w:sz w:val="32"/>
        </w:rPr>
        <w:t>1.每日进行早晚各一次体温检测；</w:t>
      </w:r>
    </w:p>
    <w:p>
      <w:pPr>
        <w:spacing w:line="560" w:lineRule="exact"/>
        <w:ind w:firstLine="640" w:firstLineChars="200"/>
        <w:rPr>
          <w:rFonts w:ascii="仿宋_GB2312" w:hAnsi="楷体" w:eastAsia="仿宋_GB2312"/>
          <w:sz w:val="32"/>
        </w:rPr>
      </w:pPr>
      <w:r>
        <w:rPr>
          <w:rFonts w:hint="eastAsia" w:ascii="仿宋_GB2312" w:hAnsi="楷体" w:eastAsia="仿宋_GB2312"/>
          <w:sz w:val="32"/>
        </w:rPr>
        <w:t>2.用餐期间佩戴口罩、手套，并按要求单人单桌用餐；</w:t>
      </w:r>
    </w:p>
    <w:p>
      <w:pPr>
        <w:spacing w:line="560" w:lineRule="exact"/>
        <w:ind w:firstLine="640" w:firstLineChars="200"/>
        <w:rPr>
          <w:rFonts w:ascii="仿宋_GB2312" w:hAnsi="楷体" w:eastAsia="仿宋_GB2312"/>
          <w:sz w:val="32"/>
        </w:rPr>
      </w:pPr>
      <w:r>
        <w:rPr>
          <w:rFonts w:hint="eastAsia" w:ascii="仿宋_GB2312" w:hAnsi="楷体" w:eastAsia="仿宋_GB2312"/>
          <w:sz w:val="32"/>
        </w:rPr>
        <w:t>3.严禁随意进出驻地；</w:t>
      </w:r>
    </w:p>
    <w:p>
      <w:pPr>
        <w:spacing w:line="560" w:lineRule="exact"/>
        <w:ind w:firstLine="640" w:firstLineChars="200"/>
        <w:rPr>
          <w:rFonts w:ascii="仿宋_GB2312" w:hAnsi="楷体" w:eastAsia="仿宋_GB2312"/>
          <w:sz w:val="32"/>
        </w:rPr>
      </w:pPr>
      <w:r>
        <w:rPr>
          <w:rFonts w:hint="eastAsia" w:ascii="仿宋_GB2312" w:hAnsi="楷体" w:eastAsia="仿宋_GB2312"/>
          <w:sz w:val="32"/>
        </w:rPr>
        <w:t>4.严禁叫外卖；</w:t>
      </w:r>
    </w:p>
    <w:p>
      <w:pPr>
        <w:spacing w:line="560" w:lineRule="exact"/>
        <w:ind w:firstLine="640" w:firstLineChars="200"/>
        <w:rPr>
          <w:rFonts w:ascii="仿宋_GB2312" w:hAnsi="楷体" w:eastAsia="仿宋_GB2312"/>
          <w:sz w:val="32"/>
        </w:rPr>
      </w:pPr>
      <w:r>
        <w:rPr>
          <w:rFonts w:hint="eastAsia" w:ascii="仿宋_GB2312" w:hAnsi="楷体" w:eastAsia="仿宋_GB2312"/>
          <w:sz w:val="32"/>
        </w:rPr>
        <w:t>5.在比赛期间，不得与外人接触，比赛前后自觉佩戴口罩，工作人员全程佩戴口罩；</w:t>
      </w:r>
    </w:p>
    <w:p>
      <w:pPr>
        <w:spacing w:line="560" w:lineRule="exact"/>
        <w:ind w:firstLine="640" w:firstLineChars="200"/>
        <w:rPr>
          <w:rFonts w:ascii="仿宋_GB2312" w:hAnsi="楷体" w:eastAsia="仿宋_GB2312"/>
          <w:sz w:val="32"/>
        </w:rPr>
      </w:pPr>
      <w:r>
        <w:rPr>
          <w:rFonts w:hint="eastAsia" w:ascii="仿宋_GB2312" w:hAnsi="楷体" w:eastAsia="仿宋_GB2312"/>
          <w:sz w:val="32"/>
        </w:rPr>
        <w:t>6.驻地前往赛道途中使用专车“点对点”移动，做到不经停、不载无关人员；</w:t>
      </w:r>
    </w:p>
    <w:p>
      <w:pPr>
        <w:spacing w:line="560" w:lineRule="exact"/>
        <w:ind w:firstLine="640" w:firstLineChars="200"/>
        <w:rPr>
          <w:rFonts w:ascii="仿宋_GB2312" w:hAnsi="楷体" w:eastAsia="仿宋_GB2312"/>
          <w:sz w:val="32"/>
        </w:rPr>
      </w:pPr>
      <w:r>
        <w:rPr>
          <w:rFonts w:hint="eastAsia" w:ascii="仿宋_GB2312" w:hAnsi="楷体" w:eastAsia="仿宋_GB2312"/>
          <w:sz w:val="32"/>
        </w:rPr>
        <w:t>7.勤洗手，保持良好的呼吸道卫生习惯，避免用手接触眼、鼻、口；</w:t>
      </w:r>
    </w:p>
    <w:p>
      <w:pPr>
        <w:spacing w:line="560" w:lineRule="exact"/>
        <w:ind w:firstLine="640" w:firstLineChars="200"/>
        <w:rPr>
          <w:rFonts w:ascii="仿宋_GB2312" w:hAnsi="楷体" w:eastAsia="仿宋_GB2312"/>
          <w:sz w:val="32"/>
        </w:rPr>
      </w:pPr>
      <w:r>
        <w:rPr>
          <w:rFonts w:hint="eastAsia" w:ascii="仿宋_GB2312" w:hAnsi="楷体" w:eastAsia="仿宋_GB2312"/>
          <w:sz w:val="32"/>
        </w:rPr>
        <w:t>8.每天开窗通风，不少于30分钟；</w:t>
      </w:r>
    </w:p>
    <w:p>
      <w:pPr>
        <w:spacing w:line="560" w:lineRule="exact"/>
        <w:ind w:firstLine="640" w:firstLineChars="200"/>
        <w:rPr>
          <w:rFonts w:ascii="仿宋_GB2312" w:hAnsi="楷体" w:eastAsia="仿宋_GB2312"/>
          <w:sz w:val="32"/>
        </w:rPr>
      </w:pPr>
      <w:r>
        <w:rPr>
          <w:rFonts w:hint="eastAsia" w:ascii="仿宋_GB2312" w:hAnsi="楷体" w:eastAsia="仿宋_GB2312"/>
          <w:sz w:val="32"/>
        </w:rPr>
        <w:t>9.密切关注发热、咳嗽等症状，出现此类症状一定及时到指定医院就医；</w:t>
      </w:r>
    </w:p>
    <w:p>
      <w:pPr>
        <w:spacing w:line="560" w:lineRule="exact"/>
        <w:ind w:firstLine="640" w:firstLineChars="200"/>
        <w:rPr>
          <w:rFonts w:ascii="黑体" w:hAnsi="黑体" w:eastAsia="黑体"/>
          <w:sz w:val="32"/>
          <w:szCs w:val="40"/>
        </w:rPr>
      </w:pPr>
      <w:r>
        <w:rPr>
          <w:rFonts w:hint="eastAsia" w:ascii="黑体" w:hAnsi="黑体" w:eastAsia="黑体"/>
          <w:sz w:val="32"/>
          <w:szCs w:val="40"/>
        </w:rPr>
        <w:t>二、特殊情况处理方式</w:t>
      </w:r>
    </w:p>
    <w:p>
      <w:pPr>
        <w:spacing w:line="560" w:lineRule="exact"/>
        <w:ind w:firstLine="640" w:firstLineChars="200"/>
        <w:rPr>
          <w:rFonts w:ascii="楷体" w:hAnsi="楷体" w:eastAsia="楷体"/>
          <w:sz w:val="32"/>
          <w:szCs w:val="40"/>
        </w:rPr>
      </w:pPr>
      <w:r>
        <w:rPr>
          <w:rFonts w:hint="eastAsia" w:ascii="楷体" w:hAnsi="楷体" w:eastAsia="楷体"/>
          <w:sz w:val="32"/>
          <w:szCs w:val="40"/>
        </w:rPr>
        <w:t>（一）住宿就餐无接触</w:t>
      </w:r>
    </w:p>
    <w:p>
      <w:pPr>
        <w:spacing w:line="560" w:lineRule="exact"/>
        <w:ind w:firstLine="640"/>
        <w:rPr>
          <w:rFonts w:ascii="华文仿宋" w:hAnsi="华文仿宋" w:eastAsia="华文仿宋"/>
          <w:sz w:val="32"/>
          <w:szCs w:val="40"/>
        </w:rPr>
      </w:pPr>
      <w:r>
        <w:rPr>
          <w:rFonts w:hint="eastAsia" w:ascii="华文仿宋" w:hAnsi="华文仿宋" w:eastAsia="华文仿宋"/>
          <w:sz w:val="32"/>
          <w:szCs w:val="40"/>
        </w:rPr>
        <w:t>为参赛人员划分独立住宿、就餐区域，确保零接触，减少风险点。</w:t>
      </w:r>
    </w:p>
    <w:p>
      <w:pPr>
        <w:spacing w:line="560" w:lineRule="exact"/>
        <w:ind w:firstLine="640" w:firstLineChars="200"/>
        <w:rPr>
          <w:rFonts w:ascii="楷体" w:hAnsi="楷体" w:eastAsia="楷体"/>
          <w:sz w:val="32"/>
          <w:szCs w:val="40"/>
        </w:rPr>
      </w:pPr>
      <w:r>
        <w:rPr>
          <w:rFonts w:hint="eastAsia" w:ascii="楷体" w:hAnsi="楷体" w:eastAsia="楷体"/>
          <w:sz w:val="32"/>
          <w:szCs w:val="40"/>
        </w:rPr>
        <w:t>（二）风险点及时消杀</w:t>
      </w:r>
    </w:p>
    <w:p>
      <w:pPr>
        <w:spacing w:line="568" w:lineRule="exact"/>
        <w:ind w:firstLine="640"/>
        <w:rPr>
          <w:rFonts w:ascii="仿宋" w:hAnsi="仿宋" w:eastAsia="仿宋"/>
          <w:sz w:val="32"/>
        </w:rPr>
      </w:pPr>
      <w:r>
        <w:rPr>
          <w:rFonts w:hint="eastAsia" w:ascii="仿宋" w:hAnsi="仿宋" w:eastAsia="仿宋"/>
          <w:sz w:val="32"/>
        </w:rPr>
        <w:t>赛事医务组人员务必将参赛人员可能接触的地方提前进行消杀处理，主动与赛道协调，在运动员或工作人员可能会停留的各个地点配备消毒液及无水洗手液。</w:t>
      </w:r>
    </w:p>
    <w:p>
      <w:pPr>
        <w:spacing w:line="560" w:lineRule="exact"/>
        <w:ind w:right="168" w:rightChars="80" w:firstLine="640" w:firstLineChars="200"/>
        <w:jc w:val="left"/>
        <w:rPr>
          <w:rFonts w:ascii="黑体" w:hAnsi="黑体" w:eastAsia="黑体"/>
          <w:sz w:val="32"/>
          <w:szCs w:val="40"/>
        </w:rPr>
      </w:pPr>
      <w:r>
        <w:rPr>
          <w:rFonts w:hint="eastAsia" w:ascii="黑体" w:hAnsi="黑体" w:eastAsia="黑体"/>
          <w:sz w:val="32"/>
          <w:szCs w:val="40"/>
        </w:rPr>
        <w:t>三、非现役国家集训队运动员需持有48小时内核酸证明参赛。</w:t>
      </w:r>
    </w:p>
    <w:p>
      <w:pPr>
        <w:widowControl/>
        <w:spacing w:line="580" w:lineRule="exact"/>
        <w:jc w:val="left"/>
        <w:rPr>
          <w:rFonts w:ascii="宋体" w:hAnsi="宋体"/>
          <w:color w:val="000000" w:themeColor="text1"/>
          <w:sz w:val="36"/>
          <w:szCs w:val="36"/>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940F5"/>
    <w:rsid w:val="0559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2021-03-08T10:21:00Z</dcterms:created>
  <dc:creator>飒飒</dc:creator>
  <cp:lastModifiedBy>飒飒</cp:lastModifiedBy>
  <dcterms:modified xsi:type="dcterms:W3CDTF">2021-03-08T10:21:29Z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