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3F" w:rsidRPr="00891091" w:rsidRDefault="001D693F" w:rsidP="00621957">
      <w:pPr>
        <w:jc w:val="center"/>
        <w:rPr>
          <w:rFonts w:ascii="宋体"/>
          <w:b/>
          <w:sz w:val="36"/>
          <w:szCs w:val="36"/>
        </w:rPr>
      </w:pPr>
      <w:r w:rsidRPr="00891091">
        <w:rPr>
          <w:rFonts w:ascii="宋体" w:hAnsi="宋体" w:hint="eastAsia"/>
          <w:b/>
          <w:sz w:val="36"/>
          <w:szCs w:val="36"/>
        </w:rPr>
        <w:t>第十三届全国运动会群众比赛围棋竞赛规程</w:t>
      </w:r>
    </w:p>
    <w:p w:rsidR="001D693F" w:rsidRPr="00891091" w:rsidRDefault="001D693F">
      <w:pPr>
        <w:rPr>
          <w:b/>
          <w:sz w:val="36"/>
          <w:szCs w:val="36"/>
        </w:rPr>
      </w:pPr>
    </w:p>
    <w:p w:rsidR="001D693F" w:rsidRPr="00891091" w:rsidRDefault="001D693F" w:rsidP="00891091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91091">
        <w:rPr>
          <w:rFonts w:ascii="仿宋" w:eastAsia="仿宋" w:hAnsi="仿宋" w:hint="eastAsia"/>
          <w:b/>
          <w:sz w:val="32"/>
          <w:szCs w:val="32"/>
        </w:rPr>
        <w:t>一、时间地点</w:t>
      </w:r>
    </w:p>
    <w:p w:rsidR="001D693F" w:rsidRPr="00891091" w:rsidRDefault="001D693F" w:rsidP="00CB3269">
      <w:pPr>
        <w:rPr>
          <w:rFonts w:ascii="仿宋" w:eastAsia="仿宋" w:hAnsi="仿宋"/>
          <w:sz w:val="32"/>
          <w:szCs w:val="32"/>
        </w:rPr>
      </w:pPr>
      <w:r w:rsidRPr="00891091">
        <w:rPr>
          <w:rFonts w:ascii="仿宋" w:eastAsia="仿宋" w:hAnsi="仿宋" w:hint="eastAsia"/>
          <w:sz w:val="32"/>
          <w:szCs w:val="32"/>
        </w:rPr>
        <w:t>（一）专业预选赛：</w:t>
      </w:r>
      <w:r w:rsidRPr="00891091">
        <w:rPr>
          <w:rFonts w:ascii="仿宋" w:eastAsia="仿宋" w:hAnsi="仿宋"/>
          <w:sz w:val="32"/>
          <w:szCs w:val="32"/>
        </w:rPr>
        <w:t>2017</w:t>
      </w:r>
      <w:r w:rsidRPr="00891091">
        <w:rPr>
          <w:rFonts w:ascii="仿宋" w:eastAsia="仿宋" w:hAnsi="仿宋" w:hint="eastAsia"/>
          <w:sz w:val="32"/>
          <w:szCs w:val="32"/>
        </w:rPr>
        <w:t>年</w:t>
      </w:r>
      <w:r w:rsidRPr="00891091">
        <w:rPr>
          <w:rFonts w:ascii="仿宋" w:eastAsia="仿宋" w:hAnsi="仿宋"/>
          <w:sz w:val="32"/>
          <w:szCs w:val="32"/>
        </w:rPr>
        <w:t>4</w:t>
      </w:r>
      <w:r w:rsidRPr="00891091">
        <w:rPr>
          <w:rFonts w:ascii="仿宋" w:eastAsia="仿宋" w:hAnsi="仿宋" w:hint="eastAsia"/>
          <w:sz w:val="32"/>
          <w:szCs w:val="32"/>
        </w:rPr>
        <w:t>月</w:t>
      </w:r>
      <w:bookmarkStart w:id="0" w:name="_GoBack"/>
      <w:bookmarkEnd w:id="0"/>
      <w:r w:rsidRPr="00891091">
        <w:rPr>
          <w:rFonts w:ascii="仿宋" w:eastAsia="仿宋" w:hAnsi="仿宋"/>
          <w:sz w:val="32"/>
          <w:szCs w:val="32"/>
        </w:rPr>
        <w:t>20</w:t>
      </w:r>
      <w:r w:rsidRPr="00891091">
        <w:rPr>
          <w:rFonts w:ascii="仿宋" w:eastAsia="仿宋" w:hAnsi="仿宋" w:hint="eastAsia"/>
          <w:sz w:val="32"/>
          <w:szCs w:val="32"/>
        </w:rPr>
        <w:t>日</w:t>
      </w:r>
      <w:r w:rsidRPr="00891091">
        <w:rPr>
          <w:rFonts w:ascii="仿宋" w:eastAsia="仿宋" w:hAnsi="仿宋"/>
          <w:sz w:val="32"/>
          <w:szCs w:val="32"/>
        </w:rPr>
        <w:t>-5</w:t>
      </w:r>
      <w:r w:rsidRPr="00891091">
        <w:rPr>
          <w:rFonts w:ascii="仿宋" w:eastAsia="仿宋" w:hAnsi="仿宋" w:hint="eastAsia"/>
          <w:sz w:val="32"/>
          <w:szCs w:val="32"/>
        </w:rPr>
        <w:t>月</w:t>
      </w:r>
      <w:r w:rsidRPr="00891091">
        <w:rPr>
          <w:rFonts w:ascii="仿宋" w:eastAsia="仿宋" w:hAnsi="仿宋"/>
          <w:sz w:val="32"/>
          <w:szCs w:val="32"/>
        </w:rPr>
        <w:t>10</w:t>
      </w:r>
      <w:r w:rsidRPr="00891091">
        <w:rPr>
          <w:rFonts w:ascii="仿宋" w:eastAsia="仿宋" w:hAnsi="仿宋" w:hint="eastAsia"/>
          <w:sz w:val="32"/>
          <w:szCs w:val="32"/>
        </w:rPr>
        <w:t>日</w:t>
      </w:r>
      <w:r w:rsidRPr="00891091">
        <w:rPr>
          <w:rFonts w:ascii="仿宋" w:eastAsia="仿宋" w:hAnsi="仿宋"/>
          <w:sz w:val="32"/>
          <w:szCs w:val="32"/>
        </w:rPr>
        <w:t xml:space="preserve">  </w:t>
      </w:r>
      <w:r w:rsidRPr="00891091">
        <w:rPr>
          <w:rFonts w:ascii="仿宋" w:eastAsia="仿宋" w:hAnsi="仿宋" w:hint="eastAsia"/>
          <w:sz w:val="32"/>
          <w:szCs w:val="32"/>
        </w:rPr>
        <w:t>北京市</w:t>
      </w:r>
    </w:p>
    <w:p w:rsidR="001D693F" w:rsidRPr="00891091" w:rsidRDefault="001D693F" w:rsidP="004A6969">
      <w:pPr>
        <w:rPr>
          <w:rFonts w:ascii="仿宋" w:eastAsia="仿宋" w:hAnsi="仿宋"/>
          <w:sz w:val="32"/>
          <w:szCs w:val="32"/>
        </w:rPr>
      </w:pPr>
      <w:r w:rsidRPr="00891091">
        <w:rPr>
          <w:rFonts w:ascii="仿宋" w:eastAsia="仿宋" w:hAnsi="仿宋" w:hint="eastAsia"/>
          <w:sz w:val="32"/>
          <w:szCs w:val="32"/>
        </w:rPr>
        <w:t>（二）业余分区赛：</w:t>
      </w:r>
    </w:p>
    <w:p w:rsidR="001D693F" w:rsidRPr="00891091" w:rsidRDefault="001D693F" w:rsidP="00891091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．分区预选赛：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3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2017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891091">
          <w:rPr>
            <w:rFonts w:ascii="仿宋" w:eastAsia="仿宋" w:hAnsi="仿宋" w:cs="仿宋"/>
            <w:sz w:val="32"/>
            <w:szCs w:val="32"/>
          </w:rPr>
          <w:t>3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20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/>
          <w:sz w:val="32"/>
          <w:szCs w:val="32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5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/>
          <w:sz w:val="32"/>
          <w:szCs w:val="32"/>
        </w:rPr>
        <w:t xml:space="preserve">  </w:t>
      </w:r>
      <w:r w:rsidRPr="00891091">
        <w:rPr>
          <w:rFonts w:ascii="仿宋" w:eastAsia="仿宋" w:hAnsi="仿宋" w:cs="仿宋" w:hint="eastAsia"/>
          <w:sz w:val="32"/>
          <w:szCs w:val="32"/>
        </w:rPr>
        <w:t>各省辖区</w:t>
      </w:r>
    </w:p>
    <w:p w:rsidR="001D693F" w:rsidRPr="00891091" w:rsidRDefault="001D693F" w:rsidP="00891091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2</w:t>
      </w:r>
      <w:r w:rsidRPr="00891091">
        <w:rPr>
          <w:rFonts w:ascii="仿宋" w:eastAsia="仿宋" w:hAnsi="仿宋" w:cs="仿宋" w:hint="eastAsia"/>
          <w:sz w:val="32"/>
          <w:szCs w:val="32"/>
        </w:rPr>
        <w:t>．分区总决赛：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5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2017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891091">
          <w:rPr>
            <w:rFonts w:ascii="仿宋" w:eastAsia="仿宋" w:hAnsi="仿宋" w:cs="仿宋"/>
            <w:sz w:val="32"/>
            <w:szCs w:val="32"/>
          </w:rPr>
          <w:t>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/>
          <w:sz w:val="32"/>
          <w:szCs w:val="32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5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25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/>
          <w:sz w:val="32"/>
          <w:szCs w:val="32"/>
        </w:rPr>
        <w:t xml:space="preserve">  </w:t>
      </w:r>
      <w:r w:rsidRPr="00891091">
        <w:rPr>
          <w:rFonts w:ascii="仿宋" w:eastAsia="仿宋" w:hAnsi="仿宋" w:cs="仿宋" w:hint="eastAsia"/>
          <w:sz w:val="32"/>
          <w:szCs w:val="32"/>
        </w:rPr>
        <w:t>各省辖区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（三）全国总决赛：</w:t>
      </w:r>
      <w:r w:rsidRPr="00891091">
        <w:rPr>
          <w:rFonts w:ascii="仿宋" w:eastAsia="仿宋" w:hAnsi="仿宋" w:cs="仿宋"/>
          <w:sz w:val="32"/>
          <w:szCs w:val="32"/>
        </w:rPr>
        <w:t>2017</w:t>
      </w:r>
      <w:r w:rsidRPr="00891091">
        <w:rPr>
          <w:rFonts w:ascii="仿宋" w:eastAsia="仿宋" w:hAnsi="仿宋" w:cs="仿宋" w:hint="eastAsia"/>
          <w:sz w:val="32"/>
          <w:szCs w:val="32"/>
        </w:rPr>
        <w:t>年</w:t>
      </w:r>
      <w:r w:rsidRPr="00891091">
        <w:rPr>
          <w:rFonts w:ascii="仿宋" w:eastAsia="仿宋" w:hAnsi="仿宋" w:cs="仿宋"/>
          <w:sz w:val="32"/>
          <w:szCs w:val="32"/>
        </w:rPr>
        <w:t>7</w:t>
      </w:r>
      <w:r w:rsidRPr="00891091">
        <w:rPr>
          <w:rFonts w:ascii="仿宋" w:eastAsia="仿宋" w:hAnsi="仿宋" w:cs="仿宋" w:hint="eastAsia"/>
          <w:sz w:val="32"/>
          <w:szCs w:val="32"/>
        </w:rPr>
        <w:t>月</w:t>
      </w:r>
      <w:r w:rsidRPr="00891091">
        <w:rPr>
          <w:rFonts w:ascii="仿宋" w:eastAsia="仿宋" w:hAnsi="仿宋" w:cs="仿宋"/>
          <w:sz w:val="32"/>
          <w:szCs w:val="32"/>
        </w:rPr>
        <w:t>3</w:t>
      </w:r>
      <w:r w:rsidRPr="00891091">
        <w:rPr>
          <w:rFonts w:ascii="仿宋" w:eastAsia="仿宋" w:hAnsi="仿宋" w:cs="仿宋" w:hint="eastAsia"/>
          <w:sz w:val="32"/>
          <w:szCs w:val="32"/>
        </w:rPr>
        <w:t>日</w:t>
      </w:r>
      <w:r w:rsidRPr="00891091">
        <w:rPr>
          <w:rFonts w:ascii="仿宋" w:eastAsia="仿宋" w:hAnsi="仿宋" w:cs="仿宋"/>
          <w:sz w:val="32"/>
          <w:szCs w:val="32"/>
        </w:rPr>
        <w:t>-9</w:t>
      </w:r>
      <w:r w:rsidRPr="00891091">
        <w:rPr>
          <w:rFonts w:ascii="仿宋" w:eastAsia="仿宋" w:hAnsi="仿宋" w:cs="仿宋" w:hint="eastAsia"/>
          <w:sz w:val="32"/>
          <w:szCs w:val="32"/>
        </w:rPr>
        <w:t>日</w:t>
      </w:r>
      <w:r w:rsidRPr="00891091">
        <w:rPr>
          <w:rFonts w:ascii="仿宋" w:eastAsia="仿宋" w:hAnsi="仿宋" w:cs="仿宋"/>
          <w:sz w:val="32"/>
          <w:szCs w:val="32"/>
        </w:rPr>
        <w:t xml:space="preserve">  </w:t>
      </w:r>
      <w:r w:rsidRPr="00891091">
        <w:rPr>
          <w:rFonts w:ascii="仿宋" w:eastAsia="仿宋" w:hAnsi="仿宋" w:cs="仿宋" w:hint="eastAsia"/>
          <w:sz w:val="32"/>
          <w:szCs w:val="32"/>
        </w:rPr>
        <w:t>天津市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"/>
          <w:attr w:name="Month" w:val="7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7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3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 w:hint="eastAsia"/>
          <w:sz w:val="32"/>
          <w:szCs w:val="32"/>
        </w:rPr>
        <w:t>：报</w:t>
      </w:r>
      <w:r w:rsidRPr="00891091">
        <w:rPr>
          <w:rFonts w:ascii="仿宋" w:eastAsia="仿宋" w:hAnsi="仿宋" w:cs="仿宋"/>
          <w:sz w:val="32"/>
          <w:szCs w:val="32"/>
        </w:rPr>
        <w:t xml:space="preserve"> </w:t>
      </w:r>
      <w:r w:rsidRPr="00891091">
        <w:rPr>
          <w:rFonts w:ascii="仿宋" w:eastAsia="仿宋" w:hAnsi="仿宋" w:cs="仿宋" w:hint="eastAsia"/>
          <w:sz w:val="32"/>
          <w:szCs w:val="32"/>
        </w:rPr>
        <w:t>到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7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7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4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 w:hint="eastAsia"/>
          <w:sz w:val="32"/>
          <w:szCs w:val="32"/>
        </w:rPr>
        <w:t>：技术会议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7</w:t>
      </w:r>
      <w:r w:rsidRPr="00891091">
        <w:rPr>
          <w:rFonts w:ascii="仿宋" w:eastAsia="仿宋" w:hAnsi="仿宋" w:cs="仿宋" w:hint="eastAsia"/>
          <w:sz w:val="32"/>
          <w:szCs w:val="32"/>
        </w:rPr>
        <w:t>月</w:t>
      </w:r>
      <w:r w:rsidRPr="00891091">
        <w:rPr>
          <w:rFonts w:ascii="仿宋" w:eastAsia="仿宋" w:hAnsi="仿宋" w:cs="仿宋"/>
          <w:sz w:val="32"/>
          <w:szCs w:val="32"/>
        </w:rPr>
        <w:t>5-8</w:t>
      </w:r>
      <w:r w:rsidRPr="00891091">
        <w:rPr>
          <w:rFonts w:ascii="仿宋" w:eastAsia="仿宋" w:hAnsi="仿宋" w:cs="仿宋" w:hint="eastAsia"/>
          <w:sz w:val="32"/>
          <w:szCs w:val="32"/>
        </w:rPr>
        <w:t>日：专业男、女个人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7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7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5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 w:hint="eastAsia"/>
          <w:sz w:val="32"/>
          <w:szCs w:val="32"/>
        </w:rPr>
        <w:t>：业余男、女个人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7</w:t>
      </w:r>
      <w:r w:rsidRPr="00891091">
        <w:rPr>
          <w:rFonts w:ascii="仿宋" w:eastAsia="仿宋" w:hAnsi="仿宋" w:cs="仿宋" w:hint="eastAsia"/>
          <w:sz w:val="32"/>
          <w:szCs w:val="32"/>
        </w:rPr>
        <w:t>月</w:t>
      </w:r>
      <w:r w:rsidRPr="00891091">
        <w:rPr>
          <w:rFonts w:ascii="仿宋" w:eastAsia="仿宋" w:hAnsi="仿宋" w:cs="仿宋"/>
          <w:sz w:val="32"/>
          <w:szCs w:val="32"/>
        </w:rPr>
        <w:t>6-8</w:t>
      </w:r>
      <w:r w:rsidRPr="00891091">
        <w:rPr>
          <w:rFonts w:ascii="仿宋" w:eastAsia="仿宋" w:hAnsi="仿宋" w:cs="仿宋" w:hint="eastAsia"/>
          <w:sz w:val="32"/>
          <w:szCs w:val="32"/>
        </w:rPr>
        <w:t>日：业余团体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7"/>
          <w:attr w:name="Year" w:val="2017"/>
        </w:smartTagPr>
        <w:r w:rsidRPr="00891091">
          <w:rPr>
            <w:rFonts w:ascii="仿宋" w:eastAsia="仿宋" w:hAnsi="仿宋" w:cs="仿宋"/>
            <w:sz w:val="32"/>
            <w:szCs w:val="32"/>
          </w:rPr>
          <w:t>7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891091">
          <w:rPr>
            <w:rFonts w:ascii="仿宋" w:eastAsia="仿宋" w:hAnsi="仿宋" w:cs="仿宋"/>
            <w:sz w:val="32"/>
            <w:szCs w:val="32"/>
          </w:rPr>
          <w:t>9</w:t>
        </w:r>
        <w:r w:rsidRPr="00891091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891091">
        <w:rPr>
          <w:rFonts w:ascii="仿宋" w:eastAsia="仿宋" w:hAnsi="仿宋" w:cs="仿宋" w:hint="eastAsia"/>
          <w:sz w:val="32"/>
          <w:szCs w:val="32"/>
        </w:rPr>
        <w:t>：离</w:t>
      </w:r>
      <w:r w:rsidRPr="00891091">
        <w:rPr>
          <w:rFonts w:ascii="仿宋" w:eastAsia="仿宋" w:hAnsi="仿宋" w:cs="仿宋"/>
          <w:sz w:val="32"/>
          <w:szCs w:val="32"/>
        </w:rPr>
        <w:t xml:space="preserve"> </w:t>
      </w:r>
      <w:r w:rsidRPr="00891091">
        <w:rPr>
          <w:rFonts w:ascii="仿宋" w:eastAsia="仿宋" w:hAnsi="仿宋" w:cs="仿宋" w:hint="eastAsia"/>
          <w:sz w:val="32"/>
          <w:szCs w:val="32"/>
        </w:rPr>
        <w:t>会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091">
        <w:rPr>
          <w:rFonts w:ascii="仿宋" w:eastAsia="仿宋" w:hAnsi="仿宋" w:cs="宋体" w:hint="eastAsia"/>
          <w:b/>
          <w:sz w:val="32"/>
          <w:szCs w:val="32"/>
        </w:rPr>
        <w:t>二、竞赛项目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（一）业余团体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（二）专业男子个人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（三）专业女子个人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（四）业余男子个人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（五）业余女子个人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091">
        <w:rPr>
          <w:rFonts w:ascii="仿宋" w:eastAsia="仿宋" w:hAnsi="仿宋" w:cs="宋体" w:hint="eastAsia"/>
          <w:b/>
          <w:sz w:val="32"/>
          <w:szCs w:val="32"/>
        </w:rPr>
        <w:t>三、运动员资格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91091">
        <w:rPr>
          <w:rFonts w:ascii="仿宋" w:eastAsia="仿宋" w:hAnsi="仿宋" w:cs="宋体" w:hint="eastAsia"/>
          <w:sz w:val="32"/>
          <w:szCs w:val="32"/>
        </w:rPr>
        <w:t>（一）专业运动员：运动员须在中国围棋协会注册，</w:t>
      </w:r>
      <w:r w:rsidRPr="00891091">
        <w:rPr>
          <w:rFonts w:ascii="仿宋" w:eastAsia="仿宋" w:hAnsi="仿宋" w:cs="宋体" w:hint="eastAsia"/>
          <w:sz w:val="32"/>
          <w:szCs w:val="32"/>
        </w:rPr>
        <w:lastRenderedPageBreak/>
        <w:t>代表</w:t>
      </w:r>
      <w:r w:rsidRPr="00891091">
        <w:rPr>
          <w:rFonts w:ascii="仿宋" w:eastAsia="仿宋" w:hAnsi="仿宋" w:cs="宋体"/>
          <w:sz w:val="32"/>
          <w:szCs w:val="32"/>
        </w:rPr>
        <w:t>2017</w:t>
      </w:r>
      <w:r w:rsidRPr="00891091">
        <w:rPr>
          <w:rFonts w:ascii="仿宋" w:eastAsia="仿宋" w:hAnsi="仿宋" w:cs="宋体" w:hint="eastAsia"/>
          <w:sz w:val="32"/>
          <w:szCs w:val="32"/>
        </w:rPr>
        <w:t>年注册单位所在地或行业体协参赛。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91091">
        <w:rPr>
          <w:rFonts w:ascii="仿宋" w:eastAsia="仿宋" w:hAnsi="仿宋" w:cs="宋体" w:hint="eastAsia"/>
          <w:sz w:val="32"/>
          <w:szCs w:val="32"/>
        </w:rPr>
        <w:t>（二）业余运动员：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91091">
        <w:rPr>
          <w:rFonts w:ascii="仿宋" w:eastAsia="仿宋" w:hAnsi="仿宋" w:cs="宋体"/>
          <w:sz w:val="32"/>
          <w:szCs w:val="32"/>
        </w:rPr>
        <w:t>1.</w:t>
      </w:r>
      <w:r w:rsidRPr="00891091">
        <w:rPr>
          <w:rFonts w:ascii="仿宋" w:eastAsia="仿宋" w:hAnsi="仿宋" w:cs="宋体" w:hint="eastAsia"/>
          <w:sz w:val="32"/>
          <w:szCs w:val="32"/>
        </w:rPr>
        <w:t>包括香港特别行政区、澳门特别行政区、台湾省在内的所有中华人民共和国的非专（职）业棋手均可参赛，年龄、性别不限。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2</w:t>
      </w:r>
      <w:r w:rsidRPr="00891091">
        <w:rPr>
          <w:rFonts w:ascii="仿宋" w:eastAsia="仿宋" w:hAnsi="仿宋" w:cs="仿宋" w:hint="eastAsia"/>
          <w:sz w:val="32"/>
          <w:szCs w:val="32"/>
        </w:rPr>
        <w:t>．业余运动员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须代表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其户口本所在的省级行政区域参赛。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（三）进入全国总决赛的运动员须通过中国围棋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协会官网公示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后方可参赛。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四、参加办法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（一）专业运动员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1.</w:t>
      </w:r>
      <w:r w:rsidRPr="00891091">
        <w:rPr>
          <w:rFonts w:ascii="仿宋" w:eastAsia="仿宋" w:hAnsi="仿宋" w:cs="仿宋" w:hint="eastAsia"/>
          <w:sz w:val="32"/>
          <w:szCs w:val="32"/>
        </w:rPr>
        <w:t>各省、自治区、直辖市、计划单列市、行业体协围棋主管单位可组队参加预选赛，每单位限报男运动员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人、女运动员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2.</w:t>
      </w:r>
      <w:r w:rsidRPr="00891091">
        <w:rPr>
          <w:rFonts w:ascii="仿宋" w:eastAsia="仿宋" w:hAnsi="仿宋"/>
          <w:sz w:val="32"/>
          <w:szCs w:val="32"/>
        </w:rPr>
        <w:t>2017</w:t>
      </w:r>
      <w:r w:rsidRPr="00891091">
        <w:rPr>
          <w:rFonts w:ascii="仿宋" w:eastAsia="仿宋" w:hAnsi="仿宋" w:hint="eastAsia"/>
          <w:sz w:val="32"/>
          <w:szCs w:val="32"/>
        </w:rPr>
        <w:t>年中国围棋甲级联赛（男子）</w:t>
      </w:r>
      <w:r w:rsidRPr="00891091">
        <w:rPr>
          <w:rFonts w:ascii="仿宋" w:eastAsia="仿宋" w:hAnsi="仿宋"/>
          <w:sz w:val="32"/>
          <w:szCs w:val="32"/>
        </w:rPr>
        <w:t>14</w:t>
      </w:r>
      <w:r w:rsidRPr="00891091">
        <w:rPr>
          <w:rFonts w:ascii="仿宋" w:eastAsia="仿宋" w:hAnsi="仿宋" w:hint="eastAsia"/>
          <w:sz w:val="32"/>
          <w:szCs w:val="32"/>
        </w:rPr>
        <w:t>支队，每队可另选派</w:t>
      </w:r>
      <w:r w:rsidRPr="00891091">
        <w:rPr>
          <w:rFonts w:ascii="仿宋" w:eastAsia="仿宋" w:hAnsi="仿宋"/>
          <w:sz w:val="32"/>
          <w:szCs w:val="32"/>
        </w:rPr>
        <w:t>1</w:t>
      </w:r>
      <w:r w:rsidRPr="00891091">
        <w:rPr>
          <w:rFonts w:ascii="仿宋" w:eastAsia="仿宋" w:hAnsi="仿宋" w:hint="eastAsia"/>
          <w:sz w:val="32"/>
          <w:szCs w:val="32"/>
        </w:rPr>
        <w:t>人参加专业男子个人预选赛。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3.</w:t>
      </w:r>
      <w:r w:rsidRPr="00891091">
        <w:rPr>
          <w:rFonts w:ascii="仿宋" w:eastAsia="仿宋" w:hAnsi="仿宋"/>
          <w:sz w:val="32"/>
          <w:szCs w:val="32"/>
        </w:rPr>
        <w:t>2017</w:t>
      </w:r>
      <w:r w:rsidRPr="00891091">
        <w:rPr>
          <w:rFonts w:ascii="仿宋" w:eastAsia="仿宋" w:hAnsi="仿宋" w:hint="eastAsia"/>
          <w:sz w:val="32"/>
          <w:szCs w:val="32"/>
        </w:rPr>
        <w:t>年中国围棋甲级联赛（女子）</w:t>
      </w:r>
      <w:r w:rsidRPr="00891091">
        <w:rPr>
          <w:rFonts w:ascii="仿宋" w:eastAsia="仿宋" w:hAnsi="仿宋"/>
          <w:sz w:val="32"/>
          <w:szCs w:val="32"/>
        </w:rPr>
        <w:t>10</w:t>
      </w:r>
      <w:r w:rsidRPr="00891091">
        <w:rPr>
          <w:rFonts w:ascii="仿宋" w:eastAsia="仿宋" w:hAnsi="仿宋" w:hint="eastAsia"/>
          <w:sz w:val="32"/>
          <w:szCs w:val="32"/>
        </w:rPr>
        <w:t>支队，每队可另选派</w:t>
      </w:r>
      <w:r w:rsidRPr="00891091">
        <w:rPr>
          <w:rFonts w:ascii="仿宋" w:eastAsia="仿宋" w:hAnsi="仿宋"/>
          <w:sz w:val="32"/>
          <w:szCs w:val="32"/>
        </w:rPr>
        <w:t>1</w:t>
      </w:r>
      <w:r w:rsidRPr="00891091">
        <w:rPr>
          <w:rFonts w:ascii="仿宋" w:eastAsia="仿宋" w:hAnsi="仿宋" w:hint="eastAsia"/>
          <w:sz w:val="32"/>
          <w:szCs w:val="32"/>
        </w:rPr>
        <w:t>人参加专业女子个人预选赛。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4.</w:t>
      </w:r>
      <w:proofErr w:type="gramStart"/>
      <w:r w:rsidRPr="00891091">
        <w:rPr>
          <w:rFonts w:ascii="仿宋" w:eastAsia="仿宋" w:hAnsi="仿宋" w:hint="eastAsia"/>
          <w:sz w:val="32"/>
          <w:szCs w:val="32"/>
        </w:rPr>
        <w:t>围甲队</w:t>
      </w:r>
      <w:proofErr w:type="gramEnd"/>
      <w:r w:rsidRPr="00891091">
        <w:rPr>
          <w:rFonts w:ascii="仿宋" w:eastAsia="仿宋" w:hAnsi="仿宋" w:hint="eastAsia"/>
          <w:sz w:val="32"/>
          <w:szCs w:val="32"/>
        </w:rPr>
        <w:t>报名运动员代表</w:t>
      </w:r>
      <w:r w:rsidRPr="00891091">
        <w:rPr>
          <w:rFonts w:ascii="仿宋" w:eastAsia="仿宋" w:hAnsi="仿宋"/>
          <w:sz w:val="32"/>
          <w:szCs w:val="32"/>
        </w:rPr>
        <w:t>2017</w:t>
      </w:r>
      <w:r w:rsidRPr="00891091">
        <w:rPr>
          <w:rFonts w:ascii="仿宋" w:eastAsia="仿宋" w:hAnsi="仿宋" w:hint="eastAsia"/>
          <w:sz w:val="32"/>
          <w:szCs w:val="32"/>
        </w:rPr>
        <w:t>年度所注册的参赛单位，代表资格由中国围棋协会审定。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5.</w:t>
      </w:r>
      <w:r w:rsidRPr="00891091">
        <w:rPr>
          <w:rFonts w:ascii="仿宋" w:eastAsia="仿宋" w:hAnsi="仿宋" w:cs="仿宋" w:hint="eastAsia"/>
          <w:sz w:val="32"/>
          <w:szCs w:val="32"/>
        </w:rPr>
        <w:t>东道主可分别选派男、女运动员各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人直接进入全国总决赛，无须参加选预选赛。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lastRenderedPageBreak/>
        <w:t>6.</w:t>
      </w:r>
      <w:r w:rsidRPr="00891091">
        <w:rPr>
          <w:rFonts w:ascii="仿宋" w:eastAsia="仿宋" w:hAnsi="仿宋" w:cs="仿宋" w:hint="eastAsia"/>
          <w:sz w:val="32"/>
          <w:szCs w:val="32"/>
        </w:rPr>
        <w:t>全国总决赛专业男、女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个人组各</w:t>
      </w:r>
      <w:proofErr w:type="gramEnd"/>
      <w:r w:rsidRPr="00891091">
        <w:rPr>
          <w:rFonts w:ascii="仿宋" w:eastAsia="仿宋" w:hAnsi="仿宋" w:cs="仿宋"/>
          <w:sz w:val="32"/>
          <w:szCs w:val="32"/>
        </w:rPr>
        <w:t>16</w:t>
      </w:r>
      <w:r w:rsidRPr="00891091">
        <w:rPr>
          <w:rFonts w:ascii="仿宋" w:eastAsia="仿宋" w:hAnsi="仿宋" w:cs="仿宋" w:hint="eastAsia"/>
          <w:sz w:val="32"/>
          <w:szCs w:val="32"/>
        </w:rPr>
        <w:t>人参加。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（二）业余运动员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1.</w:t>
      </w:r>
      <w:r w:rsidRPr="00891091">
        <w:rPr>
          <w:rFonts w:ascii="仿宋" w:eastAsia="仿宋" w:hAnsi="仿宋" w:cs="宋体" w:hint="eastAsia"/>
          <w:sz w:val="32"/>
          <w:szCs w:val="32"/>
        </w:rPr>
        <w:t>包括香港特别行政区、澳门特别行政区、台湾省在内的全国</w:t>
      </w:r>
      <w:r w:rsidRPr="00891091">
        <w:rPr>
          <w:rFonts w:ascii="仿宋" w:eastAsia="仿宋" w:hAnsi="仿宋" w:cs="仿宋" w:hint="eastAsia"/>
          <w:sz w:val="32"/>
          <w:szCs w:val="32"/>
        </w:rPr>
        <w:t>各省、自治区、直辖市围棋主管单位可组队参加全国总决赛，每个参赛单位可选派男运动员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人，女运动员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2.</w:t>
      </w:r>
      <w:r w:rsidRPr="00891091">
        <w:rPr>
          <w:rFonts w:ascii="仿宋" w:eastAsia="仿宋" w:hAnsi="仿宋" w:cs="仿宋" w:hint="eastAsia"/>
          <w:sz w:val="32"/>
          <w:szCs w:val="32"/>
        </w:rPr>
        <w:t>分区赛的参加办法由各省、自治区、直辖市围棋主管单位另行公布。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（三）参赛单位可报编内领队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人，教练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人。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五、竞赛办法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（一）采用中国围棋协会审定的最新围棋竞赛规则。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（二）采用</w:t>
      </w:r>
      <w:r w:rsidRPr="00891091">
        <w:rPr>
          <w:rFonts w:ascii="仿宋" w:eastAsia="仿宋" w:hAnsi="仿宋" w:cs="仿宋"/>
          <w:sz w:val="32"/>
          <w:szCs w:val="32"/>
        </w:rPr>
        <w:t>19</w:t>
      </w:r>
      <w:r w:rsidRPr="00891091">
        <w:rPr>
          <w:rFonts w:ascii="仿宋" w:eastAsia="仿宋" w:hAnsi="仿宋" w:cs="仿宋" w:hint="eastAsia"/>
          <w:sz w:val="32"/>
          <w:szCs w:val="32"/>
        </w:rPr>
        <w:t>路盘，黑贴</w:t>
      </w:r>
      <w:r w:rsidRPr="00891091">
        <w:rPr>
          <w:rFonts w:ascii="仿宋" w:eastAsia="仿宋" w:hAnsi="仿宋" w:cs="仿宋"/>
          <w:sz w:val="32"/>
          <w:szCs w:val="32"/>
        </w:rPr>
        <w:t>3</w:t>
      </w:r>
      <w:r w:rsidRPr="00891091">
        <w:rPr>
          <w:rFonts w:ascii="仿宋" w:eastAsia="仿宋" w:hAnsi="仿宋" w:cs="仿宋" w:hint="eastAsia"/>
          <w:sz w:val="32"/>
          <w:szCs w:val="32"/>
        </w:rPr>
        <w:t>又</w:t>
      </w:r>
      <w:r w:rsidRPr="00891091">
        <w:rPr>
          <w:rFonts w:ascii="仿宋" w:eastAsia="仿宋" w:hAnsi="仿宋" w:cs="仿宋"/>
          <w:sz w:val="32"/>
          <w:szCs w:val="32"/>
        </w:rPr>
        <w:t>3/4</w:t>
      </w:r>
      <w:r w:rsidRPr="00891091">
        <w:rPr>
          <w:rFonts w:ascii="仿宋" w:eastAsia="仿宋" w:hAnsi="仿宋" w:cs="仿宋" w:hint="eastAsia"/>
          <w:sz w:val="32"/>
          <w:szCs w:val="32"/>
        </w:rPr>
        <w:t>子。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（三）专业比赛：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1.</w:t>
      </w:r>
      <w:r w:rsidRPr="00891091">
        <w:rPr>
          <w:rFonts w:ascii="仿宋" w:eastAsia="仿宋" w:hAnsi="仿宋" w:cs="仿宋" w:hint="eastAsia"/>
          <w:sz w:val="32"/>
          <w:szCs w:val="32"/>
        </w:rPr>
        <w:t>预选赛竞赛办法另行公布。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2.</w:t>
      </w:r>
      <w:r w:rsidRPr="00891091">
        <w:rPr>
          <w:rFonts w:ascii="仿宋" w:eastAsia="仿宋" w:hAnsi="仿宋" w:cs="仿宋" w:hint="eastAsia"/>
          <w:sz w:val="32"/>
          <w:szCs w:val="32"/>
        </w:rPr>
        <w:t>全国总决赛各组均采用积分编排制，赛</w:t>
      </w:r>
      <w:r w:rsidRPr="00891091">
        <w:rPr>
          <w:rFonts w:ascii="仿宋" w:eastAsia="仿宋" w:hAnsi="仿宋" w:cs="仿宋"/>
          <w:sz w:val="32"/>
          <w:szCs w:val="32"/>
        </w:rPr>
        <w:t>7</w:t>
      </w:r>
      <w:r w:rsidRPr="00891091">
        <w:rPr>
          <w:rFonts w:ascii="仿宋" w:eastAsia="仿宋" w:hAnsi="仿宋" w:cs="仿宋" w:hint="eastAsia"/>
          <w:sz w:val="32"/>
          <w:szCs w:val="32"/>
        </w:rPr>
        <w:t>轮。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3.</w:t>
      </w:r>
      <w:r w:rsidRPr="00891091">
        <w:rPr>
          <w:rFonts w:ascii="仿宋" w:eastAsia="仿宋" w:hAnsi="仿宋" w:cs="仿宋" w:hint="eastAsia"/>
          <w:sz w:val="32"/>
          <w:szCs w:val="32"/>
        </w:rPr>
        <w:t>全国总决赛各组用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时方式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均为每方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小时后，</w:t>
      </w:r>
      <w:r w:rsidRPr="00891091">
        <w:rPr>
          <w:rFonts w:ascii="仿宋" w:eastAsia="仿宋" w:hAnsi="仿宋" w:cs="仿宋"/>
          <w:sz w:val="32"/>
          <w:szCs w:val="32"/>
        </w:rPr>
        <w:t>3</w:t>
      </w:r>
      <w:r w:rsidRPr="00891091">
        <w:rPr>
          <w:rFonts w:ascii="仿宋" w:eastAsia="仿宋" w:hAnsi="仿宋" w:cs="仿宋" w:hint="eastAsia"/>
          <w:sz w:val="32"/>
          <w:szCs w:val="32"/>
        </w:rPr>
        <w:t>次</w:t>
      </w:r>
      <w:r w:rsidRPr="00891091">
        <w:rPr>
          <w:rFonts w:ascii="仿宋" w:eastAsia="仿宋" w:hAnsi="仿宋" w:cs="仿宋"/>
          <w:sz w:val="32"/>
          <w:szCs w:val="32"/>
        </w:rPr>
        <w:t>30</w:t>
      </w:r>
      <w:r w:rsidRPr="00891091">
        <w:rPr>
          <w:rFonts w:ascii="仿宋" w:eastAsia="仿宋" w:hAnsi="仿宋" w:cs="仿宋" w:hint="eastAsia"/>
          <w:sz w:val="32"/>
          <w:szCs w:val="32"/>
        </w:rPr>
        <w:t>秒读秒，超时判负。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（四）业余比赛：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．比赛分三个阶段：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）分区预选赛：各省围棋主管单位须切实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践行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“全民全运，健康中国”的办赛理念，最大限度鼓励全民参与，突出群众性，积极组织辖区内各级围棋协会、围棋俱</w:t>
      </w:r>
      <w:r w:rsidRPr="00891091">
        <w:rPr>
          <w:rFonts w:ascii="仿宋" w:eastAsia="仿宋" w:hAnsi="仿宋" w:cs="仿宋" w:hint="eastAsia"/>
          <w:sz w:val="32"/>
          <w:szCs w:val="32"/>
        </w:rPr>
        <w:lastRenderedPageBreak/>
        <w:t>乐部、围棋培训机构、社会团体、大中小学、幼儿园、社区等广大群众参加，年龄、性别和水平不限，选出男、女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各至少</w:t>
      </w:r>
      <w:proofErr w:type="gramEnd"/>
      <w:r w:rsidRPr="00891091">
        <w:rPr>
          <w:rFonts w:ascii="仿宋" w:eastAsia="仿宋" w:hAnsi="仿宋" w:cs="仿宋"/>
          <w:sz w:val="32"/>
          <w:szCs w:val="32"/>
        </w:rPr>
        <w:t>32</w:t>
      </w:r>
      <w:r w:rsidRPr="00891091">
        <w:rPr>
          <w:rFonts w:ascii="仿宋" w:eastAsia="仿宋" w:hAnsi="仿宋" w:cs="仿宋" w:hint="eastAsia"/>
          <w:sz w:val="32"/>
          <w:szCs w:val="32"/>
        </w:rPr>
        <w:t>名运动员参加分区总决赛。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</w:t>
      </w:r>
      <w:r w:rsidRPr="00891091">
        <w:rPr>
          <w:rFonts w:ascii="仿宋" w:eastAsia="仿宋" w:hAnsi="仿宋" w:cs="仿宋"/>
          <w:sz w:val="32"/>
          <w:szCs w:val="32"/>
        </w:rPr>
        <w:t>2</w:t>
      </w:r>
      <w:r w:rsidRPr="00891091">
        <w:rPr>
          <w:rFonts w:ascii="仿宋" w:eastAsia="仿宋" w:hAnsi="仿宋" w:cs="仿宋" w:hint="eastAsia"/>
          <w:sz w:val="32"/>
          <w:szCs w:val="32"/>
        </w:rPr>
        <w:t>）分区总决赛：各省围棋主管单位组织分区预选赛出线的男、女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各至少</w:t>
      </w:r>
      <w:proofErr w:type="gramEnd"/>
      <w:r w:rsidRPr="00891091">
        <w:rPr>
          <w:rFonts w:ascii="仿宋" w:eastAsia="仿宋" w:hAnsi="仿宋" w:cs="仿宋"/>
          <w:sz w:val="32"/>
          <w:szCs w:val="32"/>
        </w:rPr>
        <w:t>32</w:t>
      </w:r>
      <w:r w:rsidRPr="00891091">
        <w:rPr>
          <w:rFonts w:ascii="仿宋" w:eastAsia="仿宋" w:hAnsi="仿宋" w:cs="仿宋" w:hint="eastAsia"/>
          <w:sz w:val="32"/>
          <w:szCs w:val="32"/>
        </w:rPr>
        <w:t>名运动员进行比赛，选拔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名男运动员、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名女运动员参加全国总决赛。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</w:t>
      </w:r>
      <w:r w:rsidRPr="00891091">
        <w:rPr>
          <w:rFonts w:ascii="仿宋" w:eastAsia="仿宋" w:hAnsi="仿宋" w:cs="仿宋"/>
          <w:sz w:val="32"/>
          <w:szCs w:val="32"/>
        </w:rPr>
        <w:t>3</w:t>
      </w:r>
      <w:r w:rsidRPr="00891091">
        <w:rPr>
          <w:rFonts w:ascii="仿宋" w:eastAsia="仿宋" w:hAnsi="仿宋" w:cs="仿宋" w:hint="eastAsia"/>
          <w:sz w:val="32"/>
          <w:szCs w:val="32"/>
        </w:rPr>
        <w:t>）全国总决赛：</w:t>
      </w:r>
      <w:r w:rsidRPr="00891091">
        <w:rPr>
          <w:rFonts w:ascii="仿宋" w:eastAsia="仿宋" w:hAnsi="仿宋" w:cs="宋体" w:hint="eastAsia"/>
          <w:sz w:val="32"/>
          <w:szCs w:val="32"/>
        </w:rPr>
        <w:t>包括香港特别行政区、澳门特别行政区、台湾省在内的全国</w:t>
      </w:r>
      <w:r w:rsidRPr="00891091">
        <w:rPr>
          <w:rFonts w:ascii="仿宋" w:eastAsia="仿宋" w:hAnsi="仿宋" w:cs="仿宋" w:hint="eastAsia"/>
          <w:sz w:val="32"/>
          <w:szCs w:val="32"/>
        </w:rPr>
        <w:t>各省、自治区、直辖市围棋主管单位选派的运动员按照业余团体、业余男子个人、业余女子个人分别进行比赛。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2.</w:t>
      </w:r>
      <w:r w:rsidRPr="00891091">
        <w:rPr>
          <w:rFonts w:ascii="仿宋" w:eastAsia="仿宋" w:hAnsi="仿宋" w:cs="仿宋" w:hint="eastAsia"/>
          <w:sz w:val="32"/>
          <w:szCs w:val="32"/>
        </w:rPr>
        <w:t>全国总决赛业余团体用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时方式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为每方</w:t>
      </w:r>
      <w:r w:rsidRPr="00891091">
        <w:rPr>
          <w:rFonts w:ascii="仿宋" w:eastAsia="仿宋" w:hAnsi="仿宋" w:cs="仿宋"/>
          <w:sz w:val="32"/>
          <w:szCs w:val="32"/>
        </w:rPr>
        <w:t>40</w:t>
      </w:r>
      <w:r w:rsidRPr="00891091">
        <w:rPr>
          <w:rFonts w:ascii="仿宋" w:eastAsia="仿宋" w:hAnsi="仿宋" w:cs="仿宋" w:hint="eastAsia"/>
          <w:sz w:val="32"/>
          <w:szCs w:val="32"/>
        </w:rPr>
        <w:t>分钟，</w:t>
      </w:r>
      <w:r w:rsidRPr="00891091">
        <w:rPr>
          <w:rFonts w:ascii="仿宋" w:eastAsia="仿宋" w:hAnsi="仿宋" w:cs="仿宋"/>
          <w:sz w:val="32"/>
          <w:szCs w:val="32"/>
        </w:rPr>
        <w:t>3</w:t>
      </w:r>
      <w:r w:rsidRPr="00891091">
        <w:rPr>
          <w:rFonts w:ascii="仿宋" w:eastAsia="仿宋" w:hAnsi="仿宋" w:cs="仿宋" w:hint="eastAsia"/>
          <w:sz w:val="32"/>
          <w:szCs w:val="32"/>
        </w:rPr>
        <w:t>次</w:t>
      </w:r>
      <w:r w:rsidRPr="00891091">
        <w:rPr>
          <w:rFonts w:ascii="仿宋" w:eastAsia="仿宋" w:hAnsi="仿宋" w:cs="仿宋"/>
          <w:sz w:val="32"/>
          <w:szCs w:val="32"/>
        </w:rPr>
        <w:t>20</w:t>
      </w:r>
      <w:r w:rsidRPr="00891091">
        <w:rPr>
          <w:rFonts w:ascii="仿宋" w:eastAsia="仿宋" w:hAnsi="仿宋" w:cs="仿宋" w:hint="eastAsia"/>
          <w:sz w:val="32"/>
          <w:szCs w:val="32"/>
        </w:rPr>
        <w:t>秒读秒，超时判负；业余男、女个人组用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时方式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为每手棋</w:t>
      </w:r>
      <w:r w:rsidRPr="00891091">
        <w:rPr>
          <w:rFonts w:ascii="仿宋" w:eastAsia="仿宋" w:hAnsi="仿宋" w:cs="仿宋"/>
          <w:sz w:val="32"/>
          <w:szCs w:val="32"/>
        </w:rPr>
        <w:t>20</w:t>
      </w:r>
      <w:r w:rsidRPr="00891091">
        <w:rPr>
          <w:rFonts w:ascii="仿宋" w:eastAsia="仿宋" w:hAnsi="仿宋" w:cs="仿宋" w:hint="eastAsia"/>
          <w:sz w:val="32"/>
          <w:szCs w:val="32"/>
        </w:rPr>
        <w:t>秒，保留</w:t>
      </w:r>
      <w:r w:rsidRPr="00891091">
        <w:rPr>
          <w:rFonts w:ascii="仿宋" w:eastAsia="仿宋" w:hAnsi="仿宋" w:cs="仿宋"/>
          <w:sz w:val="32"/>
          <w:szCs w:val="32"/>
        </w:rPr>
        <w:t>10</w:t>
      </w:r>
      <w:r w:rsidRPr="00891091">
        <w:rPr>
          <w:rFonts w:ascii="仿宋" w:eastAsia="仿宋" w:hAnsi="仿宋" w:cs="仿宋" w:hint="eastAsia"/>
          <w:sz w:val="32"/>
          <w:szCs w:val="32"/>
        </w:rPr>
        <w:t>次</w:t>
      </w:r>
      <w:r w:rsidRPr="00891091">
        <w:rPr>
          <w:rFonts w:ascii="仿宋" w:eastAsia="仿宋" w:hAnsi="仿宋" w:cs="仿宋"/>
          <w:sz w:val="32"/>
          <w:szCs w:val="32"/>
        </w:rPr>
        <w:t>20</w:t>
      </w:r>
      <w:r w:rsidRPr="00891091">
        <w:rPr>
          <w:rFonts w:ascii="仿宋" w:eastAsia="仿宋" w:hAnsi="仿宋" w:cs="仿宋" w:hint="eastAsia"/>
          <w:sz w:val="32"/>
          <w:szCs w:val="32"/>
        </w:rPr>
        <w:t>秒读秒，超时判负。分区赛用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时方式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由各省围棋主管单位另行公布。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3.</w:t>
      </w:r>
      <w:r w:rsidRPr="00891091">
        <w:rPr>
          <w:rFonts w:ascii="仿宋" w:eastAsia="仿宋" w:hAnsi="仿宋" w:cs="仿宋" w:hint="eastAsia"/>
          <w:sz w:val="32"/>
          <w:szCs w:val="32"/>
        </w:rPr>
        <w:t>分区赛详细比赛方案由各省围棋主管单位自行设置，并于开赛前</w:t>
      </w:r>
      <w:r w:rsidRPr="00891091">
        <w:rPr>
          <w:rFonts w:ascii="仿宋" w:eastAsia="仿宋" w:hAnsi="仿宋" w:cs="仿宋"/>
          <w:sz w:val="32"/>
          <w:szCs w:val="32"/>
        </w:rPr>
        <w:t>15</w:t>
      </w:r>
      <w:r w:rsidRPr="00891091">
        <w:rPr>
          <w:rFonts w:ascii="仿宋" w:eastAsia="仿宋" w:hAnsi="仿宋" w:cs="仿宋" w:hint="eastAsia"/>
          <w:sz w:val="32"/>
          <w:szCs w:val="32"/>
        </w:rPr>
        <w:t>个工作日将相关文件报送中国围棋协会审核后方可执行。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4.</w:t>
      </w:r>
      <w:r w:rsidRPr="00891091">
        <w:rPr>
          <w:rFonts w:ascii="仿宋" w:eastAsia="仿宋" w:hAnsi="仿宋" w:cs="仿宋" w:hint="eastAsia"/>
          <w:sz w:val="32"/>
          <w:szCs w:val="32"/>
        </w:rPr>
        <w:t>分区赛在全国总决赛组别设置的基础上可增设其他组别，参赛人数计入总人数。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/>
          <w:sz w:val="32"/>
          <w:szCs w:val="32"/>
        </w:rPr>
        <w:t>5.</w:t>
      </w:r>
      <w:r w:rsidRPr="00891091">
        <w:rPr>
          <w:rFonts w:ascii="仿宋" w:eastAsia="仿宋" w:hAnsi="仿宋" w:cs="仿宋" w:hint="eastAsia"/>
          <w:sz w:val="32"/>
          <w:szCs w:val="32"/>
        </w:rPr>
        <w:t>全国总决赛业余团体选用分台定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人制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，男子在第一台，女子在第二台，采用积分编排制，赛</w:t>
      </w:r>
      <w:r w:rsidRPr="00891091">
        <w:rPr>
          <w:rFonts w:ascii="仿宋" w:eastAsia="仿宋" w:hAnsi="仿宋" w:cs="仿宋"/>
          <w:sz w:val="32"/>
          <w:szCs w:val="32"/>
        </w:rPr>
        <w:t>9</w:t>
      </w:r>
      <w:r w:rsidRPr="00891091">
        <w:rPr>
          <w:rFonts w:ascii="仿宋" w:eastAsia="仿宋" w:hAnsi="仿宋" w:cs="仿宋" w:hint="eastAsia"/>
          <w:sz w:val="32"/>
          <w:szCs w:val="32"/>
        </w:rPr>
        <w:t>轮；业余男、女个人分别采用单败淘汰制，各赛</w:t>
      </w:r>
      <w:r w:rsidRPr="00891091">
        <w:rPr>
          <w:rFonts w:ascii="仿宋" w:eastAsia="仿宋" w:hAnsi="仿宋" w:cs="仿宋"/>
          <w:sz w:val="32"/>
          <w:szCs w:val="32"/>
        </w:rPr>
        <w:t>5</w:t>
      </w:r>
      <w:r w:rsidRPr="00891091">
        <w:rPr>
          <w:rFonts w:ascii="仿宋" w:eastAsia="仿宋" w:hAnsi="仿宋" w:cs="仿宋" w:hint="eastAsia"/>
          <w:sz w:val="32"/>
          <w:szCs w:val="32"/>
        </w:rPr>
        <w:t>轮或</w:t>
      </w:r>
      <w:r w:rsidRPr="00891091">
        <w:rPr>
          <w:rFonts w:ascii="仿宋" w:eastAsia="仿宋" w:hAnsi="仿宋" w:cs="仿宋"/>
          <w:sz w:val="32"/>
          <w:szCs w:val="32"/>
        </w:rPr>
        <w:t>6</w:t>
      </w:r>
      <w:r w:rsidRPr="00891091">
        <w:rPr>
          <w:rFonts w:ascii="仿宋" w:eastAsia="仿宋" w:hAnsi="仿宋" w:cs="仿宋" w:hint="eastAsia"/>
          <w:sz w:val="32"/>
          <w:szCs w:val="32"/>
        </w:rPr>
        <w:t>轮。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hint="eastAsia"/>
          <w:b/>
          <w:sz w:val="32"/>
          <w:szCs w:val="32"/>
        </w:rPr>
        <w:t>六、</w:t>
      </w:r>
      <w:r w:rsidRPr="00891091">
        <w:rPr>
          <w:rFonts w:ascii="仿宋" w:eastAsia="仿宋" w:hAnsi="仿宋" w:cs="仿宋" w:hint="eastAsia"/>
          <w:b/>
          <w:sz w:val="32"/>
          <w:szCs w:val="32"/>
        </w:rPr>
        <w:t>录取名次与奖励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（一）业余组分</w:t>
      </w:r>
      <w:proofErr w:type="gramStart"/>
      <w:r w:rsidRPr="00891091">
        <w:rPr>
          <w:rFonts w:ascii="仿宋" w:eastAsia="仿宋" w:hAnsi="仿宋" w:cs="仿宋" w:hint="eastAsia"/>
          <w:sz w:val="32"/>
          <w:szCs w:val="32"/>
        </w:rPr>
        <w:t>区赛所有</w:t>
      </w:r>
      <w:proofErr w:type="gramEnd"/>
      <w:r w:rsidRPr="00891091">
        <w:rPr>
          <w:rFonts w:ascii="仿宋" w:eastAsia="仿宋" w:hAnsi="仿宋" w:cs="仿宋" w:hint="eastAsia"/>
          <w:sz w:val="32"/>
          <w:szCs w:val="32"/>
        </w:rPr>
        <w:t>参赛运动员将获得参赛证书，优胜者将获得奖励证书，具体奖励办法各省级围棋主管单位另行公布。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（二）全国总决赛团体和个人均录取前</w:t>
      </w:r>
      <w:r w:rsidRPr="00891091">
        <w:rPr>
          <w:rFonts w:ascii="仿宋" w:eastAsia="仿宋" w:hAnsi="仿宋" w:cs="仿宋"/>
          <w:sz w:val="32"/>
          <w:szCs w:val="32"/>
        </w:rPr>
        <w:t>8</w:t>
      </w:r>
      <w:r w:rsidRPr="00891091">
        <w:rPr>
          <w:rFonts w:ascii="仿宋" w:eastAsia="仿宋" w:hAnsi="仿宋" w:cs="仿宋" w:hint="eastAsia"/>
          <w:sz w:val="32"/>
          <w:szCs w:val="32"/>
        </w:rPr>
        <w:t>名，颁发奖励证书；前</w:t>
      </w:r>
      <w:r w:rsidRPr="00891091">
        <w:rPr>
          <w:rFonts w:ascii="仿宋" w:eastAsia="仿宋" w:hAnsi="仿宋" w:cs="仿宋"/>
          <w:sz w:val="32"/>
          <w:szCs w:val="32"/>
        </w:rPr>
        <w:t>3</w:t>
      </w:r>
      <w:r w:rsidRPr="00891091">
        <w:rPr>
          <w:rFonts w:ascii="仿宋" w:eastAsia="仿宋" w:hAnsi="仿宋" w:cs="仿宋" w:hint="eastAsia"/>
          <w:sz w:val="32"/>
          <w:szCs w:val="32"/>
        </w:rPr>
        <w:t>名颁发金、银、铜牌。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91091">
        <w:rPr>
          <w:rFonts w:ascii="仿宋" w:eastAsia="仿宋" w:hAnsi="仿宋" w:hint="eastAsia"/>
          <w:b/>
          <w:sz w:val="32"/>
          <w:szCs w:val="32"/>
        </w:rPr>
        <w:t>七、技术官员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91091">
        <w:rPr>
          <w:rFonts w:ascii="仿宋" w:eastAsia="仿宋" w:hAnsi="仿宋" w:hint="eastAsia"/>
          <w:sz w:val="32"/>
          <w:szCs w:val="32"/>
        </w:rPr>
        <w:t>（一）专业预选赛裁判员、技术代表和工作人员等技术官员由中国围棋协会选派。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91091">
        <w:rPr>
          <w:rFonts w:ascii="仿宋" w:eastAsia="仿宋" w:hAnsi="仿宋" w:hint="eastAsia"/>
          <w:sz w:val="32"/>
          <w:szCs w:val="32"/>
        </w:rPr>
        <w:t>（二）业余分区赛裁判员、技术代表和工作人员等技术官员由省级围棋主管单位选派。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91091">
        <w:rPr>
          <w:rFonts w:ascii="仿宋" w:eastAsia="仿宋" w:hAnsi="仿宋" w:cs="仿宋_GB2312" w:hint="eastAsia"/>
          <w:sz w:val="32"/>
          <w:szCs w:val="32"/>
        </w:rPr>
        <w:t>（三）全国总决赛</w:t>
      </w:r>
      <w:r w:rsidRPr="00891091">
        <w:rPr>
          <w:rFonts w:ascii="仿宋" w:eastAsia="仿宋" w:hAnsi="仿宋" w:hint="eastAsia"/>
          <w:sz w:val="32"/>
          <w:szCs w:val="32"/>
        </w:rPr>
        <w:t>裁判员、技术代表和工作人员等技术官员</w:t>
      </w:r>
      <w:r w:rsidRPr="00891091">
        <w:rPr>
          <w:rFonts w:ascii="仿宋" w:eastAsia="仿宋" w:hAnsi="仿宋" w:cs="仿宋_GB2312" w:hint="eastAsia"/>
          <w:sz w:val="32"/>
          <w:szCs w:val="32"/>
        </w:rPr>
        <w:t>由中国围棋协会选派，需在</w:t>
      </w:r>
      <w:r w:rsidRPr="00891091">
        <w:rPr>
          <w:rFonts w:ascii="仿宋" w:eastAsia="仿宋" w:hAnsi="仿宋" w:cs="仿宋_GB2312"/>
          <w:sz w:val="32"/>
          <w:szCs w:val="32"/>
        </w:rPr>
        <w:t>7</w:t>
      </w:r>
      <w:r w:rsidRPr="00891091">
        <w:rPr>
          <w:rFonts w:ascii="仿宋" w:eastAsia="仿宋" w:hAnsi="仿宋" w:cs="仿宋_GB2312" w:hint="eastAsia"/>
          <w:sz w:val="32"/>
          <w:szCs w:val="32"/>
        </w:rPr>
        <w:t>月</w:t>
      </w:r>
      <w:r w:rsidRPr="00891091">
        <w:rPr>
          <w:rFonts w:ascii="仿宋" w:eastAsia="仿宋" w:hAnsi="仿宋" w:cs="仿宋_GB2312"/>
          <w:sz w:val="32"/>
          <w:szCs w:val="32"/>
        </w:rPr>
        <w:t>2</w:t>
      </w:r>
      <w:r w:rsidRPr="00891091">
        <w:rPr>
          <w:rFonts w:ascii="仿宋" w:eastAsia="仿宋" w:hAnsi="仿宋" w:cs="仿宋_GB2312" w:hint="eastAsia"/>
          <w:sz w:val="32"/>
          <w:szCs w:val="32"/>
        </w:rPr>
        <w:t>日报到，</w:t>
      </w:r>
      <w:r w:rsidRPr="00891091">
        <w:rPr>
          <w:rFonts w:ascii="仿宋" w:eastAsia="仿宋" w:hAnsi="仿宋" w:cs="仿宋_GB2312"/>
          <w:sz w:val="32"/>
          <w:szCs w:val="32"/>
        </w:rPr>
        <w:t>7</w:t>
      </w:r>
      <w:r w:rsidRPr="00891091">
        <w:rPr>
          <w:rFonts w:ascii="仿宋" w:eastAsia="仿宋" w:hAnsi="仿宋" w:cs="仿宋_GB2312" w:hint="eastAsia"/>
          <w:sz w:val="32"/>
          <w:szCs w:val="32"/>
        </w:rPr>
        <w:t>月</w:t>
      </w:r>
      <w:r w:rsidRPr="00891091">
        <w:rPr>
          <w:rFonts w:ascii="仿宋" w:eastAsia="仿宋" w:hAnsi="仿宋" w:cs="仿宋_GB2312"/>
          <w:sz w:val="32"/>
          <w:szCs w:val="32"/>
        </w:rPr>
        <w:t>9</w:t>
      </w:r>
      <w:r w:rsidRPr="00891091">
        <w:rPr>
          <w:rFonts w:ascii="仿宋" w:eastAsia="仿宋" w:hAnsi="仿宋" w:cs="仿宋_GB2312" w:hint="eastAsia"/>
          <w:sz w:val="32"/>
          <w:szCs w:val="32"/>
        </w:rPr>
        <w:t>日离会。因赛前准备工作需要提前报到的人员，须报国家体育总局批准。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891091">
        <w:rPr>
          <w:rFonts w:ascii="仿宋" w:eastAsia="仿宋" w:hAnsi="仿宋" w:cs="仿宋_GB2312" w:hint="eastAsia"/>
          <w:sz w:val="32"/>
          <w:szCs w:val="32"/>
        </w:rPr>
        <w:t>（四）全国总决赛技术官员正式报到至离会期间，组委会将负担其食宿、差旅、市内交通、工作补贴等相关费用。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八、报名与报到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（一）专业预选赛各参赛单位须在</w:t>
      </w:r>
      <w:r w:rsidRPr="00891091">
        <w:rPr>
          <w:rFonts w:ascii="仿宋" w:eastAsia="仿宋" w:hAnsi="仿宋" w:cs="仿宋"/>
          <w:sz w:val="32"/>
          <w:szCs w:val="32"/>
        </w:rPr>
        <w:t>2017</w:t>
      </w:r>
      <w:r w:rsidRPr="00891091">
        <w:rPr>
          <w:rFonts w:ascii="仿宋" w:eastAsia="仿宋" w:hAnsi="仿宋" w:cs="仿宋" w:hint="eastAsia"/>
          <w:sz w:val="32"/>
          <w:szCs w:val="32"/>
        </w:rPr>
        <w:t>年</w:t>
      </w:r>
      <w:r w:rsidRPr="00891091">
        <w:rPr>
          <w:rFonts w:ascii="仿宋" w:eastAsia="仿宋" w:hAnsi="仿宋" w:cs="仿宋"/>
          <w:sz w:val="32"/>
          <w:szCs w:val="32"/>
        </w:rPr>
        <w:t>4</w:t>
      </w:r>
      <w:r w:rsidRPr="00891091">
        <w:rPr>
          <w:rFonts w:ascii="仿宋" w:eastAsia="仿宋" w:hAnsi="仿宋" w:cs="仿宋" w:hint="eastAsia"/>
          <w:sz w:val="32"/>
          <w:szCs w:val="32"/>
        </w:rPr>
        <w:t>月</w:t>
      </w:r>
      <w:r w:rsidRPr="00891091">
        <w:rPr>
          <w:rFonts w:ascii="仿宋" w:eastAsia="仿宋" w:hAnsi="仿宋" w:cs="仿宋"/>
          <w:sz w:val="32"/>
          <w:szCs w:val="32"/>
        </w:rPr>
        <w:t>10</w:t>
      </w:r>
      <w:r w:rsidRPr="00891091">
        <w:rPr>
          <w:rFonts w:ascii="仿宋" w:eastAsia="仿宋" w:hAnsi="仿宋" w:cs="仿宋" w:hint="eastAsia"/>
          <w:sz w:val="32"/>
          <w:szCs w:val="32"/>
        </w:rPr>
        <w:t>日前报名，报名和报到方式由中国围棋协会另行通知。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lastRenderedPageBreak/>
        <w:t>（二）业余分区赛的报名和报到方式由各省围棋主管单位另行通知。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（三）全国总决赛各项目运动队须在</w:t>
      </w:r>
      <w:r w:rsidRPr="00891091">
        <w:rPr>
          <w:rFonts w:ascii="仿宋" w:eastAsia="仿宋" w:hAnsi="仿宋" w:cs="仿宋"/>
          <w:sz w:val="32"/>
          <w:szCs w:val="32"/>
        </w:rPr>
        <w:t>6</w:t>
      </w:r>
      <w:r w:rsidRPr="00891091">
        <w:rPr>
          <w:rFonts w:ascii="仿宋" w:eastAsia="仿宋" w:hAnsi="仿宋" w:cs="仿宋" w:hint="eastAsia"/>
          <w:sz w:val="32"/>
          <w:szCs w:val="32"/>
        </w:rPr>
        <w:t>月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日前报名，报名方式另行通知。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（四）全国总决赛各项目运动队须在本项目比赛开始前</w:t>
      </w:r>
      <w:r w:rsidRPr="00891091">
        <w:rPr>
          <w:rFonts w:ascii="仿宋" w:eastAsia="仿宋" w:hAnsi="仿宋" w:cs="仿宋"/>
          <w:sz w:val="32"/>
          <w:szCs w:val="32"/>
        </w:rPr>
        <w:t>2</w:t>
      </w:r>
      <w:r w:rsidRPr="00891091">
        <w:rPr>
          <w:rFonts w:ascii="仿宋" w:eastAsia="仿宋" w:hAnsi="仿宋" w:cs="仿宋" w:hint="eastAsia"/>
          <w:sz w:val="32"/>
          <w:szCs w:val="32"/>
        </w:rPr>
        <w:t>天报到，比赛结束后</w:t>
      </w:r>
      <w:r w:rsidRPr="00891091">
        <w:rPr>
          <w:rFonts w:ascii="仿宋" w:eastAsia="仿宋" w:hAnsi="仿宋" w:cs="仿宋"/>
          <w:sz w:val="32"/>
          <w:szCs w:val="32"/>
        </w:rPr>
        <w:t>1</w:t>
      </w:r>
      <w:r w:rsidRPr="00891091">
        <w:rPr>
          <w:rFonts w:ascii="仿宋" w:eastAsia="仿宋" w:hAnsi="仿宋" w:cs="仿宋" w:hint="eastAsia"/>
          <w:sz w:val="32"/>
          <w:szCs w:val="32"/>
        </w:rPr>
        <w:t>天离会，报到地点另行通知。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九、兴奋剂检查和性别检查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兴奋剂检查和处罚按照国家体育总局、中国奥委会反兴奋剂委员会的有关规定执行。性别按照报名提供的证件性别一栏进行检查。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十、仲</w:t>
      </w:r>
      <w:r w:rsidRPr="00891091">
        <w:rPr>
          <w:rFonts w:ascii="仿宋" w:eastAsia="仿宋" w:hAnsi="仿宋" w:cs="仿宋"/>
          <w:b/>
          <w:sz w:val="32"/>
          <w:szCs w:val="32"/>
        </w:rPr>
        <w:t xml:space="preserve"> </w:t>
      </w:r>
      <w:r w:rsidRPr="00891091">
        <w:rPr>
          <w:rFonts w:ascii="仿宋" w:eastAsia="仿宋" w:hAnsi="仿宋" w:cs="仿宋" w:hint="eastAsia"/>
          <w:b/>
          <w:sz w:val="32"/>
          <w:szCs w:val="32"/>
        </w:rPr>
        <w:t>裁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设仲裁委员会，选派办法另行公布。</w:t>
      </w:r>
    </w:p>
    <w:p w:rsidR="001D693F" w:rsidRPr="00891091" w:rsidRDefault="001D693F" w:rsidP="00891091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十一、经</w:t>
      </w:r>
      <w:r w:rsidRPr="00891091">
        <w:rPr>
          <w:rFonts w:ascii="仿宋" w:eastAsia="仿宋" w:hAnsi="仿宋" w:cs="仿宋"/>
          <w:b/>
          <w:sz w:val="32"/>
          <w:szCs w:val="32"/>
        </w:rPr>
        <w:t xml:space="preserve">  </w:t>
      </w:r>
      <w:r w:rsidRPr="00891091">
        <w:rPr>
          <w:rFonts w:ascii="仿宋" w:eastAsia="仿宋" w:hAnsi="仿宋" w:cs="仿宋" w:hint="eastAsia"/>
          <w:b/>
          <w:sz w:val="32"/>
          <w:szCs w:val="32"/>
        </w:rPr>
        <w:t>费：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（一）专业预选赛经费由主办单位筹措。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（二）业余分区赛由主办单位提供竞赛经费，不足部分的经费由各省围棋主管单位筹措。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（三）全国总决赛主办单位提供竞赛经费和器材。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（四）全国总决赛运动员（队）免收竞赛管理费，差旅费自理。</w:t>
      </w:r>
    </w:p>
    <w:p w:rsidR="001D693F" w:rsidRPr="00891091" w:rsidRDefault="001D693F" w:rsidP="0089109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91091">
        <w:rPr>
          <w:rFonts w:ascii="仿宋" w:eastAsia="仿宋" w:hAnsi="仿宋" w:cs="仿宋" w:hint="eastAsia"/>
          <w:sz w:val="32"/>
          <w:szCs w:val="32"/>
        </w:rPr>
        <w:t>（五）全国总决赛运动员（队）正式报到至离会期间，组委会将免费提供运动员交通，统一安排正编人员的食宿，各运动员（队）须缴纳一定数额的伙食费（标准另</w:t>
      </w:r>
      <w:r w:rsidRPr="00891091">
        <w:rPr>
          <w:rFonts w:ascii="仿宋" w:eastAsia="仿宋" w:hAnsi="仿宋" w:cs="仿宋" w:hint="eastAsia"/>
          <w:sz w:val="32"/>
          <w:szCs w:val="32"/>
        </w:rPr>
        <w:lastRenderedPageBreak/>
        <w:t>行通知）。其他时间发生的上述费用由运动员（队）自理。</w:t>
      </w:r>
    </w:p>
    <w:p w:rsidR="001D693F" w:rsidRPr="00891091" w:rsidRDefault="001D693F" w:rsidP="00AA5F19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891091">
        <w:rPr>
          <w:rFonts w:ascii="仿宋" w:eastAsia="仿宋" w:hAnsi="仿宋" w:cs="仿宋" w:hint="eastAsia"/>
          <w:b/>
          <w:sz w:val="32"/>
          <w:szCs w:val="32"/>
        </w:rPr>
        <w:t>十二、其他有关事项按照《中华人民共和国第十三届运动会群众比赛项目竞赛规程总则》执行，未尽事宜另行公布，本规程的解释权属国家体育总局棋牌运动管理中心。</w:t>
      </w:r>
    </w:p>
    <w:sectPr w:rsidR="001D693F" w:rsidRPr="00891091" w:rsidSect="004A6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8F" w:rsidRDefault="00C02D8F" w:rsidP="007D440A">
      <w:r>
        <w:separator/>
      </w:r>
    </w:p>
  </w:endnote>
  <w:endnote w:type="continuationSeparator" w:id="0">
    <w:p w:rsidR="00C02D8F" w:rsidRDefault="00C02D8F" w:rsidP="007D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8F" w:rsidRDefault="00C02D8F" w:rsidP="007D440A">
      <w:r>
        <w:separator/>
      </w:r>
    </w:p>
  </w:footnote>
  <w:footnote w:type="continuationSeparator" w:id="0">
    <w:p w:rsidR="00C02D8F" w:rsidRDefault="00C02D8F" w:rsidP="007D4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9ED"/>
    <w:rsid w:val="000172C6"/>
    <w:rsid w:val="00026175"/>
    <w:rsid w:val="000523B8"/>
    <w:rsid w:val="00054001"/>
    <w:rsid w:val="000608CA"/>
    <w:rsid w:val="00067249"/>
    <w:rsid w:val="00073289"/>
    <w:rsid w:val="000749B3"/>
    <w:rsid w:val="000809FF"/>
    <w:rsid w:val="00080C8F"/>
    <w:rsid w:val="000C1EA8"/>
    <w:rsid w:val="000D556B"/>
    <w:rsid w:val="000D6198"/>
    <w:rsid w:val="000E1C0D"/>
    <w:rsid w:val="000F0C94"/>
    <w:rsid w:val="000F72BC"/>
    <w:rsid w:val="00104FD5"/>
    <w:rsid w:val="001126EC"/>
    <w:rsid w:val="0011759E"/>
    <w:rsid w:val="00117CF8"/>
    <w:rsid w:val="00141F7D"/>
    <w:rsid w:val="00157964"/>
    <w:rsid w:val="00171B87"/>
    <w:rsid w:val="00183BE5"/>
    <w:rsid w:val="0019027B"/>
    <w:rsid w:val="001967B7"/>
    <w:rsid w:val="0019728F"/>
    <w:rsid w:val="001D693F"/>
    <w:rsid w:val="001E0D80"/>
    <w:rsid w:val="001E2516"/>
    <w:rsid w:val="001F4CC6"/>
    <w:rsid w:val="00204683"/>
    <w:rsid w:val="002126FD"/>
    <w:rsid w:val="00214464"/>
    <w:rsid w:val="002203F9"/>
    <w:rsid w:val="00231823"/>
    <w:rsid w:val="00236521"/>
    <w:rsid w:val="00236B08"/>
    <w:rsid w:val="00242262"/>
    <w:rsid w:val="00255751"/>
    <w:rsid w:val="002804C9"/>
    <w:rsid w:val="002962AD"/>
    <w:rsid w:val="002B5B65"/>
    <w:rsid w:val="002C0413"/>
    <w:rsid w:val="002D0F41"/>
    <w:rsid w:val="002D21E5"/>
    <w:rsid w:val="002E1EB5"/>
    <w:rsid w:val="002F307D"/>
    <w:rsid w:val="003029D3"/>
    <w:rsid w:val="00305FAF"/>
    <w:rsid w:val="003130DA"/>
    <w:rsid w:val="00313561"/>
    <w:rsid w:val="00313A04"/>
    <w:rsid w:val="00314CEA"/>
    <w:rsid w:val="00330171"/>
    <w:rsid w:val="0033673C"/>
    <w:rsid w:val="0034568B"/>
    <w:rsid w:val="003567A9"/>
    <w:rsid w:val="0036208C"/>
    <w:rsid w:val="003A0D9A"/>
    <w:rsid w:val="003A27B2"/>
    <w:rsid w:val="003C03D4"/>
    <w:rsid w:val="00410B42"/>
    <w:rsid w:val="00423A40"/>
    <w:rsid w:val="00431363"/>
    <w:rsid w:val="0044337E"/>
    <w:rsid w:val="004445FC"/>
    <w:rsid w:val="00445822"/>
    <w:rsid w:val="00456ADE"/>
    <w:rsid w:val="00471F2D"/>
    <w:rsid w:val="004A40C0"/>
    <w:rsid w:val="004A4DCE"/>
    <w:rsid w:val="004A60B0"/>
    <w:rsid w:val="004A6969"/>
    <w:rsid w:val="004B34F8"/>
    <w:rsid w:val="004B3800"/>
    <w:rsid w:val="004B39E6"/>
    <w:rsid w:val="004B6E36"/>
    <w:rsid w:val="004C149D"/>
    <w:rsid w:val="004D474E"/>
    <w:rsid w:val="004E192A"/>
    <w:rsid w:val="004F33A6"/>
    <w:rsid w:val="004F5A08"/>
    <w:rsid w:val="00501F10"/>
    <w:rsid w:val="00510875"/>
    <w:rsid w:val="005248BA"/>
    <w:rsid w:val="00534EA1"/>
    <w:rsid w:val="00536041"/>
    <w:rsid w:val="00553CE6"/>
    <w:rsid w:val="00583A8C"/>
    <w:rsid w:val="0059153D"/>
    <w:rsid w:val="005B2510"/>
    <w:rsid w:val="005B5EBE"/>
    <w:rsid w:val="005C0E62"/>
    <w:rsid w:val="005C1EBC"/>
    <w:rsid w:val="005C31DC"/>
    <w:rsid w:val="005C49ED"/>
    <w:rsid w:val="005D1632"/>
    <w:rsid w:val="005E5D6D"/>
    <w:rsid w:val="005F6CDF"/>
    <w:rsid w:val="00604226"/>
    <w:rsid w:val="00621957"/>
    <w:rsid w:val="00622840"/>
    <w:rsid w:val="006228BD"/>
    <w:rsid w:val="006350F0"/>
    <w:rsid w:val="00637A55"/>
    <w:rsid w:val="00644D54"/>
    <w:rsid w:val="00671B8F"/>
    <w:rsid w:val="00673D62"/>
    <w:rsid w:val="006768E0"/>
    <w:rsid w:val="0069235F"/>
    <w:rsid w:val="0069616C"/>
    <w:rsid w:val="00697486"/>
    <w:rsid w:val="006A7FC0"/>
    <w:rsid w:val="006C4200"/>
    <w:rsid w:val="006D4CDF"/>
    <w:rsid w:val="006F2B32"/>
    <w:rsid w:val="0070452C"/>
    <w:rsid w:val="00721DDF"/>
    <w:rsid w:val="00733BD4"/>
    <w:rsid w:val="00741454"/>
    <w:rsid w:val="007439CF"/>
    <w:rsid w:val="00747E1B"/>
    <w:rsid w:val="00757D34"/>
    <w:rsid w:val="007667C7"/>
    <w:rsid w:val="00790169"/>
    <w:rsid w:val="00793C69"/>
    <w:rsid w:val="00795288"/>
    <w:rsid w:val="0079549F"/>
    <w:rsid w:val="007A31D7"/>
    <w:rsid w:val="007A7A46"/>
    <w:rsid w:val="007C0573"/>
    <w:rsid w:val="007C3916"/>
    <w:rsid w:val="007D440A"/>
    <w:rsid w:val="008010F0"/>
    <w:rsid w:val="00813C94"/>
    <w:rsid w:val="00841300"/>
    <w:rsid w:val="0084495C"/>
    <w:rsid w:val="00855D75"/>
    <w:rsid w:val="008568CC"/>
    <w:rsid w:val="008814F3"/>
    <w:rsid w:val="00882192"/>
    <w:rsid w:val="00885A16"/>
    <w:rsid w:val="00887161"/>
    <w:rsid w:val="00891091"/>
    <w:rsid w:val="008922FA"/>
    <w:rsid w:val="008A07DD"/>
    <w:rsid w:val="008C2D7E"/>
    <w:rsid w:val="008C482A"/>
    <w:rsid w:val="008D6CE0"/>
    <w:rsid w:val="008E2028"/>
    <w:rsid w:val="008F5694"/>
    <w:rsid w:val="008F74FA"/>
    <w:rsid w:val="00951C9E"/>
    <w:rsid w:val="00965AA4"/>
    <w:rsid w:val="00985660"/>
    <w:rsid w:val="00992EF5"/>
    <w:rsid w:val="00994456"/>
    <w:rsid w:val="009A4C1C"/>
    <w:rsid w:val="009A61F7"/>
    <w:rsid w:val="009A6B82"/>
    <w:rsid w:val="009B20A2"/>
    <w:rsid w:val="009B7DB5"/>
    <w:rsid w:val="009D21E6"/>
    <w:rsid w:val="009D22C4"/>
    <w:rsid w:val="009D4A33"/>
    <w:rsid w:val="009D4BC0"/>
    <w:rsid w:val="009E4CB8"/>
    <w:rsid w:val="009E5717"/>
    <w:rsid w:val="009F1BC1"/>
    <w:rsid w:val="00A0595A"/>
    <w:rsid w:val="00A076D0"/>
    <w:rsid w:val="00A14C3A"/>
    <w:rsid w:val="00A156DC"/>
    <w:rsid w:val="00A36824"/>
    <w:rsid w:val="00A40EBD"/>
    <w:rsid w:val="00A615ED"/>
    <w:rsid w:val="00A92CAD"/>
    <w:rsid w:val="00A94D2C"/>
    <w:rsid w:val="00AA1BD0"/>
    <w:rsid w:val="00AA2409"/>
    <w:rsid w:val="00AA43A0"/>
    <w:rsid w:val="00AA5F19"/>
    <w:rsid w:val="00AD500F"/>
    <w:rsid w:val="00AD67AA"/>
    <w:rsid w:val="00AE58BB"/>
    <w:rsid w:val="00AF035D"/>
    <w:rsid w:val="00AF16CA"/>
    <w:rsid w:val="00B07A58"/>
    <w:rsid w:val="00B2555C"/>
    <w:rsid w:val="00B26B8C"/>
    <w:rsid w:val="00B3040C"/>
    <w:rsid w:val="00B30706"/>
    <w:rsid w:val="00B423E3"/>
    <w:rsid w:val="00B55465"/>
    <w:rsid w:val="00B6630D"/>
    <w:rsid w:val="00BB4B1D"/>
    <w:rsid w:val="00BD3000"/>
    <w:rsid w:val="00C0248F"/>
    <w:rsid w:val="00C02D8F"/>
    <w:rsid w:val="00C110ED"/>
    <w:rsid w:val="00C1315A"/>
    <w:rsid w:val="00C13FD4"/>
    <w:rsid w:val="00C250FB"/>
    <w:rsid w:val="00C255A8"/>
    <w:rsid w:val="00C5625B"/>
    <w:rsid w:val="00C606DF"/>
    <w:rsid w:val="00C61643"/>
    <w:rsid w:val="00C727C6"/>
    <w:rsid w:val="00C815D1"/>
    <w:rsid w:val="00C845C6"/>
    <w:rsid w:val="00C87120"/>
    <w:rsid w:val="00CB3269"/>
    <w:rsid w:val="00CF5700"/>
    <w:rsid w:val="00D010F1"/>
    <w:rsid w:val="00D06BD2"/>
    <w:rsid w:val="00D24167"/>
    <w:rsid w:val="00D43B0E"/>
    <w:rsid w:val="00D45C6A"/>
    <w:rsid w:val="00D6147A"/>
    <w:rsid w:val="00D653E8"/>
    <w:rsid w:val="00D672BD"/>
    <w:rsid w:val="00D759A7"/>
    <w:rsid w:val="00D75DDB"/>
    <w:rsid w:val="00D8028A"/>
    <w:rsid w:val="00DA54CF"/>
    <w:rsid w:val="00DD5874"/>
    <w:rsid w:val="00DF19DA"/>
    <w:rsid w:val="00E07805"/>
    <w:rsid w:val="00E107A6"/>
    <w:rsid w:val="00E357D1"/>
    <w:rsid w:val="00E41099"/>
    <w:rsid w:val="00E61E17"/>
    <w:rsid w:val="00E7085A"/>
    <w:rsid w:val="00E8720A"/>
    <w:rsid w:val="00E93478"/>
    <w:rsid w:val="00E96B75"/>
    <w:rsid w:val="00EA0658"/>
    <w:rsid w:val="00EA4D20"/>
    <w:rsid w:val="00EB07DF"/>
    <w:rsid w:val="00EB6683"/>
    <w:rsid w:val="00ED11A7"/>
    <w:rsid w:val="00EE6305"/>
    <w:rsid w:val="00EF2238"/>
    <w:rsid w:val="00F53C50"/>
    <w:rsid w:val="00F55B24"/>
    <w:rsid w:val="00F55EA5"/>
    <w:rsid w:val="00F5717A"/>
    <w:rsid w:val="00F575CF"/>
    <w:rsid w:val="00F618E7"/>
    <w:rsid w:val="00F70C29"/>
    <w:rsid w:val="00F724C5"/>
    <w:rsid w:val="00F82378"/>
    <w:rsid w:val="00FA57F8"/>
    <w:rsid w:val="00FD70C0"/>
    <w:rsid w:val="0AB23AEC"/>
    <w:rsid w:val="0EE84135"/>
    <w:rsid w:val="28861577"/>
    <w:rsid w:val="292B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EF2238"/>
    <w:pPr>
      <w:spacing w:line="480" w:lineRule="exact"/>
      <w:ind w:firstLine="420"/>
    </w:pPr>
    <w:rPr>
      <w:rFonts w:ascii="仿宋_GB2312" w:eastAsia="仿宋_GB2312" w:hAnsi="Times New Roman"/>
      <w:sz w:val="32"/>
      <w:szCs w:val="20"/>
    </w:rPr>
  </w:style>
  <w:style w:type="character" w:customStyle="1" w:styleId="Char">
    <w:name w:val="正文文本缩进 Char"/>
    <w:link w:val="a3"/>
    <w:uiPriority w:val="99"/>
    <w:locked/>
    <w:rsid w:val="00EF2238"/>
    <w:rPr>
      <w:rFonts w:ascii="仿宋_GB2312" w:eastAsia="仿宋_GB2312" w:hAnsi="Times New Roman" w:cs="Times New Roman"/>
      <w:kern w:val="2"/>
      <w:sz w:val="32"/>
    </w:rPr>
  </w:style>
  <w:style w:type="paragraph" w:styleId="a4">
    <w:name w:val="footer"/>
    <w:basedOn w:val="a"/>
    <w:link w:val="Char0"/>
    <w:uiPriority w:val="99"/>
    <w:rsid w:val="00EF2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F2238"/>
    <w:rPr>
      <w:kern w:val="2"/>
      <w:sz w:val="18"/>
    </w:rPr>
  </w:style>
  <w:style w:type="paragraph" w:styleId="a5">
    <w:name w:val="header"/>
    <w:basedOn w:val="a"/>
    <w:link w:val="Char1"/>
    <w:uiPriority w:val="99"/>
    <w:rsid w:val="00EF2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EF2238"/>
    <w:rPr>
      <w:kern w:val="2"/>
      <w:sz w:val="18"/>
    </w:rPr>
  </w:style>
  <w:style w:type="paragraph" w:customStyle="1" w:styleId="Char2">
    <w:name w:val="Char"/>
    <w:basedOn w:val="a"/>
    <w:uiPriority w:val="99"/>
    <w:rsid w:val="00EF2238"/>
    <w:rPr>
      <w:rFonts w:ascii="Tahoma" w:hAnsi="Tahom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367</Words>
  <Characters>2096</Characters>
  <Application>Microsoft Office Word</Application>
  <DocSecurity>0</DocSecurity>
  <Lines>17</Lines>
  <Paragraphs>4</Paragraphs>
  <ScaleCrop>false</ScaleCrop>
  <Company>China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qtsqy</cp:lastModifiedBy>
  <cp:revision>165</cp:revision>
  <cp:lastPrinted>2017-03-08T03:11:00Z</cp:lastPrinted>
  <dcterms:created xsi:type="dcterms:W3CDTF">2016-12-12T02:12:00Z</dcterms:created>
  <dcterms:modified xsi:type="dcterms:W3CDTF">2017-03-16T08:39:00Z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