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3A" w:rsidRDefault="00977475">
      <w:pPr>
        <w:rPr>
          <w:rFonts w:ascii="仿宋" w:eastAsia="仿宋" w:hAnsi="仿宋"/>
          <w:sz w:val="28"/>
          <w:szCs w:val="28"/>
          <w:lang w:eastAsia="zh-Hans"/>
        </w:rPr>
      </w:pPr>
      <w:r>
        <w:rPr>
          <w:rFonts w:ascii="仿宋" w:eastAsia="仿宋" w:hAnsi="仿宋" w:hint="eastAsia"/>
          <w:sz w:val="28"/>
          <w:szCs w:val="28"/>
          <w:lang w:eastAsia="zh-Hans"/>
        </w:rPr>
        <w:t>附件</w:t>
      </w:r>
      <w:r>
        <w:rPr>
          <w:rFonts w:ascii="仿宋" w:eastAsia="仿宋" w:hAnsi="仿宋"/>
          <w:sz w:val="28"/>
          <w:szCs w:val="28"/>
          <w:lang w:eastAsia="zh-Hans"/>
        </w:rPr>
        <w:t>2</w:t>
      </w:r>
      <w:r>
        <w:rPr>
          <w:rFonts w:ascii="仿宋" w:eastAsia="仿宋" w:hAnsi="仿宋" w:hint="eastAsia"/>
          <w:sz w:val="28"/>
          <w:szCs w:val="28"/>
          <w:lang w:eastAsia="zh-Hans"/>
        </w:rPr>
        <w:t>：</w:t>
      </w:r>
    </w:p>
    <w:p w:rsidR="0055713A" w:rsidRDefault="0055713A">
      <w:pPr>
        <w:pStyle w:val="a5"/>
        <w:widowControl w:val="0"/>
        <w:autoSpaceDE w:val="0"/>
        <w:autoSpaceDN w:val="0"/>
        <w:spacing w:before="0" w:beforeAutospacing="0" w:after="0" w:afterAutospacing="0" w:line="560" w:lineRule="exact"/>
        <w:ind w:firstLineChars="200" w:firstLine="640"/>
        <w:rPr>
          <w:rFonts w:ascii="Times New Roman" w:eastAsia="方正楷体_GBK" w:hAnsi="Times New Roman" w:cs="Times New Roman"/>
          <w:sz w:val="32"/>
          <w:szCs w:val="32"/>
          <w:lang w:bidi="ar"/>
        </w:rPr>
      </w:pPr>
    </w:p>
    <w:p w:rsidR="0055713A" w:rsidRDefault="00977475">
      <w:pPr>
        <w:pStyle w:val="a5"/>
        <w:widowControl w:val="0"/>
        <w:autoSpaceDE w:val="0"/>
        <w:autoSpaceDN w:val="0"/>
        <w:spacing w:before="0" w:beforeAutospacing="0" w:after="0" w:afterAutospacing="0" w:line="560" w:lineRule="exact"/>
        <w:ind w:firstLineChars="200" w:firstLine="643"/>
        <w:jc w:val="center"/>
        <w:rPr>
          <w:rFonts w:asciiTheme="majorEastAsia" w:eastAsiaTheme="majorEastAsia" w:hAnsiTheme="majorEastAsia" w:cstheme="majorEastAsia"/>
          <w:sz w:val="32"/>
          <w:szCs w:val="32"/>
          <w:lang w:bidi="ar"/>
        </w:rPr>
      </w:pPr>
      <w:bookmarkStart w:id="0" w:name="_GoBack"/>
      <w:r>
        <w:rPr>
          <w:rFonts w:asciiTheme="majorEastAsia" w:eastAsiaTheme="majorEastAsia" w:hAnsiTheme="majorEastAsia" w:cstheme="majorEastAsia"/>
          <w:b/>
          <w:bCs/>
          <w:sz w:val="32"/>
          <w:szCs w:val="32"/>
        </w:rPr>
        <w:t>中国体育彩票</w:t>
      </w:r>
      <w:r>
        <w:rPr>
          <w:rFonts w:asciiTheme="majorEastAsia" w:eastAsiaTheme="majorEastAsia" w:hAnsiTheme="majorEastAsia" w:cstheme="majorEastAsia"/>
          <w:b/>
          <w:bCs/>
          <w:sz w:val="32"/>
          <w:szCs w:val="32"/>
        </w:rPr>
        <w:t>“</w:t>
      </w:r>
      <w:r>
        <w:rPr>
          <w:rFonts w:asciiTheme="majorEastAsia" w:eastAsiaTheme="majorEastAsia" w:hAnsiTheme="majorEastAsia" w:cstheme="majorEastAsia"/>
          <w:b/>
          <w:bCs/>
          <w:sz w:val="32"/>
          <w:szCs w:val="32"/>
        </w:rPr>
        <w:t>空港双流杯</w:t>
      </w:r>
      <w:r>
        <w:rPr>
          <w:rFonts w:asciiTheme="majorEastAsia" w:eastAsiaTheme="majorEastAsia" w:hAnsiTheme="majorEastAsia" w:cstheme="majorEastAsia"/>
          <w:b/>
          <w:bCs/>
          <w:sz w:val="32"/>
          <w:szCs w:val="32"/>
        </w:rPr>
        <w:t>”2020</w:t>
      </w:r>
      <w:r>
        <w:rPr>
          <w:rFonts w:asciiTheme="majorEastAsia" w:eastAsiaTheme="majorEastAsia" w:hAnsiTheme="majorEastAsia" w:cstheme="majorEastAsia"/>
          <w:b/>
          <w:bCs/>
          <w:sz w:val="32"/>
          <w:szCs w:val="32"/>
        </w:rPr>
        <w:t>全国象棋业余棋王赛总决赛</w:t>
      </w:r>
      <w:r>
        <w:rPr>
          <w:rFonts w:asciiTheme="majorEastAsia" w:eastAsiaTheme="majorEastAsia" w:hAnsiTheme="majorEastAsia" w:cstheme="majorEastAsia" w:hint="eastAsia"/>
          <w:b/>
          <w:bCs/>
          <w:sz w:val="32"/>
          <w:szCs w:val="32"/>
          <w:lang w:eastAsia="zh-Hans"/>
        </w:rPr>
        <w:t>疫情防控工作方案</w:t>
      </w:r>
    </w:p>
    <w:bookmarkEnd w:id="0"/>
    <w:p w:rsidR="0055713A" w:rsidRDefault="0055713A">
      <w:pPr>
        <w:pStyle w:val="a5"/>
        <w:widowControl w:val="0"/>
        <w:autoSpaceDE w:val="0"/>
        <w:autoSpaceDN w:val="0"/>
        <w:spacing w:before="0" w:beforeAutospacing="0" w:after="0" w:afterAutospacing="0" w:line="560" w:lineRule="exact"/>
        <w:ind w:firstLineChars="200" w:firstLine="640"/>
        <w:rPr>
          <w:rFonts w:ascii="Times New Roman" w:eastAsia="方正楷体_GBK" w:hAnsi="Times New Roman" w:cs="Times New Roman"/>
          <w:sz w:val="32"/>
          <w:szCs w:val="32"/>
          <w:lang w:bidi="ar"/>
        </w:rPr>
      </w:pPr>
    </w:p>
    <w:p w:rsidR="0055713A" w:rsidRDefault="00977475">
      <w:pPr>
        <w:pStyle w:val="a5"/>
        <w:widowControl w:val="0"/>
        <w:autoSpaceDE w:val="0"/>
        <w:autoSpaceDN w:val="0"/>
        <w:spacing w:before="0" w:beforeAutospacing="0" w:after="0" w:afterAutospacing="0" w:line="560" w:lineRule="exact"/>
        <w:ind w:firstLineChars="200" w:firstLine="640"/>
        <w:rPr>
          <w:rFonts w:ascii="方正仿宋_GB2312" w:eastAsia="方正仿宋_GB2312" w:hAnsi="方正仿宋_GB2312" w:cs="方正仿宋_GB2312"/>
          <w:sz w:val="32"/>
          <w:szCs w:val="32"/>
          <w:lang w:eastAsia="zh-Hans" w:bidi="ar"/>
        </w:rPr>
      </w:pPr>
      <w:r>
        <w:rPr>
          <w:rFonts w:ascii="方正仿宋_GB2312" w:eastAsia="方正仿宋_GB2312" w:hAnsi="方正仿宋_GB2312" w:cs="方正仿宋_GB2312" w:hint="eastAsia"/>
          <w:sz w:val="32"/>
          <w:szCs w:val="32"/>
          <w:lang w:eastAsia="zh-Hans" w:bidi="ar"/>
        </w:rPr>
        <w:t>一、赛前申报与准备</w:t>
      </w:r>
    </w:p>
    <w:p w:rsidR="0055713A" w:rsidRDefault="00977475">
      <w:pPr>
        <w:pStyle w:val="a5"/>
        <w:widowControl w:val="0"/>
        <w:numPr>
          <w:ilvl w:val="0"/>
          <w:numId w:val="1"/>
        </w:numPr>
        <w:autoSpaceDE w:val="0"/>
        <w:autoSpaceDN w:val="0"/>
        <w:spacing w:before="0" w:beforeAutospacing="0" w:after="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健康申报。参赛运动员、嘉宾及相关工作人员应按</w:t>
      </w:r>
      <w:r>
        <w:rPr>
          <w:rFonts w:ascii="方正仿宋_GB2312" w:eastAsia="方正仿宋_GB2312" w:hAnsi="方正仿宋_GB2312" w:cs="方正仿宋_GB2312" w:hint="eastAsia"/>
          <w:spacing w:val="-11"/>
          <w:sz w:val="32"/>
          <w:szCs w:val="32"/>
          <w:lang w:bidi="ar"/>
        </w:rPr>
        <w:t>要求如实向赛事组委会进行健康申报。参赛运动员自</w:t>
      </w:r>
      <w:r>
        <w:rPr>
          <w:rFonts w:ascii="方正仿宋_GB2312" w:eastAsia="方正仿宋_GB2312" w:hAnsi="方正仿宋_GB2312" w:cs="方正仿宋_GB2312" w:hint="eastAsia"/>
          <w:sz w:val="32"/>
          <w:szCs w:val="32"/>
          <w:lang w:bidi="ar"/>
        </w:rPr>
        <w:t>12</w:t>
      </w:r>
      <w:r>
        <w:rPr>
          <w:rFonts w:ascii="方正仿宋_GB2312" w:eastAsia="方正仿宋_GB2312" w:hAnsi="方正仿宋_GB2312" w:cs="方正仿宋_GB2312" w:hint="eastAsia"/>
          <w:spacing w:val="-45"/>
          <w:sz w:val="32"/>
          <w:szCs w:val="32"/>
          <w:lang w:bidi="ar"/>
        </w:rPr>
        <w:t>月</w:t>
      </w:r>
      <w:r>
        <w:rPr>
          <w:rFonts w:ascii="方正仿宋_GB2312" w:eastAsia="方正仿宋_GB2312" w:hAnsi="方正仿宋_GB2312" w:cs="方正仿宋_GB2312" w:hint="eastAsia"/>
          <w:sz w:val="32"/>
          <w:szCs w:val="32"/>
          <w:lang w:bidi="ar"/>
        </w:rPr>
        <w:t>6</w:t>
      </w:r>
      <w:r>
        <w:rPr>
          <w:rFonts w:ascii="方正仿宋_GB2312" w:eastAsia="方正仿宋_GB2312" w:hAnsi="方正仿宋_GB2312" w:cs="方正仿宋_GB2312" w:hint="eastAsia"/>
          <w:sz w:val="32"/>
          <w:szCs w:val="32"/>
          <w:lang w:bidi="ar"/>
        </w:rPr>
        <w:t>日</w:t>
      </w:r>
      <w:r>
        <w:rPr>
          <w:rFonts w:ascii="方正仿宋_GB2312" w:eastAsia="方正仿宋_GB2312" w:hAnsi="方正仿宋_GB2312" w:cs="方正仿宋_GB2312" w:hint="eastAsia"/>
          <w:sz w:val="32"/>
          <w:szCs w:val="32"/>
          <w:lang w:bidi="ar"/>
        </w:rPr>
        <w:t>-8</w:t>
      </w:r>
      <w:r>
        <w:rPr>
          <w:rFonts w:ascii="方正仿宋_GB2312" w:eastAsia="方正仿宋_GB2312" w:hAnsi="方正仿宋_GB2312" w:cs="方正仿宋_GB2312" w:hint="eastAsia"/>
          <w:sz w:val="32"/>
          <w:szCs w:val="32"/>
          <w:lang w:bidi="ar"/>
        </w:rPr>
        <w:t>起不得离开成都，每日申报健康状况和行踪，发现异常情</w:t>
      </w:r>
      <w:r>
        <w:rPr>
          <w:rFonts w:ascii="方正仿宋_GB2312" w:eastAsia="方正仿宋_GB2312" w:hAnsi="方正仿宋_GB2312" w:cs="方正仿宋_GB2312" w:hint="eastAsia"/>
          <w:spacing w:val="-8"/>
          <w:sz w:val="32"/>
          <w:szCs w:val="32"/>
          <w:lang w:bidi="ar"/>
        </w:rPr>
        <w:t>况及时报区卫健局。酒店在赛前全面了解员工、服务人员前期</w:t>
      </w:r>
      <w:r>
        <w:rPr>
          <w:rFonts w:ascii="方正仿宋_GB2312" w:eastAsia="方正仿宋_GB2312" w:hAnsi="方正仿宋_GB2312" w:cs="方正仿宋_GB2312" w:hint="eastAsia"/>
          <w:spacing w:val="-6"/>
          <w:sz w:val="32"/>
          <w:szCs w:val="32"/>
          <w:lang w:bidi="ar"/>
        </w:rPr>
        <w:t>行程动态和健康状况，有境外或疫情较重地区生活史、旅居史、新冠肺炎确诊（疑似）病例和无症状感染者接触史、居家隔离</w:t>
      </w:r>
      <w:r>
        <w:rPr>
          <w:rFonts w:ascii="方正仿宋_GB2312" w:eastAsia="方正仿宋_GB2312" w:hAnsi="方正仿宋_GB2312" w:cs="方正仿宋_GB2312" w:hint="eastAsia"/>
          <w:spacing w:val="-5"/>
          <w:sz w:val="32"/>
          <w:szCs w:val="32"/>
          <w:lang w:bidi="ar"/>
        </w:rPr>
        <w:t>医学观察人员接触史等情况的人员不得参与赛事相关工作。</w:t>
      </w:r>
    </w:p>
    <w:p w:rsidR="0055713A" w:rsidRDefault="00977475">
      <w:pPr>
        <w:pStyle w:val="a5"/>
        <w:widowControl w:val="0"/>
        <w:numPr>
          <w:ilvl w:val="0"/>
          <w:numId w:val="1"/>
        </w:numPr>
        <w:autoSpaceDE w:val="0"/>
        <w:autoSpaceDN w:val="0"/>
        <w:spacing w:before="0" w:beforeAutospacing="0" w:after="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核酸检测。各省参赛人员，需从全国低风险地区、身体健康，</w:t>
      </w:r>
      <w:r>
        <w:rPr>
          <w:rFonts w:ascii="方正仿宋_GB2312" w:eastAsia="方正仿宋_GB2312" w:hAnsi="方正仿宋_GB2312" w:cs="方正仿宋_GB2312" w:hint="eastAsia"/>
          <w:color w:val="FF0000"/>
          <w:sz w:val="32"/>
          <w:szCs w:val="32"/>
          <w:lang w:bidi="ar"/>
        </w:rPr>
        <w:t>并能提供七天内新冠肺炎核酸检测阴性证明</w:t>
      </w:r>
      <w:r>
        <w:rPr>
          <w:rFonts w:ascii="方正仿宋_GB2312" w:eastAsia="方正仿宋_GB2312" w:hAnsi="方正仿宋_GB2312" w:cs="方正仿宋_GB2312" w:hint="eastAsia"/>
          <w:sz w:val="32"/>
          <w:szCs w:val="32"/>
          <w:lang w:bidi="ar"/>
        </w:rPr>
        <w:t>，适合参加该项目的所有象棋爱好者，由所在分赛区省级棋协或体育部门组织统一报名参加。</w:t>
      </w:r>
    </w:p>
    <w:p w:rsidR="0055713A" w:rsidRDefault="00977475">
      <w:pPr>
        <w:pStyle w:val="a5"/>
        <w:widowControl w:val="0"/>
        <w:numPr>
          <w:ilvl w:val="0"/>
          <w:numId w:val="1"/>
        </w:numPr>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应急准备。设置应急区域，在赛场酒店门口设置发热留观室，比赛区域设立发热观察点，当出现发热、乏力、干咳等可疑症状人员时，佩戴口罩，及时按要求进行暂时隔离。</w:t>
      </w:r>
      <w:proofErr w:type="gramStart"/>
      <w:r>
        <w:rPr>
          <w:rFonts w:ascii="方正仿宋_GB2312" w:eastAsia="方正仿宋_GB2312" w:hAnsi="方正仿宋_GB2312" w:cs="方正仿宋_GB2312" w:hint="eastAsia"/>
          <w:sz w:val="32"/>
          <w:szCs w:val="32"/>
          <w:lang w:bidi="ar"/>
        </w:rPr>
        <w:t>区疾控中心</w:t>
      </w:r>
      <w:proofErr w:type="gramEnd"/>
      <w:r>
        <w:rPr>
          <w:rFonts w:ascii="方正仿宋_GB2312" w:eastAsia="方正仿宋_GB2312" w:hAnsi="方正仿宋_GB2312" w:cs="方正仿宋_GB2312" w:hint="eastAsia"/>
          <w:sz w:val="32"/>
          <w:szCs w:val="32"/>
          <w:lang w:bidi="ar"/>
        </w:rPr>
        <w:t>做好传染病疫情处置相关准备工作。医疗保障组要提高驻点医务人员的传染病诊疗水平，做好近期重点传染病治疗药物的储备。</w:t>
      </w:r>
    </w:p>
    <w:p w:rsidR="0055713A" w:rsidRDefault="00977475">
      <w:pPr>
        <w:pStyle w:val="a5"/>
        <w:widowControl w:val="0"/>
        <w:autoSpaceDE w:val="0"/>
        <w:autoSpaceDN w:val="0"/>
        <w:spacing w:before="0" w:beforeAutospacing="0" w:after="0" w:afterAutospacing="0"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eastAsia="zh-Hans" w:bidi="ar"/>
        </w:rPr>
        <w:t>二</w:t>
      </w:r>
      <w:r>
        <w:rPr>
          <w:rFonts w:ascii="方正仿宋_GB2312" w:eastAsia="方正仿宋_GB2312" w:hAnsi="方正仿宋_GB2312" w:cs="方正仿宋_GB2312" w:hint="eastAsia"/>
          <w:sz w:val="32"/>
          <w:szCs w:val="32"/>
          <w:lang w:bidi="ar"/>
        </w:rPr>
        <w:t>、赛事期间防控措施</w:t>
      </w:r>
    </w:p>
    <w:p w:rsidR="0055713A" w:rsidRDefault="00977475">
      <w:pPr>
        <w:pStyle w:val="a5"/>
        <w:widowControl w:val="0"/>
        <w:autoSpaceDE w:val="0"/>
        <w:autoSpaceDN w:val="0"/>
        <w:spacing w:before="0" w:beforeAutospacing="0" w:after="0" w:afterAutospacing="0"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lastRenderedPageBreak/>
        <w:t>（一）体温检测和健康码查询。工作人员在</w:t>
      </w:r>
      <w:r>
        <w:rPr>
          <w:rFonts w:ascii="方正仿宋_GB2312" w:eastAsia="方正仿宋_GB2312" w:hAnsi="方正仿宋_GB2312" w:cs="方正仿宋_GB2312" w:hint="eastAsia"/>
          <w:sz w:val="32"/>
          <w:szCs w:val="32"/>
          <w:lang w:bidi="ar"/>
        </w:rPr>
        <w:t>酒店入口、赛场入口对参赛人员进行体温检测和七天内新冠肺炎核酸检测阴</w:t>
      </w:r>
      <w:r>
        <w:rPr>
          <w:rFonts w:ascii="方正仿宋_GB2312" w:eastAsia="方正仿宋_GB2312" w:hAnsi="方正仿宋_GB2312" w:cs="方正仿宋_GB2312" w:hint="eastAsia"/>
          <w:sz w:val="32"/>
          <w:szCs w:val="32"/>
          <w:lang w:bidi="ar"/>
        </w:rPr>
        <w:t xml:space="preserve"> </w:t>
      </w:r>
      <w:r>
        <w:rPr>
          <w:rFonts w:ascii="方正仿宋_GB2312" w:eastAsia="方正仿宋_GB2312" w:hAnsi="方正仿宋_GB2312" w:cs="方正仿宋_GB2312" w:hint="eastAsia"/>
          <w:spacing w:val="-5"/>
          <w:sz w:val="32"/>
          <w:szCs w:val="32"/>
          <w:lang w:bidi="ar"/>
        </w:rPr>
        <w:t>性证明、健康码查询。对体温大于</w:t>
      </w:r>
      <w:r>
        <w:rPr>
          <w:rFonts w:ascii="方正仿宋_GB2312" w:eastAsia="方正仿宋_GB2312" w:hAnsi="方正仿宋_GB2312" w:cs="方正仿宋_GB2312" w:hint="eastAsia"/>
          <w:sz w:val="32"/>
          <w:szCs w:val="32"/>
          <w:lang w:bidi="ar"/>
        </w:rPr>
        <w:t>37.3</w:t>
      </w:r>
      <w:r>
        <w:rPr>
          <w:rFonts w:ascii="方正仿宋_GB2312" w:eastAsia="方正仿宋_GB2312" w:hAnsi="方正仿宋_GB2312" w:cs="方正仿宋_GB2312" w:hint="eastAsia"/>
          <w:sz w:val="32"/>
          <w:szCs w:val="32"/>
          <w:lang w:bidi="ar"/>
        </w:rPr>
        <w:t>℃或有咳嗽等呼吸道症状、外省参赛人员未能提供七天内新冠肺炎核酸检测阴性证明的和天府健康码为</w:t>
      </w:r>
      <w:proofErr w:type="gramStart"/>
      <w:r>
        <w:rPr>
          <w:rFonts w:ascii="方正仿宋_GB2312" w:eastAsia="方正仿宋_GB2312" w:hAnsi="方正仿宋_GB2312" w:cs="方正仿宋_GB2312" w:hint="eastAsia"/>
          <w:sz w:val="32"/>
          <w:szCs w:val="32"/>
          <w:lang w:bidi="ar"/>
        </w:rPr>
        <w:t>红码或黄码</w:t>
      </w:r>
      <w:proofErr w:type="gramEnd"/>
      <w:r>
        <w:rPr>
          <w:rFonts w:ascii="方正仿宋_GB2312" w:eastAsia="方正仿宋_GB2312" w:hAnsi="方正仿宋_GB2312" w:cs="方正仿宋_GB2312" w:hint="eastAsia"/>
          <w:sz w:val="32"/>
          <w:szCs w:val="32"/>
          <w:lang w:bidi="ar"/>
        </w:rPr>
        <w:t>的参赛人员暂不参赛，并立即报告驻点医务人员，由驻点医务人员进行处置并将情况报告</w:t>
      </w:r>
      <w:proofErr w:type="gramStart"/>
      <w:r>
        <w:rPr>
          <w:rFonts w:ascii="方正仿宋_GB2312" w:eastAsia="方正仿宋_GB2312" w:hAnsi="方正仿宋_GB2312" w:cs="方正仿宋_GB2312" w:hint="eastAsia"/>
          <w:sz w:val="32"/>
          <w:szCs w:val="32"/>
          <w:lang w:bidi="ar"/>
        </w:rPr>
        <w:t>疾控保障</w:t>
      </w:r>
      <w:proofErr w:type="gramEnd"/>
      <w:r>
        <w:rPr>
          <w:rFonts w:ascii="方正仿宋_GB2312" w:eastAsia="方正仿宋_GB2312" w:hAnsi="方正仿宋_GB2312" w:cs="方正仿宋_GB2312" w:hint="eastAsia"/>
          <w:sz w:val="32"/>
          <w:szCs w:val="32"/>
          <w:lang w:bidi="ar"/>
        </w:rPr>
        <w:t>人员。酒店每日做好员工和服务人员的体温检测和异常情</w:t>
      </w:r>
      <w:r>
        <w:rPr>
          <w:rFonts w:ascii="方正仿宋_GB2312" w:eastAsia="方正仿宋_GB2312" w:hAnsi="方正仿宋_GB2312" w:cs="方正仿宋_GB2312" w:hint="eastAsia"/>
          <w:spacing w:val="-3"/>
          <w:sz w:val="32"/>
          <w:szCs w:val="32"/>
          <w:lang w:bidi="ar"/>
        </w:rPr>
        <w:t>况报告。</w:t>
      </w:r>
    </w:p>
    <w:p w:rsidR="0055713A" w:rsidRDefault="00977475">
      <w:pPr>
        <w:pStyle w:val="a5"/>
        <w:widowControl w:val="0"/>
        <w:autoSpaceDE w:val="0"/>
        <w:autoSpaceDN w:val="0"/>
        <w:spacing w:before="0" w:beforeAutospacing="0" w:after="0" w:afterAutospacing="0"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（二）预防性消毒。</w:t>
      </w:r>
      <w:r>
        <w:rPr>
          <w:rFonts w:ascii="方正仿宋_GB2312" w:eastAsia="方正仿宋_GB2312" w:hAnsi="方正仿宋_GB2312" w:cs="方正仿宋_GB2312" w:hint="eastAsia"/>
          <w:spacing w:val="-6"/>
          <w:sz w:val="32"/>
          <w:szCs w:val="32"/>
          <w:lang w:bidi="ar"/>
        </w:rPr>
        <w:t>比赛期间，酒店严格落实预防性消毒，</w:t>
      </w:r>
      <w:r>
        <w:rPr>
          <w:rFonts w:ascii="方正仿宋_GB2312" w:eastAsia="方正仿宋_GB2312" w:hAnsi="方正仿宋_GB2312" w:cs="方正仿宋_GB2312" w:hint="eastAsia"/>
          <w:spacing w:val="-6"/>
          <w:sz w:val="32"/>
          <w:szCs w:val="32"/>
          <w:lang w:bidi="ar"/>
        </w:rPr>
        <w:t xml:space="preserve"> </w:t>
      </w:r>
      <w:r>
        <w:rPr>
          <w:rFonts w:ascii="方正仿宋_GB2312" w:eastAsia="方正仿宋_GB2312" w:hAnsi="方正仿宋_GB2312" w:cs="方正仿宋_GB2312" w:hint="eastAsia"/>
          <w:spacing w:val="-6"/>
          <w:sz w:val="32"/>
          <w:szCs w:val="32"/>
          <w:lang w:bidi="ar"/>
        </w:rPr>
        <w:t>每餐和每日比赛结束后对桌椅扶手、门把手、电梯按钮等高频接触的物品和部位进行预防性消毒。在相关场所配备手部消毒</w:t>
      </w:r>
      <w:r>
        <w:rPr>
          <w:rFonts w:ascii="方正仿宋_GB2312" w:eastAsia="方正仿宋_GB2312" w:hAnsi="方正仿宋_GB2312" w:cs="方正仿宋_GB2312" w:hint="eastAsia"/>
          <w:spacing w:val="-5"/>
          <w:sz w:val="32"/>
          <w:szCs w:val="32"/>
          <w:lang w:bidi="ar"/>
        </w:rPr>
        <w:t>液，并做好手部消毒提示。</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（三）场所通风。加强会议室、餐厅、电梯等相关场所的</w:t>
      </w:r>
      <w:r>
        <w:rPr>
          <w:rFonts w:ascii="方正仿宋_GB2312" w:eastAsia="方正仿宋_GB2312" w:hAnsi="方正仿宋_GB2312" w:cs="方正仿宋_GB2312" w:hint="eastAsia"/>
          <w:spacing w:val="-12"/>
          <w:sz w:val="32"/>
          <w:szCs w:val="32"/>
          <w:lang w:bidi="ar"/>
        </w:rPr>
        <w:t>通风换气，比赛场地每日通风</w:t>
      </w:r>
      <w:r>
        <w:rPr>
          <w:rFonts w:ascii="方正仿宋_GB2312" w:eastAsia="方正仿宋_GB2312" w:hAnsi="方正仿宋_GB2312" w:cs="方正仿宋_GB2312" w:hint="eastAsia"/>
          <w:sz w:val="32"/>
          <w:szCs w:val="32"/>
          <w:lang w:bidi="ar"/>
        </w:rPr>
        <w:t>3</w:t>
      </w:r>
      <w:r>
        <w:rPr>
          <w:rFonts w:ascii="方正仿宋_GB2312" w:eastAsia="方正仿宋_GB2312" w:hAnsi="方正仿宋_GB2312" w:cs="方正仿宋_GB2312" w:hint="eastAsia"/>
          <w:spacing w:val="-17"/>
          <w:sz w:val="32"/>
          <w:szCs w:val="32"/>
          <w:lang w:bidi="ar"/>
        </w:rPr>
        <w:t>次以上，每次</w:t>
      </w:r>
      <w:r>
        <w:rPr>
          <w:rFonts w:ascii="方正仿宋_GB2312" w:eastAsia="方正仿宋_GB2312" w:hAnsi="方正仿宋_GB2312" w:cs="方正仿宋_GB2312" w:hint="eastAsia"/>
          <w:spacing w:val="-3"/>
          <w:sz w:val="32"/>
          <w:szCs w:val="32"/>
          <w:lang w:bidi="ar"/>
        </w:rPr>
        <w:t>20-30</w:t>
      </w:r>
      <w:r>
        <w:rPr>
          <w:rFonts w:ascii="方正仿宋_GB2312" w:eastAsia="方正仿宋_GB2312" w:hAnsi="方正仿宋_GB2312" w:cs="方正仿宋_GB2312" w:hint="eastAsia"/>
          <w:spacing w:val="-6"/>
          <w:sz w:val="32"/>
          <w:szCs w:val="32"/>
          <w:lang w:bidi="ar"/>
        </w:rPr>
        <w:t>分钟，适当控制同时乘坐电梯的人流量，赛场内合理布局，保证参赛人</w:t>
      </w:r>
      <w:r>
        <w:rPr>
          <w:rFonts w:ascii="方正仿宋_GB2312" w:eastAsia="方正仿宋_GB2312" w:hAnsi="方正仿宋_GB2312" w:cs="方正仿宋_GB2312" w:hint="eastAsia"/>
          <w:spacing w:val="-3"/>
          <w:sz w:val="32"/>
          <w:szCs w:val="32"/>
          <w:lang w:bidi="ar"/>
        </w:rPr>
        <w:t>员间距</w:t>
      </w:r>
      <w:r>
        <w:rPr>
          <w:rFonts w:ascii="方正仿宋_GB2312" w:eastAsia="方正仿宋_GB2312" w:hAnsi="方正仿宋_GB2312" w:cs="方正仿宋_GB2312" w:hint="eastAsia"/>
          <w:spacing w:val="-4"/>
          <w:sz w:val="32"/>
          <w:szCs w:val="32"/>
          <w:lang w:bidi="ar"/>
        </w:rPr>
        <w:t>(</w:t>
      </w:r>
      <w:r>
        <w:rPr>
          <w:rFonts w:ascii="方正仿宋_GB2312" w:eastAsia="方正仿宋_GB2312" w:hAnsi="方正仿宋_GB2312" w:cs="方正仿宋_GB2312" w:hint="eastAsia"/>
          <w:spacing w:val="-21"/>
          <w:sz w:val="32"/>
          <w:szCs w:val="32"/>
          <w:lang w:bidi="ar"/>
        </w:rPr>
        <w:t>原则大于</w:t>
      </w:r>
      <w:r>
        <w:rPr>
          <w:rFonts w:ascii="方正仿宋_GB2312" w:eastAsia="方正仿宋_GB2312" w:hAnsi="方正仿宋_GB2312" w:cs="方正仿宋_GB2312" w:hint="eastAsia"/>
          <w:sz w:val="32"/>
          <w:szCs w:val="32"/>
          <w:lang w:bidi="ar"/>
        </w:rPr>
        <w:t>1</w:t>
      </w:r>
      <w:r>
        <w:rPr>
          <w:rFonts w:ascii="方正仿宋_GB2312" w:eastAsia="方正仿宋_GB2312" w:hAnsi="方正仿宋_GB2312" w:cs="方正仿宋_GB2312" w:hint="eastAsia"/>
          <w:spacing w:val="-3"/>
          <w:sz w:val="32"/>
          <w:szCs w:val="32"/>
          <w:lang w:bidi="ar"/>
        </w:rPr>
        <w:t>米</w:t>
      </w:r>
      <w:r>
        <w:rPr>
          <w:rFonts w:ascii="方正仿宋_GB2312" w:eastAsia="方正仿宋_GB2312" w:hAnsi="方正仿宋_GB2312" w:cs="方正仿宋_GB2312" w:hint="eastAsia"/>
          <w:sz w:val="32"/>
          <w:szCs w:val="32"/>
          <w:lang w:bidi="ar"/>
        </w:rPr>
        <w:t>)</w:t>
      </w:r>
      <w:r>
        <w:rPr>
          <w:rFonts w:ascii="方正仿宋_GB2312" w:eastAsia="方正仿宋_GB2312" w:hAnsi="方正仿宋_GB2312" w:cs="方正仿宋_GB2312" w:hint="eastAsia"/>
          <w:spacing w:val="-3"/>
          <w:sz w:val="32"/>
          <w:szCs w:val="32"/>
          <w:lang w:bidi="ar"/>
        </w:rPr>
        <w:t>。使用集中空调通风系统时应关闭回风，全新风运转，并关闭空调加湿功能，确保新风直接取自室外，</w:t>
      </w:r>
      <w:r>
        <w:rPr>
          <w:rFonts w:ascii="方正仿宋_GB2312" w:eastAsia="方正仿宋_GB2312" w:hAnsi="方正仿宋_GB2312" w:cs="方正仿宋_GB2312" w:hint="eastAsia"/>
          <w:spacing w:val="-9"/>
          <w:sz w:val="32"/>
          <w:szCs w:val="32"/>
          <w:lang w:bidi="ar"/>
        </w:rPr>
        <w:t>进风口清洁、出风口通畅，并做好空调进风口、出风口的消毒。</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（四）就餐管理。酒店分团、分区域、分时段安排参赛人员和工作人员就餐，实行自助分餐制，合理控制人员数量。酒店工作人员在餐厅入口现场测量体温。就餐人员佩戴口罩进入餐厅，就餐间距应大于</w:t>
      </w:r>
      <w:r>
        <w:rPr>
          <w:rFonts w:ascii="方正仿宋_GB2312" w:eastAsia="方正仿宋_GB2312" w:hAnsi="方正仿宋_GB2312" w:cs="方正仿宋_GB2312" w:hint="eastAsia"/>
          <w:sz w:val="32"/>
          <w:szCs w:val="32"/>
          <w:lang w:bidi="ar"/>
        </w:rPr>
        <w:t>1</w:t>
      </w:r>
      <w:r>
        <w:rPr>
          <w:rFonts w:ascii="方正仿宋_GB2312" w:eastAsia="方正仿宋_GB2312" w:hAnsi="方正仿宋_GB2312" w:cs="方正仿宋_GB2312" w:hint="eastAsia"/>
          <w:sz w:val="32"/>
          <w:szCs w:val="32"/>
          <w:lang w:bidi="ar"/>
        </w:rPr>
        <w:t>米。</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（五）健康监测。比赛期间，赛事组委会督促各省参赛团队负责人做好参赛人员及工作人员的健康监测，发现异常</w:t>
      </w:r>
      <w:r>
        <w:rPr>
          <w:rFonts w:ascii="方正仿宋_GB2312" w:eastAsia="方正仿宋_GB2312" w:hAnsi="方正仿宋_GB2312" w:cs="方正仿宋_GB2312" w:hint="eastAsia"/>
          <w:sz w:val="32"/>
          <w:szCs w:val="32"/>
          <w:lang w:bidi="ar"/>
        </w:rPr>
        <w:lastRenderedPageBreak/>
        <w:t>情况及时报告本团队负责人并到现场医疗点就诊。组委会工作人员和酒店服务人员发现异常情况及时报告疫情防控驻点负责人并到现场医疗点就诊。</w:t>
      </w:r>
    </w:p>
    <w:p w:rsidR="0055713A" w:rsidRDefault="00977475">
      <w:pPr>
        <w:pStyle w:val="a5"/>
        <w:widowControl w:val="0"/>
        <w:autoSpaceDE w:val="0"/>
        <w:autoSpaceDN w:val="0"/>
        <w:spacing w:before="0" w:beforeAutospacing="0" w:after="0" w:afterAutospacing="0"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（六）口罩佩戴。参赛嘉宾、运动员和工作人员在人员密</w:t>
      </w:r>
      <w:r>
        <w:rPr>
          <w:rFonts w:ascii="方正仿宋_GB2312" w:eastAsia="方正仿宋_GB2312" w:hAnsi="方正仿宋_GB2312" w:cs="方正仿宋_GB2312" w:hint="eastAsia"/>
          <w:sz w:val="32"/>
          <w:szCs w:val="32"/>
          <w:lang w:bidi="ar"/>
        </w:rPr>
        <w:t>集的会议室、进入赛场、餐厅和客房时、应乘坐厢</w:t>
      </w:r>
      <w:r>
        <w:rPr>
          <w:rFonts w:ascii="方正仿宋_GB2312" w:eastAsia="方正仿宋_GB2312" w:hAnsi="方正仿宋_GB2312" w:cs="方正仿宋_GB2312" w:hint="eastAsia"/>
          <w:sz w:val="32"/>
          <w:szCs w:val="32"/>
          <w:lang w:bidi="ar"/>
        </w:rPr>
        <w:t>式电梯、与他人近距离接触</w:t>
      </w:r>
      <w:r>
        <w:rPr>
          <w:rFonts w:ascii="方正仿宋_GB2312" w:eastAsia="方正仿宋_GB2312" w:hAnsi="方正仿宋_GB2312" w:cs="方正仿宋_GB2312" w:hint="eastAsia"/>
          <w:sz w:val="32"/>
          <w:szCs w:val="32"/>
          <w:lang w:bidi="ar"/>
        </w:rPr>
        <w:t>(</w:t>
      </w:r>
      <w:r>
        <w:rPr>
          <w:rFonts w:ascii="方正仿宋_GB2312" w:eastAsia="方正仿宋_GB2312" w:hAnsi="方正仿宋_GB2312" w:cs="方正仿宋_GB2312" w:hint="eastAsia"/>
          <w:sz w:val="32"/>
          <w:szCs w:val="32"/>
          <w:lang w:bidi="ar"/>
        </w:rPr>
        <w:t>不足</w:t>
      </w:r>
      <w:r>
        <w:rPr>
          <w:rFonts w:ascii="方正仿宋_GB2312" w:eastAsia="方正仿宋_GB2312" w:hAnsi="方正仿宋_GB2312" w:cs="方正仿宋_GB2312" w:hint="eastAsia"/>
          <w:sz w:val="32"/>
          <w:szCs w:val="32"/>
          <w:lang w:bidi="ar"/>
        </w:rPr>
        <w:t>1</w:t>
      </w:r>
      <w:r>
        <w:rPr>
          <w:rFonts w:ascii="方正仿宋_GB2312" w:eastAsia="方正仿宋_GB2312" w:hAnsi="方正仿宋_GB2312" w:cs="方正仿宋_GB2312" w:hint="eastAsia"/>
          <w:sz w:val="32"/>
          <w:szCs w:val="32"/>
          <w:lang w:bidi="ar"/>
        </w:rPr>
        <w:t>米</w:t>
      </w:r>
      <w:r>
        <w:rPr>
          <w:rFonts w:ascii="方正仿宋_GB2312" w:eastAsia="方正仿宋_GB2312" w:hAnsi="方正仿宋_GB2312" w:cs="方正仿宋_GB2312" w:hint="eastAsia"/>
          <w:sz w:val="32"/>
          <w:szCs w:val="32"/>
          <w:lang w:bidi="ar"/>
        </w:rPr>
        <w:t>)</w:t>
      </w:r>
      <w:r>
        <w:rPr>
          <w:rFonts w:ascii="方正仿宋_GB2312" w:eastAsia="方正仿宋_GB2312" w:hAnsi="方正仿宋_GB2312" w:cs="方正仿宋_GB2312" w:hint="eastAsia"/>
          <w:sz w:val="32"/>
          <w:szCs w:val="32"/>
          <w:lang w:bidi="ar"/>
        </w:rPr>
        <w:t>等情况下应佩戴口罩。工作人员和服务人员在工作或服务时须佩戴口罩。相关人员如有发热、咳嗽、</w:t>
      </w:r>
      <w:r>
        <w:rPr>
          <w:rFonts w:ascii="方正仿宋_GB2312" w:eastAsia="方正仿宋_GB2312" w:hAnsi="方正仿宋_GB2312" w:cs="方正仿宋_GB2312" w:hint="eastAsia"/>
          <w:sz w:val="32"/>
          <w:szCs w:val="32"/>
          <w:lang w:bidi="ar"/>
        </w:rPr>
        <w:t xml:space="preserve"> </w:t>
      </w:r>
      <w:r>
        <w:rPr>
          <w:rFonts w:ascii="方正仿宋_GB2312" w:eastAsia="方正仿宋_GB2312" w:hAnsi="方正仿宋_GB2312" w:cs="方正仿宋_GB2312" w:hint="eastAsia"/>
          <w:sz w:val="32"/>
          <w:szCs w:val="32"/>
          <w:lang w:bidi="ar"/>
        </w:rPr>
        <w:t>呼吸道感染等症状应佩戴口罩就诊。比赛场地酒店照要求规范设置废弃口罩专用垃圾桶，使用后的口罩应放入垃圾桶中并及时清理。</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（七）健康提示。在赛事相关场所、房间摆放新冠肺炎疫情防控温馨提示。参赛人员报到时，驻点医务人员和接待人员做好发热、乏力、咳嗽、咽痛、腹泻、呕吐等疫情相关症状的问询，做好健康提示。</w:t>
      </w:r>
    </w:p>
    <w:p w:rsidR="0055713A" w:rsidRDefault="00977475">
      <w:pPr>
        <w:pStyle w:val="a5"/>
        <w:widowControl w:val="0"/>
        <w:autoSpaceDE w:val="0"/>
        <w:autoSpaceDN w:val="0"/>
        <w:spacing w:before="0" w:beforeAutospacing="0" w:after="0" w:afterAutospacing="0"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（八）症状监测。驻点医务人员负责传染病相关症状的监</w:t>
      </w:r>
      <w:r>
        <w:rPr>
          <w:rFonts w:ascii="方正仿宋_GB2312" w:eastAsia="方正仿宋_GB2312" w:hAnsi="方正仿宋_GB2312" w:cs="方正仿宋_GB2312" w:hint="eastAsia"/>
          <w:spacing w:val="-7"/>
          <w:sz w:val="32"/>
          <w:szCs w:val="32"/>
          <w:lang w:bidi="ar"/>
        </w:rPr>
        <w:t>测登记与报告工作，接诊时重点</w:t>
      </w:r>
      <w:proofErr w:type="gramStart"/>
      <w:r>
        <w:rPr>
          <w:rFonts w:ascii="方正仿宋_GB2312" w:eastAsia="方正仿宋_GB2312" w:hAnsi="方正仿宋_GB2312" w:cs="方正仿宋_GB2312" w:hint="eastAsia"/>
          <w:spacing w:val="-7"/>
          <w:sz w:val="32"/>
          <w:szCs w:val="32"/>
          <w:lang w:bidi="ar"/>
        </w:rPr>
        <w:t>询</w:t>
      </w:r>
      <w:proofErr w:type="gramEnd"/>
      <w:r>
        <w:rPr>
          <w:rFonts w:ascii="方正仿宋_GB2312" w:eastAsia="方正仿宋_GB2312" w:hAnsi="方正仿宋_GB2312" w:cs="方正仿宋_GB2312" w:hint="eastAsia"/>
          <w:spacing w:val="-7"/>
          <w:sz w:val="32"/>
          <w:szCs w:val="32"/>
          <w:lang w:bidi="ar"/>
        </w:rPr>
        <w:t>间其有无</w:t>
      </w:r>
      <w:r>
        <w:rPr>
          <w:rFonts w:ascii="方正仿宋_GB2312" w:eastAsia="方正仿宋_GB2312" w:hAnsi="方正仿宋_GB2312" w:cs="方正仿宋_GB2312" w:hint="eastAsia"/>
          <w:spacing w:val="-7"/>
          <w:sz w:val="32"/>
          <w:szCs w:val="32"/>
          <w:lang w:bidi="ar"/>
        </w:rPr>
        <w:t>发热、乏力、咳嗽、咽痛、腹泻、呕吐、皮疹、黄疸、结膜充血等症状，以及有无可疑流行病学史、周边有无类似症状病例等，要根据病情开展体温检测、听诊和查体等常规检查，做好病情追踪随访，并及</w:t>
      </w:r>
      <w:r>
        <w:rPr>
          <w:rFonts w:ascii="方正仿宋_GB2312" w:eastAsia="方正仿宋_GB2312" w:hAnsi="方正仿宋_GB2312" w:cs="方正仿宋_GB2312" w:hint="eastAsia"/>
          <w:spacing w:val="-5"/>
          <w:sz w:val="32"/>
          <w:szCs w:val="32"/>
          <w:lang w:bidi="ar"/>
        </w:rPr>
        <w:t>时将接诊情况和诊断结果报告</w:t>
      </w:r>
      <w:proofErr w:type="gramStart"/>
      <w:r>
        <w:rPr>
          <w:rFonts w:ascii="方正仿宋_GB2312" w:eastAsia="方正仿宋_GB2312" w:hAnsi="方正仿宋_GB2312" w:cs="方正仿宋_GB2312" w:hint="eastAsia"/>
          <w:spacing w:val="-5"/>
          <w:sz w:val="32"/>
          <w:szCs w:val="32"/>
          <w:lang w:bidi="ar"/>
        </w:rPr>
        <w:t>疾控保障</w:t>
      </w:r>
      <w:proofErr w:type="gramEnd"/>
      <w:r>
        <w:rPr>
          <w:rFonts w:ascii="方正仿宋_GB2312" w:eastAsia="方正仿宋_GB2312" w:hAnsi="方正仿宋_GB2312" w:cs="方正仿宋_GB2312" w:hint="eastAsia"/>
          <w:spacing w:val="-5"/>
          <w:sz w:val="32"/>
          <w:szCs w:val="32"/>
          <w:lang w:bidi="ar"/>
        </w:rPr>
        <w:t>人员。</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（九）监测报告。</w:t>
      </w:r>
      <w:proofErr w:type="gramStart"/>
      <w:r>
        <w:rPr>
          <w:rFonts w:ascii="方正仿宋_GB2312" w:eastAsia="方正仿宋_GB2312" w:hAnsi="方正仿宋_GB2312" w:cs="方正仿宋_GB2312" w:hint="eastAsia"/>
          <w:sz w:val="32"/>
          <w:szCs w:val="32"/>
          <w:lang w:bidi="ar"/>
        </w:rPr>
        <w:t>区疾控中心</w:t>
      </w:r>
      <w:proofErr w:type="gramEnd"/>
      <w:r>
        <w:rPr>
          <w:rFonts w:ascii="方正仿宋_GB2312" w:eastAsia="方正仿宋_GB2312" w:hAnsi="方正仿宋_GB2312" w:cs="方正仿宋_GB2312" w:hint="eastAsia"/>
          <w:sz w:val="32"/>
          <w:szCs w:val="32"/>
          <w:lang w:bidi="ar"/>
        </w:rPr>
        <w:t>指导现场医疗点落实传染病症状</w:t>
      </w:r>
      <w:proofErr w:type="gramStart"/>
      <w:r>
        <w:rPr>
          <w:rFonts w:ascii="方正仿宋_GB2312" w:eastAsia="方正仿宋_GB2312" w:hAnsi="方正仿宋_GB2312" w:cs="方正仿宋_GB2312" w:hint="eastAsia"/>
          <w:sz w:val="32"/>
          <w:szCs w:val="32"/>
          <w:lang w:bidi="ar"/>
        </w:rPr>
        <w:t>监测日报告</w:t>
      </w:r>
      <w:proofErr w:type="gramEnd"/>
      <w:r>
        <w:rPr>
          <w:rFonts w:ascii="方正仿宋_GB2312" w:eastAsia="方正仿宋_GB2312" w:hAnsi="方正仿宋_GB2312" w:cs="方正仿宋_GB2312" w:hint="eastAsia"/>
          <w:sz w:val="32"/>
          <w:szCs w:val="32"/>
          <w:lang w:bidi="ar"/>
        </w:rPr>
        <w:t>和零报告制度。赛场酒店如发现疑似聚集性传染病症状，相关负责人要立即报告</w:t>
      </w:r>
      <w:proofErr w:type="gramStart"/>
      <w:r>
        <w:rPr>
          <w:rFonts w:ascii="方正仿宋_GB2312" w:eastAsia="方正仿宋_GB2312" w:hAnsi="方正仿宋_GB2312" w:cs="方正仿宋_GB2312" w:hint="eastAsia"/>
          <w:sz w:val="32"/>
          <w:szCs w:val="32"/>
          <w:lang w:bidi="ar"/>
        </w:rPr>
        <w:t>疾控保障</w:t>
      </w:r>
      <w:proofErr w:type="gramEnd"/>
      <w:r>
        <w:rPr>
          <w:rFonts w:ascii="方正仿宋_GB2312" w:eastAsia="方正仿宋_GB2312" w:hAnsi="方正仿宋_GB2312" w:cs="方正仿宋_GB2312" w:hint="eastAsia"/>
          <w:sz w:val="32"/>
          <w:szCs w:val="32"/>
          <w:lang w:bidi="ar"/>
        </w:rPr>
        <w:t>人员。</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lang w:bidi="ar"/>
        </w:rPr>
      </w:pPr>
      <w:r>
        <w:rPr>
          <w:rFonts w:ascii="方正仿宋_GB2312" w:eastAsia="方正仿宋_GB2312" w:hAnsi="方正仿宋_GB2312" w:cs="方正仿宋_GB2312" w:hint="eastAsia"/>
          <w:sz w:val="32"/>
          <w:szCs w:val="32"/>
          <w:lang w:eastAsia="zh-Hans" w:bidi="ar"/>
        </w:rPr>
        <w:t>三</w:t>
      </w:r>
      <w:r>
        <w:rPr>
          <w:rFonts w:ascii="方正仿宋_GB2312" w:eastAsia="方正仿宋_GB2312" w:hAnsi="方正仿宋_GB2312" w:cs="方正仿宋_GB2312" w:hint="eastAsia"/>
          <w:sz w:val="32"/>
          <w:szCs w:val="32"/>
          <w:lang w:bidi="ar"/>
        </w:rPr>
        <w:t>、疫情发生后的控制措施</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lastRenderedPageBreak/>
        <w:t>（一）驻点医务人员发现传染病病例或疑似病例时，应及时将病例转送至区</w:t>
      </w:r>
      <w:proofErr w:type="gramStart"/>
      <w:r>
        <w:rPr>
          <w:rFonts w:ascii="方正仿宋_GB2312" w:eastAsia="方正仿宋_GB2312" w:hAnsi="方正仿宋_GB2312" w:cs="方正仿宋_GB2312" w:hint="eastAsia"/>
          <w:sz w:val="32"/>
          <w:szCs w:val="32"/>
          <w:lang w:bidi="ar"/>
        </w:rPr>
        <w:t>一</w:t>
      </w:r>
      <w:proofErr w:type="gramEnd"/>
      <w:r>
        <w:rPr>
          <w:rFonts w:ascii="方正仿宋_GB2312" w:eastAsia="方正仿宋_GB2312" w:hAnsi="方正仿宋_GB2312" w:cs="方正仿宋_GB2312" w:hint="eastAsia"/>
          <w:sz w:val="32"/>
          <w:szCs w:val="32"/>
          <w:lang w:bidi="ar"/>
        </w:rPr>
        <w:t>医院进一步检查，并报告</w:t>
      </w:r>
      <w:proofErr w:type="gramStart"/>
      <w:r>
        <w:rPr>
          <w:rFonts w:ascii="方正仿宋_GB2312" w:eastAsia="方正仿宋_GB2312" w:hAnsi="方正仿宋_GB2312" w:cs="方正仿宋_GB2312" w:hint="eastAsia"/>
          <w:sz w:val="32"/>
          <w:szCs w:val="32"/>
          <w:lang w:bidi="ar"/>
        </w:rPr>
        <w:t>区疾控中心</w:t>
      </w:r>
      <w:proofErr w:type="gramEnd"/>
      <w:r>
        <w:rPr>
          <w:rFonts w:ascii="方正仿宋_GB2312" w:eastAsia="方正仿宋_GB2312" w:hAnsi="方正仿宋_GB2312" w:cs="方正仿宋_GB2312" w:hint="eastAsia"/>
          <w:sz w:val="32"/>
          <w:szCs w:val="32"/>
          <w:lang w:bidi="ar"/>
        </w:rPr>
        <w:t>，酒店配合开展流行病学调查和采样工作。</w:t>
      </w:r>
    </w:p>
    <w:p w:rsidR="0055713A" w:rsidRDefault="00977475">
      <w:pPr>
        <w:pStyle w:val="a5"/>
        <w:widowControl w:val="0"/>
        <w:autoSpaceDE w:val="0"/>
        <w:autoSpaceDN w:val="0"/>
        <w:spacing w:before="0" w:beforeAutospacing="0" w:after="0" w:afterAutospacing="0" w:line="58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（二）</w:t>
      </w:r>
      <w:r>
        <w:rPr>
          <w:rFonts w:ascii="方正仿宋_GB2312" w:eastAsia="方正仿宋_GB2312" w:hAnsi="方正仿宋_GB2312" w:cs="方正仿宋_GB2312" w:hint="eastAsia"/>
          <w:spacing w:val="-3"/>
          <w:sz w:val="32"/>
          <w:szCs w:val="32"/>
          <w:lang w:bidi="ar"/>
        </w:rPr>
        <w:t>区一医院对收治的传染病确诊</w:t>
      </w:r>
      <w:r>
        <w:rPr>
          <w:rFonts w:ascii="方正仿宋_GB2312" w:eastAsia="方正仿宋_GB2312" w:hAnsi="方正仿宋_GB2312" w:cs="方正仿宋_GB2312" w:hint="eastAsia"/>
          <w:spacing w:val="-4"/>
          <w:sz w:val="32"/>
          <w:szCs w:val="32"/>
          <w:lang w:bidi="ar"/>
        </w:rPr>
        <w:t>(</w:t>
      </w:r>
      <w:r>
        <w:rPr>
          <w:rFonts w:ascii="方正仿宋_GB2312" w:eastAsia="方正仿宋_GB2312" w:hAnsi="方正仿宋_GB2312" w:cs="方正仿宋_GB2312" w:hint="eastAsia"/>
          <w:spacing w:val="-3"/>
          <w:sz w:val="32"/>
          <w:szCs w:val="32"/>
          <w:lang w:bidi="ar"/>
        </w:rPr>
        <w:t>疑似</w:t>
      </w:r>
      <w:r>
        <w:rPr>
          <w:rFonts w:ascii="方正仿宋_GB2312" w:eastAsia="方正仿宋_GB2312" w:hAnsi="方正仿宋_GB2312" w:cs="方正仿宋_GB2312" w:hint="eastAsia"/>
          <w:sz w:val="32"/>
          <w:szCs w:val="32"/>
          <w:lang w:bidi="ar"/>
        </w:rPr>
        <w:t>)</w:t>
      </w:r>
      <w:r>
        <w:rPr>
          <w:rFonts w:ascii="方正仿宋_GB2312" w:eastAsia="方正仿宋_GB2312" w:hAnsi="方正仿宋_GB2312" w:cs="方正仿宋_GB2312" w:hint="eastAsia"/>
          <w:spacing w:val="-3"/>
          <w:sz w:val="32"/>
          <w:szCs w:val="32"/>
          <w:lang w:bidi="ar"/>
        </w:rPr>
        <w:t>病例进行隔离治</w:t>
      </w:r>
      <w:r>
        <w:rPr>
          <w:rFonts w:ascii="方正仿宋_GB2312" w:eastAsia="方正仿宋_GB2312" w:hAnsi="方正仿宋_GB2312" w:cs="方正仿宋_GB2312" w:hint="eastAsia"/>
          <w:spacing w:val="-3"/>
          <w:sz w:val="32"/>
          <w:szCs w:val="32"/>
          <w:lang w:bidi="ar"/>
        </w:rPr>
        <w:t xml:space="preserve"> </w:t>
      </w:r>
      <w:r>
        <w:rPr>
          <w:rFonts w:ascii="方正仿宋_GB2312" w:eastAsia="方正仿宋_GB2312" w:hAnsi="方正仿宋_GB2312" w:cs="方正仿宋_GB2312" w:hint="eastAsia"/>
          <w:spacing w:val="-2"/>
          <w:sz w:val="32"/>
          <w:szCs w:val="32"/>
          <w:lang w:bidi="ar"/>
        </w:rPr>
        <w:t>疗。</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bidi="ar"/>
        </w:rPr>
        <w:t>（三）</w:t>
      </w:r>
      <w:r>
        <w:rPr>
          <w:rFonts w:ascii="方正仿宋_GB2312" w:eastAsia="方正仿宋_GB2312" w:hAnsi="方正仿宋_GB2312" w:cs="方正仿宋_GB2312" w:hint="eastAsia"/>
          <w:spacing w:val="-3"/>
          <w:sz w:val="32"/>
          <w:szCs w:val="32"/>
          <w:lang w:bidi="ar"/>
        </w:rPr>
        <w:t>发现新冠肺炎确诊</w:t>
      </w:r>
      <w:r>
        <w:rPr>
          <w:rFonts w:ascii="方正仿宋_GB2312" w:eastAsia="方正仿宋_GB2312" w:hAnsi="方正仿宋_GB2312" w:cs="方正仿宋_GB2312" w:hint="eastAsia"/>
          <w:sz w:val="32"/>
          <w:szCs w:val="32"/>
          <w:lang w:bidi="ar"/>
        </w:rPr>
        <w:t>(</w:t>
      </w:r>
      <w:r>
        <w:rPr>
          <w:rFonts w:ascii="方正仿宋_GB2312" w:eastAsia="方正仿宋_GB2312" w:hAnsi="方正仿宋_GB2312" w:cs="方正仿宋_GB2312" w:hint="eastAsia"/>
          <w:spacing w:val="-3"/>
          <w:sz w:val="32"/>
          <w:szCs w:val="32"/>
          <w:lang w:bidi="ar"/>
        </w:rPr>
        <w:t>疑似</w:t>
      </w:r>
      <w:r>
        <w:rPr>
          <w:rFonts w:ascii="方正仿宋_GB2312" w:eastAsia="方正仿宋_GB2312" w:hAnsi="方正仿宋_GB2312" w:cs="方正仿宋_GB2312" w:hint="eastAsia"/>
          <w:sz w:val="32"/>
          <w:szCs w:val="32"/>
          <w:lang w:bidi="ar"/>
        </w:rPr>
        <w:t>)</w:t>
      </w:r>
      <w:r>
        <w:rPr>
          <w:rFonts w:ascii="方正仿宋_GB2312" w:eastAsia="方正仿宋_GB2312" w:hAnsi="方正仿宋_GB2312" w:cs="方正仿宋_GB2312" w:hint="eastAsia"/>
          <w:spacing w:val="-10"/>
          <w:sz w:val="32"/>
          <w:szCs w:val="32"/>
          <w:lang w:bidi="ar"/>
        </w:rPr>
        <w:t>病例后，立即送定点医院隔</w:t>
      </w:r>
      <w:r>
        <w:rPr>
          <w:rFonts w:ascii="方正仿宋_GB2312" w:eastAsia="方正仿宋_GB2312" w:hAnsi="方正仿宋_GB2312" w:cs="方正仿宋_GB2312" w:hint="eastAsia"/>
          <w:spacing w:val="-10"/>
          <w:sz w:val="32"/>
          <w:szCs w:val="32"/>
          <w:lang w:bidi="ar"/>
        </w:rPr>
        <w:t xml:space="preserve"> </w:t>
      </w:r>
      <w:r>
        <w:rPr>
          <w:rFonts w:ascii="方正仿宋_GB2312" w:eastAsia="方正仿宋_GB2312" w:hAnsi="方正仿宋_GB2312" w:cs="方正仿宋_GB2312" w:hint="eastAsia"/>
          <w:spacing w:val="-10"/>
          <w:sz w:val="32"/>
          <w:szCs w:val="32"/>
          <w:lang w:bidi="ar"/>
        </w:rPr>
        <w:t>离治疗，做好现场流行病学调查和疫情处置，避免疫情蔓延。发生聚集性疫情时，区</w:t>
      </w:r>
      <w:proofErr w:type="gramStart"/>
      <w:r>
        <w:rPr>
          <w:rFonts w:ascii="方正仿宋_GB2312" w:eastAsia="方正仿宋_GB2312" w:hAnsi="方正仿宋_GB2312" w:cs="方正仿宋_GB2312" w:hint="eastAsia"/>
          <w:spacing w:val="-10"/>
          <w:sz w:val="32"/>
          <w:szCs w:val="32"/>
          <w:lang w:bidi="ar"/>
        </w:rPr>
        <w:t>卫健局应</w:t>
      </w:r>
      <w:proofErr w:type="gramEnd"/>
      <w:r>
        <w:rPr>
          <w:rFonts w:ascii="方正仿宋_GB2312" w:eastAsia="方正仿宋_GB2312" w:hAnsi="方正仿宋_GB2312" w:cs="方正仿宋_GB2312" w:hint="eastAsia"/>
          <w:spacing w:val="-10"/>
          <w:sz w:val="32"/>
          <w:szCs w:val="32"/>
          <w:lang w:bidi="ar"/>
        </w:rPr>
        <w:t>请示上级部门组织疫情防控专家及时评估疫情风险，若波及范围较大，则须结合赛事安排及专家组意见，报赛事组委会和市、区新冠肺炎疫情防控指挥部</w:t>
      </w:r>
      <w:r>
        <w:rPr>
          <w:rFonts w:ascii="方正仿宋_GB2312" w:eastAsia="方正仿宋_GB2312" w:hAnsi="方正仿宋_GB2312" w:cs="方正仿宋_GB2312" w:hint="eastAsia"/>
          <w:spacing w:val="-5"/>
          <w:sz w:val="32"/>
          <w:szCs w:val="32"/>
          <w:lang w:bidi="ar"/>
        </w:rPr>
        <w:t>决定是否停赛。</w:t>
      </w:r>
    </w:p>
    <w:p w:rsidR="0055713A" w:rsidRDefault="00977475">
      <w:pPr>
        <w:pStyle w:val="a5"/>
        <w:widowControl w:val="0"/>
        <w:autoSpaceDE w:val="0"/>
        <w:autoSpaceDN w:val="0"/>
        <w:spacing w:before="0" w:beforeAutospacing="0" w:after="0" w:afterAutospacing="0" w:line="580" w:lineRule="exact"/>
        <w:ind w:firstLineChars="200" w:firstLine="640"/>
        <w:jc w:val="both"/>
        <w:rPr>
          <w:rFonts w:ascii="方正仿宋_GB2312" w:eastAsia="方正仿宋_GB2312" w:hAnsi="方正仿宋_GB2312" w:cs="方正仿宋_GB2312"/>
          <w:sz w:val="32"/>
          <w:szCs w:val="32"/>
          <w:lang w:bidi="ar"/>
        </w:rPr>
      </w:pPr>
      <w:r>
        <w:rPr>
          <w:rFonts w:ascii="方正仿宋_GB2312" w:eastAsia="方正仿宋_GB2312" w:hAnsi="方正仿宋_GB2312" w:cs="方正仿宋_GB2312" w:hint="eastAsia"/>
          <w:sz w:val="32"/>
          <w:szCs w:val="32"/>
          <w:lang w:bidi="ar"/>
        </w:rPr>
        <w:t>（四）密切接触者及时转</w:t>
      </w:r>
      <w:r>
        <w:rPr>
          <w:rFonts w:ascii="方正仿宋_GB2312" w:eastAsia="方正仿宋_GB2312" w:hAnsi="方正仿宋_GB2312" w:cs="方正仿宋_GB2312" w:hint="eastAsia"/>
          <w:sz w:val="32"/>
          <w:szCs w:val="32"/>
          <w:lang w:bidi="ar"/>
        </w:rPr>
        <w:t>运</w:t>
      </w:r>
      <w:proofErr w:type="gramStart"/>
      <w:r>
        <w:rPr>
          <w:rFonts w:ascii="方正仿宋_GB2312" w:eastAsia="方正仿宋_GB2312" w:hAnsi="方正仿宋_GB2312" w:cs="方正仿宋_GB2312" w:hint="eastAsia"/>
          <w:sz w:val="32"/>
          <w:szCs w:val="32"/>
          <w:lang w:bidi="ar"/>
        </w:rPr>
        <w:t>至集中</w:t>
      </w:r>
      <w:proofErr w:type="gramEnd"/>
      <w:r>
        <w:rPr>
          <w:rFonts w:ascii="方正仿宋_GB2312" w:eastAsia="方正仿宋_GB2312" w:hAnsi="方正仿宋_GB2312" w:cs="方正仿宋_GB2312" w:hint="eastAsia"/>
          <w:sz w:val="32"/>
          <w:szCs w:val="32"/>
          <w:lang w:bidi="ar"/>
        </w:rPr>
        <w:t>隔离医学观察场所进行隔离观察。医学观察或隔离观察的期限按照传染病病种的具体规定执行。每天做好观察登记，一旦出现类似症状及时送至指定的传染病诊治医疗机构进行隔离治疗。</w:t>
      </w:r>
    </w:p>
    <w:p w:rsidR="0055713A" w:rsidRDefault="0055713A">
      <w:pPr>
        <w:rPr>
          <w:rFonts w:ascii="方正仿宋_GB2312" w:eastAsia="方正仿宋_GB2312" w:hAnsi="方正仿宋_GB2312" w:cs="方正仿宋_GB2312"/>
          <w:kern w:val="0"/>
          <w:sz w:val="32"/>
          <w:szCs w:val="32"/>
          <w:lang w:eastAsia="zh-Hans" w:bidi="ar"/>
        </w:rPr>
      </w:pPr>
    </w:p>
    <w:sectPr w:rsidR="00557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75" w:rsidRDefault="00977475" w:rsidP="008D7A51">
      <w:r>
        <w:separator/>
      </w:r>
    </w:p>
  </w:endnote>
  <w:endnote w:type="continuationSeparator" w:id="0">
    <w:p w:rsidR="00977475" w:rsidRDefault="00977475" w:rsidP="008D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script"/>
    <w:pitch w:val="default"/>
    <w:sig w:usb0="00000000" w:usb1="00000000" w:usb2="00000000" w:usb3="00000000" w:csb0="00040000" w:csb1="00000000"/>
  </w:font>
  <w:font w:name="新宋体">
    <w:altName w:val="方正书宋_GBK"/>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000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75" w:rsidRDefault="00977475" w:rsidP="008D7A51">
      <w:r>
        <w:separator/>
      </w:r>
    </w:p>
  </w:footnote>
  <w:footnote w:type="continuationSeparator" w:id="0">
    <w:p w:rsidR="00977475" w:rsidRDefault="00977475" w:rsidP="008D7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54BF"/>
    <w:multiLevelType w:val="singleLevel"/>
    <w:tmpl w:val="5FBB54BF"/>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B4"/>
    <w:rsid w:val="FFBFC383"/>
    <w:rsid w:val="FFCD2CFE"/>
    <w:rsid w:val="FFFA11E5"/>
    <w:rsid w:val="FFFFC35B"/>
    <w:rsid w:val="000C3EDA"/>
    <w:rsid w:val="0055713A"/>
    <w:rsid w:val="0084390B"/>
    <w:rsid w:val="008D7A51"/>
    <w:rsid w:val="00977475"/>
    <w:rsid w:val="00AF558A"/>
    <w:rsid w:val="00D769B4"/>
    <w:rsid w:val="00F5644D"/>
    <w:rsid w:val="17BDF82C"/>
    <w:rsid w:val="1E7F8048"/>
    <w:rsid w:val="1F013F8A"/>
    <w:rsid w:val="2BD532D0"/>
    <w:rsid w:val="35FBEEA7"/>
    <w:rsid w:val="39FE06DB"/>
    <w:rsid w:val="3EFF8599"/>
    <w:rsid w:val="3F7B99A5"/>
    <w:rsid w:val="4BED59BC"/>
    <w:rsid w:val="4BFAD704"/>
    <w:rsid w:val="4CA68585"/>
    <w:rsid w:val="4FFFB98E"/>
    <w:rsid w:val="573FA89E"/>
    <w:rsid w:val="5FBB98EE"/>
    <w:rsid w:val="6AFBFCF1"/>
    <w:rsid w:val="6FB26983"/>
    <w:rsid w:val="6FF1CAA5"/>
    <w:rsid w:val="6FFF2570"/>
    <w:rsid w:val="727757B7"/>
    <w:rsid w:val="753F4AAE"/>
    <w:rsid w:val="75DAF91E"/>
    <w:rsid w:val="776537F4"/>
    <w:rsid w:val="77EFC30F"/>
    <w:rsid w:val="78FFA27E"/>
    <w:rsid w:val="7BDFCE52"/>
    <w:rsid w:val="7D5345EF"/>
    <w:rsid w:val="7F233C15"/>
    <w:rsid w:val="7FC5922F"/>
    <w:rsid w:val="7FE734BB"/>
    <w:rsid w:val="7FFE9D03"/>
    <w:rsid w:val="7FFFBEB5"/>
    <w:rsid w:val="93EFE01D"/>
    <w:rsid w:val="97DBF463"/>
    <w:rsid w:val="9BB992A9"/>
    <w:rsid w:val="9E67EC54"/>
    <w:rsid w:val="BFFFC5DB"/>
    <w:rsid w:val="CBEB8E79"/>
    <w:rsid w:val="D1FF7271"/>
    <w:rsid w:val="D4326A20"/>
    <w:rsid w:val="D6FF1197"/>
    <w:rsid w:val="D6FFFA9E"/>
    <w:rsid w:val="DF7BBF0B"/>
    <w:rsid w:val="E6B9D1F7"/>
    <w:rsid w:val="E7FF142A"/>
    <w:rsid w:val="EB7F444C"/>
    <w:rsid w:val="EF2721E9"/>
    <w:rsid w:val="EFDD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line="720" w:lineRule="exact"/>
      <w:jc w:val="center"/>
    </w:pPr>
    <w:rPr>
      <w:rFonts w:ascii="方正小标宋简体" w:eastAsia="方正小标宋简体" w:hAnsi="新宋体"/>
      <w:spacing w:val="-16"/>
      <w:w w:val="95"/>
      <w:sz w:val="44"/>
      <w:szCs w:val="36"/>
    </w:rPr>
  </w:style>
  <w:style w:type="paragraph" w:styleId="a4">
    <w:name w:val="Balloon Text"/>
    <w:basedOn w:val="a"/>
    <w:link w:val="Char"/>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1"/>
    <w:uiPriority w:val="22"/>
    <w:qFormat/>
    <w:rPr>
      <w:b/>
      <w:bCs/>
    </w:rPr>
  </w:style>
  <w:style w:type="character" w:styleId="a7">
    <w:name w:val="Emphasis"/>
    <w:basedOn w:val="a1"/>
    <w:uiPriority w:val="20"/>
    <w:qFormat/>
    <w:rPr>
      <w:i/>
      <w:iCs/>
    </w:rPr>
  </w:style>
  <w:style w:type="character" w:styleId="a8">
    <w:name w:val="Hyperlink"/>
    <w:basedOn w:val="a1"/>
    <w:uiPriority w:val="99"/>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richmediameta">
    <w:name w:val="rich_media_meta"/>
    <w:basedOn w:val="a1"/>
    <w:qFormat/>
  </w:style>
  <w:style w:type="character" w:customStyle="1" w:styleId="apple-converted-space">
    <w:name w:val="apple-converted-space"/>
    <w:basedOn w:val="a1"/>
    <w:qFormat/>
  </w:style>
  <w:style w:type="character" w:customStyle="1" w:styleId="Char">
    <w:name w:val="批注框文本 Char"/>
    <w:basedOn w:val="a1"/>
    <w:link w:val="a4"/>
    <w:uiPriority w:val="99"/>
    <w:semiHidden/>
    <w:qFormat/>
    <w:rPr>
      <w:sz w:val="18"/>
      <w:szCs w:val="18"/>
    </w:rPr>
  </w:style>
  <w:style w:type="paragraph" w:customStyle="1" w:styleId="1">
    <w:name w:val="列出段落1"/>
    <w:basedOn w:val="a"/>
    <w:uiPriority w:val="34"/>
    <w:qFormat/>
    <w:pPr>
      <w:ind w:firstLineChars="200" w:firstLine="420"/>
    </w:pPr>
  </w:style>
  <w:style w:type="paragraph" w:styleId="a9">
    <w:name w:val="header"/>
    <w:basedOn w:val="a"/>
    <w:link w:val="Char0"/>
    <w:uiPriority w:val="99"/>
    <w:unhideWhenUsed/>
    <w:rsid w:val="008D7A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uiPriority w:val="99"/>
    <w:rsid w:val="008D7A51"/>
    <w:rPr>
      <w:rFonts w:asciiTheme="minorHAnsi" w:eastAsiaTheme="minorEastAsia" w:hAnsiTheme="minorHAnsi" w:cstheme="minorBidi"/>
      <w:kern w:val="2"/>
      <w:sz w:val="18"/>
      <w:szCs w:val="18"/>
    </w:rPr>
  </w:style>
  <w:style w:type="paragraph" w:styleId="aa">
    <w:name w:val="footer"/>
    <w:basedOn w:val="a"/>
    <w:link w:val="Char1"/>
    <w:uiPriority w:val="99"/>
    <w:unhideWhenUsed/>
    <w:rsid w:val="008D7A51"/>
    <w:pPr>
      <w:tabs>
        <w:tab w:val="center" w:pos="4153"/>
        <w:tab w:val="right" w:pos="8306"/>
      </w:tabs>
      <w:snapToGrid w:val="0"/>
      <w:jc w:val="left"/>
    </w:pPr>
    <w:rPr>
      <w:sz w:val="18"/>
      <w:szCs w:val="18"/>
    </w:rPr>
  </w:style>
  <w:style w:type="character" w:customStyle="1" w:styleId="Char1">
    <w:name w:val="页脚 Char"/>
    <w:basedOn w:val="a1"/>
    <w:link w:val="aa"/>
    <w:uiPriority w:val="99"/>
    <w:rsid w:val="008D7A5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line="720" w:lineRule="exact"/>
      <w:jc w:val="center"/>
    </w:pPr>
    <w:rPr>
      <w:rFonts w:ascii="方正小标宋简体" w:eastAsia="方正小标宋简体" w:hAnsi="新宋体"/>
      <w:spacing w:val="-16"/>
      <w:w w:val="95"/>
      <w:sz w:val="44"/>
      <w:szCs w:val="36"/>
    </w:rPr>
  </w:style>
  <w:style w:type="paragraph" w:styleId="a4">
    <w:name w:val="Balloon Text"/>
    <w:basedOn w:val="a"/>
    <w:link w:val="Char"/>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1"/>
    <w:uiPriority w:val="22"/>
    <w:qFormat/>
    <w:rPr>
      <w:b/>
      <w:bCs/>
    </w:rPr>
  </w:style>
  <w:style w:type="character" w:styleId="a7">
    <w:name w:val="Emphasis"/>
    <w:basedOn w:val="a1"/>
    <w:uiPriority w:val="20"/>
    <w:qFormat/>
    <w:rPr>
      <w:i/>
      <w:iCs/>
    </w:rPr>
  </w:style>
  <w:style w:type="character" w:styleId="a8">
    <w:name w:val="Hyperlink"/>
    <w:basedOn w:val="a1"/>
    <w:uiPriority w:val="99"/>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richmediameta">
    <w:name w:val="rich_media_meta"/>
    <w:basedOn w:val="a1"/>
    <w:qFormat/>
  </w:style>
  <w:style w:type="character" w:customStyle="1" w:styleId="apple-converted-space">
    <w:name w:val="apple-converted-space"/>
    <w:basedOn w:val="a1"/>
    <w:qFormat/>
  </w:style>
  <w:style w:type="character" w:customStyle="1" w:styleId="Char">
    <w:name w:val="批注框文本 Char"/>
    <w:basedOn w:val="a1"/>
    <w:link w:val="a4"/>
    <w:uiPriority w:val="99"/>
    <w:semiHidden/>
    <w:qFormat/>
    <w:rPr>
      <w:sz w:val="18"/>
      <w:szCs w:val="18"/>
    </w:rPr>
  </w:style>
  <w:style w:type="paragraph" w:customStyle="1" w:styleId="1">
    <w:name w:val="列出段落1"/>
    <w:basedOn w:val="a"/>
    <w:uiPriority w:val="34"/>
    <w:qFormat/>
    <w:pPr>
      <w:ind w:firstLineChars="200" w:firstLine="420"/>
    </w:pPr>
  </w:style>
  <w:style w:type="paragraph" w:styleId="a9">
    <w:name w:val="header"/>
    <w:basedOn w:val="a"/>
    <w:link w:val="Char0"/>
    <w:uiPriority w:val="99"/>
    <w:unhideWhenUsed/>
    <w:rsid w:val="008D7A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uiPriority w:val="99"/>
    <w:rsid w:val="008D7A51"/>
    <w:rPr>
      <w:rFonts w:asciiTheme="minorHAnsi" w:eastAsiaTheme="minorEastAsia" w:hAnsiTheme="minorHAnsi" w:cstheme="minorBidi"/>
      <w:kern w:val="2"/>
      <w:sz w:val="18"/>
      <w:szCs w:val="18"/>
    </w:rPr>
  </w:style>
  <w:style w:type="paragraph" w:styleId="aa">
    <w:name w:val="footer"/>
    <w:basedOn w:val="a"/>
    <w:link w:val="Char1"/>
    <w:uiPriority w:val="99"/>
    <w:unhideWhenUsed/>
    <w:rsid w:val="008D7A51"/>
    <w:pPr>
      <w:tabs>
        <w:tab w:val="center" w:pos="4153"/>
        <w:tab w:val="right" w:pos="8306"/>
      </w:tabs>
      <w:snapToGrid w:val="0"/>
      <w:jc w:val="left"/>
    </w:pPr>
    <w:rPr>
      <w:sz w:val="18"/>
      <w:szCs w:val="18"/>
    </w:rPr>
  </w:style>
  <w:style w:type="character" w:customStyle="1" w:styleId="Char1">
    <w:name w:val="页脚 Char"/>
    <w:basedOn w:val="a1"/>
    <w:link w:val="aa"/>
    <w:uiPriority w:val="99"/>
    <w:rsid w:val="008D7A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dell</cp:lastModifiedBy>
  <cp:revision>2</cp:revision>
  <dcterms:created xsi:type="dcterms:W3CDTF">2020-11-27T02:51:00Z</dcterms:created>
  <dcterms:modified xsi:type="dcterms:W3CDTF">2020-11-27T02:51:00Z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