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B0" w:rsidRDefault="00C659B0" w:rsidP="00C659B0">
      <w:pPr>
        <w:autoSpaceDE w:val="0"/>
        <w:spacing w:line="60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附件1:</w:t>
      </w:r>
    </w:p>
    <w:p w:rsidR="00C659B0" w:rsidRDefault="00C659B0" w:rsidP="00C659B0">
      <w:pPr>
        <w:autoSpaceDE w:val="0"/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2021年全国桥牌A类俱乐部联赛竞赛规程</w:t>
      </w:r>
    </w:p>
    <w:bookmarkEnd w:id="0"/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一、竞赛日期和地点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（一）分站赛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1.第一站：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21"/>
        </w:smartTagPr>
        <w:r>
          <w:rPr>
            <w:rFonts w:ascii="仿宋" w:eastAsia="仿宋" w:hAnsi="仿宋" w:hint="eastAsia"/>
            <w:sz w:val="32"/>
            <w:szCs w:val="32"/>
          </w:rPr>
          <w:t>4月7日</w:t>
        </w:r>
      </w:smartTag>
      <w:r>
        <w:rPr>
          <w:rFonts w:ascii="仿宋" w:eastAsia="仿宋" w:hAnsi="仿宋" w:hint="eastAsia"/>
          <w:sz w:val="32"/>
          <w:szCs w:val="32"/>
        </w:rPr>
        <w:t>至11日在浙江省宁波市举行。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2.第二站：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21"/>
        </w:smartTagPr>
        <w:r>
          <w:rPr>
            <w:rFonts w:ascii="仿宋" w:eastAsia="仿宋" w:hAnsi="仿宋" w:hint="eastAsia"/>
            <w:sz w:val="32"/>
            <w:szCs w:val="32"/>
          </w:rPr>
          <w:t>6月21日</w:t>
        </w:r>
      </w:smartTag>
      <w:r>
        <w:rPr>
          <w:rFonts w:ascii="仿宋" w:eastAsia="仿宋" w:hAnsi="仿宋" w:hint="eastAsia"/>
          <w:sz w:val="32"/>
          <w:szCs w:val="32"/>
        </w:rPr>
        <w:t>至27日在四川省绵阳市举行。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（二）总决赛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1"/>
          <w:attr w:name="Year" w:val="2021"/>
        </w:smartTagPr>
        <w:r>
          <w:rPr>
            <w:rFonts w:ascii="仿宋" w:eastAsia="仿宋" w:hAnsi="仿宋" w:hint="eastAsia"/>
            <w:sz w:val="32"/>
            <w:szCs w:val="32"/>
          </w:rPr>
          <w:t>11月22日</w:t>
        </w:r>
      </w:smartTag>
      <w:r>
        <w:rPr>
          <w:rFonts w:ascii="仿宋" w:eastAsia="仿宋" w:hAnsi="仿宋" w:hint="eastAsia"/>
          <w:sz w:val="32"/>
          <w:szCs w:val="32"/>
        </w:rPr>
        <w:t>至28日在江苏省太仓市举行。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二、主办单位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中国桥牌协会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三、竞赛项目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团体赛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四、参加单位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2021年度在中国桥牌协会正式注册的桥牌A类俱乐部。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五、参加办法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（一）所有参赛运动员必须为2021年中国桥牌协会注册运动员，且为中国桥牌协会非欠费个人会员。参赛运动员的代表资格以2021年度注册的A类俱乐部为准。补充注册的运动员（含外籍运动员）</w:t>
      </w:r>
      <w:proofErr w:type="gramStart"/>
      <w:r>
        <w:rPr>
          <w:rFonts w:ascii="仿宋" w:eastAsia="仿宋" w:hAnsi="仿宋" w:hint="eastAsia"/>
          <w:sz w:val="32"/>
          <w:szCs w:val="32"/>
        </w:rPr>
        <w:t>未代</w:t>
      </w:r>
      <w:proofErr w:type="gramEnd"/>
      <w:r>
        <w:rPr>
          <w:rFonts w:ascii="仿宋" w:eastAsia="仿宋" w:hAnsi="仿宋" w:hint="eastAsia"/>
          <w:sz w:val="32"/>
          <w:szCs w:val="32"/>
        </w:rPr>
        <w:t>表本俱乐部参加本年度联赛分站赛的不得参加总决赛。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（二）各队运动员中必须保证至少4名在中国桥牌协会注册的本俱乐部专职牌手。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（三）各参赛运动队中，每站参赛的外籍运动员不得超过2人。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（四）分站赛：各俱乐部派1个队参加。每站比赛，每队可报领队、教练各1人，运动员4-6人。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（五）总决赛：分站赛总成绩排名前4名的俱乐部各派1个队参加。每队可报领队、教练各1人，运动员4-6人。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（六）各队参赛费用自理。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六、竞赛办法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（一）分站赛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1.第一站：单循环赛。每天比赛3场，每场16副牌，以VP积分排列名次。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2.第二站：分两个阶段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第一阶段：单循环赛。每天比赛3场，每场16副牌，以VP积分排列名次。两站累计VP积分排名后，前4名进入总决赛，13-16名参加附加赛。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第二阶段：附加赛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（1）第1轮淘汰赛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淘汰赛1-1：13、14名进行48副比赛，分3节，每节16副牌，以IMP决定胜负。胜队保留A类俱乐部资格，负队进入淘汰赛2-1。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淘汰赛1-2：15、16名进行48副比赛，分3节，每节16副牌，以IMP决定胜负。胜队进入淘汰赛2-1，负队暂停A类俱乐部资格。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（2）第2轮淘汰赛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淘汰赛2-1：淘汰赛1-1的负队和淘汰赛1-2的胜队进行48副比赛，胜队保留A类俱乐部资格，负队暂停A类俱乐部资格。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（二）总决赛：采用双败淘汰赛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胜区每场比赛96副，分6节，每节16副；</w:t>
      </w:r>
      <w:proofErr w:type="gramStart"/>
      <w:r>
        <w:rPr>
          <w:rFonts w:ascii="仿宋" w:eastAsia="仿宋" w:hAnsi="仿宋" w:hint="eastAsia"/>
          <w:sz w:val="32"/>
          <w:szCs w:val="32"/>
        </w:rPr>
        <w:t>败区每场</w:t>
      </w:r>
      <w:proofErr w:type="gramEnd"/>
      <w:r>
        <w:rPr>
          <w:rFonts w:ascii="仿宋" w:eastAsia="仿宋" w:hAnsi="仿宋" w:hint="eastAsia"/>
          <w:sz w:val="32"/>
          <w:szCs w:val="32"/>
        </w:rPr>
        <w:t>比赛64副，分4节，每节16副。每场比赛以IMP决定胜负，IMP相同，以分站赛总名次列前的队胜。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1.第1轮淘汰赛：分站赛第1名的队有权在后2名的队中选择对手。胜队进入第2轮淘汰赛胜区，负队进入第2轮淘汰赛败区。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2.第2轮淘汰赛：胜区胜队进入决赛，负队进入第3轮淘汰赛败区。</w:t>
      </w:r>
      <w:proofErr w:type="gramStart"/>
      <w:r>
        <w:rPr>
          <w:rFonts w:ascii="仿宋" w:eastAsia="仿宋" w:hAnsi="仿宋" w:hint="eastAsia"/>
          <w:sz w:val="32"/>
          <w:szCs w:val="32"/>
        </w:rPr>
        <w:t>败区胜队</w:t>
      </w:r>
      <w:proofErr w:type="gramEnd"/>
      <w:r>
        <w:rPr>
          <w:rFonts w:ascii="仿宋" w:eastAsia="仿宋" w:hAnsi="仿宋" w:hint="eastAsia"/>
          <w:sz w:val="32"/>
          <w:szCs w:val="32"/>
        </w:rPr>
        <w:t>进入第3轮淘汰赛败区，负队列总成绩第4名。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3.第3轮淘汰赛：胜队进入决赛，负队列总成绩第3名。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4.决赛：胜队获得冠军，负队获得亚军。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（三）比赛采用中国桥牌协会2018年审定的《中国桥牌竞赛规则》以及《中国桥牌竞赛规则补充规定》（2020年度）。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（四）各队所有上场组合中文体系卡及其附页完整电子版须于报名时传至ccba@sport.gov.cn。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（五）每对牌手于比赛时带中文体系卡及其附页完整版1式2份至赛桌。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七、录取名次与奖励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（一）总成绩取前6名颁发证书，其中前3名颁发奖牌。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（二）分站赛每站分别取前3名，颁发奖牌和证书。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（三）大师分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1.名次分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分站</w:t>
      </w:r>
      <w:proofErr w:type="gramStart"/>
      <w:r>
        <w:rPr>
          <w:rFonts w:ascii="仿宋" w:eastAsia="仿宋" w:hAnsi="仿宋" w:hint="eastAsia"/>
          <w:sz w:val="32"/>
          <w:szCs w:val="32"/>
        </w:rPr>
        <w:t>赛按照</w:t>
      </w:r>
      <w:proofErr w:type="gramEnd"/>
      <w:r>
        <w:rPr>
          <w:rFonts w:ascii="仿宋" w:eastAsia="仿宋" w:hAnsi="仿宋" w:hint="eastAsia"/>
          <w:sz w:val="32"/>
          <w:szCs w:val="32"/>
        </w:rPr>
        <w:t>总决赛大师分的30%授予名次分。总决赛按《中国桥牌协会会员技术等级标准》授予中国桥牌协会大师分。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2.胜场分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分站赛循环赛阶段每胜1场获得2个大师分，平1场得1个大师分。</w:t>
      </w:r>
    </w:p>
    <w:p w:rsidR="00C659B0" w:rsidRDefault="00C659B0" w:rsidP="00C659B0">
      <w:pPr>
        <w:numPr>
          <w:ilvl w:val="0"/>
          <w:numId w:val="1"/>
        </w:num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奖金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1.胜场奖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分站赛循环赛阶段胜队得1000元，打平双方各得500元。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2.总决赛奖金按补充规定执行。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八、联赛名额的产生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通过A类俱乐部联赛资格赛产生两个名额，获得2022年全国桥牌A类俱乐部联赛参赛资格，两支队伍在2022年须注册为中国桥牌协会A类俱乐部会员，且保留参加资格赛的不少于4名出场率超过50%的运动员作为俱乐部专职牌手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（二）参加资格赛的队伍包括: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1．2021年A类俱乐部联赛暂停资格的2个俱乐部。以上俱乐部参赛运动员必须更换，最多仅允许保留1对本俱乐部注册牌手，更换的运动员不得为参加过2021年全国桥牌A类俱乐部联赛的运动员。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2.2021年全国桥牌俱乐部锦标赛男子甲级保级队和男子乙级升级队。以上各队中不得有运动员参加过2021年全国桥牌A类俱乐部联赛，并且需保留不少于4名出场率超过50%的运动员参赛。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3.资格赛与总决赛同期举行，比赛办法根据报名情况确定。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除2支暂停资格的俱乐部外，若无其他队伍（本条第2款中类别的队伍，下同）报名，则不举办资格赛，2022年度联赛2个A类俱乐部名额空缺；如无暂停资格俱乐部报名，且报名队伍数不超过2支时，不举办资格赛，报名队伍直接获得A类俱乐部名额；如只有1支暂停资格的俱乐部和1支其他队伍报名，</w:t>
      </w:r>
      <w:proofErr w:type="gramStart"/>
      <w:r>
        <w:rPr>
          <w:rFonts w:ascii="仿宋" w:eastAsia="仿宋" w:hAnsi="仿宋" w:hint="eastAsia"/>
          <w:sz w:val="32"/>
          <w:szCs w:val="32"/>
        </w:rPr>
        <w:t>则资格</w:t>
      </w:r>
      <w:proofErr w:type="gramEnd"/>
      <w:r>
        <w:rPr>
          <w:rFonts w:ascii="仿宋" w:eastAsia="仿宋" w:hAnsi="仿宋" w:hint="eastAsia"/>
          <w:sz w:val="32"/>
          <w:szCs w:val="32"/>
        </w:rPr>
        <w:t>赛在两队间展开，只产生1个A类俱乐部名额。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九、分站赛联谊</w:t>
      </w:r>
      <w:proofErr w:type="gramStart"/>
      <w:r>
        <w:rPr>
          <w:rFonts w:ascii="仿宋" w:eastAsia="仿宋" w:hAnsi="仿宋" w:hint="eastAsia"/>
          <w:sz w:val="32"/>
          <w:szCs w:val="32"/>
        </w:rPr>
        <w:t>赛参加</w:t>
      </w:r>
      <w:proofErr w:type="gramEnd"/>
      <w:r>
        <w:rPr>
          <w:rFonts w:ascii="仿宋" w:eastAsia="仿宋" w:hAnsi="仿宋" w:hint="eastAsia"/>
          <w:sz w:val="32"/>
          <w:szCs w:val="32"/>
        </w:rPr>
        <w:t>办法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分站赛视情况</w:t>
      </w:r>
      <w:proofErr w:type="gramEnd"/>
      <w:r>
        <w:rPr>
          <w:rFonts w:ascii="仿宋" w:eastAsia="仿宋" w:hAnsi="仿宋" w:hint="eastAsia"/>
          <w:sz w:val="32"/>
          <w:szCs w:val="32"/>
        </w:rPr>
        <w:t>决定是否同期举办联谊赛，原则上每站不超过20个队，参赛单位及参赛资格如下：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（一）参赛单位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1.参加当年联赛的俱乐部，每俱乐部可派1队；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2.承办单位1队；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3.比赛冠名赞助企业1队；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4.中国桥协指派的队伍。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（二）参赛资格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各A类俱乐部参加联谊赛，必须至少满足以下3项条件之一：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1.俱乐部出资人参赛，且出场率需达到1/3；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2.有1对在俱乐部注册的运动员参赛，且每人出场率需达到1/3；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3.有1对35岁以下运动员参赛，且每人出场率需达到1/3。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十、报名和报到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（一）报名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1．各单位须于每站比赛开始前20天，将该站报名表报中国桥牌协会及赛区各1份。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2．联赛报名费：第一站、第二站和总决赛（</w:t>
      </w:r>
      <w:proofErr w:type="gramStart"/>
      <w:r>
        <w:rPr>
          <w:rFonts w:ascii="仿宋" w:eastAsia="仿宋" w:hAnsi="仿宋" w:hint="eastAsia"/>
          <w:sz w:val="32"/>
          <w:szCs w:val="32"/>
        </w:rPr>
        <w:t>含资格</w:t>
      </w:r>
      <w:proofErr w:type="gramEnd"/>
      <w:r>
        <w:rPr>
          <w:rFonts w:ascii="仿宋" w:eastAsia="仿宋" w:hAnsi="仿宋" w:hint="eastAsia"/>
          <w:sz w:val="32"/>
          <w:szCs w:val="32"/>
        </w:rPr>
        <w:t>赛），每队5000元。报名费由承办单位收取，用于补贴赛事经费的不足。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3．更改名单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（1）报名截止后10日内各参赛队可以书面形式向中国桥牌协会提出更改名单（包括增加、减少、变更运动员，更正报名错误等）。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（2）如果在比赛报名截止10日后更改名单的，须填写更改名单申请表，于首场比赛开始前交大会竞赛组，每项更</w:t>
      </w:r>
      <w:r>
        <w:rPr>
          <w:rFonts w:ascii="仿宋" w:eastAsia="仿宋" w:hAnsi="仿宋" w:hint="eastAsia"/>
          <w:sz w:val="32"/>
          <w:szCs w:val="32"/>
        </w:rPr>
        <w:lastRenderedPageBreak/>
        <w:t>改须缴手续费100元。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（二）裁判于比赛前2天报到，参赛队于比赛前1天报到。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十一、裁判及仲裁委员会的选派办法另订。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十二、其他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proofErr w:type="gramStart"/>
      <w:r>
        <w:rPr>
          <w:rFonts w:ascii="仿宋" w:eastAsia="仿宋" w:hAnsi="仿宋" w:hint="eastAsia"/>
          <w:sz w:val="32"/>
          <w:szCs w:val="32"/>
        </w:rPr>
        <w:t>参赛队须购买</w:t>
      </w:r>
      <w:proofErr w:type="gramEnd"/>
      <w:r>
        <w:rPr>
          <w:rFonts w:ascii="仿宋" w:eastAsia="仿宋" w:hAnsi="仿宋" w:hint="eastAsia"/>
          <w:sz w:val="32"/>
          <w:szCs w:val="32"/>
        </w:rPr>
        <w:t>人身意外伤害保险（</w:t>
      </w:r>
      <w:proofErr w:type="gramStart"/>
      <w:r>
        <w:rPr>
          <w:rFonts w:ascii="仿宋" w:eastAsia="仿宋" w:hAnsi="仿宋" w:hint="eastAsia"/>
          <w:sz w:val="32"/>
          <w:szCs w:val="32"/>
        </w:rPr>
        <w:t>含比赛</w:t>
      </w:r>
      <w:proofErr w:type="gramEnd"/>
      <w:r>
        <w:rPr>
          <w:rFonts w:ascii="仿宋" w:eastAsia="仿宋" w:hAnsi="仿宋" w:hint="eastAsia"/>
          <w:sz w:val="32"/>
          <w:szCs w:val="32"/>
        </w:rPr>
        <w:t>期间和往返途中）。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（二）领队会定于比赛前1天20:30召开，各</w:t>
      </w:r>
      <w:proofErr w:type="gramStart"/>
      <w:r>
        <w:rPr>
          <w:rFonts w:ascii="仿宋" w:eastAsia="仿宋" w:hAnsi="仿宋" w:hint="eastAsia"/>
          <w:sz w:val="32"/>
          <w:szCs w:val="32"/>
        </w:rPr>
        <w:t>参赛队须由</w:t>
      </w:r>
      <w:proofErr w:type="gramEnd"/>
      <w:r>
        <w:rPr>
          <w:rFonts w:ascii="仿宋" w:eastAsia="仿宋" w:hAnsi="仿宋" w:hint="eastAsia"/>
          <w:sz w:val="32"/>
          <w:szCs w:val="32"/>
        </w:rPr>
        <w:t>领队或教练参加。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（三）未尽事宜，另行通知。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659B0" w:rsidRDefault="00C659B0" w:rsidP="00C659B0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8701B" w:rsidRDefault="004120CB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CB" w:rsidRDefault="004120CB" w:rsidP="00C659B0">
      <w:r>
        <w:separator/>
      </w:r>
    </w:p>
  </w:endnote>
  <w:endnote w:type="continuationSeparator" w:id="0">
    <w:p w:rsidR="004120CB" w:rsidRDefault="004120CB" w:rsidP="00C6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CB" w:rsidRDefault="004120CB" w:rsidP="00C659B0">
      <w:r>
        <w:separator/>
      </w:r>
    </w:p>
  </w:footnote>
  <w:footnote w:type="continuationSeparator" w:id="0">
    <w:p w:rsidR="004120CB" w:rsidRDefault="004120CB" w:rsidP="00C65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5E"/>
    <w:multiLevelType w:val="multilevel"/>
    <w:tmpl w:val="385EE4BE"/>
    <w:lvl w:ilvl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59"/>
    <w:rsid w:val="00210F59"/>
    <w:rsid w:val="004120CB"/>
    <w:rsid w:val="006C21D9"/>
    <w:rsid w:val="00C659B0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2021-03-03T02:21:00Z</dcterms:created>
  <dcterms:modified xsi:type="dcterms:W3CDTF">2021-03-03T02:21:00Z</dcterms:modified>
</cp:coreProperties>
</file>