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F2D" w:rsidRDefault="00CE6F2D" w:rsidP="00DC7D74">
      <w:pPr>
        <w:contextualSpacing/>
        <w:rPr>
          <w:rFonts w:ascii="华文中宋" w:eastAsia="华文中宋" w:hAnsi="华文中宋"/>
          <w:b/>
          <w:sz w:val="36"/>
          <w:szCs w:val="32"/>
        </w:rPr>
      </w:pPr>
    </w:p>
    <w:p w:rsidR="00CE6F2D" w:rsidRPr="0085533E" w:rsidRDefault="00CE6F2D" w:rsidP="00DC7D74">
      <w:pPr>
        <w:contextualSpacing/>
        <w:jc w:val="center"/>
        <w:rPr>
          <w:rFonts w:ascii="华文中宋" w:eastAsia="华文中宋" w:hAnsi="华文中宋"/>
          <w:b/>
          <w:sz w:val="36"/>
          <w:szCs w:val="32"/>
        </w:rPr>
      </w:pPr>
      <w:r w:rsidRPr="0085533E">
        <w:rPr>
          <w:rFonts w:ascii="华文中宋" w:eastAsia="华文中宋" w:hAnsi="华文中宋"/>
          <w:b/>
          <w:sz w:val="36"/>
          <w:szCs w:val="32"/>
        </w:rPr>
        <w:t>20</w:t>
      </w:r>
      <w:r>
        <w:rPr>
          <w:rFonts w:ascii="华文中宋" w:eastAsia="华文中宋" w:hAnsi="华文中宋"/>
          <w:b/>
          <w:sz w:val="36"/>
          <w:szCs w:val="32"/>
        </w:rPr>
        <w:t>21</w:t>
      </w:r>
      <w:r w:rsidRPr="0085533E">
        <w:rPr>
          <w:rFonts w:ascii="华文中宋" w:eastAsia="华文中宋" w:hAnsi="华文中宋" w:hint="eastAsia"/>
          <w:b/>
          <w:sz w:val="36"/>
          <w:szCs w:val="32"/>
        </w:rPr>
        <w:t>年中国国际飞行器设计挑战赛总决赛</w:t>
      </w:r>
    </w:p>
    <w:p w:rsidR="00CE6F2D" w:rsidRPr="0085533E" w:rsidRDefault="00CE6F2D" w:rsidP="00DC7D74">
      <w:pPr>
        <w:contextualSpacing/>
        <w:jc w:val="center"/>
        <w:rPr>
          <w:rFonts w:ascii="华文中宋" w:eastAsia="华文中宋" w:hAnsi="华文中宋"/>
          <w:b/>
          <w:sz w:val="36"/>
          <w:szCs w:val="32"/>
        </w:rPr>
      </w:pPr>
      <w:r w:rsidRPr="0085533E">
        <w:rPr>
          <w:rFonts w:ascii="华文中宋" w:eastAsia="华文中宋" w:hAnsi="华文中宋" w:hint="eastAsia"/>
          <w:b/>
          <w:sz w:val="36"/>
          <w:szCs w:val="32"/>
        </w:rPr>
        <w:t>竞赛规程</w:t>
      </w:r>
    </w:p>
    <w:p w:rsidR="00CE6F2D" w:rsidRPr="00161673" w:rsidRDefault="00CE6F2D" w:rsidP="00DC7D74">
      <w:pPr>
        <w:contextualSpacing/>
        <w:rPr>
          <w:rFonts w:ascii="仿宋" w:eastAsia="仿宋" w:hAnsi="仿宋"/>
          <w:b/>
          <w:sz w:val="32"/>
          <w:szCs w:val="32"/>
        </w:rPr>
      </w:pPr>
      <w:r w:rsidRPr="00161673">
        <w:rPr>
          <w:rFonts w:ascii="仿宋" w:eastAsia="仿宋" w:hAnsi="仿宋"/>
          <w:b/>
          <w:sz w:val="32"/>
          <w:szCs w:val="32"/>
        </w:rPr>
        <w:t xml:space="preserve">   </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组织机构</w:t>
      </w:r>
    </w:p>
    <w:p w:rsidR="00CE6F2D" w:rsidRPr="00161673" w:rsidRDefault="00CE6F2D" w:rsidP="00DC7D74">
      <w:pPr>
        <w:ind w:left="600"/>
        <w:contextualSpacing/>
        <w:rPr>
          <w:rFonts w:ascii="仿宋" w:eastAsia="仿宋" w:hAnsi="仿宋"/>
          <w:sz w:val="32"/>
          <w:szCs w:val="32"/>
        </w:rPr>
      </w:pPr>
      <w:r w:rsidRPr="00161673">
        <w:rPr>
          <w:rFonts w:ascii="仿宋" w:eastAsia="仿宋" w:hAnsi="仿宋" w:hint="eastAsia"/>
          <w:sz w:val="32"/>
          <w:szCs w:val="32"/>
        </w:rPr>
        <w:t>（一）主办单位</w:t>
      </w:r>
    </w:p>
    <w:p w:rsidR="00CE6F2D" w:rsidRDefault="00CE6F2D" w:rsidP="00DC7D74">
      <w:pPr>
        <w:ind w:firstLineChars="200" w:firstLine="640"/>
        <w:contextualSpacing/>
        <w:rPr>
          <w:rFonts w:ascii="仿宋" w:eastAsia="仿宋" w:hAnsi="仿宋"/>
          <w:sz w:val="32"/>
          <w:szCs w:val="32"/>
        </w:rPr>
      </w:pPr>
      <w:r>
        <w:rPr>
          <w:rFonts w:ascii="仿宋" w:eastAsia="仿宋" w:hAnsi="仿宋" w:hint="eastAsia"/>
          <w:sz w:val="32"/>
          <w:szCs w:val="32"/>
        </w:rPr>
        <w:t>国家体育总局航空无线电模型运动管理中心</w:t>
      </w:r>
    </w:p>
    <w:p w:rsidR="00CE6F2D" w:rsidRPr="00161673" w:rsidRDefault="00CE6F2D" w:rsidP="00DC7D74">
      <w:pPr>
        <w:ind w:firstLineChars="200" w:firstLine="640"/>
        <w:contextualSpacing/>
        <w:rPr>
          <w:rFonts w:ascii="仿宋" w:eastAsia="仿宋" w:hAnsi="仿宋"/>
          <w:sz w:val="32"/>
          <w:szCs w:val="32"/>
        </w:rPr>
      </w:pPr>
      <w:r w:rsidRPr="00C92D3B">
        <w:rPr>
          <w:rFonts w:ascii="仿宋" w:eastAsia="仿宋" w:hAnsi="仿宋" w:hint="eastAsia"/>
          <w:sz w:val="32"/>
          <w:szCs w:val="32"/>
        </w:rPr>
        <w:t>中国航空运动协会</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w:t>
      </w:r>
      <w:r>
        <w:rPr>
          <w:rFonts w:ascii="仿宋" w:eastAsia="仿宋" w:hAnsi="仿宋" w:hint="eastAsia"/>
          <w:sz w:val="32"/>
          <w:szCs w:val="32"/>
        </w:rPr>
        <w:t>二</w:t>
      </w:r>
      <w:r w:rsidRPr="00161673">
        <w:rPr>
          <w:rFonts w:ascii="仿宋" w:eastAsia="仿宋" w:hAnsi="仿宋" w:hint="eastAsia"/>
          <w:sz w:val="32"/>
          <w:szCs w:val="32"/>
        </w:rPr>
        <w:t>）承办单位</w:t>
      </w:r>
    </w:p>
    <w:p w:rsidR="00CE6F2D" w:rsidRDefault="00CE6F2D" w:rsidP="002B6297">
      <w:pPr>
        <w:ind w:firstLineChars="250" w:firstLine="800"/>
        <w:contextualSpacing/>
        <w:rPr>
          <w:rFonts w:ascii="仿宋" w:eastAsia="仿宋" w:hAnsi="仿宋"/>
          <w:sz w:val="32"/>
          <w:szCs w:val="32"/>
        </w:rPr>
      </w:pPr>
      <w:r w:rsidRPr="002B6297">
        <w:rPr>
          <w:rFonts w:ascii="仿宋" w:eastAsia="仿宋" w:hAnsi="仿宋" w:hint="eastAsia"/>
          <w:sz w:val="32"/>
          <w:szCs w:val="32"/>
        </w:rPr>
        <w:t>辽宁省阜新市海州区人民政府</w:t>
      </w:r>
    </w:p>
    <w:p w:rsidR="00CE6F2D" w:rsidRPr="00161673" w:rsidRDefault="001A0EB4" w:rsidP="002B6297">
      <w:pPr>
        <w:ind w:firstLineChars="250" w:firstLine="800"/>
        <w:contextualSpacing/>
        <w:rPr>
          <w:rFonts w:ascii="仿宋" w:eastAsia="仿宋" w:hAnsi="仿宋"/>
          <w:sz w:val="32"/>
          <w:szCs w:val="32"/>
        </w:rPr>
      </w:pPr>
      <w:r>
        <w:rPr>
          <w:rFonts w:ascii="仿宋" w:eastAsia="仿宋" w:hAnsi="仿宋" w:hint="eastAsia"/>
          <w:sz w:val="32"/>
          <w:szCs w:val="32"/>
        </w:rPr>
        <w:t>奥瑞思智能科技（阜新</w:t>
      </w:r>
      <w:r w:rsidR="00CE6F2D" w:rsidRPr="00331AE5">
        <w:rPr>
          <w:rFonts w:ascii="仿宋" w:eastAsia="仿宋" w:hAnsi="仿宋" w:hint="eastAsia"/>
          <w:sz w:val="32"/>
          <w:szCs w:val="32"/>
        </w:rPr>
        <w:t>）有限公司</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时间和地点</w:t>
      </w:r>
    </w:p>
    <w:p w:rsidR="00CE6F2D" w:rsidRPr="00161673" w:rsidRDefault="00CE6F2D" w:rsidP="00DC7D74">
      <w:pPr>
        <w:ind w:firstLineChars="250" w:firstLine="800"/>
        <w:contextualSpacing/>
        <w:rPr>
          <w:rFonts w:ascii="仿宋" w:eastAsia="仿宋" w:hAnsi="仿宋"/>
          <w:sz w:val="32"/>
          <w:szCs w:val="32"/>
        </w:rPr>
      </w:pPr>
      <w:r w:rsidRPr="003C7431">
        <w:rPr>
          <w:rFonts w:ascii="仿宋" w:eastAsia="仿宋" w:hAnsi="仿宋"/>
          <w:sz w:val="32"/>
          <w:szCs w:val="32"/>
        </w:rPr>
        <w:t>2021</w:t>
      </w:r>
      <w:r w:rsidRPr="003C7431">
        <w:rPr>
          <w:rFonts w:ascii="仿宋" w:eastAsia="仿宋" w:hAnsi="仿宋" w:hint="eastAsia"/>
          <w:sz w:val="32"/>
          <w:szCs w:val="32"/>
        </w:rPr>
        <w:t>年</w:t>
      </w:r>
      <w:r w:rsidRPr="00197DA1">
        <w:rPr>
          <w:rFonts w:ascii="仿宋" w:eastAsia="仿宋" w:hAnsi="仿宋"/>
          <w:color w:val="000000"/>
          <w:sz w:val="32"/>
          <w:szCs w:val="32"/>
        </w:rPr>
        <w:t>9</w:t>
      </w:r>
      <w:r w:rsidRPr="00197DA1">
        <w:rPr>
          <w:rFonts w:ascii="仿宋" w:eastAsia="仿宋" w:hAnsi="仿宋" w:hint="eastAsia"/>
          <w:color w:val="000000"/>
          <w:sz w:val="32"/>
          <w:szCs w:val="32"/>
        </w:rPr>
        <w:t>月</w:t>
      </w:r>
      <w:r>
        <w:rPr>
          <w:rFonts w:ascii="仿宋" w:eastAsia="仿宋" w:hAnsi="仿宋" w:hint="eastAsia"/>
          <w:sz w:val="32"/>
          <w:szCs w:val="32"/>
        </w:rPr>
        <w:t>，</w:t>
      </w:r>
      <w:r w:rsidRPr="002B6297">
        <w:rPr>
          <w:rFonts w:ascii="仿宋" w:eastAsia="仿宋" w:hAnsi="仿宋" w:hint="eastAsia"/>
          <w:sz w:val="32"/>
          <w:szCs w:val="32"/>
        </w:rPr>
        <w:t>辽宁省阜新市</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竞赛项目</w:t>
      </w:r>
    </w:p>
    <w:p w:rsidR="00CE6F2D" w:rsidRPr="00161673" w:rsidRDefault="00CE6F2D" w:rsidP="00DC7D74">
      <w:pPr>
        <w:pStyle w:val="a3"/>
        <w:widowControl/>
        <w:numPr>
          <w:ilvl w:val="0"/>
          <w:numId w:val="2"/>
        </w:numPr>
        <w:ind w:left="1276" w:firstLineChars="0" w:hanging="709"/>
        <w:contextualSpacing/>
        <w:rPr>
          <w:rFonts w:ascii="仿宋" w:eastAsia="仿宋" w:hAnsi="仿宋"/>
          <w:sz w:val="32"/>
          <w:szCs w:val="32"/>
        </w:rPr>
      </w:pPr>
      <w:r w:rsidRPr="00161673">
        <w:rPr>
          <w:rFonts w:ascii="仿宋" w:eastAsia="仿宋" w:hAnsi="仿宋" w:hint="eastAsia"/>
          <w:sz w:val="32"/>
          <w:szCs w:val="32"/>
        </w:rPr>
        <w:t>创新竞赛</w:t>
      </w:r>
    </w:p>
    <w:p w:rsidR="00CE6F2D" w:rsidRPr="00161673" w:rsidRDefault="00CE6F2D" w:rsidP="00DC7D74">
      <w:pPr>
        <w:pStyle w:val="a3"/>
        <w:ind w:left="567" w:firstLineChars="0" w:firstLine="0"/>
        <w:contextualSpacing/>
        <w:rPr>
          <w:rFonts w:ascii="仿宋" w:eastAsia="仿宋" w:hAnsi="仿宋"/>
          <w:sz w:val="32"/>
          <w:szCs w:val="32"/>
        </w:rPr>
      </w:pPr>
      <w:r w:rsidRPr="00161673">
        <w:rPr>
          <w:rFonts w:ascii="仿宋" w:eastAsia="仿宋" w:hAnsi="仿宋" w:hint="eastAsia"/>
          <w:sz w:val="32"/>
          <w:szCs w:val="32"/>
        </w:rPr>
        <w:t>甲组：</w:t>
      </w:r>
    </w:p>
    <w:p w:rsidR="00CE6F2D" w:rsidRPr="00161673" w:rsidRDefault="00CE6F2D" w:rsidP="00DC7D74">
      <w:pPr>
        <w:pStyle w:val="a3"/>
        <w:ind w:left="567" w:firstLineChars="0" w:firstLine="0"/>
        <w:contextualSpacing/>
        <w:rPr>
          <w:rFonts w:ascii="仿宋" w:eastAsia="仿宋" w:hAnsi="仿宋"/>
          <w:sz w:val="32"/>
          <w:szCs w:val="32"/>
        </w:rPr>
      </w:pPr>
      <w:r w:rsidRPr="00161673">
        <w:rPr>
          <w:rFonts w:ascii="仿宋" w:eastAsia="仿宋" w:hAnsi="仿宋"/>
          <w:sz w:val="32"/>
          <w:szCs w:val="32"/>
        </w:rPr>
        <w:t>1</w:t>
      </w:r>
      <w:r w:rsidRPr="00161673">
        <w:rPr>
          <w:rFonts w:ascii="仿宋" w:eastAsia="仿宋" w:hAnsi="仿宋" w:hint="eastAsia"/>
          <w:sz w:val="32"/>
          <w:szCs w:val="32"/>
        </w:rPr>
        <w:t>．限时载运空投</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2</w:t>
      </w:r>
      <w:r w:rsidRPr="00161673">
        <w:rPr>
          <w:rFonts w:ascii="仿宋" w:eastAsia="仿宋" w:hAnsi="仿宋" w:hint="eastAsia"/>
          <w:sz w:val="32"/>
          <w:szCs w:val="32"/>
        </w:rPr>
        <w:t>．模拟搜救</w:t>
      </w:r>
    </w:p>
    <w:p w:rsidR="00CE6F2D" w:rsidRPr="00161673" w:rsidRDefault="00CE6F2D" w:rsidP="00DC7D74">
      <w:pPr>
        <w:pStyle w:val="a3"/>
        <w:ind w:left="567" w:firstLineChars="0" w:firstLine="0"/>
        <w:contextualSpacing/>
        <w:rPr>
          <w:rFonts w:ascii="仿宋" w:eastAsia="仿宋" w:hAnsi="仿宋"/>
          <w:sz w:val="32"/>
          <w:szCs w:val="32"/>
        </w:rPr>
      </w:pPr>
      <w:r w:rsidRPr="00161673">
        <w:rPr>
          <w:rFonts w:ascii="仿宋" w:eastAsia="仿宋" w:hAnsi="仿宋"/>
          <w:sz w:val="32"/>
          <w:szCs w:val="32"/>
        </w:rPr>
        <w:t>3</w:t>
      </w:r>
      <w:r w:rsidRPr="00161673">
        <w:rPr>
          <w:rFonts w:ascii="仿宋" w:eastAsia="仿宋" w:hAnsi="仿宋" w:hint="eastAsia"/>
          <w:sz w:val="32"/>
          <w:szCs w:val="32"/>
        </w:rPr>
        <w:t>．太阳能飞机</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4</w:t>
      </w:r>
      <w:r w:rsidRPr="00161673">
        <w:rPr>
          <w:rFonts w:ascii="仿宋" w:eastAsia="仿宋" w:hAnsi="仿宋" w:hint="eastAsia"/>
          <w:sz w:val="32"/>
          <w:szCs w:val="32"/>
        </w:rPr>
        <w:t>．垂直起降载运</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5</w:t>
      </w:r>
      <w:r w:rsidRPr="00161673">
        <w:rPr>
          <w:rFonts w:ascii="仿宋" w:eastAsia="仿宋" w:hAnsi="仿宋" w:hint="eastAsia"/>
          <w:sz w:val="32"/>
          <w:szCs w:val="32"/>
        </w:rPr>
        <w:t>．对地侦察与打击</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hint="eastAsia"/>
          <w:sz w:val="32"/>
          <w:szCs w:val="32"/>
        </w:rPr>
        <w:t>乙组：</w:t>
      </w:r>
    </w:p>
    <w:p w:rsidR="00CE6F2D" w:rsidRPr="00AF5F9A"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lastRenderedPageBreak/>
        <w:t>6</w:t>
      </w:r>
      <w:r w:rsidRPr="00161673">
        <w:rPr>
          <w:rFonts w:ascii="仿宋" w:eastAsia="仿宋" w:hAnsi="仿宋" w:hint="eastAsia"/>
          <w:sz w:val="32"/>
          <w:szCs w:val="32"/>
        </w:rPr>
        <w:t>．</w:t>
      </w:r>
      <w:r w:rsidRPr="00AF5F9A">
        <w:rPr>
          <w:rFonts w:ascii="仿宋" w:eastAsia="仿宋" w:hAnsi="仿宋" w:hint="eastAsia"/>
          <w:sz w:val="32"/>
          <w:szCs w:val="32"/>
        </w:rPr>
        <w:t>多级模型火箭发射与载荷回收</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7</w:t>
      </w:r>
      <w:r w:rsidRPr="00161673">
        <w:rPr>
          <w:rFonts w:ascii="仿宋" w:eastAsia="仿宋" w:hAnsi="仿宋" w:hint="eastAsia"/>
          <w:sz w:val="32"/>
          <w:szCs w:val="32"/>
        </w:rPr>
        <w:t>．模型水火箭助推航天器</w:t>
      </w:r>
    </w:p>
    <w:p w:rsidR="00CE6F2D" w:rsidRPr="00161673"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8</w:t>
      </w:r>
      <w:r w:rsidRPr="00161673">
        <w:rPr>
          <w:rFonts w:ascii="仿宋" w:eastAsia="仿宋" w:hAnsi="仿宋" w:hint="eastAsia"/>
          <w:sz w:val="32"/>
          <w:szCs w:val="32"/>
        </w:rPr>
        <w:t>．限距载重空投</w:t>
      </w:r>
    </w:p>
    <w:p w:rsidR="00CE6F2D" w:rsidRPr="00AF5F9A" w:rsidRDefault="00CE6F2D" w:rsidP="00DC7D74">
      <w:pPr>
        <w:pStyle w:val="a3"/>
        <w:ind w:leftChars="270" w:left="1217" w:hangingChars="203" w:hanging="650"/>
        <w:contextualSpacing/>
        <w:rPr>
          <w:rFonts w:ascii="仿宋" w:eastAsia="仿宋" w:hAnsi="仿宋"/>
          <w:sz w:val="32"/>
          <w:szCs w:val="32"/>
        </w:rPr>
      </w:pPr>
      <w:r w:rsidRPr="00161673">
        <w:rPr>
          <w:rFonts w:ascii="仿宋" w:eastAsia="仿宋" w:hAnsi="仿宋"/>
          <w:sz w:val="32"/>
          <w:szCs w:val="32"/>
        </w:rPr>
        <w:t>9</w:t>
      </w:r>
      <w:r w:rsidRPr="00161673">
        <w:rPr>
          <w:rFonts w:ascii="仿宋" w:eastAsia="仿宋" w:hAnsi="仿宋" w:hint="eastAsia"/>
          <w:sz w:val="32"/>
          <w:szCs w:val="32"/>
        </w:rPr>
        <w:t>．</w:t>
      </w:r>
      <w:r w:rsidRPr="00AF5F9A">
        <w:rPr>
          <w:rFonts w:ascii="仿宋" w:eastAsia="仿宋" w:hAnsi="仿宋" w:hint="eastAsia"/>
          <w:sz w:val="32"/>
          <w:szCs w:val="32"/>
        </w:rPr>
        <w:t>微型折叠飞行器</w:t>
      </w:r>
    </w:p>
    <w:p w:rsidR="00CE6F2D" w:rsidRPr="00161673" w:rsidRDefault="00CE6F2D" w:rsidP="00DC7D74">
      <w:pPr>
        <w:pStyle w:val="a3"/>
        <w:numPr>
          <w:ilvl w:val="0"/>
          <w:numId w:val="2"/>
        </w:numPr>
        <w:ind w:left="567" w:firstLineChars="0" w:firstLine="0"/>
        <w:contextualSpacing/>
        <w:rPr>
          <w:rFonts w:ascii="仿宋" w:eastAsia="仿宋" w:hAnsi="仿宋"/>
          <w:sz w:val="32"/>
          <w:szCs w:val="32"/>
        </w:rPr>
      </w:pPr>
      <w:r w:rsidRPr="00161673">
        <w:rPr>
          <w:rFonts w:ascii="仿宋" w:eastAsia="仿宋" w:hAnsi="仿宋" w:hint="eastAsia"/>
          <w:sz w:val="32"/>
          <w:szCs w:val="32"/>
        </w:rPr>
        <w:t>科技创新评比</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参赛办法</w:t>
      </w:r>
    </w:p>
    <w:p w:rsidR="00CE6F2D" w:rsidRPr="00161673" w:rsidRDefault="00CE6F2D" w:rsidP="00DC7D74">
      <w:pPr>
        <w:pStyle w:val="a3"/>
        <w:widowControl/>
        <w:numPr>
          <w:ilvl w:val="0"/>
          <w:numId w:val="3"/>
        </w:numPr>
        <w:ind w:left="0" w:firstLineChars="0" w:firstLine="567"/>
        <w:contextualSpacing/>
        <w:rPr>
          <w:rFonts w:ascii="仿宋" w:eastAsia="仿宋" w:hAnsi="仿宋"/>
          <w:sz w:val="32"/>
          <w:szCs w:val="32"/>
        </w:rPr>
      </w:pPr>
      <w:r w:rsidRPr="00161673">
        <w:rPr>
          <w:rFonts w:ascii="仿宋" w:eastAsia="仿宋" w:hAnsi="仿宋" w:hint="eastAsia"/>
          <w:sz w:val="32"/>
          <w:szCs w:val="32"/>
        </w:rPr>
        <w:t>参赛运动员必须是在校大学生或科研院所在职人员，资格审核以学信网学历信息或科研院所工作证明为准。</w:t>
      </w:r>
    </w:p>
    <w:p w:rsidR="00CE6F2D" w:rsidRPr="00161673" w:rsidRDefault="00CE6F2D" w:rsidP="00DC7D74">
      <w:pPr>
        <w:pStyle w:val="a3"/>
        <w:widowControl/>
        <w:numPr>
          <w:ilvl w:val="0"/>
          <w:numId w:val="3"/>
        </w:numPr>
        <w:ind w:left="0" w:firstLineChars="0" w:firstLine="567"/>
        <w:contextualSpacing/>
        <w:rPr>
          <w:rFonts w:ascii="仿宋" w:eastAsia="仿宋" w:hAnsi="仿宋"/>
          <w:sz w:val="32"/>
          <w:szCs w:val="32"/>
        </w:rPr>
      </w:pPr>
      <w:r w:rsidRPr="00161673">
        <w:rPr>
          <w:rFonts w:ascii="仿宋" w:eastAsia="仿宋" w:hAnsi="仿宋" w:hint="eastAsia"/>
          <w:sz w:val="32"/>
          <w:szCs w:val="32"/>
        </w:rPr>
        <w:t>各创新竞赛项目比赛的操纵手不得兼任其他机组的操纵手。“</w:t>
      </w:r>
      <w:r w:rsidRPr="00AF5F9A">
        <w:rPr>
          <w:rFonts w:ascii="仿宋" w:eastAsia="仿宋" w:hAnsi="仿宋" w:hint="eastAsia"/>
          <w:sz w:val="32"/>
          <w:szCs w:val="32"/>
        </w:rPr>
        <w:t>多级模型火箭发射与载荷回收</w:t>
      </w:r>
      <w:r w:rsidRPr="00161673">
        <w:rPr>
          <w:rFonts w:ascii="仿宋" w:eastAsia="仿宋" w:hAnsi="仿宋" w:hint="eastAsia"/>
          <w:sz w:val="32"/>
          <w:szCs w:val="32"/>
        </w:rPr>
        <w:t>”和“模型水火箭助推航天器”项目的运动员不得项目内兼组。</w:t>
      </w:r>
    </w:p>
    <w:p w:rsidR="00CE6F2D" w:rsidRPr="00161673" w:rsidRDefault="00CE6F2D" w:rsidP="00DC7D74">
      <w:pPr>
        <w:pStyle w:val="a3"/>
        <w:widowControl/>
        <w:numPr>
          <w:ilvl w:val="0"/>
          <w:numId w:val="3"/>
        </w:numPr>
        <w:ind w:left="0" w:firstLineChars="0" w:firstLine="567"/>
        <w:contextualSpacing/>
        <w:rPr>
          <w:rFonts w:ascii="仿宋" w:eastAsia="仿宋" w:hAnsi="仿宋"/>
          <w:sz w:val="32"/>
          <w:szCs w:val="32"/>
        </w:rPr>
      </w:pPr>
      <w:r w:rsidRPr="00161673">
        <w:rPr>
          <w:rFonts w:ascii="仿宋" w:eastAsia="仿宋" w:hAnsi="仿宋" w:hint="eastAsia"/>
          <w:sz w:val="32"/>
          <w:szCs w:val="32"/>
        </w:rPr>
        <w:t>在以往比赛中曾经获得单项第一名的操纵手，只限参加原获奖项目以外的其它项目。</w:t>
      </w:r>
    </w:p>
    <w:p w:rsidR="00CE6F2D" w:rsidRPr="00197DA1" w:rsidRDefault="00CE6F2D" w:rsidP="00DC7D74">
      <w:pPr>
        <w:pStyle w:val="a3"/>
        <w:widowControl/>
        <w:numPr>
          <w:ilvl w:val="0"/>
          <w:numId w:val="3"/>
        </w:numPr>
        <w:ind w:left="0" w:firstLineChars="0" w:firstLine="567"/>
        <w:contextualSpacing/>
        <w:rPr>
          <w:rFonts w:ascii="仿宋" w:eastAsia="仿宋" w:hAnsi="仿宋"/>
          <w:color w:val="000000"/>
          <w:sz w:val="32"/>
          <w:szCs w:val="32"/>
        </w:rPr>
      </w:pPr>
      <w:r w:rsidRPr="00161673">
        <w:rPr>
          <w:rFonts w:ascii="仿宋" w:eastAsia="仿宋" w:hAnsi="仿宋" w:hint="eastAsia"/>
          <w:sz w:val="32"/>
          <w:szCs w:val="32"/>
        </w:rPr>
        <w:t>参加创新竞赛乙组项目的代表队</w:t>
      </w:r>
      <w:r>
        <w:rPr>
          <w:rFonts w:ascii="仿宋" w:eastAsia="仿宋" w:hAnsi="仿宋" w:hint="eastAsia"/>
          <w:sz w:val="32"/>
          <w:szCs w:val="32"/>
        </w:rPr>
        <w:t>需</w:t>
      </w:r>
      <w:r w:rsidRPr="00161673">
        <w:rPr>
          <w:rFonts w:ascii="仿宋" w:eastAsia="仿宋" w:hAnsi="仿宋" w:hint="eastAsia"/>
          <w:sz w:val="32"/>
          <w:szCs w:val="32"/>
        </w:rPr>
        <w:t>通过分站赛选拔取得参赛资格。</w:t>
      </w:r>
      <w:r w:rsidRPr="00197DA1">
        <w:rPr>
          <w:rFonts w:ascii="仿宋" w:eastAsia="仿宋" w:hAnsi="仿宋" w:hint="eastAsia"/>
          <w:color w:val="000000"/>
          <w:sz w:val="32"/>
          <w:szCs w:val="32"/>
        </w:rPr>
        <w:t>还可通过参加任意地区的省级比赛取得参加总决赛的推荐权。总决赛剩余参赛名额从具有推荐权的参赛队中产生。</w:t>
      </w:r>
    </w:p>
    <w:p w:rsidR="00CE6F2D" w:rsidRPr="00161673" w:rsidRDefault="00CE6F2D" w:rsidP="00DC7D74">
      <w:pPr>
        <w:pStyle w:val="a3"/>
        <w:widowControl/>
        <w:numPr>
          <w:ilvl w:val="0"/>
          <w:numId w:val="3"/>
        </w:numPr>
        <w:ind w:left="0" w:firstLineChars="0" w:firstLine="567"/>
        <w:contextualSpacing/>
        <w:rPr>
          <w:rFonts w:ascii="仿宋" w:eastAsia="仿宋" w:hAnsi="仿宋"/>
          <w:sz w:val="32"/>
          <w:szCs w:val="32"/>
        </w:rPr>
      </w:pPr>
      <w:r w:rsidRPr="00161673">
        <w:rPr>
          <w:rFonts w:ascii="仿宋" w:eastAsia="仿宋" w:hAnsi="仿宋" w:hint="eastAsia"/>
          <w:sz w:val="32"/>
          <w:szCs w:val="32"/>
        </w:rPr>
        <w:t>赛前大会将组织操纵手操纵能力和模型适航性的初试，没有通过测试的操纵手和没有通过适航性测试的模型不得参加比赛。</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竞赛办法</w:t>
      </w:r>
    </w:p>
    <w:p w:rsidR="00CE6F2D" w:rsidRPr="00161673" w:rsidRDefault="00CE6F2D" w:rsidP="00DC7D74">
      <w:pPr>
        <w:pStyle w:val="a3"/>
        <w:widowControl/>
        <w:numPr>
          <w:ilvl w:val="0"/>
          <w:numId w:val="4"/>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lastRenderedPageBreak/>
        <w:t>按照《</w:t>
      </w:r>
      <w:bookmarkStart w:id="0" w:name="_Hlk4761551"/>
      <w:r w:rsidRPr="00161673">
        <w:rPr>
          <w:rFonts w:ascii="仿宋" w:eastAsia="仿宋" w:hAnsi="仿宋"/>
          <w:sz w:val="32"/>
          <w:szCs w:val="32"/>
        </w:rPr>
        <w:t>20</w:t>
      </w:r>
      <w:r>
        <w:rPr>
          <w:rFonts w:ascii="仿宋" w:eastAsia="仿宋" w:hAnsi="仿宋"/>
          <w:sz w:val="32"/>
          <w:szCs w:val="32"/>
        </w:rPr>
        <w:t>21</w:t>
      </w:r>
      <w:r w:rsidRPr="00161673">
        <w:rPr>
          <w:rFonts w:ascii="仿宋" w:eastAsia="仿宋" w:hAnsi="仿宋" w:hint="eastAsia"/>
          <w:sz w:val="32"/>
          <w:szCs w:val="32"/>
        </w:rPr>
        <w:t>年中国国际飞行器设计挑战赛规则</w:t>
      </w:r>
      <w:bookmarkEnd w:id="0"/>
      <w:r w:rsidRPr="00161673">
        <w:rPr>
          <w:rFonts w:ascii="仿宋" w:eastAsia="仿宋" w:hAnsi="仿宋" w:hint="eastAsia"/>
          <w:sz w:val="32"/>
          <w:szCs w:val="32"/>
        </w:rPr>
        <w:t>》执行。</w:t>
      </w:r>
    </w:p>
    <w:p w:rsidR="00CE6F2D" w:rsidRPr="00161673" w:rsidRDefault="00CE6F2D" w:rsidP="00DC7D74">
      <w:pPr>
        <w:pStyle w:val="a3"/>
        <w:widowControl/>
        <w:numPr>
          <w:ilvl w:val="0"/>
          <w:numId w:val="4"/>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参加创新竞赛项目</w:t>
      </w:r>
      <w:bookmarkStart w:id="1" w:name="_GoBack"/>
      <w:bookmarkEnd w:id="1"/>
      <w:r w:rsidRPr="00161673">
        <w:rPr>
          <w:rFonts w:ascii="仿宋" w:eastAsia="仿宋" w:hAnsi="仿宋" w:hint="eastAsia"/>
          <w:sz w:val="32"/>
          <w:szCs w:val="32"/>
        </w:rPr>
        <w:t>比赛，同一代表队各小组间不允许共用飞行器及机载设备。</w:t>
      </w:r>
    </w:p>
    <w:p w:rsidR="00CE6F2D" w:rsidRPr="00161673" w:rsidRDefault="00CE6F2D" w:rsidP="00DC7D74">
      <w:pPr>
        <w:pStyle w:val="a3"/>
        <w:widowControl/>
        <w:numPr>
          <w:ilvl w:val="0"/>
          <w:numId w:val="4"/>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单项团体名次以各单位单项成绩之和确定，成绩之和高者列前。如相同，名次并列。单个飞行组不计单项团体名次。</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录取名次与奖励</w:t>
      </w:r>
    </w:p>
    <w:p w:rsidR="00CE6F2D" w:rsidRPr="00161673" w:rsidRDefault="00CE6F2D" w:rsidP="00DC7D74">
      <w:pPr>
        <w:pStyle w:val="a3"/>
        <w:widowControl/>
        <w:numPr>
          <w:ilvl w:val="0"/>
          <w:numId w:val="5"/>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甲组和乙组创新竞赛项目分别录取各飞行组单项前三名和团体前六名。</w:t>
      </w:r>
    </w:p>
    <w:p w:rsidR="00CE6F2D" w:rsidRPr="00161673" w:rsidRDefault="00CE6F2D" w:rsidP="00DC7D74">
      <w:pPr>
        <w:pStyle w:val="a3"/>
        <w:widowControl/>
        <w:numPr>
          <w:ilvl w:val="0"/>
          <w:numId w:val="5"/>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所有创新竞赛项目单项按实际参赛组数的</w:t>
      </w:r>
      <w:r w:rsidRPr="00161673">
        <w:rPr>
          <w:rFonts w:ascii="仿宋" w:eastAsia="仿宋" w:hAnsi="仿宋"/>
          <w:sz w:val="32"/>
          <w:szCs w:val="32"/>
        </w:rPr>
        <w:t>15%</w:t>
      </w:r>
      <w:r w:rsidRPr="00161673">
        <w:rPr>
          <w:rFonts w:ascii="仿宋" w:eastAsia="仿宋" w:hAnsi="仿宋" w:hint="eastAsia"/>
          <w:sz w:val="32"/>
          <w:szCs w:val="32"/>
        </w:rPr>
        <w:t>颁发一等奖证书、</w:t>
      </w:r>
      <w:r w:rsidRPr="00161673">
        <w:rPr>
          <w:rFonts w:ascii="仿宋" w:eastAsia="仿宋" w:hAnsi="仿宋"/>
          <w:sz w:val="32"/>
          <w:szCs w:val="32"/>
        </w:rPr>
        <w:t>15%</w:t>
      </w:r>
      <w:r w:rsidRPr="00161673">
        <w:rPr>
          <w:rFonts w:ascii="仿宋" w:eastAsia="仿宋" w:hAnsi="仿宋" w:hint="eastAsia"/>
          <w:sz w:val="32"/>
          <w:szCs w:val="32"/>
        </w:rPr>
        <w:t>颁发二等奖证书、</w:t>
      </w:r>
      <w:r w:rsidRPr="00161673">
        <w:rPr>
          <w:rFonts w:ascii="仿宋" w:eastAsia="仿宋" w:hAnsi="仿宋"/>
          <w:sz w:val="32"/>
          <w:szCs w:val="32"/>
        </w:rPr>
        <w:t>30%</w:t>
      </w:r>
      <w:r w:rsidRPr="00161673">
        <w:rPr>
          <w:rFonts w:ascii="仿宋" w:eastAsia="仿宋" w:hAnsi="仿宋" w:hint="eastAsia"/>
          <w:sz w:val="32"/>
          <w:szCs w:val="32"/>
        </w:rPr>
        <w:t>颁发三等奖证书。</w:t>
      </w:r>
    </w:p>
    <w:p w:rsidR="00CE6F2D" w:rsidRPr="00161673" w:rsidRDefault="00CE6F2D" w:rsidP="00DC7D74">
      <w:pPr>
        <w:pStyle w:val="a3"/>
        <w:widowControl/>
        <w:numPr>
          <w:ilvl w:val="0"/>
          <w:numId w:val="5"/>
        </w:numPr>
        <w:ind w:left="1276" w:firstLineChars="0" w:hanging="709"/>
        <w:contextualSpacing/>
        <w:rPr>
          <w:rFonts w:ascii="仿宋" w:eastAsia="仿宋" w:hAnsi="仿宋"/>
          <w:sz w:val="32"/>
          <w:szCs w:val="32"/>
        </w:rPr>
      </w:pPr>
      <w:r w:rsidRPr="00161673">
        <w:rPr>
          <w:rFonts w:ascii="仿宋" w:eastAsia="仿宋" w:hAnsi="仿宋" w:hint="eastAsia"/>
          <w:sz w:val="32"/>
          <w:szCs w:val="32"/>
        </w:rPr>
        <w:t>获得录取名次的个人和单位，分别颁发证书和奖牌。</w:t>
      </w:r>
    </w:p>
    <w:p w:rsidR="00CE6F2D" w:rsidRPr="00161673" w:rsidRDefault="00CE6F2D" w:rsidP="00DC7D74">
      <w:pPr>
        <w:pStyle w:val="a3"/>
        <w:widowControl/>
        <w:numPr>
          <w:ilvl w:val="0"/>
          <w:numId w:val="5"/>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科技创新评比项目设一等奖、二等奖和三等奖。对特别优秀的项目可设特等奖。总获奖比例不超过参评作品总数的</w:t>
      </w:r>
      <w:r w:rsidRPr="00161673">
        <w:rPr>
          <w:rFonts w:ascii="仿宋" w:eastAsia="仿宋" w:hAnsi="仿宋"/>
          <w:sz w:val="32"/>
          <w:szCs w:val="32"/>
        </w:rPr>
        <w:t>60%</w:t>
      </w:r>
      <w:r w:rsidRPr="00161673">
        <w:rPr>
          <w:rFonts w:ascii="仿宋" w:eastAsia="仿宋" w:hAnsi="仿宋" w:hint="eastAsia"/>
          <w:sz w:val="32"/>
          <w:szCs w:val="32"/>
        </w:rPr>
        <w:t>。一等奖可以空缺，特等奖一般在一等奖中产生，可以空缺。</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报名</w:t>
      </w:r>
    </w:p>
    <w:p w:rsidR="00CE6F2D" w:rsidRPr="00161673" w:rsidRDefault="00CE6F2D" w:rsidP="00DC7D74">
      <w:pPr>
        <w:pStyle w:val="a3"/>
        <w:widowControl/>
        <w:numPr>
          <w:ilvl w:val="0"/>
          <w:numId w:val="6"/>
        </w:numPr>
        <w:ind w:left="0" w:firstLineChars="177" w:firstLine="566"/>
        <w:contextualSpacing/>
        <w:rPr>
          <w:rFonts w:ascii="仿宋" w:eastAsia="仿宋" w:hAnsi="仿宋"/>
          <w:sz w:val="32"/>
          <w:szCs w:val="32"/>
        </w:rPr>
      </w:pPr>
      <w:r>
        <w:rPr>
          <w:rFonts w:ascii="仿宋" w:eastAsia="仿宋" w:hAnsi="仿宋" w:hint="eastAsia"/>
          <w:sz w:val="32"/>
          <w:szCs w:val="32"/>
        </w:rPr>
        <w:t>赛事采用网上报名</w:t>
      </w:r>
      <w:r w:rsidRPr="00161673">
        <w:rPr>
          <w:rFonts w:ascii="仿宋" w:eastAsia="仿宋" w:hAnsi="仿宋" w:hint="eastAsia"/>
          <w:sz w:val="32"/>
          <w:szCs w:val="32"/>
        </w:rPr>
        <w:t>。</w:t>
      </w:r>
    </w:p>
    <w:p w:rsidR="00CE6F2D" w:rsidRPr="00161673" w:rsidRDefault="00CE6F2D" w:rsidP="00DC7D74">
      <w:pPr>
        <w:pStyle w:val="a3"/>
        <w:widowControl/>
        <w:numPr>
          <w:ilvl w:val="0"/>
          <w:numId w:val="6"/>
        </w:numPr>
        <w:ind w:left="0" w:firstLineChars="177" w:firstLine="566"/>
        <w:contextualSpacing/>
        <w:rPr>
          <w:rFonts w:ascii="仿宋" w:eastAsia="仿宋" w:hAnsi="仿宋"/>
          <w:sz w:val="32"/>
          <w:szCs w:val="32"/>
        </w:rPr>
      </w:pPr>
      <w:r w:rsidRPr="00161673">
        <w:rPr>
          <w:rFonts w:ascii="仿宋" w:eastAsia="仿宋" w:hAnsi="仿宋" w:hint="eastAsia"/>
          <w:sz w:val="32"/>
          <w:szCs w:val="32"/>
        </w:rPr>
        <w:t>正式报名截止日期另行通知，以报名截止后系统保存的各代表队报名信息为准，不允许再进行任何更改。</w:t>
      </w:r>
    </w:p>
    <w:p w:rsidR="00CE6F2D" w:rsidRPr="004356CD" w:rsidRDefault="00CE6F2D" w:rsidP="00DC7D74">
      <w:pPr>
        <w:numPr>
          <w:ilvl w:val="0"/>
          <w:numId w:val="1"/>
        </w:numPr>
        <w:contextualSpacing/>
        <w:rPr>
          <w:rFonts w:ascii="黑体" w:eastAsia="黑体" w:hAnsi="黑体"/>
          <w:sz w:val="32"/>
          <w:szCs w:val="32"/>
        </w:rPr>
      </w:pPr>
      <w:r w:rsidRPr="004356CD">
        <w:rPr>
          <w:rFonts w:ascii="黑体" w:eastAsia="黑体" w:hAnsi="黑体" w:hint="eastAsia"/>
          <w:sz w:val="32"/>
          <w:szCs w:val="32"/>
        </w:rPr>
        <w:t>其它</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lastRenderedPageBreak/>
        <w:t>（一）比赛用燃料和电池各队自行解决。</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（二）</w:t>
      </w:r>
      <w:r w:rsidRPr="00CE7EBD">
        <w:rPr>
          <w:rFonts w:ascii="仿宋" w:eastAsia="仿宋" w:hAnsi="仿宋" w:hint="eastAsia"/>
          <w:sz w:val="32"/>
          <w:szCs w:val="32"/>
        </w:rPr>
        <w:t>参赛队所有费用自理。</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（三）各参赛队必须展示校旗、统一着装。</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（四）仲裁和裁判员由主办单位聘请。</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（五）报到时间、地点及其它有关事宜详见补充通知。</w:t>
      </w:r>
    </w:p>
    <w:p w:rsidR="00CE6F2D" w:rsidRPr="00161673" w:rsidRDefault="00CE6F2D" w:rsidP="00DC7D74">
      <w:pPr>
        <w:ind w:firstLineChars="200" w:firstLine="640"/>
        <w:contextualSpacing/>
        <w:rPr>
          <w:rFonts w:ascii="仿宋" w:eastAsia="仿宋" w:hAnsi="仿宋"/>
          <w:sz w:val="32"/>
          <w:szCs w:val="32"/>
        </w:rPr>
      </w:pPr>
      <w:r w:rsidRPr="00161673">
        <w:rPr>
          <w:rFonts w:ascii="仿宋" w:eastAsia="仿宋" w:hAnsi="仿宋" w:hint="eastAsia"/>
          <w:sz w:val="32"/>
          <w:szCs w:val="32"/>
        </w:rPr>
        <w:t>（六）未尽事宜，另行通知</w:t>
      </w:r>
    </w:p>
    <w:p w:rsidR="00CE6F2D" w:rsidRPr="00DC7D74" w:rsidRDefault="00CE6F2D" w:rsidP="00DC7D74">
      <w:pPr>
        <w:contextualSpacing/>
      </w:pPr>
    </w:p>
    <w:sectPr w:rsidR="00CE6F2D" w:rsidRPr="00DC7D74" w:rsidSect="00B37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542" w:rsidRDefault="00824542" w:rsidP="00AE6D6D">
      <w:r>
        <w:separator/>
      </w:r>
    </w:p>
  </w:endnote>
  <w:endnote w:type="continuationSeparator" w:id="0">
    <w:p w:rsidR="00824542" w:rsidRDefault="00824542" w:rsidP="00AE6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华文中宋">
    <w:altName w:val="hakuyoxingshu7000"/>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2D" w:rsidRDefault="00AD586A">
    <w:pPr>
      <w:pStyle w:val="a5"/>
      <w:jc w:val="right"/>
    </w:pPr>
    <w:r>
      <w:rPr>
        <w:noProof/>
        <w:lang w:val="zh-CN"/>
      </w:rPr>
      <w:fldChar w:fldCharType="begin"/>
    </w:r>
    <w:r w:rsidR="00FB49ED">
      <w:rPr>
        <w:noProof/>
        <w:lang w:val="zh-CN"/>
      </w:rPr>
      <w:instrText>PAGE   \* MERGEFORMAT</w:instrText>
    </w:r>
    <w:r>
      <w:rPr>
        <w:noProof/>
        <w:lang w:val="zh-CN"/>
      </w:rPr>
      <w:fldChar w:fldCharType="separate"/>
    </w:r>
    <w:r w:rsidR="001A0EB4">
      <w:rPr>
        <w:noProof/>
        <w:lang w:val="zh-CN"/>
      </w:rPr>
      <w:t>1</w:t>
    </w:r>
    <w:r>
      <w:rPr>
        <w:noProof/>
        <w:lang w:val="zh-CN"/>
      </w:rPr>
      <w:fldChar w:fldCharType="end"/>
    </w:r>
  </w:p>
  <w:p w:rsidR="00CE6F2D" w:rsidRDefault="00CE6F2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542" w:rsidRDefault="00824542" w:rsidP="00AE6D6D">
      <w:r>
        <w:separator/>
      </w:r>
    </w:p>
  </w:footnote>
  <w:footnote w:type="continuationSeparator" w:id="0">
    <w:p w:rsidR="00824542" w:rsidRDefault="00824542" w:rsidP="00AE6D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D7E8C"/>
    <w:multiLevelType w:val="hybridMultilevel"/>
    <w:tmpl w:val="CDCEDFA0"/>
    <w:lvl w:ilvl="0" w:tplc="521A0C50">
      <w:start w:val="1"/>
      <w:numFmt w:val="japaneseCounting"/>
      <w:lvlText w:val="(%1)"/>
      <w:lvlJc w:val="left"/>
      <w:pPr>
        <w:ind w:left="1685" w:hanging="480"/>
      </w:pPr>
      <w:rPr>
        <w:rFonts w:cs="Times New Roman" w:hint="default"/>
      </w:rPr>
    </w:lvl>
    <w:lvl w:ilvl="1" w:tplc="04090019" w:tentative="1">
      <w:start w:val="1"/>
      <w:numFmt w:val="lowerLetter"/>
      <w:lvlText w:val="%2)"/>
      <w:lvlJc w:val="left"/>
      <w:pPr>
        <w:ind w:left="2045" w:hanging="420"/>
      </w:pPr>
      <w:rPr>
        <w:rFonts w:cs="Times New Roman"/>
      </w:rPr>
    </w:lvl>
    <w:lvl w:ilvl="2" w:tplc="0409001B" w:tentative="1">
      <w:start w:val="1"/>
      <w:numFmt w:val="lowerRoman"/>
      <w:lvlText w:val="%3."/>
      <w:lvlJc w:val="right"/>
      <w:pPr>
        <w:ind w:left="2465" w:hanging="420"/>
      </w:pPr>
      <w:rPr>
        <w:rFonts w:cs="Times New Roman"/>
      </w:rPr>
    </w:lvl>
    <w:lvl w:ilvl="3" w:tplc="0409000F" w:tentative="1">
      <w:start w:val="1"/>
      <w:numFmt w:val="decimal"/>
      <w:lvlText w:val="%4."/>
      <w:lvlJc w:val="left"/>
      <w:pPr>
        <w:ind w:left="2885" w:hanging="420"/>
      </w:pPr>
      <w:rPr>
        <w:rFonts w:cs="Times New Roman"/>
      </w:rPr>
    </w:lvl>
    <w:lvl w:ilvl="4" w:tplc="04090019" w:tentative="1">
      <w:start w:val="1"/>
      <w:numFmt w:val="lowerLetter"/>
      <w:lvlText w:val="%5)"/>
      <w:lvlJc w:val="left"/>
      <w:pPr>
        <w:ind w:left="3305" w:hanging="420"/>
      </w:pPr>
      <w:rPr>
        <w:rFonts w:cs="Times New Roman"/>
      </w:rPr>
    </w:lvl>
    <w:lvl w:ilvl="5" w:tplc="0409001B" w:tentative="1">
      <w:start w:val="1"/>
      <w:numFmt w:val="lowerRoman"/>
      <w:lvlText w:val="%6."/>
      <w:lvlJc w:val="right"/>
      <w:pPr>
        <w:ind w:left="3725" w:hanging="420"/>
      </w:pPr>
      <w:rPr>
        <w:rFonts w:cs="Times New Roman"/>
      </w:rPr>
    </w:lvl>
    <w:lvl w:ilvl="6" w:tplc="0409000F" w:tentative="1">
      <w:start w:val="1"/>
      <w:numFmt w:val="decimal"/>
      <w:lvlText w:val="%7."/>
      <w:lvlJc w:val="left"/>
      <w:pPr>
        <w:ind w:left="4145" w:hanging="420"/>
      </w:pPr>
      <w:rPr>
        <w:rFonts w:cs="Times New Roman"/>
      </w:rPr>
    </w:lvl>
    <w:lvl w:ilvl="7" w:tplc="04090019" w:tentative="1">
      <w:start w:val="1"/>
      <w:numFmt w:val="lowerLetter"/>
      <w:lvlText w:val="%8)"/>
      <w:lvlJc w:val="left"/>
      <w:pPr>
        <w:ind w:left="4565" w:hanging="420"/>
      </w:pPr>
      <w:rPr>
        <w:rFonts w:cs="Times New Roman"/>
      </w:rPr>
    </w:lvl>
    <w:lvl w:ilvl="8" w:tplc="0409001B" w:tentative="1">
      <w:start w:val="1"/>
      <w:numFmt w:val="lowerRoman"/>
      <w:lvlText w:val="%9."/>
      <w:lvlJc w:val="right"/>
      <w:pPr>
        <w:ind w:left="4985" w:hanging="420"/>
      </w:pPr>
      <w:rPr>
        <w:rFonts w:cs="Times New Roman"/>
      </w:rPr>
    </w:lvl>
  </w:abstractNum>
  <w:abstractNum w:abstractNumId="1">
    <w:nsid w:val="37B970A1"/>
    <w:multiLevelType w:val="hybridMultilevel"/>
    <w:tmpl w:val="E312C2AE"/>
    <w:lvl w:ilvl="0" w:tplc="D8C4770E">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41BB5AFD"/>
    <w:multiLevelType w:val="hybridMultilevel"/>
    <w:tmpl w:val="0B0AE86A"/>
    <w:lvl w:ilvl="0" w:tplc="04090017">
      <w:start w:val="1"/>
      <w:numFmt w:val="chineseCountingThousand"/>
      <w:lvlText w:val="(%1)"/>
      <w:lvlJc w:val="left"/>
      <w:pPr>
        <w:ind w:left="2075" w:hanging="420"/>
      </w:pPr>
      <w:rPr>
        <w:rFonts w:cs="Times New Roman"/>
      </w:rPr>
    </w:lvl>
    <w:lvl w:ilvl="1" w:tplc="04090019" w:tentative="1">
      <w:start w:val="1"/>
      <w:numFmt w:val="lowerLetter"/>
      <w:lvlText w:val="%2)"/>
      <w:lvlJc w:val="left"/>
      <w:pPr>
        <w:ind w:left="2495" w:hanging="420"/>
      </w:pPr>
      <w:rPr>
        <w:rFonts w:cs="Times New Roman"/>
      </w:rPr>
    </w:lvl>
    <w:lvl w:ilvl="2" w:tplc="0409001B" w:tentative="1">
      <w:start w:val="1"/>
      <w:numFmt w:val="lowerRoman"/>
      <w:lvlText w:val="%3."/>
      <w:lvlJc w:val="right"/>
      <w:pPr>
        <w:ind w:left="2915" w:hanging="420"/>
      </w:pPr>
      <w:rPr>
        <w:rFonts w:cs="Times New Roman"/>
      </w:rPr>
    </w:lvl>
    <w:lvl w:ilvl="3" w:tplc="0409000F" w:tentative="1">
      <w:start w:val="1"/>
      <w:numFmt w:val="decimal"/>
      <w:lvlText w:val="%4."/>
      <w:lvlJc w:val="left"/>
      <w:pPr>
        <w:ind w:left="3335" w:hanging="420"/>
      </w:pPr>
      <w:rPr>
        <w:rFonts w:cs="Times New Roman"/>
      </w:rPr>
    </w:lvl>
    <w:lvl w:ilvl="4" w:tplc="04090019" w:tentative="1">
      <w:start w:val="1"/>
      <w:numFmt w:val="lowerLetter"/>
      <w:lvlText w:val="%5)"/>
      <w:lvlJc w:val="left"/>
      <w:pPr>
        <w:ind w:left="3755" w:hanging="420"/>
      </w:pPr>
      <w:rPr>
        <w:rFonts w:cs="Times New Roman"/>
      </w:rPr>
    </w:lvl>
    <w:lvl w:ilvl="5" w:tplc="0409001B" w:tentative="1">
      <w:start w:val="1"/>
      <w:numFmt w:val="lowerRoman"/>
      <w:lvlText w:val="%6."/>
      <w:lvlJc w:val="right"/>
      <w:pPr>
        <w:ind w:left="4175" w:hanging="420"/>
      </w:pPr>
      <w:rPr>
        <w:rFonts w:cs="Times New Roman"/>
      </w:rPr>
    </w:lvl>
    <w:lvl w:ilvl="6" w:tplc="0409000F" w:tentative="1">
      <w:start w:val="1"/>
      <w:numFmt w:val="decimal"/>
      <w:lvlText w:val="%7."/>
      <w:lvlJc w:val="left"/>
      <w:pPr>
        <w:ind w:left="4595" w:hanging="420"/>
      </w:pPr>
      <w:rPr>
        <w:rFonts w:cs="Times New Roman"/>
      </w:rPr>
    </w:lvl>
    <w:lvl w:ilvl="7" w:tplc="04090019" w:tentative="1">
      <w:start w:val="1"/>
      <w:numFmt w:val="lowerLetter"/>
      <w:lvlText w:val="%8)"/>
      <w:lvlJc w:val="left"/>
      <w:pPr>
        <w:ind w:left="5015" w:hanging="420"/>
      </w:pPr>
      <w:rPr>
        <w:rFonts w:cs="Times New Roman"/>
      </w:rPr>
    </w:lvl>
    <w:lvl w:ilvl="8" w:tplc="0409001B" w:tentative="1">
      <w:start w:val="1"/>
      <w:numFmt w:val="lowerRoman"/>
      <w:lvlText w:val="%9."/>
      <w:lvlJc w:val="right"/>
      <w:pPr>
        <w:ind w:left="5435" w:hanging="420"/>
      </w:pPr>
      <w:rPr>
        <w:rFonts w:cs="Times New Roman"/>
      </w:rPr>
    </w:lvl>
  </w:abstractNum>
  <w:abstractNum w:abstractNumId="3">
    <w:nsid w:val="4BED79E0"/>
    <w:multiLevelType w:val="hybridMultilevel"/>
    <w:tmpl w:val="AEA8D2DA"/>
    <w:lvl w:ilvl="0" w:tplc="04090017">
      <w:start w:val="1"/>
      <w:numFmt w:val="chineseCountingThousand"/>
      <w:lvlText w:val="(%1)"/>
      <w:lvlJc w:val="left"/>
      <w:pPr>
        <w:ind w:left="1625" w:hanging="420"/>
      </w:pPr>
      <w:rPr>
        <w:rFonts w:cs="Times New Roman"/>
      </w:rPr>
    </w:lvl>
    <w:lvl w:ilvl="1" w:tplc="04090019" w:tentative="1">
      <w:start w:val="1"/>
      <w:numFmt w:val="lowerLetter"/>
      <w:lvlText w:val="%2)"/>
      <w:lvlJc w:val="left"/>
      <w:pPr>
        <w:ind w:left="2045" w:hanging="420"/>
      </w:pPr>
      <w:rPr>
        <w:rFonts w:cs="Times New Roman"/>
      </w:rPr>
    </w:lvl>
    <w:lvl w:ilvl="2" w:tplc="0409001B" w:tentative="1">
      <w:start w:val="1"/>
      <w:numFmt w:val="lowerRoman"/>
      <w:lvlText w:val="%3."/>
      <w:lvlJc w:val="right"/>
      <w:pPr>
        <w:ind w:left="2465" w:hanging="420"/>
      </w:pPr>
      <w:rPr>
        <w:rFonts w:cs="Times New Roman"/>
      </w:rPr>
    </w:lvl>
    <w:lvl w:ilvl="3" w:tplc="0409000F" w:tentative="1">
      <w:start w:val="1"/>
      <w:numFmt w:val="decimal"/>
      <w:lvlText w:val="%4."/>
      <w:lvlJc w:val="left"/>
      <w:pPr>
        <w:ind w:left="2885" w:hanging="420"/>
      </w:pPr>
      <w:rPr>
        <w:rFonts w:cs="Times New Roman"/>
      </w:rPr>
    </w:lvl>
    <w:lvl w:ilvl="4" w:tplc="04090019" w:tentative="1">
      <w:start w:val="1"/>
      <w:numFmt w:val="lowerLetter"/>
      <w:lvlText w:val="%5)"/>
      <w:lvlJc w:val="left"/>
      <w:pPr>
        <w:ind w:left="3305" w:hanging="420"/>
      </w:pPr>
      <w:rPr>
        <w:rFonts w:cs="Times New Roman"/>
      </w:rPr>
    </w:lvl>
    <w:lvl w:ilvl="5" w:tplc="0409001B" w:tentative="1">
      <w:start w:val="1"/>
      <w:numFmt w:val="lowerRoman"/>
      <w:lvlText w:val="%6."/>
      <w:lvlJc w:val="right"/>
      <w:pPr>
        <w:ind w:left="3725" w:hanging="420"/>
      </w:pPr>
      <w:rPr>
        <w:rFonts w:cs="Times New Roman"/>
      </w:rPr>
    </w:lvl>
    <w:lvl w:ilvl="6" w:tplc="0409000F" w:tentative="1">
      <w:start w:val="1"/>
      <w:numFmt w:val="decimal"/>
      <w:lvlText w:val="%7."/>
      <w:lvlJc w:val="left"/>
      <w:pPr>
        <w:ind w:left="4145" w:hanging="420"/>
      </w:pPr>
      <w:rPr>
        <w:rFonts w:cs="Times New Roman"/>
      </w:rPr>
    </w:lvl>
    <w:lvl w:ilvl="7" w:tplc="04090019" w:tentative="1">
      <w:start w:val="1"/>
      <w:numFmt w:val="lowerLetter"/>
      <w:lvlText w:val="%8)"/>
      <w:lvlJc w:val="left"/>
      <w:pPr>
        <w:ind w:left="4565" w:hanging="420"/>
      </w:pPr>
      <w:rPr>
        <w:rFonts w:cs="Times New Roman"/>
      </w:rPr>
    </w:lvl>
    <w:lvl w:ilvl="8" w:tplc="0409001B" w:tentative="1">
      <w:start w:val="1"/>
      <w:numFmt w:val="lowerRoman"/>
      <w:lvlText w:val="%9."/>
      <w:lvlJc w:val="right"/>
      <w:pPr>
        <w:ind w:left="4985" w:hanging="420"/>
      </w:pPr>
      <w:rPr>
        <w:rFonts w:cs="Times New Roman"/>
      </w:rPr>
    </w:lvl>
  </w:abstractNum>
  <w:abstractNum w:abstractNumId="4">
    <w:nsid w:val="615D6AB9"/>
    <w:multiLevelType w:val="hybridMultilevel"/>
    <w:tmpl w:val="AEA8D2DA"/>
    <w:lvl w:ilvl="0" w:tplc="04090017">
      <w:start w:val="1"/>
      <w:numFmt w:val="chineseCountingThousand"/>
      <w:lvlText w:val="(%1)"/>
      <w:lvlJc w:val="left"/>
      <w:pPr>
        <w:ind w:left="1625" w:hanging="420"/>
      </w:pPr>
      <w:rPr>
        <w:rFonts w:cs="Times New Roman"/>
      </w:rPr>
    </w:lvl>
    <w:lvl w:ilvl="1" w:tplc="04090019" w:tentative="1">
      <w:start w:val="1"/>
      <w:numFmt w:val="lowerLetter"/>
      <w:lvlText w:val="%2)"/>
      <w:lvlJc w:val="left"/>
      <w:pPr>
        <w:ind w:left="2045" w:hanging="420"/>
      </w:pPr>
      <w:rPr>
        <w:rFonts w:cs="Times New Roman"/>
      </w:rPr>
    </w:lvl>
    <w:lvl w:ilvl="2" w:tplc="0409001B" w:tentative="1">
      <w:start w:val="1"/>
      <w:numFmt w:val="lowerRoman"/>
      <w:lvlText w:val="%3."/>
      <w:lvlJc w:val="right"/>
      <w:pPr>
        <w:ind w:left="2465" w:hanging="420"/>
      </w:pPr>
      <w:rPr>
        <w:rFonts w:cs="Times New Roman"/>
      </w:rPr>
    </w:lvl>
    <w:lvl w:ilvl="3" w:tplc="0409000F" w:tentative="1">
      <w:start w:val="1"/>
      <w:numFmt w:val="decimal"/>
      <w:lvlText w:val="%4."/>
      <w:lvlJc w:val="left"/>
      <w:pPr>
        <w:ind w:left="2885" w:hanging="420"/>
      </w:pPr>
      <w:rPr>
        <w:rFonts w:cs="Times New Roman"/>
      </w:rPr>
    </w:lvl>
    <w:lvl w:ilvl="4" w:tplc="04090019" w:tentative="1">
      <w:start w:val="1"/>
      <w:numFmt w:val="lowerLetter"/>
      <w:lvlText w:val="%5)"/>
      <w:lvlJc w:val="left"/>
      <w:pPr>
        <w:ind w:left="3305" w:hanging="420"/>
      </w:pPr>
      <w:rPr>
        <w:rFonts w:cs="Times New Roman"/>
      </w:rPr>
    </w:lvl>
    <w:lvl w:ilvl="5" w:tplc="0409001B" w:tentative="1">
      <w:start w:val="1"/>
      <w:numFmt w:val="lowerRoman"/>
      <w:lvlText w:val="%6."/>
      <w:lvlJc w:val="right"/>
      <w:pPr>
        <w:ind w:left="3725" w:hanging="420"/>
      </w:pPr>
      <w:rPr>
        <w:rFonts w:cs="Times New Roman"/>
      </w:rPr>
    </w:lvl>
    <w:lvl w:ilvl="6" w:tplc="0409000F" w:tentative="1">
      <w:start w:val="1"/>
      <w:numFmt w:val="decimal"/>
      <w:lvlText w:val="%7."/>
      <w:lvlJc w:val="left"/>
      <w:pPr>
        <w:ind w:left="4145" w:hanging="420"/>
      </w:pPr>
      <w:rPr>
        <w:rFonts w:cs="Times New Roman"/>
      </w:rPr>
    </w:lvl>
    <w:lvl w:ilvl="7" w:tplc="04090019" w:tentative="1">
      <w:start w:val="1"/>
      <w:numFmt w:val="lowerLetter"/>
      <w:lvlText w:val="%8)"/>
      <w:lvlJc w:val="left"/>
      <w:pPr>
        <w:ind w:left="4565" w:hanging="420"/>
      </w:pPr>
      <w:rPr>
        <w:rFonts w:cs="Times New Roman"/>
      </w:rPr>
    </w:lvl>
    <w:lvl w:ilvl="8" w:tplc="0409001B" w:tentative="1">
      <w:start w:val="1"/>
      <w:numFmt w:val="lowerRoman"/>
      <w:lvlText w:val="%9."/>
      <w:lvlJc w:val="right"/>
      <w:pPr>
        <w:ind w:left="4985" w:hanging="420"/>
      </w:pPr>
      <w:rPr>
        <w:rFonts w:cs="Times New Roman"/>
      </w:rPr>
    </w:lvl>
  </w:abstractNum>
  <w:abstractNum w:abstractNumId="5">
    <w:nsid w:val="678932F1"/>
    <w:multiLevelType w:val="hybridMultilevel"/>
    <w:tmpl w:val="0AD0522C"/>
    <w:lvl w:ilvl="0" w:tplc="5A90B8B8">
      <w:start w:val="1"/>
      <w:numFmt w:val="japaneseCounting"/>
      <w:lvlText w:val="(%1)"/>
      <w:lvlJc w:val="left"/>
      <w:pPr>
        <w:ind w:left="2420" w:hanging="765"/>
      </w:pPr>
      <w:rPr>
        <w:rFonts w:cs="Times New Roman" w:hint="default"/>
      </w:rPr>
    </w:lvl>
    <w:lvl w:ilvl="1" w:tplc="04090019" w:tentative="1">
      <w:start w:val="1"/>
      <w:numFmt w:val="lowerLetter"/>
      <w:lvlText w:val="%2)"/>
      <w:lvlJc w:val="left"/>
      <w:pPr>
        <w:ind w:left="2495" w:hanging="420"/>
      </w:pPr>
      <w:rPr>
        <w:rFonts w:cs="Times New Roman"/>
      </w:rPr>
    </w:lvl>
    <w:lvl w:ilvl="2" w:tplc="0409001B" w:tentative="1">
      <w:start w:val="1"/>
      <w:numFmt w:val="lowerRoman"/>
      <w:lvlText w:val="%3."/>
      <w:lvlJc w:val="right"/>
      <w:pPr>
        <w:ind w:left="2915" w:hanging="420"/>
      </w:pPr>
      <w:rPr>
        <w:rFonts w:cs="Times New Roman"/>
      </w:rPr>
    </w:lvl>
    <w:lvl w:ilvl="3" w:tplc="0409000F" w:tentative="1">
      <w:start w:val="1"/>
      <w:numFmt w:val="decimal"/>
      <w:lvlText w:val="%4."/>
      <w:lvlJc w:val="left"/>
      <w:pPr>
        <w:ind w:left="3335" w:hanging="420"/>
      </w:pPr>
      <w:rPr>
        <w:rFonts w:cs="Times New Roman"/>
      </w:rPr>
    </w:lvl>
    <w:lvl w:ilvl="4" w:tplc="04090019" w:tentative="1">
      <w:start w:val="1"/>
      <w:numFmt w:val="lowerLetter"/>
      <w:lvlText w:val="%5)"/>
      <w:lvlJc w:val="left"/>
      <w:pPr>
        <w:ind w:left="3755" w:hanging="420"/>
      </w:pPr>
      <w:rPr>
        <w:rFonts w:cs="Times New Roman"/>
      </w:rPr>
    </w:lvl>
    <w:lvl w:ilvl="5" w:tplc="0409001B" w:tentative="1">
      <w:start w:val="1"/>
      <w:numFmt w:val="lowerRoman"/>
      <w:lvlText w:val="%6."/>
      <w:lvlJc w:val="right"/>
      <w:pPr>
        <w:ind w:left="4175" w:hanging="420"/>
      </w:pPr>
      <w:rPr>
        <w:rFonts w:cs="Times New Roman"/>
      </w:rPr>
    </w:lvl>
    <w:lvl w:ilvl="6" w:tplc="0409000F" w:tentative="1">
      <w:start w:val="1"/>
      <w:numFmt w:val="decimal"/>
      <w:lvlText w:val="%7."/>
      <w:lvlJc w:val="left"/>
      <w:pPr>
        <w:ind w:left="4595" w:hanging="420"/>
      </w:pPr>
      <w:rPr>
        <w:rFonts w:cs="Times New Roman"/>
      </w:rPr>
    </w:lvl>
    <w:lvl w:ilvl="7" w:tplc="04090019" w:tentative="1">
      <w:start w:val="1"/>
      <w:numFmt w:val="lowerLetter"/>
      <w:lvlText w:val="%8)"/>
      <w:lvlJc w:val="left"/>
      <w:pPr>
        <w:ind w:left="5015" w:hanging="420"/>
      </w:pPr>
      <w:rPr>
        <w:rFonts w:cs="Times New Roman"/>
      </w:rPr>
    </w:lvl>
    <w:lvl w:ilvl="8" w:tplc="0409001B" w:tentative="1">
      <w:start w:val="1"/>
      <w:numFmt w:val="lowerRoman"/>
      <w:lvlText w:val="%9."/>
      <w:lvlJc w:val="right"/>
      <w:pPr>
        <w:ind w:left="5435" w:hanging="420"/>
      </w:pPr>
      <w:rPr>
        <w:rFonts w:cs="Times New Roman"/>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7D74"/>
    <w:rsid w:val="00007781"/>
    <w:rsid w:val="0004417C"/>
    <w:rsid w:val="00057F64"/>
    <w:rsid w:val="000A64D9"/>
    <w:rsid w:val="000B35D2"/>
    <w:rsid w:val="000D1240"/>
    <w:rsid w:val="000D385B"/>
    <w:rsid w:val="00100981"/>
    <w:rsid w:val="00161673"/>
    <w:rsid w:val="00173F65"/>
    <w:rsid w:val="00187437"/>
    <w:rsid w:val="00197DA1"/>
    <w:rsid w:val="001A0EB4"/>
    <w:rsid w:val="001D3188"/>
    <w:rsid w:val="001E70CF"/>
    <w:rsid w:val="00234AB3"/>
    <w:rsid w:val="00294C16"/>
    <w:rsid w:val="002A6D2B"/>
    <w:rsid w:val="002B6297"/>
    <w:rsid w:val="002E3C0E"/>
    <w:rsid w:val="00331AE5"/>
    <w:rsid w:val="003844DE"/>
    <w:rsid w:val="003A1C3E"/>
    <w:rsid w:val="003C7431"/>
    <w:rsid w:val="003F01A0"/>
    <w:rsid w:val="004100A7"/>
    <w:rsid w:val="004356CD"/>
    <w:rsid w:val="004518F6"/>
    <w:rsid w:val="004A50C9"/>
    <w:rsid w:val="00510A75"/>
    <w:rsid w:val="00561C47"/>
    <w:rsid w:val="00595B20"/>
    <w:rsid w:val="006C1B88"/>
    <w:rsid w:val="006C2747"/>
    <w:rsid w:val="00746BA5"/>
    <w:rsid w:val="0076097F"/>
    <w:rsid w:val="0077421E"/>
    <w:rsid w:val="00782C8F"/>
    <w:rsid w:val="00824542"/>
    <w:rsid w:val="00825E11"/>
    <w:rsid w:val="0085533E"/>
    <w:rsid w:val="008820E3"/>
    <w:rsid w:val="008A48FD"/>
    <w:rsid w:val="008A6D57"/>
    <w:rsid w:val="008D6C13"/>
    <w:rsid w:val="008E14A9"/>
    <w:rsid w:val="00946093"/>
    <w:rsid w:val="0094723D"/>
    <w:rsid w:val="0095789F"/>
    <w:rsid w:val="00A233E8"/>
    <w:rsid w:val="00A73C3E"/>
    <w:rsid w:val="00AD586A"/>
    <w:rsid w:val="00AE444B"/>
    <w:rsid w:val="00AE6D6D"/>
    <w:rsid w:val="00AF5F9A"/>
    <w:rsid w:val="00B2794E"/>
    <w:rsid w:val="00B372D2"/>
    <w:rsid w:val="00BA4B60"/>
    <w:rsid w:val="00BD4091"/>
    <w:rsid w:val="00BE7AD1"/>
    <w:rsid w:val="00C06615"/>
    <w:rsid w:val="00C81091"/>
    <w:rsid w:val="00C92D3B"/>
    <w:rsid w:val="00CE6F2D"/>
    <w:rsid w:val="00CE7EBD"/>
    <w:rsid w:val="00DB3C5D"/>
    <w:rsid w:val="00DC7D74"/>
    <w:rsid w:val="00E22167"/>
    <w:rsid w:val="00E32B01"/>
    <w:rsid w:val="00E34A6F"/>
    <w:rsid w:val="00E75647"/>
    <w:rsid w:val="00F23671"/>
    <w:rsid w:val="00F54566"/>
    <w:rsid w:val="00F97332"/>
    <w:rsid w:val="00FB4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C7D74"/>
    <w:pPr>
      <w:ind w:firstLineChars="200" w:firstLine="420"/>
    </w:pPr>
  </w:style>
  <w:style w:type="paragraph" w:styleId="a4">
    <w:name w:val="header"/>
    <w:basedOn w:val="a"/>
    <w:link w:val="Char"/>
    <w:uiPriority w:val="99"/>
    <w:rsid w:val="00AE6D6D"/>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AE6D6D"/>
    <w:rPr>
      <w:sz w:val="18"/>
    </w:rPr>
  </w:style>
  <w:style w:type="paragraph" w:styleId="a5">
    <w:name w:val="footer"/>
    <w:basedOn w:val="a"/>
    <w:link w:val="Char0"/>
    <w:uiPriority w:val="99"/>
    <w:rsid w:val="00AE6D6D"/>
    <w:pPr>
      <w:tabs>
        <w:tab w:val="center" w:pos="4153"/>
        <w:tab w:val="right" w:pos="8306"/>
      </w:tabs>
      <w:snapToGrid w:val="0"/>
      <w:jc w:val="left"/>
    </w:pPr>
    <w:rPr>
      <w:kern w:val="0"/>
      <w:sz w:val="18"/>
      <w:szCs w:val="18"/>
    </w:rPr>
  </w:style>
  <w:style w:type="character" w:customStyle="1" w:styleId="Char0">
    <w:name w:val="页脚 Char"/>
    <w:basedOn w:val="a0"/>
    <w:link w:val="a5"/>
    <w:uiPriority w:val="99"/>
    <w:locked/>
    <w:rsid w:val="00AE6D6D"/>
    <w:rPr>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2019年中国国际飞行器设计挑战赛总决赛</dc:title>
  <dc:subject/>
  <dc:creator>洁 吕</dc:creator>
  <cp:keywords/>
  <dc:description/>
  <cp:lastModifiedBy>Administrator</cp:lastModifiedBy>
  <cp:revision>6</cp:revision>
  <dcterms:created xsi:type="dcterms:W3CDTF">2021-03-30T00:42:00Z</dcterms:created>
  <dcterms:modified xsi:type="dcterms:W3CDTF">2021-04-01T07:39:00Z</dcterms:modified>
</cp:coreProperties>
</file>