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6E" w:rsidRDefault="009C736E" w:rsidP="009C736E">
      <w:pPr>
        <w:spacing w:line="600" w:lineRule="exact"/>
        <w:jc w:val="left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C736E" w:rsidRPr="00EC7FD1" w:rsidRDefault="009C736E" w:rsidP="009C736E">
      <w:pPr>
        <w:spacing w:line="600" w:lineRule="exact"/>
        <w:jc w:val="center"/>
        <w:rPr>
          <w:rFonts w:ascii="华文中宋" w:eastAsia="华文中宋" w:hAnsi="华文中宋" w:hint="eastAsia"/>
          <w:b/>
          <w:sz w:val="36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kern w:val="0"/>
          <w:sz w:val="36"/>
          <w:szCs w:val="32"/>
        </w:rPr>
        <w:t>参训</w:t>
      </w:r>
      <w:r w:rsidRPr="00EC7FD1">
        <w:rPr>
          <w:rFonts w:ascii="宋体" w:hAnsi="宋体" w:cs="宋体" w:hint="eastAsia"/>
          <w:b/>
          <w:bCs/>
          <w:color w:val="000000"/>
          <w:kern w:val="0"/>
          <w:sz w:val="36"/>
          <w:szCs w:val="32"/>
        </w:rPr>
        <w:t>名额分配表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3063"/>
        <w:gridCol w:w="4687"/>
      </w:tblGrid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参训人数上限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高等学校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（每校1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-2</w:t>
            </w:r>
            <w:r w:rsidRPr="0039479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名）</w:t>
            </w:r>
          </w:p>
        </w:tc>
      </w:tr>
      <w:tr w:rsidR="009C736E" w:rsidRPr="00394799" w:rsidTr="0077657A">
        <w:trPr>
          <w:trHeight w:hRule="exact" w:val="510"/>
        </w:trPr>
        <w:tc>
          <w:tcPr>
            <w:tcW w:w="2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6E" w:rsidRPr="00394799" w:rsidRDefault="009C736E" w:rsidP="0077657A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105</w:t>
            </w:r>
          </w:p>
        </w:tc>
      </w:tr>
    </w:tbl>
    <w:p w:rsidR="009C736E" w:rsidRPr="00EE1ACA" w:rsidRDefault="009C736E" w:rsidP="009C736E">
      <w:pPr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 w:rsidRPr="00EE1ACA">
        <w:rPr>
          <w:rFonts w:ascii="仿宋" w:eastAsia="仿宋" w:hAnsi="仿宋" w:hint="eastAsia"/>
          <w:b/>
          <w:sz w:val="32"/>
          <w:szCs w:val="32"/>
        </w:rPr>
        <w:t>说明：</w:t>
      </w:r>
      <w:r w:rsidRPr="00EE1ACA">
        <w:rPr>
          <w:rFonts w:ascii="仿宋" w:eastAsia="仿宋" w:hAnsi="仿宋" w:hint="eastAsia"/>
          <w:sz w:val="32"/>
          <w:szCs w:val="32"/>
        </w:rPr>
        <w:t>1、其他省、区、市和解放军单位可报名额为1人；</w:t>
      </w:r>
    </w:p>
    <w:p w:rsidR="009C736E" w:rsidRPr="00EE1ACA" w:rsidRDefault="009C736E" w:rsidP="009C736E">
      <w:pPr>
        <w:spacing w:line="360" w:lineRule="auto"/>
        <w:ind w:firstLineChars="297" w:firstLine="950"/>
        <w:jc w:val="left"/>
        <w:rPr>
          <w:rFonts w:ascii="仿宋" w:eastAsia="仿宋" w:hAnsi="仿宋" w:hint="eastAsia"/>
          <w:sz w:val="32"/>
          <w:szCs w:val="32"/>
        </w:rPr>
      </w:pPr>
      <w:r w:rsidRPr="00EE1ACA">
        <w:rPr>
          <w:rFonts w:ascii="仿宋" w:eastAsia="仿宋" w:hAnsi="仿宋" w:hint="eastAsia"/>
          <w:sz w:val="32"/>
          <w:szCs w:val="32"/>
        </w:rPr>
        <w:t>2、上表中省、区、市报名名额不足时，剩余名额将调剂分配给其他省区市或高校，请有意向增加培训名额的省区市或高校提前</w:t>
      </w:r>
      <w:proofErr w:type="gramStart"/>
      <w:r w:rsidRPr="00EE1ACA">
        <w:rPr>
          <w:rFonts w:ascii="仿宋" w:eastAsia="仿宋" w:hAnsi="仿宋" w:hint="eastAsia"/>
          <w:sz w:val="32"/>
          <w:szCs w:val="32"/>
        </w:rPr>
        <w:t>与射运中心</w:t>
      </w:r>
      <w:proofErr w:type="gramEnd"/>
      <w:r w:rsidRPr="00EE1ACA">
        <w:rPr>
          <w:rFonts w:ascii="仿宋" w:eastAsia="仿宋" w:hAnsi="仿宋" w:hint="eastAsia"/>
          <w:sz w:val="32"/>
          <w:szCs w:val="32"/>
        </w:rPr>
        <w:t>联系，调剂名额仍以时间为序取足即止。</w:t>
      </w:r>
    </w:p>
    <w:p w:rsidR="00A72605" w:rsidRPr="009C736E" w:rsidRDefault="00A72605"/>
    <w:sectPr w:rsidR="00A72605" w:rsidRPr="009C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6E"/>
    <w:rsid w:val="009C736E"/>
    <w:rsid w:val="00A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2016-09-01T09:06:00Z</dcterms:created>
  <dcterms:modified xsi:type="dcterms:W3CDTF">2016-09-01T09:06:00Z</dcterms:modified>
</cp:coreProperties>
</file>