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74C75">
      <w:pPr>
        <w:pStyle w:val="7"/>
        <w:spacing w:line="245" w:lineRule="auto"/>
      </w:pPr>
    </w:p>
    <w:p w14:paraId="2A258F46">
      <w:pPr>
        <w:pStyle w:val="7"/>
        <w:spacing w:line="245" w:lineRule="auto"/>
      </w:pPr>
    </w:p>
    <w:p w14:paraId="7EDFE184">
      <w:pPr>
        <w:pStyle w:val="7"/>
        <w:spacing w:line="245" w:lineRule="auto"/>
      </w:pPr>
    </w:p>
    <w:p w14:paraId="3A998238">
      <w:pPr>
        <w:pStyle w:val="7"/>
        <w:spacing w:line="245" w:lineRule="auto"/>
      </w:pPr>
    </w:p>
    <w:p w14:paraId="26CEA7A4">
      <w:pPr>
        <w:pStyle w:val="7"/>
        <w:spacing w:line="245" w:lineRule="auto"/>
      </w:pPr>
    </w:p>
    <w:p w14:paraId="79E233B7">
      <w:pPr>
        <w:pStyle w:val="7"/>
        <w:spacing w:line="245" w:lineRule="auto"/>
      </w:pPr>
    </w:p>
    <w:p w14:paraId="6467F252">
      <w:pPr>
        <w:pStyle w:val="7"/>
        <w:spacing w:line="246" w:lineRule="auto"/>
      </w:pPr>
    </w:p>
    <w:p w14:paraId="2B44181A">
      <w:pPr>
        <w:pStyle w:val="7"/>
        <w:spacing w:line="246" w:lineRule="auto"/>
      </w:pPr>
    </w:p>
    <w:p w14:paraId="602FB59C">
      <w:pPr>
        <w:pStyle w:val="7"/>
        <w:spacing w:line="246" w:lineRule="auto"/>
      </w:pPr>
    </w:p>
    <w:p w14:paraId="17F4A756">
      <w:pPr>
        <w:pStyle w:val="7"/>
        <w:spacing w:line="246" w:lineRule="auto"/>
      </w:pPr>
    </w:p>
    <w:p w14:paraId="360003FC">
      <w:pPr>
        <w:pStyle w:val="7"/>
        <w:spacing w:line="246" w:lineRule="auto"/>
      </w:pPr>
    </w:p>
    <w:p w14:paraId="3290E91E">
      <w:pPr>
        <w:pStyle w:val="7"/>
        <w:spacing w:line="246" w:lineRule="auto"/>
      </w:pPr>
    </w:p>
    <w:p w14:paraId="615969EE">
      <w:pPr>
        <w:pStyle w:val="7"/>
        <w:spacing w:line="246" w:lineRule="auto"/>
      </w:pPr>
    </w:p>
    <w:p w14:paraId="6F6B5F52">
      <w:pPr>
        <w:pStyle w:val="7"/>
        <w:spacing w:line="246" w:lineRule="auto"/>
      </w:pPr>
    </w:p>
    <w:p w14:paraId="70989974">
      <w:pPr>
        <w:pStyle w:val="7"/>
        <w:spacing w:line="246" w:lineRule="auto"/>
      </w:pPr>
    </w:p>
    <w:p w14:paraId="50A98878">
      <w:pPr>
        <w:pStyle w:val="7"/>
        <w:spacing w:line="246" w:lineRule="auto"/>
      </w:pPr>
    </w:p>
    <w:p w14:paraId="2D5A39FD">
      <w:pPr>
        <w:pStyle w:val="7"/>
        <w:spacing w:line="246" w:lineRule="auto"/>
      </w:pPr>
    </w:p>
    <w:p w14:paraId="3D4B2775">
      <w:pPr>
        <w:pStyle w:val="7"/>
        <w:spacing w:line="246" w:lineRule="auto"/>
      </w:pPr>
    </w:p>
    <w:p w14:paraId="06FC6338">
      <w:pPr>
        <w:pStyle w:val="7"/>
        <w:spacing w:line="246" w:lineRule="auto"/>
      </w:pPr>
    </w:p>
    <w:p w14:paraId="21DBB642">
      <w:pPr>
        <w:pStyle w:val="2"/>
        <w:keepNext/>
        <w:keepLines/>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rPr>
          <w:rFonts w:hint="eastAsia" w:ascii="方正小标宋简体" w:hAnsi="方正小标宋简体" w:eastAsia="方正小标宋简体" w:cs="方正小标宋简体"/>
          <w:b/>
          <w:bCs/>
          <w:sz w:val="52"/>
          <w:szCs w:val="52"/>
          <w:lang w:eastAsia="zh-CN"/>
        </w:rPr>
      </w:pPr>
      <w:r>
        <w:rPr>
          <w:rFonts w:hint="eastAsia" w:ascii="方正小标宋简体" w:hAnsi="方正小标宋简体" w:eastAsia="方正小标宋简体" w:cs="方正小标宋简体"/>
          <w:b/>
          <w:bCs/>
          <w:sz w:val="52"/>
          <w:szCs w:val="52"/>
          <w:lang w:val="en-US" w:eastAsia="zh-CN"/>
        </w:rPr>
        <w:t>国家体育总局</w:t>
      </w:r>
      <w:r>
        <w:rPr>
          <w:rFonts w:hint="eastAsia" w:ascii="方正小标宋简体" w:hAnsi="方正小标宋简体" w:eastAsia="方正小标宋简体" w:cs="方正小标宋简体"/>
          <w:b/>
          <w:bCs/>
          <w:sz w:val="52"/>
          <w:szCs w:val="52"/>
          <w:lang w:eastAsia="zh-CN"/>
        </w:rPr>
        <w:t>篮球</w:t>
      </w:r>
      <w:r>
        <w:rPr>
          <w:rFonts w:hint="eastAsia" w:ascii="方正小标宋简体" w:hAnsi="方正小标宋简体" w:eastAsia="方正小标宋简体" w:cs="方正小标宋简体"/>
          <w:b/>
          <w:bCs/>
          <w:sz w:val="52"/>
          <w:szCs w:val="52"/>
          <w:lang w:val="en-US" w:eastAsia="zh-CN"/>
        </w:rPr>
        <w:t>运动管理</w:t>
      </w:r>
      <w:r>
        <w:rPr>
          <w:rFonts w:hint="eastAsia" w:ascii="方正小标宋简体" w:hAnsi="方正小标宋简体" w:eastAsia="方正小标宋简体" w:cs="方正小标宋简体"/>
          <w:b/>
          <w:bCs/>
          <w:sz w:val="52"/>
          <w:szCs w:val="52"/>
          <w:lang w:eastAsia="zh-CN"/>
        </w:rPr>
        <w:t>中心</w:t>
      </w:r>
    </w:p>
    <w:p w14:paraId="02C98E10">
      <w:pPr>
        <w:pStyle w:val="2"/>
        <w:keepNext/>
        <w:keepLines/>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b/>
          <w:bCs/>
          <w:sz w:val="52"/>
          <w:szCs w:val="52"/>
          <w:lang w:eastAsia="zh-CN"/>
        </w:rPr>
        <w:t>2024年度部门决算</w:t>
      </w:r>
    </w:p>
    <w:p w14:paraId="2CE921E3">
      <w:pPr>
        <w:spacing w:line="222" w:lineRule="auto"/>
        <w:rPr>
          <w:rFonts w:hint="eastAsia" w:ascii="方正小标宋简体" w:hAnsi="方正小标宋简体" w:eastAsia="方正小标宋简体" w:cs="方正小标宋简体"/>
          <w:sz w:val="55"/>
          <w:szCs w:val="55"/>
          <w:lang w:eastAsia="zh-CN"/>
        </w:rPr>
        <w:sectPr>
          <w:headerReference r:id="rId3" w:type="default"/>
          <w:pgSz w:w="11905" w:h="16838"/>
          <w:pgMar w:top="1429" w:right="1701" w:bottom="0" w:left="1786" w:header="0" w:footer="0" w:gutter="0"/>
          <w:pgNumType w:fmt="decimal"/>
          <w:cols w:space="0" w:num="1"/>
        </w:sectPr>
      </w:pPr>
    </w:p>
    <w:p w14:paraId="30EE8CC1">
      <w:pPr>
        <w:pStyle w:val="3"/>
        <w:pageBreakBefore w:val="0"/>
        <w:widowControl/>
        <w:kinsoku w:val="0"/>
        <w:wordWrap/>
        <w:overflowPunct/>
        <w:topLinePunct w:val="0"/>
        <w:autoSpaceDE w:val="0"/>
        <w:autoSpaceDN w:val="0"/>
        <w:bidi w:val="0"/>
        <w:adjustRightInd w:val="0"/>
        <w:snapToGrid w:val="0"/>
        <w:spacing w:before="0" w:after="0" w:line="240" w:lineRule="auto"/>
        <w:ind w:left="0"/>
        <w:jc w:val="center"/>
        <w:textAlignment w:val="baseline"/>
        <w:rPr>
          <w:rFonts w:hint="eastAsia" w:ascii="方正小标宋简体" w:hAnsi="方正小标宋简体" w:eastAsia="方正小标宋简体" w:cs="方正小标宋简体"/>
          <w:b w:val="0"/>
          <w:bCs w:val="0"/>
          <w:snapToGrid w:val="0"/>
          <w:color w:val="000000"/>
          <w:spacing w:val="-1"/>
          <w:sz w:val="44"/>
          <w:szCs w:val="44"/>
          <w:lang w:val="en-US" w:eastAsia="zh-CN" w:bidi="ar-SA"/>
        </w:rPr>
      </w:pPr>
      <w:r>
        <w:rPr>
          <w:rFonts w:hint="eastAsia" w:ascii="方正小标宋简体" w:hAnsi="方正小标宋简体" w:eastAsia="方正小标宋简体" w:cs="方正小标宋简体"/>
          <w:b w:val="0"/>
          <w:bCs w:val="0"/>
          <w:snapToGrid w:val="0"/>
          <w:color w:val="000000"/>
          <w:spacing w:val="-1"/>
          <w:sz w:val="44"/>
          <w:szCs w:val="44"/>
          <w:lang w:val="en-US" w:eastAsia="zh-CN" w:bidi="ar-SA"/>
        </w:rPr>
        <w:t>国家体育总局篮球运动管理中心</w:t>
      </w:r>
    </w:p>
    <w:p w14:paraId="0009A5F3">
      <w:pPr>
        <w:pStyle w:val="3"/>
        <w:pageBreakBefore w:val="0"/>
        <w:widowControl/>
        <w:kinsoku w:val="0"/>
        <w:wordWrap/>
        <w:overflowPunct/>
        <w:topLinePunct w:val="0"/>
        <w:autoSpaceDE w:val="0"/>
        <w:autoSpaceDN w:val="0"/>
        <w:bidi w:val="0"/>
        <w:adjustRightInd w:val="0"/>
        <w:snapToGrid w:val="0"/>
        <w:spacing w:before="0" w:after="0" w:line="240" w:lineRule="auto"/>
        <w:ind w:left="0"/>
        <w:jc w:val="center"/>
        <w:textAlignment w:val="baseline"/>
        <w:rPr>
          <w:rFonts w:hint="eastAsia" w:ascii="方正小标宋简体" w:hAnsi="方正小标宋简体" w:eastAsia="方正小标宋简体" w:cs="方正小标宋简体"/>
          <w:b w:val="0"/>
          <w:bCs w:val="0"/>
          <w:snapToGrid w:val="0"/>
          <w:color w:val="000000"/>
          <w:spacing w:val="-1"/>
          <w:sz w:val="44"/>
          <w:szCs w:val="44"/>
          <w:lang w:val="en-US" w:eastAsia="zh-CN" w:bidi="ar-SA"/>
        </w:rPr>
      </w:pPr>
      <w:r>
        <w:rPr>
          <w:rFonts w:hint="eastAsia" w:ascii="方正小标宋简体" w:hAnsi="方正小标宋简体" w:eastAsia="方正小标宋简体" w:cs="方正小标宋简体"/>
          <w:b w:val="0"/>
          <w:bCs w:val="0"/>
          <w:snapToGrid w:val="0"/>
          <w:color w:val="000000"/>
          <w:spacing w:val="-1"/>
          <w:sz w:val="44"/>
          <w:szCs w:val="44"/>
          <w:lang w:val="en-US" w:eastAsia="zh-CN" w:bidi="ar-SA"/>
        </w:rPr>
        <w:t xml:space="preserve"> 2024年度部门决算目录</w:t>
      </w:r>
    </w:p>
    <w:p w14:paraId="1540F891">
      <w:pPr>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黑体" w:hAnsi="黑体" w:eastAsia="黑体" w:cs="黑体"/>
          <w:spacing w:val="-1"/>
          <w:sz w:val="30"/>
          <w:szCs w:val="30"/>
          <w:lang w:eastAsia="zh-CN"/>
        </w:rPr>
      </w:pPr>
    </w:p>
    <w:p w14:paraId="50581DFD">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b/>
          <w:bCs/>
          <w:sz w:val="30"/>
          <w:szCs w:val="30"/>
          <w:lang w:eastAsia="zh-CN"/>
        </w:rPr>
      </w:pPr>
      <w:r>
        <w:rPr>
          <w:rFonts w:hint="eastAsia" w:ascii="仿宋" w:hAnsi="仿宋" w:eastAsia="仿宋" w:cs="仿宋"/>
          <w:b/>
          <w:bCs/>
          <w:spacing w:val="-1"/>
          <w:sz w:val="30"/>
          <w:szCs w:val="30"/>
          <w:lang w:eastAsia="zh-CN"/>
        </w:rPr>
        <w:t>第一部分  单位概况</w:t>
      </w:r>
    </w:p>
    <w:p w14:paraId="50C793F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30"/>
          <w:szCs w:val="30"/>
          <w:lang w:eastAsia="zh-CN"/>
        </w:rPr>
      </w:pPr>
      <w:r>
        <w:rPr>
          <w:rFonts w:hint="eastAsia" w:ascii="仿宋" w:hAnsi="仿宋" w:eastAsia="仿宋" w:cs="仿宋"/>
          <w:spacing w:val="-8"/>
          <w:sz w:val="30"/>
          <w:szCs w:val="30"/>
          <w:lang w:eastAsia="zh-CN"/>
        </w:rPr>
        <w:t>一、主要职能</w:t>
      </w:r>
    </w:p>
    <w:p w14:paraId="33409E4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30"/>
          <w:szCs w:val="30"/>
          <w:lang w:eastAsia="zh-CN"/>
        </w:rPr>
      </w:pPr>
      <w:r>
        <w:rPr>
          <w:rFonts w:hint="eastAsia" w:ascii="仿宋" w:hAnsi="仿宋" w:eastAsia="仿宋" w:cs="仿宋"/>
          <w:spacing w:val="-5"/>
          <w:sz w:val="30"/>
          <w:szCs w:val="30"/>
          <w:lang w:eastAsia="zh-CN"/>
        </w:rPr>
        <w:t>二、机构设置</w:t>
      </w:r>
    </w:p>
    <w:p w14:paraId="71B2081D">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b/>
          <w:bCs/>
          <w:spacing w:val="-1"/>
          <w:sz w:val="30"/>
          <w:szCs w:val="30"/>
          <w:lang w:eastAsia="zh-CN"/>
        </w:rPr>
      </w:pPr>
      <w:r>
        <w:rPr>
          <w:rFonts w:hint="eastAsia" w:ascii="仿宋" w:hAnsi="仿宋" w:eastAsia="仿宋" w:cs="仿宋"/>
          <w:b/>
          <w:bCs/>
          <w:spacing w:val="-1"/>
          <w:sz w:val="30"/>
          <w:szCs w:val="30"/>
          <w:lang w:eastAsia="zh-CN"/>
        </w:rPr>
        <w:t>第二部分  2024年度部门决算表</w:t>
      </w:r>
    </w:p>
    <w:p w14:paraId="726872C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30"/>
          <w:szCs w:val="30"/>
          <w:lang w:eastAsia="zh-CN"/>
        </w:rPr>
      </w:pPr>
      <w:r>
        <w:rPr>
          <w:rFonts w:hint="eastAsia" w:ascii="仿宋" w:hAnsi="仿宋" w:eastAsia="仿宋" w:cs="仿宋"/>
          <w:spacing w:val="-5"/>
          <w:sz w:val="30"/>
          <w:szCs w:val="30"/>
          <w:lang w:eastAsia="zh-CN"/>
        </w:rPr>
        <w:t>一、收入支出决算总表</w:t>
      </w:r>
    </w:p>
    <w:p w14:paraId="2EDE6E4B">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30"/>
          <w:szCs w:val="30"/>
          <w:lang w:eastAsia="zh-CN"/>
        </w:rPr>
      </w:pPr>
      <w:r>
        <w:rPr>
          <w:rFonts w:hint="eastAsia" w:ascii="仿宋" w:hAnsi="仿宋" w:eastAsia="仿宋" w:cs="仿宋"/>
          <w:spacing w:val="-4"/>
          <w:sz w:val="30"/>
          <w:szCs w:val="30"/>
          <w:lang w:eastAsia="zh-CN"/>
        </w:rPr>
        <w:t>二、收入决算表</w:t>
      </w:r>
    </w:p>
    <w:p w14:paraId="648DC84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30"/>
          <w:szCs w:val="30"/>
          <w:lang w:eastAsia="zh-CN"/>
        </w:rPr>
      </w:pPr>
      <w:r>
        <w:rPr>
          <w:rFonts w:hint="eastAsia" w:ascii="仿宋" w:hAnsi="仿宋" w:eastAsia="仿宋" w:cs="仿宋"/>
          <w:spacing w:val="-4"/>
          <w:sz w:val="30"/>
          <w:szCs w:val="30"/>
          <w:lang w:eastAsia="zh-CN"/>
        </w:rPr>
        <w:t>三、支出决算表</w:t>
      </w:r>
    </w:p>
    <w:p w14:paraId="77B1533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30"/>
          <w:szCs w:val="30"/>
          <w:lang w:eastAsia="zh-CN"/>
        </w:rPr>
      </w:pPr>
      <w:r>
        <w:rPr>
          <w:rFonts w:hint="eastAsia" w:ascii="仿宋" w:hAnsi="仿宋" w:eastAsia="仿宋" w:cs="仿宋"/>
          <w:spacing w:val="-4"/>
          <w:sz w:val="30"/>
          <w:szCs w:val="30"/>
          <w:lang w:eastAsia="zh-CN"/>
        </w:rPr>
        <w:t>四、财政拨款收入支出决算总表</w:t>
      </w:r>
    </w:p>
    <w:p w14:paraId="3DF4B1B0">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30"/>
          <w:szCs w:val="30"/>
          <w:lang w:eastAsia="zh-CN"/>
        </w:rPr>
      </w:pPr>
      <w:r>
        <w:rPr>
          <w:rFonts w:hint="eastAsia" w:ascii="仿宋" w:hAnsi="仿宋" w:eastAsia="仿宋" w:cs="仿宋"/>
          <w:spacing w:val="-2"/>
          <w:sz w:val="30"/>
          <w:szCs w:val="30"/>
          <w:lang w:eastAsia="zh-CN"/>
        </w:rPr>
        <w:t>五、一般公共预算财政拨款支出决算表</w:t>
      </w:r>
    </w:p>
    <w:p w14:paraId="2FFF76A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30"/>
          <w:szCs w:val="30"/>
          <w:lang w:eastAsia="zh-CN"/>
        </w:rPr>
      </w:pPr>
      <w:r>
        <w:rPr>
          <w:rFonts w:hint="eastAsia" w:ascii="仿宋" w:hAnsi="仿宋" w:eastAsia="仿宋" w:cs="仿宋"/>
          <w:spacing w:val="-2"/>
          <w:sz w:val="30"/>
          <w:szCs w:val="30"/>
          <w:lang w:eastAsia="zh-CN"/>
        </w:rPr>
        <w:t>六、一般公共预算财政拨款基本支出决算明细表</w:t>
      </w:r>
    </w:p>
    <w:p w14:paraId="7C922B5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30"/>
          <w:szCs w:val="30"/>
          <w:lang w:eastAsia="zh-CN"/>
        </w:rPr>
      </w:pPr>
      <w:r>
        <w:rPr>
          <w:rFonts w:hint="eastAsia" w:ascii="仿宋" w:hAnsi="仿宋" w:eastAsia="仿宋" w:cs="仿宋"/>
          <w:spacing w:val="-2"/>
          <w:sz w:val="30"/>
          <w:szCs w:val="30"/>
          <w:lang w:eastAsia="zh-CN"/>
        </w:rPr>
        <w:t>七、政府性基金预算财政拨款收入支出决算表</w:t>
      </w:r>
    </w:p>
    <w:p w14:paraId="717439EB">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30"/>
          <w:szCs w:val="30"/>
          <w:lang w:eastAsia="zh-CN"/>
        </w:rPr>
      </w:pPr>
      <w:r>
        <w:rPr>
          <w:rFonts w:hint="eastAsia" w:ascii="仿宋" w:hAnsi="仿宋" w:eastAsia="仿宋" w:cs="仿宋"/>
          <w:spacing w:val="-1"/>
          <w:sz w:val="30"/>
          <w:szCs w:val="30"/>
          <w:lang w:eastAsia="zh-CN"/>
        </w:rPr>
        <w:t>八、国有资本经营预算财政拨款支出决算表</w:t>
      </w:r>
    </w:p>
    <w:p w14:paraId="7CE212C3">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2"/>
          <w:sz w:val="30"/>
          <w:szCs w:val="30"/>
          <w:lang w:eastAsia="zh-CN"/>
        </w:rPr>
      </w:pPr>
      <w:r>
        <w:rPr>
          <w:rFonts w:hint="eastAsia" w:ascii="仿宋" w:hAnsi="仿宋" w:eastAsia="仿宋" w:cs="仿宋"/>
          <w:spacing w:val="-2"/>
          <w:sz w:val="30"/>
          <w:szCs w:val="30"/>
          <w:lang w:eastAsia="zh-CN"/>
        </w:rPr>
        <w:t xml:space="preserve">九、财政拨款“三公”经费支出决算表  </w:t>
      </w:r>
    </w:p>
    <w:p w14:paraId="74DB42B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b/>
          <w:bCs/>
          <w:spacing w:val="-1"/>
          <w:sz w:val="30"/>
          <w:szCs w:val="30"/>
          <w:lang w:eastAsia="zh-CN"/>
        </w:rPr>
      </w:pPr>
      <w:r>
        <w:rPr>
          <w:rFonts w:hint="eastAsia" w:ascii="仿宋" w:hAnsi="仿宋" w:eastAsia="仿宋" w:cs="仿宋"/>
          <w:b/>
          <w:bCs/>
          <w:spacing w:val="-1"/>
          <w:sz w:val="30"/>
          <w:szCs w:val="30"/>
          <w:lang w:eastAsia="zh-CN"/>
        </w:rPr>
        <w:t xml:space="preserve">第三部分  2024年度部门决算情况说明  </w:t>
      </w:r>
    </w:p>
    <w:p w14:paraId="61C612C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b/>
          <w:bCs/>
          <w:spacing w:val="-1"/>
          <w:sz w:val="30"/>
          <w:szCs w:val="30"/>
          <w:lang w:eastAsia="zh-CN"/>
        </w:rPr>
      </w:pPr>
      <w:r>
        <w:rPr>
          <w:rFonts w:hint="eastAsia" w:ascii="仿宋" w:hAnsi="仿宋" w:eastAsia="仿宋" w:cs="仿宋"/>
          <w:b/>
          <w:bCs/>
          <w:spacing w:val="-1"/>
          <w:sz w:val="30"/>
          <w:szCs w:val="30"/>
          <w:lang w:eastAsia="zh-CN"/>
        </w:rPr>
        <w:t>第四部分  名词解释</w:t>
      </w:r>
    </w:p>
    <w:p w14:paraId="187020BC">
      <w:pPr>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仿宋" w:hAnsi="仿宋" w:eastAsia="仿宋" w:cs="仿宋"/>
          <w:spacing w:val="-1"/>
          <w:sz w:val="30"/>
          <w:szCs w:val="30"/>
          <w:lang w:eastAsia="zh-CN"/>
        </w:rPr>
        <w:sectPr>
          <w:footerReference r:id="rId4" w:type="default"/>
          <w:pgSz w:w="11905" w:h="16838"/>
          <w:pgMar w:top="1429" w:right="1701" w:bottom="0" w:left="1786" w:header="0" w:footer="0" w:gutter="0"/>
          <w:pgNumType w:fmt="decimal" w:start="1"/>
          <w:cols w:space="0" w:num="1"/>
        </w:sectPr>
      </w:pPr>
    </w:p>
    <w:p w14:paraId="3E053E9D">
      <w:pPr>
        <w:pStyle w:val="7"/>
        <w:spacing w:line="323" w:lineRule="auto"/>
        <w:rPr>
          <w:lang w:eastAsia="zh-CN"/>
        </w:rPr>
      </w:pPr>
    </w:p>
    <w:p w14:paraId="0E93063D">
      <w:pPr>
        <w:pStyle w:val="3"/>
        <w:jc w:val="center"/>
        <w:rPr>
          <w:rFonts w:hint="eastAsia" w:ascii="方正小标宋简体" w:hAnsi="方正小标宋简体" w:eastAsia="方正小标宋简体" w:cs="方正小标宋简体"/>
          <w:b w:val="0"/>
          <w:bCs w:val="0"/>
          <w:sz w:val="30"/>
          <w:szCs w:val="30"/>
          <w:lang w:eastAsia="zh-CN"/>
        </w:rPr>
      </w:pPr>
      <w:r>
        <w:rPr>
          <w:rFonts w:hint="eastAsia" w:ascii="方正小标宋简体" w:hAnsi="方正小标宋简体" w:eastAsia="方正小标宋简体" w:cs="方正小标宋简体"/>
          <w:b w:val="0"/>
          <w:bCs w:val="0"/>
          <w:spacing w:val="-1"/>
          <w:sz w:val="30"/>
          <w:szCs w:val="30"/>
          <w:lang w:eastAsia="zh-CN"/>
        </w:rPr>
        <w:t>第一部分  单位概况</w:t>
      </w:r>
    </w:p>
    <w:p w14:paraId="2F41A6E2">
      <w:pPr>
        <w:pStyle w:val="20"/>
        <w:numPr>
          <w:ilvl w:val="0"/>
          <w:numId w:val="0"/>
        </w:numPr>
        <w:spacing w:before="125" w:line="360" w:lineRule="auto"/>
        <w:ind w:firstLine="580" w:firstLineChars="200"/>
        <w:rPr>
          <w:rFonts w:ascii="黑体" w:hAnsi="黑体" w:eastAsia="黑体" w:cs="黑体"/>
          <w:spacing w:val="-5"/>
          <w:sz w:val="30"/>
          <w:szCs w:val="30"/>
          <w:lang w:eastAsia="zh-CN"/>
        </w:rPr>
      </w:pPr>
      <w:r>
        <w:rPr>
          <w:rFonts w:hint="default" w:ascii="黑体" w:hAnsi="黑体" w:eastAsia="黑体" w:cs="黑体"/>
          <w:snapToGrid w:val="0"/>
          <w:color w:val="000000"/>
          <w:spacing w:val="-5"/>
          <w:sz w:val="30"/>
          <w:szCs w:val="30"/>
          <w:lang w:val="en-US" w:eastAsia="zh-CN" w:bidi="ar-SA"/>
        </w:rPr>
        <w:t>一、</w:t>
      </w:r>
      <w:r>
        <w:rPr>
          <w:rFonts w:ascii="黑体" w:hAnsi="黑体" w:eastAsia="黑体" w:cs="黑体"/>
          <w:spacing w:val="-5"/>
          <w:sz w:val="30"/>
          <w:szCs w:val="30"/>
          <w:lang w:eastAsia="zh-CN"/>
        </w:rPr>
        <w:t>主要职能</w:t>
      </w:r>
    </w:p>
    <w:p w14:paraId="2261087D">
      <w:pPr>
        <w:spacing w:line="360" w:lineRule="auto"/>
        <w:ind w:firstLine="600" w:firstLineChars="200"/>
        <w:rPr>
          <w:rFonts w:ascii="仿宋" w:hAnsi="仿宋" w:eastAsia="仿宋" w:cs="仿宋_GB2312"/>
          <w:sz w:val="30"/>
          <w:szCs w:val="30"/>
          <w:lang w:eastAsia="zh-CN"/>
        </w:rPr>
      </w:pPr>
      <w:r>
        <w:rPr>
          <w:rFonts w:hint="eastAsia" w:ascii="仿宋" w:hAnsi="仿宋" w:eastAsia="仿宋" w:cs="仿宋_GB2312"/>
          <w:sz w:val="30"/>
          <w:szCs w:val="30"/>
          <w:lang w:eastAsia="zh-CN"/>
        </w:rPr>
        <w:t>简称篮球中心，是国家体育总局直属事业单位，为差额补助单位。主要任务：指导篮球运动，促进体育事业发展，负责优秀运动队建设、后备人才培养、项目注册管理、竞赛计划规程制订、竞赛管理与组织、反兴奋剂管理、赛区管理、教练员裁判员等级培训、裁判队伍管理、相关科研等的管理。根据国家的体育方针、政策，统一组织、指导全国篮球运动项目的发展，推动项目的普及、提高，并根据项目的特点和设施情况开展经营活动，为所属运动项目增强自我发展能力。</w:t>
      </w:r>
    </w:p>
    <w:p w14:paraId="2E1B15AC">
      <w:pPr>
        <w:spacing w:before="125" w:line="360" w:lineRule="auto"/>
        <w:ind w:firstLine="600" w:firstLineChars="200"/>
        <w:rPr>
          <w:rFonts w:ascii="黑体" w:hAnsi="黑体" w:eastAsia="黑体" w:cs="黑体"/>
          <w:spacing w:val="-5"/>
          <w:sz w:val="30"/>
          <w:szCs w:val="30"/>
          <w:lang w:eastAsia="zh-CN"/>
        </w:rPr>
      </w:pPr>
      <w:r>
        <w:rPr>
          <w:rFonts w:hint="eastAsia" w:ascii="仿宋" w:hAnsi="仿宋" w:eastAsia="仿宋" w:cs="仿宋_GB2312"/>
          <w:sz w:val="30"/>
          <w:szCs w:val="30"/>
          <w:lang w:eastAsia="zh-CN"/>
        </w:rPr>
        <w:t>篮球中心授权中国篮球协会与职责相匹配的国家队备战经费、优秀运动队竞赛费、青少年体育推广提升、奥运争光计划纲要保障、全民健身普及与推广、国际比赛及国际交流和国家队训练津贴、国际比赛单项奖金项目的使用管理权。</w:t>
      </w:r>
    </w:p>
    <w:p w14:paraId="3094B5DF">
      <w:pPr>
        <w:pStyle w:val="20"/>
        <w:numPr>
          <w:ilvl w:val="0"/>
          <w:numId w:val="0"/>
        </w:numPr>
        <w:spacing w:before="125" w:line="360" w:lineRule="auto"/>
        <w:ind w:firstLine="580" w:firstLineChars="200"/>
        <w:rPr>
          <w:rFonts w:ascii="黑体" w:hAnsi="黑体" w:eastAsia="黑体" w:cs="黑体"/>
          <w:spacing w:val="-5"/>
          <w:sz w:val="30"/>
          <w:szCs w:val="30"/>
          <w:lang w:eastAsia="zh-CN"/>
        </w:rPr>
      </w:pPr>
      <w:r>
        <w:rPr>
          <w:rFonts w:hint="default" w:ascii="黑体" w:hAnsi="黑体" w:eastAsia="黑体" w:cs="黑体"/>
          <w:snapToGrid w:val="0"/>
          <w:color w:val="000000"/>
          <w:spacing w:val="-5"/>
          <w:sz w:val="30"/>
          <w:szCs w:val="30"/>
          <w:lang w:val="en-US" w:eastAsia="zh-CN" w:bidi="ar-SA"/>
        </w:rPr>
        <w:t>二、</w:t>
      </w:r>
      <w:r>
        <w:rPr>
          <w:rFonts w:ascii="黑体" w:hAnsi="黑体" w:eastAsia="黑体" w:cs="黑体"/>
          <w:spacing w:val="-5"/>
          <w:sz w:val="30"/>
          <w:szCs w:val="30"/>
          <w:lang w:eastAsia="zh-CN"/>
        </w:rPr>
        <w:t>机构设置</w:t>
      </w:r>
    </w:p>
    <w:p w14:paraId="267934C9">
      <w:pPr>
        <w:spacing w:line="360" w:lineRule="auto"/>
        <w:ind w:firstLine="600" w:firstLineChars="200"/>
        <w:rPr>
          <w:rFonts w:ascii="仿宋" w:hAnsi="仿宋" w:eastAsia="仿宋" w:cs="仿宋_GB2312"/>
          <w:sz w:val="30"/>
          <w:szCs w:val="30"/>
          <w:lang w:eastAsia="zh-CN"/>
        </w:rPr>
      </w:pPr>
      <w:r>
        <w:rPr>
          <w:rFonts w:hint="eastAsia" w:ascii="仿宋" w:hAnsi="仿宋" w:eastAsia="仿宋" w:cs="仿宋_GB2312"/>
          <w:sz w:val="30"/>
          <w:szCs w:val="30"/>
          <w:lang w:eastAsia="zh-CN"/>
        </w:rPr>
        <w:t>中心内设综合部、竞赛管理部、社会发展部、运动队管理部、青少年管理部、规划与法务、反兴奋剂等部。</w:t>
      </w:r>
    </w:p>
    <w:p w14:paraId="66690BA9">
      <w:pPr>
        <w:rPr>
          <w:rFonts w:ascii="仿宋_GB2312" w:hAnsi="仿宋_GB2312" w:eastAsia="仿宋_GB2312" w:cs="仿宋_GB2312"/>
          <w:sz w:val="30"/>
          <w:szCs w:val="30"/>
          <w:lang w:eastAsia="zh-CN"/>
        </w:rPr>
      </w:pPr>
    </w:p>
    <w:p w14:paraId="4D4F3B85">
      <w:pPr>
        <w:rPr>
          <w:rFonts w:ascii="仿宋_GB2312" w:hAnsi="仿宋_GB2312" w:eastAsia="仿宋_GB2312" w:cs="仿宋_GB2312"/>
          <w:sz w:val="30"/>
          <w:szCs w:val="30"/>
          <w:lang w:eastAsia="zh-CN"/>
        </w:rPr>
      </w:pPr>
    </w:p>
    <w:p w14:paraId="1061BDDA">
      <w:pPr>
        <w:rPr>
          <w:lang w:eastAsia="zh-CN"/>
        </w:rPr>
      </w:pPr>
    </w:p>
    <w:p w14:paraId="03E0FCFD">
      <w:pPr>
        <w:rPr>
          <w:lang w:eastAsia="zh-CN"/>
        </w:rPr>
      </w:pPr>
    </w:p>
    <w:p w14:paraId="03B90CC6">
      <w:pPr>
        <w:rPr>
          <w:lang w:eastAsia="zh-CN"/>
        </w:rPr>
      </w:pPr>
    </w:p>
    <w:p w14:paraId="608CCDBB">
      <w:pPr>
        <w:rPr>
          <w:lang w:eastAsia="zh-CN"/>
        </w:rPr>
      </w:pPr>
    </w:p>
    <w:p w14:paraId="1F1C0038">
      <w:pPr>
        <w:rPr>
          <w:lang w:eastAsia="zh-CN"/>
        </w:rPr>
      </w:pPr>
    </w:p>
    <w:p w14:paraId="2B3A064E">
      <w:pPr>
        <w:rPr>
          <w:lang w:eastAsia="zh-CN"/>
        </w:rPr>
      </w:pPr>
    </w:p>
    <w:p w14:paraId="7B94AC8F">
      <w:pPr>
        <w:rPr>
          <w:lang w:eastAsia="zh-CN"/>
        </w:rPr>
      </w:pPr>
    </w:p>
    <w:p w14:paraId="4A61AD47">
      <w:pPr>
        <w:rPr>
          <w:lang w:eastAsia="zh-CN"/>
        </w:rPr>
      </w:pPr>
    </w:p>
    <w:p w14:paraId="517A7258">
      <w:pPr>
        <w:tabs>
          <w:tab w:val="center" w:pos="4211"/>
        </w:tabs>
        <w:rPr>
          <w:lang w:eastAsia="zh-CN"/>
        </w:rPr>
      </w:pPr>
      <w:r>
        <w:rPr>
          <w:rFonts w:hint="eastAsia"/>
          <w:lang w:eastAsia="zh-CN"/>
        </w:rPr>
        <w:tab/>
      </w:r>
    </w:p>
    <w:p w14:paraId="3A911EA0">
      <w:pPr>
        <w:pStyle w:val="3"/>
        <w:jc w:val="center"/>
        <w:rPr>
          <w:rFonts w:hint="eastAsia" w:ascii="方正小标宋简体" w:hAnsi="方正小标宋简体" w:eastAsia="方正小标宋简体" w:cs="方正小标宋简体"/>
          <w:b w:val="0"/>
          <w:bCs w:val="0"/>
          <w:spacing w:val="-1"/>
          <w:sz w:val="30"/>
          <w:szCs w:val="30"/>
          <w:lang w:eastAsia="zh-CN"/>
        </w:rPr>
      </w:pPr>
      <w:r>
        <w:rPr>
          <w:rFonts w:hint="eastAsia" w:ascii="方正小标宋简体" w:hAnsi="方正小标宋简体" w:eastAsia="方正小标宋简体" w:cs="方正小标宋简体"/>
          <w:b w:val="0"/>
          <w:bCs w:val="0"/>
          <w:spacing w:val="-1"/>
          <w:sz w:val="30"/>
          <w:szCs w:val="30"/>
          <w:lang w:eastAsia="zh-CN"/>
        </w:rPr>
        <w:t>第二部分  2024年度部门决算表</w:t>
      </w:r>
    </w:p>
    <w:p w14:paraId="5F959C72">
      <w:pPr>
        <w:jc w:val="center"/>
        <w:rPr>
          <w:lang w:eastAsia="zh-CN"/>
        </w:rPr>
      </w:pPr>
      <w:r>
        <w:rPr>
          <w:lang w:eastAsia="zh-CN"/>
        </w:rPr>
        <w:t>收入支出决算总表</w:t>
      </w:r>
    </w:p>
    <w:p w14:paraId="36021791">
      <w:pPr>
        <w:tabs>
          <w:tab w:val="center" w:pos="4211"/>
        </w:tabs>
        <w:rPr>
          <w:lang w:eastAsia="zh-CN"/>
        </w:rPr>
      </w:pPr>
    </w:p>
    <w:tbl>
      <w:tblPr>
        <w:tblStyle w:val="12"/>
        <w:tblW w:w="9240" w:type="dxa"/>
        <w:tblInd w:w="93" w:type="dxa"/>
        <w:tblLayout w:type="fixed"/>
        <w:tblCellMar>
          <w:top w:w="0" w:type="dxa"/>
          <w:left w:w="108" w:type="dxa"/>
          <w:bottom w:w="0" w:type="dxa"/>
          <w:right w:w="108" w:type="dxa"/>
        </w:tblCellMar>
      </w:tblPr>
      <w:tblGrid>
        <w:gridCol w:w="3165"/>
        <w:gridCol w:w="628"/>
        <w:gridCol w:w="914"/>
        <w:gridCol w:w="2702"/>
        <w:gridCol w:w="737"/>
        <w:gridCol w:w="1094"/>
      </w:tblGrid>
      <w:tr w14:paraId="15836508">
        <w:tblPrEx>
          <w:tblCellMar>
            <w:top w:w="0" w:type="dxa"/>
            <w:left w:w="108" w:type="dxa"/>
            <w:bottom w:w="0" w:type="dxa"/>
            <w:right w:w="108" w:type="dxa"/>
          </w:tblCellMar>
        </w:tblPrEx>
        <w:trPr>
          <w:trHeight w:val="509" w:hRule="atLeast"/>
        </w:trPr>
        <w:tc>
          <w:tcPr>
            <w:tcW w:w="9240" w:type="dxa"/>
            <w:gridSpan w:val="6"/>
            <w:tcBorders>
              <w:top w:val="nil"/>
              <w:left w:val="nil"/>
              <w:bottom w:val="nil"/>
              <w:right w:val="nil"/>
            </w:tcBorders>
            <w:shd w:val="clear" w:color="auto" w:fill="auto"/>
            <w:noWrap/>
            <w:vAlign w:val="center"/>
          </w:tcPr>
          <w:p w14:paraId="76232F90">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收入支出决算总表</w:t>
            </w:r>
          </w:p>
        </w:tc>
      </w:tr>
      <w:tr w14:paraId="62FA4B8B">
        <w:tblPrEx>
          <w:tblCellMar>
            <w:top w:w="0" w:type="dxa"/>
            <w:left w:w="108" w:type="dxa"/>
            <w:bottom w:w="0" w:type="dxa"/>
            <w:right w:w="108" w:type="dxa"/>
          </w:tblCellMar>
        </w:tblPrEx>
        <w:trPr>
          <w:trHeight w:val="294" w:hRule="atLeast"/>
        </w:trPr>
        <w:tc>
          <w:tcPr>
            <w:tcW w:w="3793" w:type="dxa"/>
            <w:gridSpan w:val="2"/>
            <w:tcBorders>
              <w:top w:val="nil"/>
              <w:left w:val="nil"/>
              <w:bottom w:val="nil"/>
              <w:right w:val="nil"/>
            </w:tcBorders>
            <w:shd w:val="clear" w:color="auto" w:fill="auto"/>
            <w:noWrap/>
            <w:vAlign w:val="center"/>
          </w:tcPr>
          <w:p w14:paraId="7126C93E">
            <w:pPr>
              <w:rPr>
                <w:rFonts w:ascii="宋体" w:hAnsi="宋体" w:eastAsia="宋体" w:cs="宋体"/>
                <w:sz w:val="16"/>
                <w:szCs w:val="16"/>
              </w:rPr>
            </w:pPr>
          </w:p>
        </w:tc>
        <w:tc>
          <w:tcPr>
            <w:tcW w:w="914" w:type="dxa"/>
            <w:tcBorders>
              <w:top w:val="nil"/>
              <w:left w:val="nil"/>
              <w:bottom w:val="nil"/>
              <w:right w:val="nil"/>
            </w:tcBorders>
            <w:shd w:val="clear" w:color="auto" w:fill="auto"/>
            <w:noWrap/>
            <w:vAlign w:val="center"/>
          </w:tcPr>
          <w:p w14:paraId="05788D44">
            <w:pPr>
              <w:rPr>
                <w:rFonts w:ascii="宋体" w:hAnsi="宋体" w:eastAsia="宋体" w:cs="宋体"/>
                <w:sz w:val="16"/>
                <w:szCs w:val="16"/>
              </w:rPr>
            </w:pPr>
          </w:p>
        </w:tc>
        <w:tc>
          <w:tcPr>
            <w:tcW w:w="2702" w:type="dxa"/>
            <w:tcBorders>
              <w:top w:val="nil"/>
              <w:left w:val="nil"/>
              <w:bottom w:val="nil"/>
              <w:right w:val="nil"/>
            </w:tcBorders>
            <w:shd w:val="clear" w:color="auto" w:fill="auto"/>
            <w:noWrap/>
            <w:vAlign w:val="center"/>
          </w:tcPr>
          <w:p w14:paraId="58997EC5">
            <w:pPr>
              <w:rPr>
                <w:rFonts w:ascii="宋体" w:hAnsi="宋体" w:eastAsia="宋体" w:cs="宋体"/>
                <w:sz w:val="16"/>
                <w:szCs w:val="16"/>
              </w:rPr>
            </w:pPr>
          </w:p>
        </w:tc>
        <w:tc>
          <w:tcPr>
            <w:tcW w:w="737" w:type="dxa"/>
            <w:tcBorders>
              <w:top w:val="nil"/>
              <w:left w:val="nil"/>
              <w:bottom w:val="nil"/>
              <w:right w:val="nil"/>
            </w:tcBorders>
            <w:shd w:val="clear" w:color="auto" w:fill="auto"/>
            <w:noWrap/>
            <w:vAlign w:val="center"/>
          </w:tcPr>
          <w:p w14:paraId="3ADC6BF7">
            <w:pPr>
              <w:rPr>
                <w:rFonts w:ascii="宋体" w:hAnsi="宋体" w:eastAsia="宋体" w:cs="宋体"/>
                <w:sz w:val="16"/>
                <w:szCs w:val="16"/>
              </w:rPr>
            </w:pPr>
          </w:p>
        </w:tc>
        <w:tc>
          <w:tcPr>
            <w:tcW w:w="1094" w:type="dxa"/>
            <w:tcBorders>
              <w:top w:val="nil"/>
              <w:left w:val="nil"/>
              <w:bottom w:val="nil"/>
              <w:right w:val="nil"/>
            </w:tcBorders>
            <w:shd w:val="clear" w:color="auto" w:fill="auto"/>
            <w:noWrap/>
            <w:vAlign w:val="center"/>
          </w:tcPr>
          <w:p w14:paraId="73451896">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公开01表</w:t>
            </w:r>
          </w:p>
        </w:tc>
      </w:tr>
      <w:tr w14:paraId="40D211B5">
        <w:tblPrEx>
          <w:tblCellMar>
            <w:top w:w="0" w:type="dxa"/>
            <w:left w:w="108" w:type="dxa"/>
            <w:bottom w:w="0" w:type="dxa"/>
            <w:right w:w="108" w:type="dxa"/>
          </w:tblCellMar>
        </w:tblPrEx>
        <w:trPr>
          <w:trHeight w:val="294" w:hRule="atLeast"/>
        </w:trPr>
        <w:tc>
          <w:tcPr>
            <w:tcW w:w="3165" w:type="dxa"/>
            <w:tcBorders>
              <w:top w:val="nil"/>
              <w:left w:val="nil"/>
              <w:bottom w:val="nil"/>
              <w:right w:val="nil"/>
            </w:tcBorders>
            <w:shd w:val="clear" w:color="auto" w:fill="auto"/>
            <w:noWrap/>
            <w:vAlign w:val="center"/>
          </w:tcPr>
          <w:p w14:paraId="058EEA0A">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部门：国家体育总局篮球运动管理中心</w:t>
            </w:r>
          </w:p>
        </w:tc>
        <w:tc>
          <w:tcPr>
            <w:tcW w:w="628" w:type="dxa"/>
            <w:tcBorders>
              <w:top w:val="nil"/>
              <w:left w:val="nil"/>
              <w:bottom w:val="nil"/>
              <w:right w:val="nil"/>
            </w:tcBorders>
            <w:shd w:val="clear" w:color="auto" w:fill="auto"/>
            <w:noWrap/>
            <w:vAlign w:val="center"/>
          </w:tcPr>
          <w:p w14:paraId="73B9126A">
            <w:pPr>
              <w:rPr>
                <w:rFonts w:ascii="宋体" w:hAnsi="宋体" w:eastAsia="宋体" w:cs="宋体"/>
                <w:sz w:val="16"/>
                <w:szCs w:val="16"/>
                <w:lang w:eastAsia="zh-CN"/>
              </w:rPr>
            </w:pPr>
          </w:p>
        </w:tc>
        <w:tc>
          <w:tcPr>
            <w:tcW w:w="914" w:type="dxa"/>
            <w:tcBorders>
              <w:top w:val="nil"/>
              <w:left w:val="nil"/>
              <w:bottom w:val="nil"/>
              <w:right w:val="nil"/>
            </w:tcBorders>
            <w:shd w:val="clear" w:color="auto" w:fill="auto"/>
            <w:noWrap/>
            <w:vAlign w:val="center"/>
          </w:tcPr>
          <w:p w14:paraId="2E76AC83">
            <w:pPr>
              <w:rPr>
                <w:rFonts w:ascii="宋体" w:hAnsi="宋体" w:eastAsia="宋体" w:cs="宋体"/>
                <w:sz w:val="16"/>
                <w:szCs w:val="16"/>
                <w:lang w:eastAsia="zh-CN"/>
              </w:rPr>
            </w:pPr>
          </w:p>
        </w:tc>
        <w:tc>
          <w:tcPr>
            <w:tcW w:w="2702" w:type="dxa"/>
            <w:tcBorders>
              <w:top w:val="nil"/>
              <w:left w:val="nil"/>
              <w:bottom w:val="nil"/>
              <w:right w:val="nil"/>
            </w:tcBorders>
            <w:shd w:val="clear" w:color="auto" w:fill="auto"/>
            <w:noWrap/>
            <w:vAlign w:val="center"/>
          </w:tcPr>
          <w:p w14:paraId="75A82124">
            <w:pPr>
              <w:jc w:val="center"/>
              <w:rPr>
                <w:rFonts w:ascii="宋体" w:hAnsi="宋体" w:eastAsia="宋体" w:cs="宋体"/>
                <w:sz w:val="16"/>
                <w:szCs w:val="16"/>
                <w:lang w:eastAsia="zh-CN"/>
              </w:rPr>
            </w:pPr>
          </w:p>
        </w:tc>
        <w:tc>
          <w:tcPr>
            <w:tcW w:w="737" w:type="dxa"/>
            <w:tcBorders>
              <w:top w:val="nil"/>
              <w:left w:val="nil"/>
              <w:bottom w:val="nil"/>
              <w:right w:val="nil"/>
            </w:tcBorders>
            <w:shd w:val="clear" w:color="auto" w:fill="auto"/>
            <w:noWrap/>
            <w:vAlign w:val="center"/>
          </w:tcPr>
          <w:p w14:paraId="73E418F7">
            <w:pPr>
              <w:rPr>
                <w:rFonts w:ascii="宋体" w:hAnsi="宋体" w:eastAsia="宋体" w:cs="宋体"/>
                <w:sz w:val="16"/>
                <w:szCs w:val="16"/>
                <w:lang w:eastAsia="zh-CN"/>
              </w:rPr>
            </w:pPr>
          </w:p>
        </w:tc>
        <w:tc>
          <w:tcPr>
            <w:tcW w:w="1094" w:type="dxa"/>
            <w:tcBorders>
              <w:top w:val="nil"/>
              <w:left w:val="nil"/>
              <w:bottom w:val="nil"/>
              <w:right w:val="nil"/>
            </w:tcBorders>
            <w:shd w:val="clear" w:color="auto" w:fill="auto"/>
            <w:noWrap/>
            <w:vAlign w:val="center"/>
          </w:tcPr>
          <w:p w14:paraId="46E39F09">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单位：万元</w:t>
            </w:r>
          </w:p>
        </w:tc>
      </w:tr>
      <w:tr w14:paraId="45C85A09">
        <w:tblPrEx>
          <w:tblCellMar>
            <w:top w:w="0" w:type="dxa"/>
            <w:left w:w="108" w:type="dxa"/>
            <w:bottom w:w="0" w:type="dxa"/>
            <w:right w:w="108" w:type="dxa"/>
          </w:tblCellMar>
        </w:tblPrEx>
        <w:trPr>
          <w:trHeight w:val="304" w:hRule="atLeast"/>
        </w:trPr>
        <w:tc>
          <w:tcPr>
            <w:tcW w:w="47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838F">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收入</w:t>
            </w:r>
          </w:p>
        </w:tc>
        <w:tc>
          <w:tcPr>
            <w:tcW w:w="4533" w:type="dxa"/>
            <w:gridSpan w:val="3"/>
            <w:tcBorders>
              <w:top w:val="single" w:color="000000" w:sz="4" w:space="0"/>
              <w:left w:val="nil"/>
              <w:bottom w:val="single" w:color="000000" w:sz="4" w:space="0"/>
              <w:right w:val="single" w:color="000000" w:sz="4" w:space="0"/>
            </w:tcBorders>
            <w:shd w:val="clear" w:color="auto" w:fill="auto"/>
            <w:noWrap/>
            <w:vAlign w:val="center"/>
          </w:tcPr>
          <w:p w14:paraId="70D69FDD">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支出</w:t>
            </w:r>
          </w:p>
        </w:tc>
      </w:tr>
      <w:tr w14:paraId="52317F48">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458FEE6B">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项目</w:t>
            </w:r>
          </w:p>
        </w:tc>
        <w:tc>
          <w:tcPr>
            <w:tcW w:w="628" w:type="dxa"/>
            <w:tcBorders>
              <w:top w:val="nil"/>
              <w:left w:val="nil"/>
              <w:bottom w:val="single" w:color="000000" w:sz="4" w:space="0"/>
              <w:right w:val="single" w:color="000000" w:sz="4" w:space="0"/>
            </w:tcBorders>
            <w:shd w:val="clear" w:color="auto" w:fill="auto"/>
            <w:noWrap/>
            <w:vAlign w:val="center"/>
          </w:tcPr>
          <w:p w14:paraId="2C7F02E4">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行次</w:t>
            </w:r>
          </w:p>
        </w:tc>
        <w:tc>
          <w:tcPr>
            <w:tcW w:w="914" w:type="dxa"/>
            <w:tcBorders>
              <w:top w:val="nil"/>
              <w:left w:val="nil"/>
              <w:bottom w:val="single" w:color="000000" w:sz="4" w:space="0"/>
              <w:right w:val="single" w:color="000000" w:sz="4" w:space="0"/>
            </w:tcBorders>
            <w:shd w:val="clear" w:color="auto" w:fill="auto"/>
            <w:noWrap/>
            <w:vAlign w:val="center"/>
          </w:tcPr>
          <w:p w14:paraId="4C380B4F">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决算数</w:t>
            </w:r>
          </w:p>
        </w:tc>
        <w:tc>
          <w:tcPr>
            <w:tcW w:w="2702" w:type="dxa"/>
            <w:tcBorders>
              <w:top w:val="nil"/>
              <w:left w:val="nil"/>
              <w:bottom w:val="single" w:color="000000" w:sz="4" w:space="0"/>
              <w:right w:val="single" w:color="000000" w:sz="4" w:space="0"/>
            </w:tcBorders>
            <w:shd w:val="clear" w:color="auto" w:fill="auto"/>
            <w:noWrap/>
            <w:vAlign w:val="center"/>
          </w:tcPr>
          <w:p w14:paraId="581C1DAB">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项目</w:t>
            </w:r>
          </w:p>
        </w:tc>
        <w:tc>
          <w:tcPr>
            <w:tcW w:w="737" w:type="dxa"/>
            <w:tcBorders>
              <w:top w:val="nil"/>
              <w:left w:val="nil"/>
              <w:bottom w:val="single" w:color="000000" w:sz="4" w:space="0"/>
              <w:right w:val="single" w:color="000000" w:sz="4" w:space="0"/>
            </w:tcBorders>
            <w:shd w:val="clear" w:color="auto" w:fill="auto"/>
            <w:noWrap/>
            <w:vAlign w:val="center"/>
          </w:tcPr>
          <w:p w14:paraId="7D9CF2BC">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行次</w:t>
            </w:r>
          </w:p>
        </w:tc>
        <w:tc>
          <w:tcPr>
            <w:tcW w:w="1094" w:type="dxa"/>
            <w:tcBorders>
              <w:top w:val="nil"/>
              <w:left w:val="nil"/>
              <w:bottom w:val="single" w:color="000000" w:sz="4" w:space="0"/>
              <w:right w:val="single" w:color="000000" w:sz="4" w:space="0"/>
            </w:tcBorders>
            <w:shd w:val="clear" w:color="auto" w:fill="auto"/>
            <w:noWrap/>
            <w:vAlign w:val="center"/>
          </w:tcPr>
          <w:p w14:paraId="3D48E33E">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决算数</w:t>
            </w:r>
          </w:p>
        </w:tc>
      </w:tr>
      <w:tr w14:paraId="658797C8">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54A99B79">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栏次</w:t>
            </w:r>
          </w:p>
        </w:tc>
        <w:tc>
          <w:tcPr>
            <w:tcW w:w="628" w:type="dxa"/>
            <w:tcBorders>
              <w:top w:val="nil"/>
              <w:left w:val="nil"/>
              <w:bottom w:val="single" w:color="000000" w:sz="4" w:space="0"/>
              <w:right w:val="single" w:color="000000" w:sz="4" w:space="0"/>
            </w:tcBorders>
            <w:shd w:val="clear" w:color="auto" w:fill="auto"/>
            <w:noWrap/>
            <w:vAlign w:val="center"/>
          </w:tcPr>
          <w:p w14:paraId="2BE0DCF4">
            <w:pPr>
              <w:rPr>
                <w:rFonts w:ascii="宋体" w:hAnsi="宋体" w:eastAsia="宋体" w:cs="宋体"/>
                <w:sz w:val="16"/>
                <w:szCs w:val="16"/>
              </w:rPr>
            </w:pPr>
          </w:p>
        </w:tc>
        <w:tc>
          <w:tcPr>
            <w:tcW w:w="914" w:type="dxa"/>
            <w:tcBorders>
              <w:top w:val="nil"/>
              <w:left w:val="nil"/>
              <w:bottom w:val="single" w:color="000000" w:sz="4" w:space="0"/>
              <w:right w:val="single" w:color="000000" w:sz="4" w:space="0"/>
            </w:tcBorders>
            <w:shd w:val="clear" w:color="auto" w:fill="auto"/>
            <w:noWrap/>
            <w:vAlign w:val="center"/>
          </w:tcPr>
          <w:p w14:paraId="759352B6">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1</w:t>
            </w:r>
          </w:p>
        </w:tc>
        <w:tc>
          <w:tcPr>
            <w:tcW w:w="2702" w:type="dxa"/>
            <w:tcBorders>
              <w:top w:val="nil"/>
              <w:left w:val="nil"/>
              <w:bottom w:val="single" w:color="000000" w:sz="4" w:space="0"/>
              <w:right w:val="single" w:color="000000" w:sz="4" w:space="0"/>
            </w:tcBorders>
            <w:shd w:val="clear" w:color="auto" w:fill="auto"/>
            <w:noWrap/>
            <w:vAlign w:val="center"/>
          </w:tcPr>
          <w:p w14:paraId="7C6B3190">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栏次</w:t>
            </w:r>
          </w:p>
        </w:tc>
        <w:tc>
          <w:tcPr>
            <w:tcW w:w="737" w:type="dxa"/>
            <w:tcBorders>
              <w:top w:val="nil"/>
              <w:left w:val="nil"/>
              <w:bottom w:val="single" w:color="000000" w:sz="4" w:space="0"/>
              <w:right w:val="single" w:color="000000" w:sz="4" w:space="0"/>
            </w:tcBorders>
            <w:shd w:val="clear" w:color="auto" w:fill="auto"/>
            <w:noWrap/>
            <w:vAlign w:val="center"/>
          </w:tcPr>
          <w:p w14:paraId="28EF90CB">
            <w:pPr>
              <w:rPr>
                <w:rFonts w:ascii="宋体" w:hAnsi="宋体" w:eastAsia="宋体" w:cs="宋体"/>
                <w:sz w:val="16"/>
                <w:szCs w:val="16"/>
              </w:rPr>
            </w:pPr>
          </w:p>
        </w:tc>
        <w:tc>
          <w:tcPr>
            <w:tcW w:w="1094" w:type="dxa"/>
            <w:tcBorders>
              <w:top w:val="nil"/>
              <w:left w:val="nil"/>
              <w:bottom w:val="single" w:color="000000" w:sz="4" w:space="0"/>
              <w:right w:val="single" w:color="000000" w:sz="4" w:space="0"/>
            </w:tcBorders>
            <w:shd w:val="clear" w:color="auto" w:fill="auto"/>
            <w:noWrap/>
            <w:vAlign w:val="center"/>
          </w:tcPr>
          <w:p w14:paraId="53AC0D42">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2</w:t>
            </w:r>
          </w:p>
        </w:tc>
      </w:tr>
      <w:tr w14:paraId="7674D218">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3A8DFEA4">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一、一般公共预算财政拨款收入</w:t>
            </w:r>
          </w:p>
        </w:tc>
        <w:tc>
          <w:tcPr>
            <w:tcW w:w="628" w:type="dxa"/>
            <w:tcBorders>
              <w:top w:val="nil"/>
              <w:left w:val="nil"/>
              <w:bottom w:val="single" w:color="000000" w:sz="4" w:space="0"/>
              <w:right w:val="single" w:color="000000" w:sz="4" w:space="0"/>
            </w:tcBorders>
            <w:shd w:val="clear" w:color="auto" w:fill="auto"/>
            <w:noWrap/>
            <w:vAlign w:val="center"/>
          </w:tcPr>
          <w:p w14:paraId="18FAE748">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1</w:t>
            </w:r>
          </w:p>
        </w:tc>
        <w:tc>
          <w:tcPr>
            <w:tcW w:w="914" w:type="dxa"/>
            <w:tcBorders>
              <w:top w:val="nil"/>
              <w:left w:val="nil"/>
              <w:bottom w:val="single" w:color="000000" w:sz="4" w:space="0"/>
              <w:right w:val="single" w:color="000000" w:sz="4" w:space="0"/>
            </w:tcBorders>
            <w:shd w:val="clear" w:color="auto" w:fill="auto"/>
            <w:noWrap/>
            <w:vAlign w:val="center"/>
          </w:tcPr>
          <w:p w14:paraId="27D7767E">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2,533.02 </w:t>
            </w:r>
          </w:p>
        </w:tc>
        <w:tc>
          <w:tcPr>
            <w:tcW w:w="2702" w:type="dxa"/>
            <w:tcBorders>
              <w:top w:val="nil"/>
              <w:left w:val="nil"/>
              <w:bottom w:val="single" w:color="000000" w:sz="4" w:space="0"/>
              <w:right w:val="single" w:color="000000" w:sz="4" w:space="0"/>
            </w:tcBorders>
            <w:shd w:val="clear" w:color="auto" w:fill="auto"/>
            <w:noWrap/>
            <w:vAlign w:val="center"/>
          </w:tcPr>
          <w:p w14:paraId="08F483EE">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 xml:space="preserve"> 一、一般公共服务支出</w:t>
            </w:r>
          </w:p>
        </w:tc>
        <w:tc>
          <w:tcPr>
            <w:tcW w:w="737" w:type="dxa"/>
            <w:tcBorders>
              <w:top w:val="nil"/>
              <w:left w:val="nil"/>
              <w:bottom w:val="single" w:color="000000" w:sz="4" w:space="0"/>
              <w:right w:val="single" w:color="000000" w:sz="4" w:space="0"/>
            </w:tcBorders>
            <w:shd w:val="clear" w:color="auto" w:fill="auto"/>
            <w:noWrap/>
            <w:vAlign w:val="center"/>
          </w:tcPr>
          <w:p w14:paraId="04D7FCEE">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32</w:t>
            </w:r>
          </w:p>
        </w:tc>
        <w:tc>
          <w:tcPr>
            <w:tcW w:w="1094" w:type="dxa"/>
            <w:tcBorders>
              <w:top w:val="nil"/>
              <w:left w:val="nil"/>
              <w:bottom w:val="single" w:color="000000" w:sz="4" w:space="0"/>
              <w:right w:val="single" w:color="000000" w:sz="4" w:space="0"/>
            </w:tcBorders>
            <w:shd w:val="clear" w:color="auto" w:fill="auto"/>
            <w:noWrap/>
            <w:vAlign w:val="center"/>
          </w:tcPr>
          <w:p w14:paraId="6774F861">
            <w:pPr>
              <w:jc w:val="right"/>
              <w:rPr>
                <w:rFonts w:ascii="宋体" w:hAnsi="宋体" w:eastAsia="宋体" w:cs="宋体"/>
                <w:sz w:val="16"/>
                <w:szCs w:val="16"/>
              </w:rPr>
            </w:pPr>
          </w:p>
        </w:tc>
      </w:tr>
      <w:tr w14:paraId="6FF13833">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1FC92873">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二、政府性基金预算财政拨款收入</w:t>
            </w:r>
          </w:p>
        </w:tc>
        <w:tc>
          <w:tcPr>
            <w:tcW w:w="628" w:type="dxa"/>
            <w:tcBorders>
              <w:top w:val="nil"/>
              <w:left w:val="nil"/>
              <w:bottom w:val="single" w:color="000000" w:sz="4" w:space="0"/>
              <w:right w:val="single" w:color="000000" w:sz="4" w:space="0"/>
            </w:tcBorders>
            <w:shd w:val="clear" w:color="auto" w:fill="auto"/>
            <w:noWrap/>
            <w:vAlign w:val="center"/>
          </w:tcPr>
          <w:p w14:paraId="46D297DC">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2</w:t>
            </w:r>
          </w:p>
        </w:tc>
        <w:tc>
          <w:tcPr>
            <w:tcW w:w="914" w:type="dxa"/>
            <w:tcBorders>
              <w:top w:val="nil"/>
              <w:left w:val="nil"/>
              <w:bottom w:val="single" w:color="000000" w:sz="4" w:space="0"/>
              <w:right w:val="single" w:color="000000" w:sz="4" w:space="0"/>
            </w:tcBorders>
            <w:shd w:val="clear" w:color="auto" w:fill="auto"/>
            <w:noWrap/>
            <w:vAlign w:val="center"/>
          </w:tcPr>
          <w:p w14:paraId="18505F9D">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2,195.00 </w:t>
            </w:r>
          </w:p>
        </w:tc>
        <w:tc>
          <w:tcPr>
            <w:tcW w:w="2702" w:type="dxa"/>
            <w:tcBorders>
              <w:top w:val="nil"/>
              <w:left w:val="nil"/>
              <w:bottom w:val="single" w:color="000000" w:sz="4" w:space="0"/>
              <w:right w:val="single" w:color="000000" w:sz="4" w:space="0"/>
            </w:tcBorders>
            <w:shd w:val="clear" w:color="auto" w:fill="auto"/>
            <w:noWrap/>
            <w:vAlign w:val="center"/>
          </w:tcPr>
          <w:p w14:paraId="040EC7EA">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二、外交支出 </w:t>
            </w:r>
          </w:p>
        </w:tc>
        <w:tc>
          <w:tcPr>
            <w:tcW w:w="737" w:type="dxa"/>
            <w:tcBorders>
              <w:top w:val="nil"/>
              <w:left w:val="nil"/>
              <w:bottom w:val="single" w:color="000000" w:sz="4" w:space="0"/>
              <w:right w:val="single" w:color="000000" w:sz="4" w:space="0"/>
            </w:tcBorders>
            <w:shd w:val="clear" w:color="auto" w:fill="auto"/>
            <w:noWrap/>
            <w:vAlign w:val="center"/>
          </w:tcPr>
          <w:p w14:paraId="6DE8377D">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33</w:t>
            </w:r>
          </w:p>
        </w:tc>
        <w:tc>
          <w:tcPr>
            <w:tcW w:w="1094" w:type="dxa"/>
            <w:tcBorders>
              <w:top w:val="nil"/>
              <w:left w:val="nil"/>
              <w:bottom w:val="single" w:color="000000" w:sz="4" w:space="0"/>
              <w:right w:val="single" w:color="000000" w:sz="4" w:space="0"/>
            </w:tcBorders>
            <w:shd w:val="clear" w:color="auto" w:fill="auto"/>
            <w:noWrap/>
            <w:vAlign w:val="center"/>
          </w:tcPr>
          <w:p w14:paraId="4FB7FBC9">
            <w:pPr>
              <w:jc w:val="right"/>
              <w:rPr>
                <w:rFonts w:ascii="宋体" w:hAnsi="宋体" w:eastAsia="宋体" w:cs="宋体"/>
                <w:sz w:val="16"/>
                <w:szCs w:val="16"/>
              </w:rPr>
            </w:pPr>
          </w:p>
        </w:tc>
      </w:tr>
      <w:tr w14:paraId="54BF6B8B">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2B2649EF">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三、国有资本经营预算财政拨款收入</w:t>
            </w:r>
          </w:p>
        </w:tc>
        <w:tc>
          <w:tcPr>
            <w:tcW w:w="628" w:type="dxa"/>
            <w:tcBorders>
              <w:top w:val="nil"/>
              <w:left w:val="nil"/>
              <w:bottom w:val="single" w:color="000000" w:sz="4" w:space="0"/>
              <w:right w:val="single" w:color="000000" w:sz="4" w:space="0"/>
            </w:tcBorders>
            <w:shd w:val="clear" w:color="auto" w:fill="auto"/>
            <w:noWrap/>
            <w:vAlign w:val="center"/>
          </w:tcPr>
          <w:p w14:paraId="3571A8E3">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3</w:t>
            </w:r>
          </w:p>
        </w:tc>
        <w:tc>
          <w:tcPr>
            <w:tcW w:w="914" w:type="dxa"/>
            <w:tcBorders>
              <w:top w:val="nil"/>
              <w:left w:val="nil"/>
              <w:bottom w:val="single" w:color="000000" w:sz="4" w:space="0"/>
              <w:right w:val="single" w:color="000000" w:sz="4" w:space="0"/>
            </w:tcBorders>
            <w:shd w:val="clear" w:color="auto" w:fill="auto"/>
            <w:noWrap/>
            <w:vAlign w:val="center"/>
          </w:tcPr>
          <w:p w14:paraId="476127A2">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58CE6540">
            <w:pPr>
              <w:textAlignment w:val="center"/>
              <w:rPr>
                <w:rFonts w:ascii="宋体" w:hAnsi="宋体" w:eastAsia="宋体" w:cs="宋体"/>
                <w:sz w:val="16"/>
                <w:szCs w:val="16"/>
              </w:rPr>
            </w:pPr>
            <w:r>
              <w:rPr>
                <w:rFonts w:hint="eastAsia" w:ascii="宋体" w:hAnsi="宋体" w:eastAsia="宋体" w:cs="宋体"/>
                <w:sz w:val="16"/>
                <w:szCs w:val="16"/>
                <w:lang w:eastAsia="zh-CN" w:bidi="ar"/>
              </w:rPr>
              <w:t>三、国防支出</w:t>
            </w:r>
          </w:p>
        </w:tc>
        <w:tc>
          <w:tcPr>
            <w:tcW w:w="737" w:type="dxa"/>
            <w:tcBorders>
              <w:top w:val="nil"/>
              <w:left w:val="nil"/>
              <w:bottom w:val="single" w:color="000000" w:sz="4" w:space="0"/>
              <w:right w:val="single" w:color="000000" w:sz="4" w:space="0"/>
            </w:tcBorders>
            <w:shd w:val="clear" w:color="auto" w:fill="auto"/>
            <w:noWrap/>
            <w:vAlign w:val="center"/>
          </w:tcPr>
          <w:p w14:paraId="6824D617">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34</w:t>
            </w:r>
          </w:p>
        </w:tc>
        <w:tc>
          <w:tcPr>
            <w:tcW w:w="1094" w:type="dxa"/>
            <w:tcBorders>
              <w:top w:val="nil"/>
              <w:left w:val="nil"/>
              <w:bottom w:val="single" w:color="000000" w:sz="4" w:space="0"/>
              <w:right w:val="single" w:color="000000" w:sz="4" w:space="0"/>
            </w:tcBorders>
            <w:shd w:val="clear" w:color="auto" w:fill="auto"/>
            <w:noWrap/>
            <w:vAlign w:val="center"/>
          </w:tcPr>
          <w:p w14:paraId="1725425C">
            <w:pPr>
              <w:jc w:val="right"/>
              <w:rPr>
                <w:rFonts w:ascii="宋体" w:hAnsi="宋体" w:eastAsia="宋体" w:cs="宋体"/>
                <w:sz w:val="16"/>
                <w:szCs w:val="16"/>
              </w:rPr>
            </w:pPr>
          </w:p>
        </w:tc>
      </w:tr>
      <w:tr w14:paraId="757690F1">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0CE92511">
            <w:pPr>
              <w:textAlignment w:val="center"/>
              <w:rPr>
                <w:rFonts w:ascii="宋体" w:hAnsi="宋体" w:eastAsia="宋体" w:cs="宋体"/>
                <w:sz w:val="16"/>
                <w:szCs w:val="16"/>
              </w:rPr>
            </w:pPr>
            <w:r>
              <w:rPr>
                <w:rFonts w:hint="eastAsia" w:ascii="宋体" w:hAnsi="宋体" w:eastAsia="宋体" w:cs="宋体"/>
                <w:sz w:val="16"/>
                <w:szCs w:val="16"/>
                <w:lang w:eastAsia="zh-CN" w:bidi="ar"/>
              </w:rPr>
              <w:t>四、上级补助收入</w:t>
            </w:r>
          </w:p>
        </w:tc>
        <w:tc>
          <w:tcPr>
            <w:tcW w:w="628" w:type="dxa"/>
            <w:tcBorders>
              <w:top w:val="nil"/>
              <w:left w:val="nil"/>
              <w:bottom w:val="single" w:color="000000" w:sz="4" w:space="0"/>
              <w:right w:val="single" w:color="000000" w:sz="4" w:space="0"/>
            </w:tcBorders>
            <w:shd w:val="clear" w:color="auto" w:fill="auto"/>
            <w:noWrap/>
            <w:vAlign w:val="center"/>
          </w:tcPr>
          <w:p w14:paraId="76042638">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4</w:t>
            </w:r>
          </w:p>
        </w:tc>
        <w:tc>
          <w:tcPr>
            <w:tcW w:w="914" w:type="dxa"/>
            <w:tcBorders>
              <w:top w:val="nil"/>
              <w:left w:val="nil"/>
              <w:bottom w:val="single" w:color="000000" w:sz="4" w:space="0"/>
              <w:right w:val="single" w:color="000000" w:sz="4" w:space="0"/>
            </w:tcBorders>
            <w:shd w:val="clear" w:color="auto" w:fill="auto"/>
            <w:noWrap/>
            <w:vAlign w:val="center"/>
          </w:tcPr>
          <w:p w14:paraId="5747B6CF">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39ED1C46">
            <w:pPr>
              <w:textAlignment w:val="center"/>
              <w:rPr>
                <w:rFonts w:ascii="宋体" w:hAnsi="宋体" w:eastAsia="宋体" w:cs="宋体"/>
                <w:sz w:val="16"/>
                <w:szCs w:val="16"/>
              </w:rPr>
            </w:pPr>
            <w:r>
              <w:rPr>
                <w:rFonts w:hint="eastAsia" w:ascii="宋体" w:hAnsi="宋体" w:eastAsia="宋体" w:cs="宋体"/>
                <w:sz w:val="16"/>
                <w:szCs w:val="16"/>
                <w:lang w:eastAsia="zh-CN" w:bidi="ar"/>
              </w:rPr>
              <w:t>四、公共安全支出</w:t>
            </w:r>
          </w:p>
        </w:tc>
        <w:tc>
          <w:tcPr>
            <w:tcW w:w="737" w:type="dxa"/>
            <w:tcBorders>
              <w:top w:val="nil"/>
              <w:left w:val="nil"/>
              <w:bottom w:val="single" w:color="000000" w:sz="4" w:space="0"/>
              <w:right w:val="single" w:color="000000" w:sz="4" w:space="0"/>
            </w:tcBorders>
            <w:shd w:val="clear" w:color="auto" w:fill="auto"/>
            <w:noWrap/>
            <w:vAlign w:val="center"/>
          </w:tcPr>
          <w:p w14:paraId="7A8A2E4E">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35</w:t>
            </w:r>
          </w:p>
        </w:tc>
        <w:tc>
          <w:tcPr>
            <w:tcW w:w="1094" w:type="dxa"/>
            <w:tcBorders>
              <w:top w:val="nil"/>
              <w:left w:val="nil"/>
              <w:bottom w:val="single" w:color="000000" w:sz="4" w:space="0"/>
              <w:right w:val="single" w:color="000000" w:sz="4" w:space="0"/>
            </w:tcBorders>
            <w:shd w:val="clear" w:color="auto" w:fill="auto"/>
            <w:noWrap/>
            <w:vAlign w:val="center"/>
          </w:tcPr>
          <w:p w14:paraId="5B7B240C">
            <w:pPr>
              <w:jc w:val="right"/>
              <w:rPr>
                <w:rFonts w:ascii="宋体" w:hAnsi="宋体" w:eastAsia="宋体" w:cs="宋体"/>
                <w:sz w:val="16"/>
                <w:szCs w:val="16"/>
              </w:rPr>
            </w:pPr>
          </w:p>
        </w:tc>
      </w:tr>
      <w:tr w14:paraId="648773D0">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6DE568F2">
            <w:pPr>
              <w:textAlignment w:val="center"/>
              <w:rPr>
                <w:rFonts w:ascii="宋体" w:hAnsi="宋体" w:eastAsia="宋体" w:cs="宋体"/>
                <w:sz w:val="16"/>
                <w:szCs w:val="16"/>
              </w:rPr>
            </w:pPr>
            <w:r>
              <w:rPr>
                <w:rFonts w:hint="eastAsia" w:ascii="宋体" w:hAnsi="宋体" w:eastAsia="宋体" w:cs="宋体"/>
                <w:sz w:val="16"/>
                <w:szCs w:val="16"/>
                <w:lang w:eastAsia="zh-CN" w:bidi="ar"/>
              </w:rPr>
              <w:t>五、事业收入</w:t>
            </w:r>
          </w:p>
        </w:tc>
        <w:tc>
          <w:tcPr>
            <w:tcW w:w="628" w:type="dxa"/>
            <w:tcBorders>
              <w:top w:val="nil"/>
              <w:left w:val="nil"/>
              <w:bottom w:val="single" w:color="000000" w:sz="4" w:space="0"/>
              <w:right w:val="single" w:color="000000" w:sz="4" w:space="0"/>
            </w:tcBorders>
            <w:shd w:val="clear" w:color="auto" w:fill="auto"/>
            <w:noWrap/>
            <w:vAlign w:val="center"/>
          </w:tcPr>
          <w:p w14:paraId="4E4E8945">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5</w:t>
            </w:r>
          </w:p>
        </w:tc>
        <w:tc>
          <w:tcPr>
            <w:tcW w:w="914" w:type="dxa"/>
            <w:tcBorders>
              <w:top w:val="nil"/>
              <w:left w:val="nil"/>
              <w:bottom w:val="single" w:color="000000" w:sz="4" w:space="0"/>
              <w:right w:val="single" w:color="000000" w:sz="4" w:space="0"/>
            </w:tcBorders>
            <w:shd w:val="clear" w:color="auto" w:fill="auto"/>
            <w:noWrap/>
            <w:vAlign w:val="center"/>
          </w:tcPr>
          <w:p w14:paraId="50964540">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645BF63A">
            <w:pPr>
              <w:textAlignment w:val="center"/>
              <w:rPr>
                <w:rFonts w:ascii="宋体" w:hAnsi="宋体" w:eastAsia="宋体" w:cs="宋体"/>
                <w:sz w:val="16"/>
                <w:szCs w:val="16"/>
              </w:rPr>
            </w:pPr>
            <w:r>
              <w:rPr>
                <w:rFonts w:hint="eastAsia" w:ascii="宋体" w:hAnsi="宋体" w:eastAsia="宋体" w:cs="宋体"/>
                <w:sz w:val="16"/>
                <w:szCs w:val="16"/>
                <w:lang w:eastAsia="zh-CN" w:bidi="ar"/>
              </w:rPr>
              <w:t>五、教育支出</w:t>
            </w:r>
          </w:p>
        </w:tc>
        <w:tc>
          <w:tcPr>
            <w:tcW w:w="737" w:type="dxa"/>
            <w:tcBorders>
              <w:top w:val="nil"/>
              <w:left w:val="nil"/>
              <w:bottom w:val="single" w:color="000000" w:sz="4" w:space="0"/>
              <w:right w:val="single" w:color="000000" w:sz="4" w:space="0"/>
            </w:tcBorders>
            <w:shd w:val="clear" w:color="auto" w:fill="auto"/>
            <w:noWrap/>
            <w:vAlign w:val="center"/>
          </w:tcPr>
          <w:p w14:paraId="0E3003F9">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36</w:t>
            </w:r>
          </w:p>
        </w:tc>
        <w:tc>
          <w:tcPr>
            <w:tcW w:w="1094" w:type="dxa"/>
            <w:tcBorders>
              <w:top w:val="nil"/>
              <w:left w:val="nil"/>
              <w:bottom w:val="single" w:color="000000" w:sz="4" w:space="0"/>
              <w:right w:val="single" w:color="000000" w:sz="4" w:space="0"/>
            </w:tcBorders>
            <w:shd w:val="clear" w:color="auto" w:fill="auto"/>
            <w:noWrap/>
            <w:vAlign w:val="center"/>
          </w:tcPr>
          <w:p w14:paraId="5A59C0AA">
            <w:pPr>
              <w:jc w:val="right"/>
              <w:rPr>
                <w:rFonts w:ascii="宋体" w:hAnsi="宋体" w:eastAsia="宋体" w:cs="宋体"/>
                <w:sz w:val="16"/>
                <w:szCs w:val="16"/>
              </w:rPr>
            </w:pPr>
          </w:p>
        </w:tc>
      </w:tr>
      <w:tr w14:paraId="7D44D8DF">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117FCC47">
            <w:pPr>
              <w:textAlignment w:val="center"/>
              <w:rPr>
                <w:rFonts w:ascii="宋体" w:hAnsi="宋体" w:eastAsia="宋体" w:cs="宋体"/>
                <w:sz w:val="16"/>
                <w:szCs w:val="16"/>
              </w:rPr>
            </w:pPr>
            <w:r>
              <w:rPr>
                <w:rFonts w:hint="eastAsia" w:ascii="宋体" w:hAnsi="宋体" w:eastAsia="宋体" w:cs="宋体"/>
                <w:sz w:val="16"/>
                <w:szCs w:val="16"/>
                <w:lang w:eastAsia="zh-CN" w:bidi="ar"/>
              </w:rPr>
              <w:t>六、经营收入</w:t>
            </w:r>
          </w:p>
        </w:tc>
        <w:tc>
          <w:tcPr>
            <w:tcW w:w="628" w:type="dxa"/>
            <w:tcBorders>
              <w:top w:val="nil"/>
              <w:left w:val="nil"/>
              <w:bottom w:val="single" w:color="000000" w:sz="4" w:space="0"/>
              <w:right w:val="single" w:color="000000" w:sz="4" w:space="0"/>
            </w:tcBorders>
            <w:shd w:val="clear" w:color="auto" w:fill="auto"/>
            <w:noWrap/>
            <w:vAlign w:val="center"/>
          </w:tcPr>
          <w:p w14:paraId="2575CD8B">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6</w:t>
            </w:r>
          </w:p>
        </w:tc>
        <w:tc>
          <w:tcPr>
            <w:tcW w:w="914" w:type="dxa"/>
            <w:tcBorders>
              <w:top w:val="nil"/>
              <w:left w:val="nil"/>
              <w:bottom w:val="single" w:color="000000" w:sz="4" w:space="0"/>
              <w:right w:val="single" w:color="000000" w:sz="4" w:space="0"/>
            </w:tcBorders>
            <w:shd w:val="clear" w:color="auto" w:fill="auto"/>
            <w:noWrap/>
            <w:vAlign w:val="center"/>
          </w:tcPr>
          <w:p w14:paraId="6B6A97C1">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664C6598">
            <w:pPr>
              <w:textAlignment w:val="center"/>
              <w:rPr>
                <w:rFonts w:ascii="宋体" w:hAnsi="宋体" w:eastAsia="宋体" w:cs="宋体"/>
                <w:sz w:val="16"/>
                <w:szCs w:val="16"/>
              </w:rPr>
            </w:pPr>
            <w:r>
              <w:rPr>
                <w:rFonts w:hint="eastAsia" w:ascii="宋体" w:hAnsi="宋体" w:eastAsia="宋体" w:cs="宋体"/>
                <w:sz w:val="16"/>
                <w:szCs w:val="16"/>
                <w:lang w:eastAsia="zh-CN" w:bidi="ar"/>
              </w:rPr>
              <w:t>六、科学技术支出</w:t>
            </w:r>
          </w:p>
        </w:tc>
        <w:tc>
          <w:tcPr>
            <w:tcW w:w="737" w:type="dxa"/>
            <w:tcBorders>
              <w:top w:val="nil"/>
              <w:left w:val="nil"/>
              <w:bottom w:val="single" w:color="000000" w:sz="4" w:space="0"/>
              <w:right w:val="single" w:color="000000" w:sz="4" w:space="0"/>
            </w:tcBorders>
            <w:shd w:val="clear" w:color="auto" w:fill="auto"/>
            <w:noWrap/>
            <w:vAlign w:val="center"/>
          </w:tcPr>
          <w:p w14:paraId="567E9205">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37</w:t>
            </w:r>
          </w:p>
        </w:tc>
        <w:tc>
          <w:tcPr>
            <w:tcW w:w="1094" w:type="dxa"/>
            <w:tcBorders>
              <w:top w:val="nil"/>
              <w:left w:val="nil"/>
              <w:bottom w:val="single" w:color="000000" w:sz="4" w:space="0"/>
              <w:right w:val="single" w:color="000000" w:sz="4" w:space="0"/>
            </w:tcBorders>
            <w:shd w:val="clear" w:color="auto" w:fill="auto"/>
            <w:noWrap/>
            <w:vAlign w:val="center"/>
          </w:tcPr>
          <w:p w14:paraId="70E5B882">
            <w:pPr>
              <w:jc w:val="right"/>
              <w:rPr>
                <w:rFonts w:ascii="宋体" w:hAnsi="宋体" w:eastAsia="宋体" w:cs="宋体"/>
                <w:sz w:val="16"/>
                <w:szCs w:val="16"/>
              </w:rPr>
            </w:pPr>
          </w:p>
        </w:tc>
      </w:tr>
      <w:tr w14:paraId="568D1EAB">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66EB4484">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七、附属单位上缴收入</w:t>
            </w:r>
          </w:p>
        </w:tc>
        <w:tc>
          <w:tcPr>
            <w:tcW w:w="628" w:type="dxa"/>
            <w:tcBorders>
              <w:top w:val="nil"/>
              <w:left w:val="nil"/>
              <w:bottom w:val="single" w:color="000000" w:sz="4" w:space="0"/>
              <w:right w:val="single" w:color="000000" w:sz="4" w:space="0"/>
            </w:tcBorders>
            <w:shd w:val="clear" w:color="auto" w:fill="auto"/>
            <w:noWrap/>
            <w:vAlign w:val="center"/>
          </w:tcPr>
          <w:p w14:paraId="5D56F1D5">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7</w:t>
            </w:r>
          </w:p>
        </w:tc>
        <w:tc>
          <w:tcPr>
            <w:tcW w:w="914" w:type="dxa"/>
            <w:tcBorders>
              <w:top w:val="nil"/>
              <w:left w:val="nil"/>
              <w:bottom w:val="single" w:color="000000" w:sz="4" w:space="0"/>
              <w:right w:val="single" w:color="000000" w:sz="4" w:space="0"/>
            </w:tcBorders>
            <w:shd w:val="clear" w:color="auto" w:fill="auto"/>
            <w:noWrap/>
            <w:vAlign w:val="center"/>
          </w:tcPr>
          <w:p w14:paraId="200F4484">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3BBE8E50">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七、文化旅游体育与传媒支出</w:t>
            </w:r>
          </w:p>
        </w:tc>
        <w:tc>
          <w:tcPr>
            <w:tcW w:w="737" w:type="dxa"/>
            <w:tcBorders>
              <w:top w:val="nil"/>
              <w:left w:val="nil"/>
              <w:bottom w:val="single" w:color="000000" w:sz="4" w:space="0"/>
              <w:right w:val="single" w:color="000000" w:sz="4" w:space="0"/>
            </w:tcBorders>
            <w:shd w:val="clear" w:color="auto" w:fill="auto"/>
            <w:noWrap/>
            <w:vAlign w:val="center"/>
          </w:tcPr>
          <w:p w14:paraId="5CAAC097">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38</w:t>
            </w:r>
          </w:p>
        </w:tc>
        <w:tc>
          <w:tcPr>
            <w:tcW w:w="1094" w:type="dxa"/>
            <w:tcBorders>
              <w:top w:val="nil"/>
              <w:left w:val="nil"/>
              <w:bottom w:val="single" w:color="000000" w:sz="4" w:space="0"/>
              <w:right w:val="single" w:color="000000" w:sz="4" w:space="0"/>
            </w:tcBorders>
            <w:shd w:val="clear" w:color="auto" w:fill="auto"/>
            <w:noWrap/>
            <w:vAlign w:val="center"/>
          </w:tcPr>
          <w:p w14:paraId="04F61A91">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3,646.98 </w:t>
            </w:r>
          </w:p>
        </w:tc>
      </w:tr>
      <w:tr w14:paraId="6E6FCBB0">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2274ADD6">
            <w:pPr>
              <w:textAlignment w:val="center"/>
              <w:rPr>
                <w:rFonts w:ascii="宋体" w:hAnsi="宋体" w:eastAsia="宋体" w:cs="宋体"/>
                <w:sz w:val="16"/>
                <w:szCs w:val="16"/>
              </w:rPr>
            </w:pPr>
            <w:r>
              <w:rPr>
                <w:rFonts w:hint="eastAsia" w:ascii="宋体" w:hAnsi="宋体" w:eastAsia="宋体" w:cs="宋体"/>
                <w:sz w:val="16"/>
                <w:szCs w:val="16"/>
                <w:lang w:eastAsia="zh-CN" w:bidi="ar"/>
              </w:rPr>
              <w:t>八、其他收入</w:t>
            </w:r>
          </w:p>
        </w:tc>
        <w:tc>
          <w:tcPr>
            <w:tcW w:w="628" w:type="dxa"/>
            <w:tcBorders>
              <w:top w:val="nil"/>
              <w:left w:val="nil"/>
              <w:bottom w:val="single" w:color="000000" w:sz="4" w:space="0"/>
              <w:right w:val="single" w:color="000000" w:sz="4" w:space="0"/>
            </w:tcBorders>
            <w:shd w:val="clear" w:color="auto" w:fill="auto"/>
            <w:noWrap/>
            <w:vAlign w:val="center"/>
          </w:tcPr>
          <w:p w14:paraId="57B04CD6">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8</w:t>
            </w:r>
          </w:p>
        </w:tc>
        <w:tc>
          <w:tcPr>
            <w:tcW w:w="914" w:type="dxa"/>
            <w:tcBorders>
              <w:top w:val="nil"/>
              <w:left w:val="nil"/>
              <w:bottom w:val="single" w:color="000000" w:sz="4" w:space="0"/>
              <w:right w:val="single" w:color="000000" w:sz="4" w:space="0"/>
            </w:tcBorders>
            <w:shd w:val="clear" w:color="auto" w:fill="auto"/>
            <w:noWrap/>
            <w:vAlign w:val="center"/>
          </w:tcPr>
          <w:p w14:paraId="7BC39EC7">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149.07 </w:t>
            </w:r>
          </w:p>
        </w:tc>
        <w:tc>
          <w:tcPr>
            <w:tcW w:w="2702" w:type="dxa"/>
            <w:tcBorders>
              <w:top w:val="nil"/>
              <w:left w:val="nil"/>
              <w:bottom w:val="single" w:color="000000" w:sz="4" w:space="0"/>
              <w:right w:val="single" w:color="000000" w:sz="4" w:space="0"/>
            </w:tcBorders>
            <w:shd w:val="clear" w:color="auto" w:fill="auto"/>
            <w:noWrap/>
            <w:vAlign w:val="center"/>
          </w:tcPr>
          <w:p w14:paraId="3FEACE88">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八、社会保障和就业支出</w:t>
            </w:r>
          </w:p>
        </w:tc>
        <w:tc>
          <w:tcPr>
            <w:tcW w:w="737" w:type="dxa"/>
            <w:tcBorders>
              <w:top w:val="nil"/>
              <w:left w:val="nil"/>
              <w:bottom w:val="single" w:color="000000" w:sz="4" w:space="0"/>
              <w:right w:val="single" w:color="000000" w:sz="4" w:space="0"/>
            </w:tcBorders>
            <w:shd w:val="clear" w:color="auto" w:fill="auto"/>
            <w:noWrap/>
            <w:vAlign w:val="center"/>
          </w:tcPr>
          <w:p w14:paraId="401F724F">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39</w:t>
            </w:r>
          </w:p>
        </w:tc>
        <w:tc>
          <w:tcPr>
            <w:tcW w:w="1094" w:type="dxa"/>
            <w:tcBorders>
              <w:top w:val="nil"/>
              <w:left w:val="nil"/>
              <w:bottom w:val="single" w:color="000000" w:sz="4" w:space="0"/>
              <w:right w:val="single" w:color="000000" w:sz="4" w:space="0"/>
            </w:tcBorders>
            <w:shd w:val="clear" w:color="auto" w:fill="auto"/>
            <w:noWrap/>
            <w:vAlign w:val="center"/>
          </w:tcPr>
          <w:p w14:paraId="4F1B34B0">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20.78 </w:t>
            </w:r>
          </w:p>
        </w:tc>
      </w:tr>
      <w:tr w14:paraId="0539CE58">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0B706FDD">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2D9EAE5B">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9</w:t>
            </w:r>
          </w:p>
        </w:tc>
        <w:tc>
          <w:tcPr>
            <w:tcW w:w="914" w:type="dxa"/>
            <w:tcBorders>
              <w:top w:val="nil"/>
              <w:left w:val="nil"/>
              <w:bottom w:val="single" w:color="000000" w:sz="4" w:space="0"/>
              <w:right w:val="single" w:color="000000" w:sz="4" w:space="0"/>
            </w:tcBorders>
            <w:shd w:val="clear" w:color="auto" w:fill="auto"/>
            <w:noWrap/>
            <w:vAlign w:val="center"/>
          </w:tcPr>
          <w:p w14:paraId="5B73242D">
            <w:pPr>
              <w:jc w:val="center"/>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221138BD">
            <w:pPr>
              <w:textAlignment w:val="center"/>
              <w:rPr>
                <w:rFonts w:ascii="宋体" w:hAnsi="宋体" w:eastAsia="宋体" w:cs="宋体"/>
                <w:sz w:val="16"/>
                <w:szCs w:val="16"/>
              </w:rPr>
            </w:pPr>
            <w:r>
              <w:rPr>
                <w:rFonts w:hint="eastAsia" w:ascii="宋体" w:hAnsi="宋体" w:eastAsia="宋体" w:cs="宋体"/>
                <w:sz w:val="16"/>
                <w:szCs w:val="16"/>
                <w:lang w:eastAsia="zh-CN" w:bidi="ar"/>
              </w:rPr>
              <w:t>九、卫生健康支出</w:t>
            </w:r>
          </w:p>
        </w:tc>
        <w:tc>
          <w:tcPr>
            <w:tcW w:w="737" w:type="dxa"/>
            <w:tcBorders>
              <w:top w:val="nil"/>
              <w:left w:val="nil"/>
              <w:bottom w:val="single" w:color="000000" w:sz="4" w:space="0"/>
              <w:right w:val="single" w:color="000000" w:sz="4" w:space="0"/>
            </w:tcBorders>
            <w:shd w:val="clear" w:color="auto" w:fill="auto"/>
            <w:noWrap/>
            <w:vAlign w:val="center"/>
          </w:tcPr>
          <w:p w14:paraId="3F0C5CE1">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40</w:t>
            </w:r>
          </w:p>
        </w:tc>
        <w:tc>
          <w:tcPr>
            <w:tcW w:w="1094" w:type="dxa"/>
            <w:tcBorders>
              <w:top w:val="nil"/>
              <w:left w:val="nil"/>
              <w:bottom w:val="single" w:color="000000" w:sz="4" w:space="0"/>
              <w:right w:val="single" w:color="000000" w:sz="4" w:space="0"/>
            </w:tcBorders>
            <w:shd w:val="clear" w:color="auto" w:fill="auto"/>
            <w:noWrap/>
            <w:vAlign w:val="center"/>
          </w:tcPr>
          <w:p w14:paraId="27E4CAB2">
            <w:pPr>
              <w:jc w:val="right"/>
              <w:rPr>
                <w:rFonts w:ascii="宋体" w:hAnsi="宋体" w:eastAsia="宋体" w:cs="宋体"/>
                <w:sz w:val="16"/>
                <w:szCs w:val="16"/>
              </w:rPr>
            </w:pPr>
          </w:p>
        </w:tc>
      </w:tr>
      <w:tr w14:paraId="3228A9E8">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56F0517C">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3CCDCF7C">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10</w:t>
            </w:r>
          </w:p>
        </w:tc>
        <w:tc>
          <w:tcPr>
            <w:tcW w:w="914" w:type="dxa"/>
            <w:tcBorders>
              <w:top w:val="nil"/>
              <w:left w:val="nil"/>
              <w:bottom w:val="single" w:color="000000" w:sz="4" w:space="0"/>
              <w:right w:val="single" w:color="000000" w:sz="4" w:space="0"/>
            </w:tcBorders>
            <w:shd w:val="clear" w:color="auto" w:fill="auto"/>
            <w:noWrap/>
            <w:vAlign w:val="center"/>
          </w:tcPr>
          <w:p w14:paraId="47877795">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34258C28">
            <w:pPr>
              <w:textAlignment w:val="center"/>
              <w:rPr>
                <w:rFonts w:ascii="宋体" w:hAnsi="宋体" w:eastAsia="宋体" w:cs="宋体"/>
                <w:sz w:val="16"/>
                <w:szCs w:val="16"/>
              </w:rPr>
            </w:pPr>
            <w:r>
              <w:rPr>
                <w:rFonts w:hint="eastAsia" w:ascii="宋体" w:hAnsi="宋体" w:eastAsia="宋体" w:cs="宋体"/>
                <w:sz w:val="16"/>
                <w:szCs w:val="16"/>
                <w:lang w:eastAsia="zh-CN" w:bidi="ar"/>
              </w:rPr>
              <w:t>十、节能环保支出</w:t>
            </w:r>
          </w:p>
        </w:tc>
        <w:tc>
          <w:tcPr>
            <w:tcW w:w="737" w:type="dxa"/>
            <w:tcBorders>
              <w:top w:val="nil"/>
              <w:left w:val="nil"/>
              <w:bottom w:val="single" w:color="000000" w:sz="4" w:space="0"/>
              <w:right w:val="single" w:color="000000" w:sz="4" w:space="0"/>
            </w:tcBorders>
            <w:shd w:val="clear" w:color="auto" w:fill="auto"/>
            <w:noWrap/>
            <w:vAlign w:val="center"/>
          </w:tcPr>
          <w:p w14:paraId="58C89743">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41</w:t>
            </w:r>
          </w:p>
        </w:tc>
        <w:tc>
          <w:tcPr>
            <w:tcW w:w="1094" w:type="dxa"/>
            <w:tcBorders>
              <w:top w:val="nil"/>
              <w:left w:val="nil"/>
              <w:bottom w:val="single" w:color="000000" w:sz="4" w:space="0"/>
              <w:right w:val="single" w:color="000000" w:sz="4" w:space="0"/>
            </w:tcBorders>
            <w:shd w:val="clear" w:color="auto" w:fill="auto"/>
            <w:noWrap/>
            <w:vAlign w:val="center"/>
          </w:tcPr>
          <w:p w14:paraId="1A367D7D">
            <w:pPr>
              <w:jc w:val="right"/>
              <w:rPr>
                <w:rFonts w:ascii="宋体" w:hAnsi="宋体" w:eastAsia="宋体" w:cs="宋体"/>
                <w:sz w:val="16"/>
                <w:szCs w:val="16"/>
              </w:rPr>
            </w:pPr>
          </w:p>
        </w:tc>
      </w:tr>
      <w:tr w14:paraId="0669D5D5">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73D9526C">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283B3485">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11</w:t>
            </w:r>
          </w:p>
        </w:tc>
        <w:tc>
          <w:tcPr>
            <w:tcW w:w="914" w:type="dxa"/>
            <w:tcBorders>
              <w:top w:val="nil"/>
              <w:left w:val="nil"/>
              <w:bottom w:val="single" w:color="000000" w:sz="4" w:space="0"/>
              <w:right w:val="single" w:color="000000" w:sz="4" w:space="0"/>
            </w:tcBorders>
            <w:shd w:val="clear" w:color="auto" w:fill="auto"/>
            <w:noWrap/>
            <w:vAlign w:val="center"/>
          </w:tcPr>
          <w:p w14:paraId="73562763">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76F46D8D">
            <w:pPr>
              <w:textAlignment w:val="center"/>
              <w:rPr>
                <w:rFonts w:ascii="宋体" w:hAnsi="宋体" w:eastAsia="宋体" w:cs="宋体"/>
                <w:sz w:val="16"/>
                <w:szCs w:val="16"/>
              </w:rPr>
            </w:pPr>
            <w:r>
              <w:rPr>
                <w:rFonts w:hint="eastAsia" w:ascii="宋体" w:hAnsi="宋体" w:eastAsia="宋体" w:cs="宋体"/>
                <w:sz w:val="16"/>
                <w:szCs w:val="16"/>
                <w:lang w:eastAsia="zh-CN" w:bidi="ar"/>
              </w:rPr>
              <w:t>十一、城乡社区支出</w:t>
            </w:r>
          </w:p>
        </w:tc>
        <w:tc>
          <w:tcPr>
            <w:tcW w:w="737" w:type="dxa"/>
            <w:tcBorders>
              <w:top w:val="nil"/>
              <w:left w:val="nil"/>
              <w:bottom w:val="single" w:color="000000" w:sz="4" w:space="0"/>
              <w:right w:val="single" w:color="000000" w:sz="4" w:space="0"/>
            </w:tcBorders>
            <w:shd w:val="clear" w:color="auto" w:fill="auto"/>
            <w:noWrap/>
            <w:vAlign w:val="center"/>
          </w:tcPr>
          <w:p w14:paraId="2E5BDFCD">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42</w:t>
            </w:r>
          </w:p>
        </w:tc>
        <w:tc>
          <w:tcPr>
            <w:tcW w:w="1094" w:type="dxa"/>
            <w:tcBorders>
              <w:top w:val="nil"/>
              <w:left w:val="nil"/>
              <w:bottom w:val="single" w:color="000000" w:sz="4" w:space="0"/>
              <w:right w:val="single" w:color="000000" w:sz="4" w:space="0"/>
            </w:tcBorders>
            <w:shd w:val="clear" w:color="auto" w:fill="auto"/>
            <w:noWrap/>
            <w:vAlign w:val="center"/>
          </w:tcPr>
          <w:p w14:paraId="61EE6CF4">
            <w:pPr>
              <w:jc w:val="right"/>
              <w:rPr>
                <w:rFonts w:ascii="宋体" w:hAnsi="宋体" w:eastAsia="宋体" w:cs="宋体"/>
                <w:sz w:val="16"/>
                <w:szCs w:val="16"/>
              </w:rPr>
            </w:pPr>
          </w:p>
        </w:tc>
      </w:tr>
      <w:tr w14:paraId="5475CC70">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36D64224">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7AFE727D">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12</w:t>
            </w:r>
          </w:p>
        </w:tc>
        <w:tc>
          <w:tcPr>
            <w:tcW w:w="914" w:type="dxa"/>
            <w:tcBorders>
              <w:top w:val="nil"/>
              <w:left w:val="nil"/>
              <w:bottom w:val="single" w:color="000000" w:sz="4" w:space="0"/>
              <w:right w:val="single" w:color="000000" w:sz="4" w:space="0"/>
            </w:tcBorders>
            <w:shd w:val="clear" w:color="auto" w:fill="auto"/>
            <w:noWrap/>
            <w:vAlign w:val="center"/>
          </w:tcPr>
          <w:p w14:paraId="4B5470B9">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1A8B9A30">
            <w:pPr>
              <w:textAlignment w:val="center"/>
              <w:rPr>
                <w:rFonts w:ascii="宋体" w:hAnsi="宋体" w:eastAsia="宋体" w:cs="宋体"/>
                <w:sz w:val="16"/>
                <w:szCs w:val="16"/>
              </w:rPr>
            </w:pPr>
            <w:r>
              <w:rPr>
                <w:rFonts w:hint="eastAsia" w:ascii="宋体" w:hAnsi="宋体" w:eastAsia="宋体" w:cs="宋体"/>
                <w:sz w:val="16"/>
                <w:szCs w:val="16"/>
                <w:lang w:eastAsia="zh-CN" w:bidi="ar"/>
              </w:rPr>
              <w:t>十二、农林水支出</w:t>
            </w:r>
          </w:p>
        </w:tc>
        <w:tc>
          <w:tcPr>
            <w:tcW w:w="737" w:type="dxa"/>
            <w:tcBorders>
              <w:top w:val="nil"/>
              <w:left w:val="nil"/>
              <w:bottom w:val="single" w:color="000000" w:sz="4" w:space="0"/>
              <w:right w:val="single" w:color="000000" w:sz="4" w:space="0"/>
            </w:tcBorders>
            <w:shd w:val="clear" w:color="auto" w:fill="auto"/>
            <w:noWrap/>
            <w:vAlign w:val="center"/>
          </w:tcPr>
          <w:p w14:paraId="7780BF5F">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43</w:t>
            </w:r>
          </w:p>
        </w:tc>
        <w:tc>
          <w:tcPr>
            <w:tcW w:w="1094" w:type="dxa"/>
            <w:tcBorders>
              <w:top w:val="nil"/>
              <w:left w:val="nil"/>
              <w:bottom w:val="single" w:color="000000" w:sz="4" w:space="0"/>
              <w:right w:val="single" w:color="000000" w:sz="4" w:space="0"/>
            </w:tcBorders>
            <w:shd w:val="clear" w:color="auto" w:fill="auto"/>
            <w:noWrap/>
            <w:vAlign w:val="center"/>
          </w:tcPr>
          <w:p w14:paraId="01480214">
            <w:pPr>
              <w:jc w:val="right"/>
              <w:rPr>
                <w:rFonts w:ascii="宋体" w:hAnsi="宋体" w:eastAsia="宋体" w:cs="宋体"/>
                <w:sz w:val="16"/>
                <w:szCs w:val="16"/>
              </w:rPr>
            </w:pPr>
          </w:p>
        </w:tc>
      </w:tr>
      <w:tr w14:paraId="24774631">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66CDAC12">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7C975EAC">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13</w:t>
            </w:r>
          </w:p>
        </w:tc>
        <w:tc>
          <w:tcPr>
            <w:tcW w:w="914" w:type="dxa"/>
            <w:tcBorders>
              <w:top w:val="nil"/>
              <w:left w:val="nil"/>
              <w:bottom w:val="single" w:color="000000" w:sz="4" w:space="0"/>
              <w:right w:val="single" w:color="000000" w:sz="4" w:space="0"/>
            </w:tcBorders>
            <w:shd w:val="clear" w:color="auto" w:fill="auto"/>
            <w:noWrap/>
            <w:vAlign w:val="center"/>
          </w:tcPr>
          <w:p w14:paraId="7BFC3584">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0DFE414B">
            <w:pPr>
              <w:textAlignment w:val="center"/>
              <w:rPr>
                <w:rFonts w:ascii="宋体" w:hAnsi="宋体" w:eastAsia="宋体" w:cs="宋体"/>
                <w:sz w:val="16"/>
                <w:szCs w:val="16"/>
              </w:rPr>
            </w:pPr>
            <w:r>
              <w:rPr>
                <w:rFonts w:hint="eastAsia" w:ascii="宋体" w:hAnsi="宋体" w:eastAsia="宋体" w:cs="宋体"/>
                <w:sz w:val="16"/>
                <w:szCs w:val="16"/>
                <w:lang w:eastAsia="zh-CN" w:bidi="ar"/>
              </w:rPr>
              <w:t>十三、交通运输支出</w:t>
            </w:r>
          </w:p>
        </w:tc>
        <w:tc>
          <w:tcPr>
            <w:tcW w:w="737" w:type="dxa"/>
            <w:tcBorders>
              <w:top w:val="nil"/>
              <w:left w:val="nil"/>
              <w:bottom w:val="single" w:color="000000" w:sz="4" w:space="0"/>
              <w:right w:val="single" w:color="000000" w:sz="4" w:space="0"/>
            </w:tcBorders>
            <w:shd w:val="clear" w:color="auto" w:fill="auto"/>
            <w:noWrap/>
            <w:vAlign w:val="center"/>
          </w:tcPr>
          <w:p w14:paraId="0F2BE5B9">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44</w:t>
            </w:r>
          </w:p>
        </w:tc>
        <w:tc>
          <w:tcPr>
            <w:tcW w:w="1094" w:type="dxa"/>
            <w:tcBorders>
              <w:top w:val="nil"/>
              <w:left w:val="nil"/>
              <w:bottom w:val="single" w:color="000000" w:sz="4" w:space="0"/>
              <w:right w:val="single" w:color="000000" w:sz="4" w:space="0"/>
            </w:tcBorders>
            <w:shd w:val="clear" w:color="auto" w:fill="auto"/>
            <w:noWrap/>
            <w:vAlign w:val="center"/>
          </w:tcPr>
          <w:p w14:paraId="2DB63687">
            <w:pPr>
              <w:jc w:val="right"/>
              <w:rPr>
                <w:rFonts w:ascii="宋体" w:hAnsi="宋体" w:eastAsia="宋体" w:cs="宋体"/>
                <w:sz w:val="16"/>
                <w:szCs w:val="16"/>
              </w:rPr>
            </w:pPr>
          </w:p>
        </w:tc>
      </w:tr>
      <w:tr w14:paraId="77C65312">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00F7EB26">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711F282A">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14</w:t>
            </w:r>
          </w:p>
        </w:tc>
        <w:tc>
          <w:tcPr>
            <w:tcW w:w="914" w:type="dxa"/>
            <w:tcBorders>
              <w:top w:val="nil"/>
              <w:left w:val="nil"/>
              <w:bottom w:val="single" w:color="000000" w:sz="4" w:space="0"/>
              <w:right w:val="single" w:color="000000" w:sz="4" w:space="0"/>
            </w:tcBorders>
            <w:shd w:val="clear" w:color="auto" w:fill="auto"/>
            <w:noWrap/>
            <w:vAlign w:val="center"/>
          </w:tcPr>
          <w:p w14:paraId="3939C78A">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4EB8A9CB">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十四、资源勘探工业信息等支出</w:t>
            </w:r>
          </w:p>
        </w:tc>
        <w:tc>
          <w:tcPr>
            <w:tcW w:w="737" w:type="dxa"/>
            <w:tcBorders>
              <w:top w:val="nil"/>
              <w:left w:val="nil"/>
              <w:bottom w:val="single" w:color="000000" w:sz="4" w:space="0"/>
              <w:right w:val="single" w:color="000000" w:sz="4" w:space="0"/>
            </w:tcBorders>
            <w:shd w:val="clear" w:color="auto" w:fill="auto"/>
            <w:noWrap/>
            <w:vAlign w:val="center"/>
          </w:tcPr>
          <w:p w14:paraId="68F55603">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45</w:t>
            </w:r>
          </w:p>
        </w:tc>
        <w:tc>
          <w:tcPr>
            <w:tcW w:w="1094" w:type="dxa"/>
            <w:tcBorders>
              <w:top w:val="nil"/>
              <w:left w:val="nil"/>
              <w:bottom w:val="single" w:color="000000" w:sz="4" w:space="0"/>
              <w:right w:val="single" w:color="000000" w:sz="4" w:space="0"/>
            </w:tcBorders>
            <w:shd w:val="clear" w:color="auto" w:fill="auto"/>
            <w:noWrap/>
            <w:vAlign w:val="center"/>
          </w:tcPr>
          <w:p w14:paraId="2A1C071F">
            <w:pPr>
              <w:jc w:val="right"/>
              <w:rPr>
                <w:rFonts w:ascii="宋体" w:hAnsi="宋体" w:eastAsia="宋体" w:cs="宋体"/>
                <w:sz w:val="16"/>
                <w:szCs w:val="16"/>
              </w:rPr>
            </w:pPr>
          </w:p>
        </w:tc>
      </w:tr>
      <w:tr w14:paraId="43BBC3B0">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195DA050">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6AF454BB">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15</w:t>
            </w:r>
          </w:p>
        </w:tc>
        <w:tc>
          <w:tcPr>
            <w:tcW w:w="914" w:type="dxa"/>
            <w:tcBorders>
              <w:top w:val="nil"/>
              <w:left w:val="nil"/>
              <w:bottom w:val="single" w:color="000000" w:sz="4" w:space="0"/>
              <w:right w:val="single" w:color="000000" w:sz="4" w:space="0"/>
            </w:tcBorders>
            <w:shd w:val="clear" w:color="auto" w:fill="auto"/>
            <w:noWrap/>
            <w:vAlign w:val="center"/>
          </w:tcPr>
          <w:p w14:paraId="66927673">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26F79776">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十五、商业服务业等支出</w:t>
            </w:r>
          </w:p>
        </w:tc>
        <w:tc>
          <w:tcPr>
            <w:tcW w:w="737" w:type="dxa"/>
            <w:tcBorders>
              <w:top w:val="nil"/>
              <w:left w:val="nil"/>
              <w:bottom w:val="single" w:color="000000" w:sz="4" w:space="0"/>
              <w:right w:val="single" w:color="000000" w:sz="4" w:space="0"/>
            </w:tcBorders>
            <w:shd w:val="clear" w:color="auto" w:fill="auto"/>
            <w:noWrap/>
            <w:vAlign w:val="center"/>
          </w:tcPr>
          <w:p w14:paraId="26D330BE">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46</w:t>
            </w:r>
          </w:p>
        </w:tc>
        <w:tc>
          <w:tcPr>
            <w:tcW w:w="1094" w:type="dxa"/>
            <w:tcBorders>
              <w:top w:val="nil"/>
              <w:left w:val="nil"/>
              <w:bottom w:val="single" w:color="000000" w:sz="4" w:space="0"/>
              <w:right w:val="single" w:color="000000" w:sz="4" w:space="0"/>
            </w:tcBorders>
            <w:shd w:val="clear" w:color="auto" w:fill="auto"/>
            <w:noWrap/>
            <w:vAlign w:val="center"/>
          </w:tcPr>
          <w:p w14:paraId="2D93A50D">
            <w:pPr>
              <w:jc w:val="right"/>
              <w:rPr>
                <w:rFonts w:ascii="宋体" w:hAnsi="宋体" w:eastAsia="宋体" w:cs="宋体"/>
                <w:sz w:val="16"/>
                <w:szCs w:val="16"/>
              </w:rPr>
            </w:pPr>
          </w:p>
        </w:tc>
      </w:tr>
      <w:tr w14:paraId="673E7B1C">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4D7CE2F9">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5C2D6BE9">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16</w:t>
            </w:r>
          </w:p>
        </w:tc>
        <w:tc>
          <w:tcPr>
            <w:tcW w:w="914" w:type="dxa"/>
            <w:tcBorders>
              <w:top w:val="nil"/>
              <w:left w:val="nil"/>
              <w:bottom w:val="single" w:color="000000" w:sz="4" w:space="0"/>
              <w:right w:val="single" w:color="000000" w:sz="4" w:space="0"/>
            </w:tcBorders>
            <w:shd w:val="clear" w:color="auto" w:fill="auto"/>
            <w:noWrap/>
            <w:vAlign w:val="center"/>
          </w:tcPr>
          <w:p w14:paraId="0484F497">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0DC9A85E">
            <w:pPr>
              <w:textAlignment w:val="center"/>
              <w:rPr>
                <w:rFonts w:ascii="宋体" w:hAnsi="宋体" w:eastAsia="宋体" w:cs="宋体"/>
                <w:sz w:val="16"/>
                <w:szCs w:val="16"/>
              </w:rPr>
            </w:pPr>
            <w:r>
              <w:rPr>
                <w:rFonts w:hint="eastAsia" w:ascii="宋体" w:hAnsi="宋体" w:eastAsia="宋体" w:cs="宋体"/>
                <w:sz w:val="16"/>
                <w:szCs w:val="16"/>
                <w:lang w:eastAsia="zh-CN" w:bidi="ar"/>
              </w:rPr>
              <w:t>十六、金融支出</w:t>
            </w:r>
          </w:p>
        </w:tc>
        <w:tc>
          <w:tcPr>
            <w:tcW w:w="737" w:type="dxa"/>
            <w:tcBorders>
              <w:top w:val="nil"/>
              <w:left w:val="nil"/>
              <w:bottom w:val="single" w:color="000000" w:sz="4" w:space="0"/>
              <w:right w:val="single" w:color="000000" w:sz="4" w:space="0"/>
            </w:tcBorders>
            <w:shd w:val="clear" w:color="auto" w:fill="auto"/>
            <w:noWrap/>
            <w:vAlign w:val="center"/>
          </w:tcPr>
          <w:p w14:paraId="3AEE7E06">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47</w:t>
            </w:r>
          </w:p>
        </w:tc>
        <w:tc>
          <w:tcPr>
            <w:tcW w:w="1094" w:type="dxa"/>
            <w:tcBorders>
              <w:top w:val="nil"/>
              <w:left w:val="nil"/>
              <w:bottom w:val="single" w:color="000000" w:sz="4" w:space="0"/>
              <w:right w:val="single" w:color="000000" w:sz="4" w:space="0"/>
            </w:tcBorders>
            <w:shd w:val="clear" w:color="auto" w:fill="auto"/>
            <w:noWrap/>
            <w:vAlign w:val="center"/>
          </w:tcPr>
          <w:p w14:paraId="40F0AF5B">
            <w:pPr>
              <w:jc w:val="right"/>
              <w:rPr>
                <w:rFonts w:ascii="宋体" w:hAnsi="宋体" w:eastAsia="宋体" w:cs="宋体"/>
                <w:sz w:val="16"/>
                <w:szCs w:val="16"/>
              </w:rPr>
            </w:pPr>
          </w:p>
        </w:tc>
      </w:tr>
      <w:tr w14:paraId="617EB726">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6C48E6A5">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2C2FC239">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17</w:t>
            </w:r>
          </w:p>
        </w:tc>
        <w:tc>
          <w:tcPr>
            <w:tcW w:w="914" w:type="dxa"/>
            <w:tcBorders>
              <w:top w:val="nil"/>
              <w:left w:val="nil"/>
              <w:bottom w:val="single" w:color="000000" w:sz="4" w:space="0"/>
              <w:right w:val="single" w:color="000000" w:sz="4" w:space="0"/>
            </w:tcBorders>
            <w:shd w:val="clear" w:color="auto" w:fill="auto"/>
            <w:noWrap/>
            <w:vAlign w:val="center"/>
          </w:tcPr>
          <w:p w14:paraId="31DD7F3D">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509E423C">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十七、援助其他地区支出</w:t>
            </w:r>
          </w:p>
        </w:tc>
        <w:tc>
          <w:tcPr>
            <w:tcW w:w="737" w:type="dxa"/>
            <w:tcBorders>
              <w:top w:val="nil"/>
              <w:left w:val="nil"/>
              <w:bottom w:val="single" w:color="000000" w:sz="4" w:space="0"/>
              <w:right w:val="single" w:color="000000" w:sz="4" w:space="0"/>
            </w:tcBorders>
            <w:shd w:val="clear" w:color="auto" w:fill="auto"/>
            <w:noWrap/>
            <w:vAlign w:val="center"/>
          </w:tcPr>
          <w:p w14:paraId="1D0270A4">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48</w:t>
            </w:r>
          </w:p>
        </w:tc>
        <w:tc>
          <w:tcPr>
            <w:tcW w:w="1094" w:type="dxa"/>
            <w:tcBorders>
              <w:top w:val="nil"/>
              <w:left w:val="nil"/>
              <w:bottom w:val="single" w:color="000000" w:sz="4" w:space="0"/>
              <w:right w:val="single" w:color="000000" w:sz="4" w:space="0"/>
            </w:tcBorders>
            <w:shd w:val="clear" w:color="auto" w:fill="auto"/>
            <w:noWrap/>
            <w:vAlign w:val="center"/>
          </w:tcPr>
          <w:p w14:paraId="04E8E1E2">
            <w:pPr>
              <w:jc w:val="right"/>
              <w:rPr>
                <w:rFonts w:ascii="宋体" w:hAnsi="宋体" w:eastAsia="宋体" w:cs="宋体"/>
                <w:sz w:val="16"/>
                <w:szCs w:val="16"/>
              </w:rPr>
            </w:pPr>
          </w:p>
        </w:tc>
      </w:tr>
      <w:tr w14:paraId="538BE375">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4BFC0039">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0E242516">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18</w:t>
            </w:r>
          </w:p>
        </w:tc>
        <w:tc>
          <w:tcPr>
            <w:tcW w:w="914" w:type="dxa"/>
            <w:tcBorders>
              <w:top w:val="nil"/>
              <w:left w:val="nil"/>
              <w:bottom w:val="single" w:color="000000" w:sz="4" w:space="0"/>
              <w:right w:val="single" w:color="000000" w:sz="4" w:space="0"/>
            </w:tcBorders>
            <w:shd w:val="clear" w:color="auto" w:fill="auto"/>
            <w:noWrap/>
            <w:vAlign w:val="center"/>
          </w:tcPr>
          <w:p w14:paraId="07E90685">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6985CD0A">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十八、自然资源海洋气象等支出</w:t>
            </w:r>
          </w:p>
        </w:tc>
        <w:tc>
          <w:tcPr>
            <w:tcW w:w="737" w:type="dxa"/>
            <w:tcBorders>
              <w:top w:val="nil"/>
              <w:left w:val="nil"/>
              <w:bottom w:val="single" w:color="000000" w:sz="4" w:space="0"/>
              <w:right w:val="single" w:color="000000" w:sz="4" w:space="0"/>
            </w:tcBorders>
            <w:shd w:val="clear" w:color="auto" w:fill="auto"/>
            <w:noWrap/>
            <w:vAlign w:val="center"/>
          </w:tcPr>
          <w:p w14:paraId="6C22E283">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49</w:t>
            </w:r>
          </w:p>
        </w:tc>
        <w:tc>
          <w:tcPr>
            <w:tcW w:w="1094" w:type="dxa"/>
            <w:tcBorders>
              <w:top w:val="nil"/>
              <w:left w:val="nil"/>
              <w:bottom w:val="single" w:color="000000" w:sz="4" w:space="0"/>
              <w:right w:val="single" w:color="000000" w:sz="4" w:space="0"/>
            </w:tcBorders>
            <w:shd w:val="clear" w:color="auto" w:fill="auto"/>
            <w:noWrap/>
            <w:vAlign w:val="center"/>
          </w:tcPr>
          <w:p w14:paraId="3415345E">
            <w:pPr>
              <w:jc w:val="right"/>
              <w:rPr>
                <w:rFonts w:ascii="宋体" w:hAnsi="宋体" w:eastAsia="宋体" w:cs="宋体"/>
                <w:sz w:val="16"/>
                <w:szCs w:val="16"/>
              </w:rPr>
            </w:pPr>
          </w:p>
        </w:tc>
      </w:tr>
      <w:tr w14:paraId="35F096DB">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73C37DBC">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312DA5C9">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19</w:t>
            </w:r>
          </w:p>
        </w:tc>
        <w:tc>
          <w:tcPr>
            <w:tcW w:w="914" w:type="dxa"/>
            <w:tcBorders>
              <w:top w:val="nil"/>
              <w:left w:val="nil"/>
              <w:bottom w:val="single" w:color="000000" w:sz="4" w:space="0"/>
              <w:right w:val="single" w:color="000000" w:sz="4" w:space="0"/>
            </w:tcBorders>
            <w:shd w:val="clear" w:color="auto" w:fill="auto"/>
            <w:noWrap/>
            <w:vAlign w:val="center"/>
          </w:tcPr>
          <w:p w14:paraId="64082180">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0077CDD4">
            <w:pPr>
              <w:textAlignment w:val="center"/>
              <w:rPr>
                <w:rFonts w:ascii="宋体" w:hAnsi="宋体" w:eastAsia="宋体" w:cs="宋体"/>
                <w:sz w:val="16"/>
                <w:szCs w:val="16"/>
              </w:rPr>
            </w:pPr>
            <w:r>
              <w:rPr>
                <w:rFonts w:hint="eastAsia" w:ascii="宋体" w:hAnsi="宋体" w:eastAsia="宋体" w:cs="宋体"/>
                <w:sz w:val="16"/>
                <w:szCs w:val="16"/>
                <w:lang w:eastAsia="zh-CN" w:bidi="ar"/>
              </w:rPr>
              <w:t>十九、住房保障支出</w:t>
            </w:r>
          </w:p>
        </w:tc>
        <w:tc>
          <w:tcPr>
            <w:tcW w:w="737" w:type="dxa"/>
            <w:tcBorders>
              <w:top w:val="nil"/>
              <w:left w:val="nil"/>
              <w:bottom w:val="single" w:color="000000" w:sz="4" w:space="0"/>
              <w:right w:val="single" w:color="000000" w:sz="4" w:space="0"/>
            </w:tcBorders>
            <w:shd w:val="clear" w:color="auto" w:fill="auto"/>
            <w:noWrap/>
            <w:vAlign w:val="center"/>
          </w:tcPr>
          <w:p w14:paraId="76728D12">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50</w:t>
            </w:r>
          </w:p>
        </w:tc>
        <w:tc>
          <w:tcPr>
            <w:tcW w:w="1094" w:type="dxa"/>
            <w:tcBorders>
              <w:top w:val="nil"/>
              <w:left w:val="nil"/>
              <w:bottom w:val="single" w:color="000000" w:sz="4" w:space="0"/>
              <w:right w:val="single" w:color="000000" w:sz="4" w:space="0"/>
            </w:tcBorders>
            <w:shd w:val="clear" w:color="auto" w:fill="auto"/>
            <w:noWrap/>
            <w:vAlign w:val="center"/>
          </w:tcPr>
          <w:p w14:paraId="153BBB01">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19.16 </w:t>
            </w:r>
          </w:p>
        </w:tc>
      </w:tr>
      <w:tr w14:paraId="3CA225AB">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125052EE">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377B7224">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20</w:t>
            </w:r>
          </w:p>
        </w:tc>
        <w:tc>
          <w:tcPr>
            <w:tcW w:w="914" w:type="dxa"/>
            <w:tcBorders>
              <w:top w:val="nil"/>
              <w:left w:val="nil"/>
              <w:bottom w:val="single" w:color="000000" w:sz="4" w:space="0"/>
              <w:right w:val="single" w:color="000000" w:sz="4" w:space="0"/>
            </w:tcBorders>
            <w:shd w:val="clear" w:color="auto" w:fill="auto"/>
            <w:noWrap/>
            <w:vAlign w:val="center"/>
          </w:tcPr>
          <w:p w14:paraId="396FFE84">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7CB99BAD">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二十、粮油物资储备支出</w:t>
            </w:r>
          </w:p>
        </w:tc>
        <w:tc>
          <w:tcPr>
            <w:tcW w:w="737" w:type="dxa"/>
            <w:tcBorders>
              <w:top w:val="nil"/>
              <w:left w:val="nil"/>
              <w:bottom w:val="single" w:color="000000" w:sz="4" w:space="0"/>
              <w:right w:val="single" w:color="000000" w:sz="4" w:space="0"/>
            </w:tcBorders>
            <w:shd w:val="clear" w:color="auto" w:fill="auto"/>
            <w:noWrap/>
            <w:vAlign w:val="center"/>
          </w:tcPr>
          <w:p w14:paraId="15139BA1">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51</w:t>
            </w:r>
          </w:p>
        </w:tc>
        <w:tc>
          <w:tcPr>
            <w:tcW w:w="1094" w:type="dxa"/>
            <w:tcBorders>
              <w:top w:val="nil"/>
              <w:left w:val="nil"/>
              <w:bottom w:val="single" w:color="000000" w:sz="4" w:space="0"/>
              <w:right w:val="single" w:color="000000" w:sz="4" w:space="0"/>
            </w:tcBorders>
            <w:shd w:val="clear" w:color="auto" w:fill="auto"/>
            <w:noWrap/>
            <w:vAlign w:val="center"/>
          </w:tcPr>
          <w:p w14:paraId="66B62800">
            <w:pPr>
              <w:jc w:val="right"/>
              <w:rPr>
                <w:rFonts w:ascii="宋体" w:hAnsi="宋体" w:eastAsia="宋体" w:cs="宋体"/>
                <w:sz w:val="16"/>
                <w:szCs w:val="16"/>
              </w:rPr>
            </w:pPr>
          </w:p>
        </w:tc>
      </w:tr>
      <w:tr w14:paraId="7145EEF6">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07D19EBF">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3B8BF496">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21</w:t>
            </w:r>
          </w:p>
        </w:tc>
        <w:tc>
          <w:tcPr>
            <w:tcW w:w="914" w:type="dxa"/>
            <w:tcBorders>
              <w:top w:val="nil"/>
              <w:left w:val="nil"/>
              <w:bottom w:val="single" w:color="000000" w:sz="4" w:space="0"/>
              <w:right w:val="single" w:color="000000" w:sz="4" w:space="0"/>
            </w:tcBorders>
            <w:shd w:val="clear" w:color="auto" w:fill="auto"/>
            <w:noWrap/>
            <w:vAlign w:val="center"/>
          </w:tcPr>
          <w:p w14:paraId="4AD8E9E1">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42EE1FB8">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二十一、国有资本经营预算支出</w:t>
            </w:r>
          </w:p>
        </w:tc>
        <w:tc>
          <w:tcPr>
            <w:tcW w:w="737" w:type="dxa"/>
            <w:tcBorders>
              <w:top w:val="nil"/>
              <w:left w:val="nil"/>
              <w:bottom w:val="single" w:color="000000" w:sz="4" w:space="0"/>
              <w:right w:val="single" w:color="000000" w:sz="4" w:space="0"/>
            </w:tcBorders>
            <w:shd w:val="clear" w:color="auto" w:fill="auto"/>
            <w:noWrap/>
            <w:vAlign w:val="center"/>
          </w:tcPr>
          <w:p w14:paraId="6FEB867D">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52</w:t>
            </w:r>
          </w:p>
        </w:tc>
        <w:tc>
          <w:tcPr>
            <w:tcW w:w="1094" w:type="dxa"/>
            <w:tcBorders>
              <w:top w:val="nil"/>
              <w:left w:val="nil"/>
              <w:bottom w:val="single" w:color="000000" w:sz="4" w:space="0"/>
              <w:right w:val="single" w:color="000000" w:sz="4" w:space="0"/>
            </w:tcBorders>
            <w:shd w:val="clear" w:color="auto" w:fill="auto"/>
            <w:noWrap/>
            <w:vAlign w:val="center"/>
          </w:tcPr>
          <w:p w14:paraId="6B59A642">
            <w:pPr>
              <w:jc w:val="right"/>
              <w:rPr>
                <w:rFonts w:ascii="宋体" w:hAnsi="宋体" w:eastAsia="宋体" w:cs="宋体"/>
                <w:sz w:val="16"/>
                <w:szCs w:val="16"/>
              </w:rPr>
            </w:pPr>
          </w:p>
        </w:tc>
      </w:tr>
      <w:tr w14:paraId="69192549">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2517C74E">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11BAD45A">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22</w:t>
            </w:r>
          </w:p>
        </w:tc>
        <w:tc>
          <w:tcPr>
            <w:tcW w:w="914" w:type="dxa"/>
            <w:tcBorders>
              <w:top w:val="nil"/>
              <w:left w:val="nil"/>
              <w:bottom w:val="single" w:color="000000" w:sz="4" w:space="0"/>
              <w:right w:val="single" w:color="000000" w:sz="4" w:space="0"/>
            </w:tcBorders>
            <w:shd w:val="clear" w:color="auto" w:fill="auto"/>
            <w:noWrap/>
            <w:vAlign w:val="center"/>
          </w:tcPr>
          <w:p w14:paraId="22C699D6">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2CAFB354">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二十二、灾害防治及应急管理支出</w:t>
            </w:r>
          </w:p>
        </w:tc>
        <w:tc>
          <w:tcPr>
            <w:tcW w:w="737" w:type="dxa"/>
            <w:tcBorders>
              <w:top w:val="nil"/>
              <w:left w:val="nil"/>
              <w:bottom w:val="single" w:color="000000" w:sz="4" w:space="0"/>
              <w:right w:val="single" w:color="000000" w:sz="4" w:space="0"/>
            </w:tcBorders>
            <w:shd w:val="clear" w:color="auto" w:fill="auto"/>
            <w:noWrap/>
            <w:vAlign w:val="center"/>
          </w:tcPr>
          <w:p w14:paraId="4D1130FA">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53</w:t>
            </w:r>
          </w:p>
        </w:tc>
        <w:tc>
          <w:tcPr>
            <w:tcW w:w="1094" w:type="dxa"/>
            <w:tcBorders>
              <w:top w:val="nil"/>
              <w:left w:val="nil"/>
              <w:bottom w:val="single" w:color="000000" w:sz="4" w:space="0"/>
              <w:right w:val="single" w:color="000000" w:sz="4" w:space="0"/>
            </w:tcBorders>
            <w:shd w:val="clear" w:color="auto" w:fill="auto"/>
            <w:noWrap/>
            <w:vAlign w:val="center"/>
          </w:tcPr>
          <w:p w14:paraId="7C0624F9">
            <w:pPr>
              <w:jc w:val="right"/>
              <w:rPr>
                <w:rFonts w:ascii="宋体" w:hAnsi="宋体" w:eastAsia="宋体" w:cs="宋体"/>
                <w:sz w:val="16"/>
                <w:szCs w:val="16"/>
              </w:rPr>
            </w:pPr>
          </w:p>
        </w:tc>
      </w:tr>
      <w:tr w14:paraId="611CADFA">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44FB3323">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4442311C">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23</w:t>
            </w:r>
          </w:p>
        </w:tc>
        <w:tc>
          <w:tcPr>
            <w:tcW w:w="914" w:type="dxa"/>
            <w:tcBorders>
              <w:top w:val="nil"/>
              <w:left w:val="nil"/>
              <w:bottom w:val="single" w:color="000000" w:sz="4" w:space="0"/>
              <w:right w:val="single" w:color="000000" w:sz="4" w:space="0"/>
            </w:tcBorders>
            <w:shd w:val="clear" w:color="auto" w:fill="auto"/>
            <w:noWrap/>
            <w:vAlign w:val="center"/>
          </w:tcPr>
          <w:p w14:paraId="3BA59F2D">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7FE78BAB">
            <w:pPr>
              <w:textAlignment w:val="center"/>
              <w:rPr>
                <w:rFonts w:ascii="宋体" w:hAnsi="宋体" w:eastAsia="宋体" w:cs="宋体"/>
                <w:sz w:val="16"/>
                <w:szCs w:val="16"/>
              </w:rPr>
            </w:pPr>
            <w:r>
              <w:rPr>
                <w:rFonts w:hint="eastAsia" w:ascii="宋体" w:hAnsi="宋体" w:eastAsia="宋体" w:cs="宋体"/>
                <w:sz w:val="16"/>
                <w:szCs w:val="16"/>
                <w:lang w:eastAsia="zh-CN" w:bidi="ar"/>
              </w:rPr>
              <w:t>二十三、其他支出</w:t>
            </w:r>
          </w:p>
        </w:tc>
        <w:tc>
          <w:tcPr>
            <w:tcW w:w="737" w:type="dxa"/>
            <w:tcBorders>
              <w:top w:val="nil"/>
              <w:left w:val="nil"/>
              <w:bottom w:val="single" w:color="000000" w:sz="4" w:space="0"/>
              <w:right w:val="single" w:color="000000" w:sz="4" w:space="0"/>
            </w:tcBorders>
            <w:shd w:val="clear" w:color="auto" w:fill="auto"/>
            <w:noWrap/>
            <w:vAlign w:val="center"/>
          </w:tcPr>
          <w:p w14:paraId="29F43458">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54</w:t>
            </w:r>
          </w:p>
        </w:tc>
        <w:tc>
          <w:tcPr>
            <w:tcW w:w="1094" w:type="dxa"/>
            <w:tcBorders>
              <w:top w:val="nil"/>
              <w:left w:val="nil"/>
              <w:bottom w:val="single" w:color="000000" w:sz="4" w:space="0"/>
              <w:right w:val="single" w:color="000000" w:sz="4" w:space="0"/>
            </w:tcBorders>
            <w:shd w:val="clear" w:color="auto" w:fill="auto"/>
            <w:noWrap/>
            <w:vAlign w:val="center"/>
          </w:tcPr>
          <w:p w14:paraId="2436CE9B">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1,688.03 </w:t>
            </w:r>
          </w:p>
        </w:tc>
      </w:tr>
      <w:tr w14:paraId="489655F5">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67ACBEED">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41FD9CCC">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24</w:t>
            </w:r>
          </w:p>
        </w:tc>
        <w:tc>
          <w:tcPr>
            <w:tcW w:w="914" w:type="dxa"/>
            <w:tcBorders>
              <w:top w:val="nil"/>
              <w:left w:val="nil"/>
              <w:bottom w:val="single" w:color="000000" w:sz="4" w:space="0"/>
              <w:right w:val="single" w:color="000000" w:sz="4" w:space="0"/>
            </w:tcBorders>
            <w:shd w:val="clear" w:color="auto" w:fill="auto"/>
            <w:noWrap/>
            <w:vAlign w:val="center"/>
          </w:tcPr>
          <w:p w14:paraId="4B7C286F">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75242CD1">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二十四、债务还本支出</w:t>
            </w:r>
          </w:p>
        </w:tc>
        <w:tc>
          <w:tcPr>
            <w:tcW w:w="737" w:type="dxa"/>
            <w:tcBorders>
              <w:top w:val="nil"/>
              <w:left w:val="nil"/>
              <w:bottom w:val="single" w:color="000000" w:sz="4" w:space="0"/>
              <w:right w:val="single" w:color="000000" w:sz="4" w:space="0"/>
            </w:tcBorders>
            <w:shd w:val="clear" w:color="auto" w:fill="auto"/>
            <w:noWrap/>
            <w:vAlign w:val="center"/>
          </w:tcPr>
          <w:p w14:paraId="151EA551">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55</w:t>
            </w:r>
          </w:p>
        </w:tc>
        <w:tc>
          <w:tcPr>
            <w:tcW w:w="1094" w:type="dxa"/>
            <w:tcBorders>
              <w:top w:val="nil"/>
              <w:left w:val="nil"/>
              <w:bottom w:val="single" w:color="000000" w:sz="4" w:space="0"/>
              <w:right w:val="single" w:color="000000" w:sz="4" w:space="0"/>
            </w:tcBorders>
            <w:shd w:val="clear" w:color="auto" w:fill="auto"/>
            <w:noWrap/>
            <w:vAlign w:val="center"/>
          </w:tcPr>
          <w:p w14:paraId="3FADD120">
            <w:pPr>
              <w:jc w:val="right"/>
              <w:rPr>
                <w:rFonts w:ascii="宋体" w:hAnsi="宋体" w:eastAsia="宋体" w:cs="宋体"/>
                <w:sz w:val="16"/>
                <w:szCs w:val="16"/>
              </w:rPr>
            </w:pPr>
          </w:p>
        </w:tc>
      </w:tr>
      <w:tr w14:paraId="2AC668AB">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30C23BBE">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02B25C5B">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25</w:t>
            </w:r>
          </w:p>
        </w:tc>
        <w:tc>
          <w:tcPr>
            <w:tcW w:w="914" w:type="dxa"/>
            <w:tcBorders>
              <w:top w:val="nil"/>
              <w:left w:val="nil"/>
              <w:bottom w:val="single" w:color="000000" w:sz="4" w:space="0"/>
              <w:right w:val="single" w:color="000000" w:sz="4" w:space="0"/>
            </w:tcBorders>
            <w:shd w:val="clear" w:color="auto" w:fill="auto"/>
            <w:noWrap/>
            <w:vAlign w:val="center"/>
          </w:tcPr>
          <w:p w14:paraId="58F8C37D">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058E0A27">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二十五、债务付息支出</w:t>
            </w:r>
          </w:p>
        </w:tc>
        <w:tc>
          <w:tcPr>
            <w:tcW w:w="737" w:type="dxa"/>
            <w:tcBorders>
              <w:top w:val="nil"/>
              <w:left w:val="nil"/>
              <w:bottom w:val="single" w:color="000000" w:sz="4" w:space="0"/>
              <w:right w:val="single" w:color="000000" w:sz="4" w:space="0"/>
            </w:tcBorders>
            <w:shd w:val="clear" w:color="auto" w:fill="auto"/>
            <w:noWrap/>
            <w:vAlign w:val="center"/>
          </w:tcPr>
          <w:p w14:paraId="53E1230B">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56</w:t>
            </w:r>
          </w:p>
        </w:tc>
        <w:tc>
          <w:tcPr>
            <w:tcW w:w="1094" w:type="dxa"/>
            <w:tcBorders>
              <w:top w:val="nil"/>
              <w:left w:val="nil"/>
              <w:bottom w:val="single" w:color="000000" w:sz="4" w:space="0"/>
              <w:right w:val="single" w:color="000000" w:sz="4" w:space="0"/>
            </w:tcBorders>
            <w:shd w:val="clear" w:color="auto" w:fill="auto"/>
            <w:noWrap/>
            <w:vAlign w:val="center"/>
          </w:tcPr>
          <w:p w14:paraId="7CA85C23">
            <w:pPr>
              <w:jc w:val="right"/>
              <w:rPr>
                <w:rFonts w:ascii="宋体" w:hAnsi="宋体" w:eastAsia="宋体" w:cs="宋体"/>
                <w:sz w:val="16"/>
                <w:szCs w:val="16"/>
              </w:rPr>
            </w:pPr>
          </w:p>
        </w:tc>
      </w:tr>
      <w:tr w14:paraId="7E4A3A48">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59626710">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6A201442">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26</w:t>
            </w:r>
          </w:p>
        </w:tc>
        <w:tc>
          <w:tcPr>
            <w:tcW w:w="914" w:type="dxa"/>
            <w:tcBorders>
              <w:top w:val="nil"/>
              <w:left w:val="nil"/>
              <w:bottom w:val="single" w:color="000000" w:sz="4" w:space="0"/>
              <w:right w:val="single" w:color="000000" w:sz="4" w:space="0"/>
            </w:tcBorders>
            <w:shd w:val="clear" w:color="auto" w:fill="auto"/>
            <w:noWrap/>
            <w:vAlign w:val="center"/>
          </w:tcPr>
          <w:p w14:paraId="3F0B125C">
            <w:pPr>
              <w:jc w:val="right"/>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407C281F">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二十六、抗疫特别国债安排的支出</w:t>
            </w:r>
          </w:p>
        </w:tc>
        <w:tc>
          <w:tcPr>
            <w:tcW w:w="737" w:type="dxa"/>
            <w:tcBorders>
              <w:top w:val="nil"/>
              <w:left w:val="nil"/>
              <w:bottom w:val="single" w:color="000000" w:sz="4" w:space="0"/>
              <w:right w:val="single" w:color="000000" w:sz="4" w:space="0"/>
            </w:tcBorders>
            <w:shd w:val="clear" w:color="auto" w:fill="auto"/>
            <w:noWrap/>
            <w:vAlign w:val="center"/>
          </w:tcPr>
          <w:p w14:paraId="2BF37DF2">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57</w:t>
            </w:r>
          </w:p>
        </w:tc>
        <w:tc>
          <w:tcPr>
            <w:tcW w:w="1094" w:type="dxa"/>
            <w:tcBorders>
              <w:top w:val="nil"/>
              <w:left w:val="nil"/>
              <w:bottom w:val="single" w:color="000000" w:sz="4" w:space="0"/>
              <w:right w:val="single" w:color="000000" w:sz="4" w:space="0"/>
            </w:tcBorders>
            <w:shd w:val="clear" w:color="auto" w:fill="auto"/>
            <w:noWrap/>
            <w:vAlign w:val="center"/>
          </w:tcPr>
          <w:p w14:paraId="626A33F1">
            <w:pPr>
              <w:jc w:val="right"/>
              <w:rPr>
                <w:rFonts w:ascii="宋体" w:hAnsi="宋体" w:eastAsia="宋体" w:cs="宋体"/>
                <w:sz w:val="16"/>
                <w:szCs w:val="16"/>
              </w:rPr>
            </w:pPr>
          </w:p>
        </w:tc>
      </w:tr>
      <w:tr w14:paraId="6F56F861">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12128E2B">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本年收入合计</w:t>
            </w:r>
          </w:p>
        </w:tc>
        <w:tc>
          <w:tcPr>
            <w:tcW w:w="628" w:type="dxa"/>
            <w:tcBorders>
              <w:top w:val="nil"/>
              <w:left w:val="nil"/>
              <w:bottom w:val="single" w:color="000000" w:sz="4" w:space="0"/>
              <w:right w:val="single" w:color="000000" w:sz="4" w:space="0"/>
            </w:tcBorders>
            <w:shd w:val="clear" w:color="auto" w:fill="auto"/>
            <w:noWrap/>
            <w:vAlign w:val="center"/>
          </w:tcPr>
          <w:p w14:paraId="09BB3C1F">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27</w:t>
            </w:r>
          </w:p>
        </w:tc>
        <w:tc>
          <w:tcPr>
            <w:tcW w:w="914" w:type="dxa"/>
            <w:tcBorders>
              <w:top w:val="nil"/>
              <w:left w:val="nil"/>
              <w:bottom w:val="single" w:color="000000" w:sz="4" w:space="0"/>
              <w:right w:val="single" w:color="000000" w:sz="4" w:space="0"/>
            </w:tcBorders>
            <w:shd w:val="clear" w:color="auto" w:fill="auto"/>
            <w:noWrap/>
            <w:vAlign w:val="center"/>
          </w:tcPr>
          <w:p w14:paraId="266153BE">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4,877.09 </w:t>
            </w:r>
          </w:p>
        </w:tc>
        <w:tc>
          <w:tcPr>
            <w:tcW w:w="2702" w:type="dxa"/>
            <w:tcBorders>
              <w:top w:val="nil"/>
              <w:left w:val="nil"/>
              <w:bottom w:val="single" w:color="000000" w:sz="4" w:space="0"/>
              <w:right w:val="single" w:color="000000" w:sz="4" w:space="0"/>
            </w:tcBorders>
            <w:shd w:val="clear" w:color="auto" w:fill="auto"/>
            <w:noWrap/>
            <w:vAlign w:val="center"/>
          </w:tcPr>
          <w:p w14:paraId="7EAA019F">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本年支出合计</w:t>
            </w:r>
          </w:p>
        </w:tc>
        <w:tc>
          <w:tcPr>
            <w:tcW w:w="737" w:type="dxa"/>
            <w:tcBorders>
              <w:top w:val="nil"/>
              <w:left w:val="nil"/>
              <w:bottom w:val="single" w:color="000000" w:sz="4" w:space="0"/>
              <w:right w:val="single" w:color="000000" w:sz="4" w:space="0"/>
            </w:tcBorders>
            <w:shd w:val="clear" w:color="auto" w:fill="auto"/>
            <w:noWrap/>
            <w:vAlign w:val="center"/>
          </w:tcPr>
          <w:p w14:paraId="04BD804F">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58</w:t>
            </w:r>
          </w:p>
        </w:tc>
        <w:tc>
          <w:tcPr>
            <w:tcW w:w="1094" w:type="dxa"/>
            <w:tcBorders>
              <w:top w:val="nil"/>
              <w:left w:val="nil"/>
              <w:bottom w:val="single" w:color="000000" w:sz="4" w:space="0"/>
              <w:right w:val="single" w:color="000000" w:sz="4" w:space="0"/>
            </w:tcBorders>
            <w:shd w:val="clear" w:color="auto" w:fill="auto"/>
            <w:noWrap/>
            <w:vAlign w:val="center"/>
          </w:tcPr>
          <w:p w14:paraId="48D5EB7D">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5,374.96 </w:t>
            </w:r>
          </w:p>
        </w:tc>
      </w:tr>
      <w:tr w14:paraId="3D8C9973">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1BA0175A">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 xml:space="preserve">   使用非财政拨款结余（含专用结余）</w:t>
            </w:r>
          </w:p>
        </w:tc>
        <w:tc>
          <w:tcPr>
            <w:tcW w:w="628" w:type="dxa"/>
            <w:tcBorders>
              <w:top w:val="nil"/>
              <w:left w:val="nil"/>
              <w:bottom w:val="single" w:color="000000" w:sz="4" w:space="0"/>
              <w:right w:val="single" w:color="000000" w:sz="4" w:space="0"/>
            </w:tcBorders>
            <w:shd w:val="clear" w:color="auto" w:fill="auto"/>
            <w:noWrap/>
            <w:vAlign w:val="center"/>
          </w:tcPr>
          <w:p w14:paraId="05939F40">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28</w:t>
            </w:r>
          </w:p>
        </w:tc>
        <w:tc>
          <w:tcPr>
            <w:tcW w:w="914" w:type="dxa"/>
            <w:tcBorders>
              <w:top w:val="nil"/>
              <w:left w:val="nil"/>
              <w:bottom w:val="single" w:color="000000" w:sz="4" w:space="0"/>
              <w:right w:val="single" w:color="000000" w:sz="4" w:space="0"/>
            </w:tcBorders>
            <w:shd w:val="clear" w:color="auto" w:fill="auto"/>
            <w:noWrap/>
            <w:vAlign w:val="center"/>
          </w:tcPr>
          <w:p w14:paraId="61C512C6">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1,118.17 </w:t>
            </w:r>
          </w:p>
        </w:tc>
        <w:tc>
          <w:tcPr>
            <w:tcW w:w="2702" w:type="dxa"/>
            <w:tcBorders>
              <w:top w:val="nil"/>
              <w:left w:val="nil"/>
              <w:bottom w:val="single" w:color="000000" w:sz="4" w:space="0"/>
              <w:right w:val="single" w:color="000000" w:sz="4" w:space="0"/>
            </w:tcBorders>
            <w:shd w:val="clear" w:color="auto" w:fill="auto"/>
            <w:noWrap/>
            <w:vAlign w:val="center"/>
          </w:tcPr>
          <w:p w14:paraId="1D74134B">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结余分配</w:t>
            </w:r>
          </w:p>
        </w:tc>
        <w:tc>
          <w:tcPr>
            <w:tcW w:w="737" w:type="dxa"/>
            <w:tcBorders>
              <w:top w:val="nil"/>
              <w:left w:val="nil"/>
              <w:bottom w:val="single" w:color="000000" w:sz="4" w:space="0"/>
              <w:right w:val="single" w:color="000000" w:sz="4" w:space="0"/>
            </w:tcBorders>
            <w:shd w:val="clear" w:color="auto" w:fill="auto"/>
            <w:noWrap/>
            <w:vAlign w:val="center"/>
          </w:tcPr>
          <w:p w14:paraId="14904719">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59</w:t>
            </w:r>
          </w:p>
        </w:tc>
        <w:tc>
          <w:tcPr>
            <w:tcW w:w="1094" w:type="dxa"/>
            <w:tcBorders>
              <w:top w:val="nil"/>
              <w:left w:val="nil"/>
              <w:bottom w:val="single" w:color="000000" w:sz="4" w:space="0"/>
              <w:right w:val="single" w:color="000000" w:sz="4" w:space="0"/>
            </w:tcBorders>
            <w:shd w:val="clear" w:color="auto" w:fill="auto"/>
            <w:noWrap/>
            <w:vAlign w:val="center"/>
          </w:tcPr>
          <w:p w14:paraId="040357CA">
            <w:pPr>
              <w:jc w:val="right"/>
              <w:rPr>
                <w:rFonts w:ascii="宋体" w:hAnsi="宋体" w:eastAsia="宋体" w:cs="宋体"/>
                <w:sz w:val="16"/>
                <w:szCs w:val="16"/>
              </w:rPr>
            </w:pPr>
          </w:p>
        </w:tc>
      </w:tr>
      <w:tr w14:paraId="38F72E54">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7354C1AA">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年初结转和结余 </w:t>
            </w:r>
          </w:p>
        </w:tc>
        <w:tc>
          <w:tcPr>
            <w:tcW w:w="628" w:type="dxa"/>
            <w:tcBorders>
              <w:top w:val="nil"/>
              <w:left w:val="nil"/>
              <w:bottom w:val="single" w:color="000000" w:sz="4" w:space="0"/>
              <w:right w:val="single" w:color="000000" w:sz="4" w:space="0"/>
            </w:tcBorders>
            <w:shd w:val="clear" w:color="auto" w:fill="auto"/>
            <w:noWrap/>
            <w:vAlign w:val="center"/>
          </w:tcPr>
          <w:p w14:paraId="02328DE2">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29</w:t>
            </w:r>
          </w:p>
        </w:tc>
        <w:tc>
          <w:tcPr>
            <w:tcW w:w="914" w:type="dxa"/>
            <w:tcBorders>
              <w:top w:val="nil"/>
              <w:left w:val="nil"/>
              <w:bottom w:val="single" w:color="000000" w:sz="4" w:space="0"/>
              <w:right w:val="single" w:color="000000" w:sz="4" w:space="0"/>
            </w:tcBorders>
            <w:shd w:val="clear" w:color="auto" w:fill="auto"/>
            <w:noWrap/>
            <w:vAlign w:val="center"/>
          </w:tcPr>
          <w:p w14:paraId="2036C949">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1,040.69 </w:t>
            </w:r>
          </w:p>
        </w:tc>
        <w:tc>
          <w:tcPr>
            <w:tcW w:w="2702" w:type="dxa"/>
            <w:tcBorders>
              <w:top w:val="nil"/>
              <w:left w:val="nil"/>
              <w:bottom w:val="single" w:color="000000" w:sz="4" w:space="0"/>
              <w:right w:val="single" w:color="000000" w:sz="4" w:space="0"/>
            </w:tcBorders>
            <w:shd w:val="clear" w:color="auto" w:fill="auto"/>
            <w:noWrap/>
            <w:vAlign w:val="center"/>
          </w:tcPr>
          <w:p w14:paraId="55E59F5D">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年末结转和结余 </w:t>
            </w:r>
          </w:p>
        </w:tc>
        <w:tc>
          <w:tcPr>
            <w:tcW w:w="737" w:type="dxa"/>
            <w:tcBorders>
              <w:top w:val="nil"/>
              <w:left w:val="nil"/>
              <w:bottom w:val="single" w:color="000000" w:sz="4" w:space="0"/>
              <w:right w:val="single" w:color="000000" w:sz="4" w:space="0"/>
            </w:tcBorders>
            <w:shd w:val="clear" w:color="auto" w:fill="auto"/>
            <w:noWrap/>
            <w:vAlign w:val="center"/>
          </w:tcPr>
          <w:p w14:paraId="3286A5BB">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60</w:t>
            </w:r>
          </w:p>
        </w:tc>
        <w:tc>
          <w:tcPr>
            <w:tcW w:w="1094" w:type="dxa"/>
            <w:tcBorders>
              <w:top w:val="nil"/>
              <w:left w:val="nil"/>
              <w:bottom w:val="single" w:color="000000" w:sz="4" w:space="0"/>
              <w:right w:val="single" w:color="000000" w:sz="4" w:space="0"/>
            </w:tcBorders>
            <w:shd w:val="clear" w:color="auto" w:fill="auto"/>
            <w:noWrap/>
            <w:vAlign w:val="center"/>
          </w:tcPr>
          <w:p w14:paraId="17AC3536">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1,660.99 </w:t>
            </w:r>
          </w:p>
        </w:tc>
      </w:tr>
      <w:tr w14:paraId="5C0D5FA8">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3A458A7D">
            <w:pPr>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50A2E08F">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30</w:t>
            </w:r>
          </w:p>
        </w:tc>
        <w:tc>
          <w:tcPr>
            <w:tcW w:w="914" w:type="dxa"/>
            <w:tcBorders>
              <w:top w:val="nil"/>
              <w:left w:val="nil"/>
              <w:bottom w:val="single" w:color="000000" w:sz="4" w:space="0"/>
              <w:right w:val="single" w:color="000000" w:sz="4" w:space="0"/>
            </w:tcBorders>
            <w:shd w:val="clear" w:color="auto" w:fill="auto"/>
            <w:noWrap/>
            <w:vAlign w:val="center"/>
          </w:tcPr>
          <w:p w14:paraId="237242FE">
            <w:pPr>
              <w:jc w:val="center"/>
              <w:rPr>
                <w:rFonts w:ascii="宋体" w:hAnsi="宋体" w:eastAsia="宋体" w:cs="宋体"/>
                <w:sz w:val="16"/>
                <w:szCs w:val="16"/>
              </w:rPr>
            </w:pPr>
          </w:p>
        </w:tc>
        <w:tc>
          <w:tcPr>
            <w:tcW w:w="2702" w:type="dxa"/>
            <w:tcBorders>
              <w:top w:val="nil"/>
              <w:left w:val="nil"/>
              <w:bottom w:val="single" w:color="000000" w:sz="4" w:space="0"/>
              <w:right w:val="single" w:color="000000" w:sz="4" w:space="0"/>
            </w:tcBorders>
            <w:shd w:val="clear" w:color="auto" w:fill="auto"/>
            <w:noWrap/>
            <w:vAlign w:val="center"/>
          </w:tcPr>
          <w:p w14:paraId="6D16A3E9">
            <w:pPr>
              <w:rPr>
                <w:rFonts w:ascii="宋体" w:hAnsi="宋体" w:eastAsia="宋体" w:cs="宋体"/>
                <w:sz w:val="16"/>
                <w:szCs w:val="16"/>
              </w:rPr>
            </w:pPr>
          </w:p>
        </w:tc>
        <w:tc>
          <w:tcPr>
            <w:tcW w:w="737" w:type="dxa"/>
            <w:tcBorders>
              <w:top w:val="nil"/>
              <w:left w:val="nil"/>
              <w:bottom w:val="single" w:color="000000" w:sz="4" w:space="0"/>
              <w:right w:val="single" w:color="000000" w:sz="4" w:space="0"/>
            </w:tcBorders>
            <w:shd w:val="clear" w:color="auto" w:fill="auto"/>
            <w:noWrap/>
            <w:vAlign w:val="center"/>
          </w:tcPr>
          <w:p w14:paraId="15E28CF9">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61</w:t>
            </w:r>
          </w:p>
        </w:tc>
        <w:tc>
          <w:tcPr>
            <w:tcW w:w="1094" w:type="dxa"/>
            <w:tcBorders>
              <w:top w:val="nil"/>
              <w:left w:val="nil"/>
              <w:bottom w:val="single" w:color="000000" w:sz="4" w:space="0"/>
              <w:right w:val="single" w:color="000000" w:sz="4" w:space="0"/>
            </w:tcBorders>
            <w:shd w:val="clear" w:color="auto" w:fill="auto"/>
            <w:noWrap/>
            <w:vAlign w:val="center"/>
          </w:tcPr>
          <w:p w14:paraId="26FAB264">
            <w:pPr>
              <w:jc w:val="center"/>
              <w:rPr>
                <w:rFonts w:ascii="宋体" w:hAnsi="宋体" w:eastAsia="宋体" w:cs="宋体"/>
                <w:sz w:val="16"/>
                <w:szCs w:val="16"/>
              </w:rPr>
            </w:pPr>
          </w:p>
        </w:tc>
      </w:tr>
      <w:tr w14:paraId="30178643">
        <w:tblPrEx>
          <w:tblCellMar>
            <w:top w:w="0" w:type="dxa"/>
            <w:left w:w="108" w:type="dxa"/>
            <w:bottom w:w="0" w:type="dxa"/>
            <w:right w:w="108" w:type="dxa"/>
          </w:tblCellMar>
        </w:tblPrEx>
        <w:trPr>
          <w:trHeight w:val="304" w:hRule="atLeast"/>
        </w:trPr>
        <w:tc>
          <w:tcPr>
            <w:tcW w:w="3165" w:type="dxa"/>
            <w:tcBorders>
              <w:top w:val="nil"/>
              <w:left w:val="single" w:color="000000" w:sz="4" w:space="0"/>
              <w:bottom w:val="single" w:color="000000" w:sz="4" w:space="0"/>
              <w:right w:val="single" w:color="000000" w:sz="4" w:space="0"/>
            </w:tcBorders>
            <w:shd w:val="clear" w:color="auto" w:fill="auto"/>
            <w:noWrap/>
            <w:vAlign w:val="center"/>
          </w:tcPr>
          <w:p w14:paraId="733023FD">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总计</w:t>
            </w:r>
          </w:p>
        </w:tc>
        <w:tc>
          <w:tcPr>
            <w:tcW w:w="628" w:type="dxa"/>
            <w:tcBorders>
              <w:top w:val="nil"/>
              <w:left w:val="nil"/>
              <w:bottom w:val="single" w:color="000000" w:sz="4" w:space="0"/>
              <w:right w:val="single" w:color="000000" w:sz="4" w:space="0"/>
            </w:tcBorders>
            <w:shd w:val="clear" w:color="auto" w:fill="auto"/>
            <w:noWrap/>
            <w:vAlign w:val="center"/>
          </w:tcPr>
          <w:p w14:paraId="5A14516C">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31</w:t>
            </w:r>
          </w:p>
        </w:tc>
        <w:tc>
          <w:tcPr>
            <w:tcW w:w="914" w:type="dxa"/>
            <w:tcBorders>
              <w:top w:val="nil"/>
              <w:left w:val="nil"/>
              <w:bottom w:val="single" w:color="000000" w:sz="4" w:space="0"/>
              <w:right w:val="single" w:color="000000" w:sz="4" w:space="0"/>
            </w:tcBorders>
            <w:shd w:val="clear" w:color="auto" w:fill="auto"/>
            <w:noWrap/>
            <w:vAlign w:val="center"/>
          </w:tcPr>
          <w:p w14:paraId="5C0FFBA8">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7,035.95 </w:t>
            </w:r>
          </w:p>
        </w:tc>
        <w:tc>
          <w:tcPr>
            <w:tcW w:w="2702" w:type="dxa"/>
            <w:tcBorders>
              <w:top w:val="nil"/>
              <w:left w:val="nil"/>
              <w:bottom w:val="single" w:color="000000" w:sz="4" w:space="0"/>
              <w:right w:val="single" w:color="000000" w:sz="4" w:space="0"/>
            </w:tcBorders>
            <w:shd w:val="clear" w:color="auto" w:fill="auto"/>
            <w:noWrap/>
            <w:vAlign w:val="center"/>
          </w:tcPr>
          <w:p w14:paraId="4F45CF56">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总计</w:t>
            </w:r>
          </w:p>
        </w:tc>
        <w:tc>
          <w:tcPr>
            <w:tcW w:w="737" w:type="dxa"/>
            <w:tcBorders>
              <w:top w:val="nil"/>
              <w:left w:val="nil"/>
              <w:bottom w:val="single" w:color="000000" w:sz="4" w:space="0"/>
              <w:right w:val="single" w:color="000000" w:sz="4" w:space="0"/>
            </w:tcBorders>
            <w:shd w:val="clear" w:color="auto" w:fill="auto"/>
            <w:noWrap/>
            <w:vAlign w:val="center"/>
          </w:tcPr>
          <w:p w14:paraId="2E49D109">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62</w:t>
            </w:r>
          </w:p>
        </w:tc>
        <w:tc>
          <w:tcPr>
            <w:tcW w:w="1094" w:type="dxa"/>
            <w:tcBorders>
              <w:top w:val="nil"/>
              <w:left w:val="nil"/>
              <w:bottom w:val="single" w:color="000000" w:sz="4" w:space="0"/>
              <w:right w:val="single" w:color="000000" w:sz="4" w:space="0"/>
            </w:tcBorders>
            <w:shd w:val="clear" w:color="auto" w:fill="auto"/>
            <w:noWrap/>
            <w:vAlign w:val="center"/>
          </w:tcPr>
          <w:p w14:paraId="36957F56">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7,035.95 </w:t>
            </w:r>
          </w:p>
        </w:tc>
      </w:tr>
      <w:tr w14:paraId="49A006E3">
        <w:tblPrEx>
          <w:tblCellMar>
            <w:top w:w="0" w:type="dxa"/>
            <w:left w:w="108" w:type="dxa"/>
            <w:bottom w:w="0" w:type="dxa"/>
            <w:right w:w="108" w:type="dxa"/>
          </w:tblCellMar>
        </w:tblPrEx>
        <w:trPr>
          <w:trHeight w:val="304" w:hRule="atLeast"/>
        </w:trPr>
        <w:tc>
          <w:tcPr>
            <w:tcW w:w="9240" w:type="dxa"/>
            <w:gridSpan w:val="6"/>
            <w:tcBorders>
              <w:top w:val="nil"/>
              <w:left w:val="nil"/>
              <w:bottom w:val="nil"/>
              <w:right w:val="nil"/>
            </w:tcBorders>
            <w:shd w:val="clear" w:color="auto" w:fill="auto"/>
            <w:noWrap/>
            <w:vAlign w:val="center"/>
          </w:tcPr>
          <w:p w14:paraId="6151A3FD">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注：1.本表反映部门本年度的总收支和年末结转结余情况。</w:t>
            </w:r>
          </w:p>
        </w:tc>
      </w:tr>
      <w:tr w14:paraId="34E6D847">
        <w:tblPrEx>
          <w:tblCellMar>
            <w:top w:w="0" w:type="dxa"/>
            <w:left w:w="108" w:type="dxa"/>
            <w:bottom w:w="0" w:type="dxa"/>
            <w:right w:w="108" w:type="dxa"/>
          </w:tblCellMar>
        </w:tblPrEx>
        <w:trPr>
          <w:trHeight w:val="294" w:hRule="atLeast"/>
        </w:trPr>
        <w:tc>
          <w:tcPr>
            <w:tcW w:w="9240" w:type="dxa"/>
            <w:gridSpan w:val="6"/>
            <w:tcBorders>
              <w:top w:val="nil"/>
              <w:left w:val="nil"/>
              <w:bottom w:val="nil"/>
              <w:right w:val="nil"/>
            </w:tcBorders>
            <w:shd w:val="clear" w:color="auto" w:fill="auto"/>
            <w:noWrap/>
            <w:vAlign w:val="center"/>
          </w:tcPr>
          <w:p w14:paraId="17DCC5BA">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2.本套报表金额单位转换时可能存在尾数误差。</w:t>
            </w:r>
          </w:p>
        </w:tc>
      </w:tr>
    </w:tbl>
    <w:p w14:paraId="076786FF">
      <w:pPr>
        <w:tabs>
          <w:tab w:val="center" w:pos="4211"/>
        </w:tabs>
        <w:rPr>
          <w:lang w:eastAsia="zh-CN"/>
        </w:rPr>
      </w:pPr>
    </w:p>
    <w:p w14:paraId="0F94F40C">
      <w:pPr>
        <w:tabs>
          <w:tab w:val="center" w:pos="4211"/>
        </w:tabs>
        <w:rPr>
          <w:lang w:eastAsia="zh-CN"/>
        </w:rPr>
      </w:pPr>
    </w:p>
    <w:p w14:paraId="7FA31388">
      <w:pPr>
        <w:tabs>
          <w:tab w:val="center" w:pos="4211"/>
        </w:tabs>
        <w:rPr>
          <w:lang w:eastAsia="zh-CN"/>
        </w:rPr>
      </w:pPr>
    </w:p>
    <w:p w14:paraId="4E5D4673">
      <w:pPr>
        <w:tabs>
          <w:tab w:val="center" w:pos="4211"/>
        </w:tabs>
        <w:rPr>
          <w:lang w:eastAsia="zh-CN"/>
        </w:rPr>
      </w:pPr>
    </w:p>
    <w:p w14:paraId="25E42ADE">
      <w:pPr>
        <w:tabs>
          <w:tab w:val="center" w:pos="4211"/>
        </w:tabs>
        <w:rPr>
          <w:lang w:eastAsia="zh-CN"/>
        </w:rPr>
      </w:pPr>
    </w:p>
    <w:p w14:paraId="0B81F3BE">
      <w:pPr>
        <w:tabs>
          <w:tab w:val="center" w:pos="4211"/>
        </w:tabs>
        <w:rPr>
          <w:lang w:eastAsia="zh-CN"/>
        </w:rPr>
      </w:pPr>
    </w:p>
    <w:p w14:paraId="6DB046A8">
      <w:pPr>
        <w:tabs>
          <w:tab w:val="center" w:pos="4211"/>
        </w:tabs>
        <w:rPr>
          <w:lang w:eastAsia="zh-CN"/>
        </w:rPr>
      </w:pPr>
    </w:p>
    <w:p w14:paraId="0ADD47B2">
      <w:pPr>
        <w:tabs>
          <w:tab w:val="center" w:pos="4211"/>
        </w:tabs>
        <w:rPr>
          <w:lang w:eastAsia="zh-CN"/>
        </w:rPr>
      </w:pPr>
    </w:p>
    <w:tbl>
      <w:tblPr>
        <w:tblStyle w:val="12"/>
        <w:tblW w:w="9851" w:type="dxa"/>
        <w:tblInd w:w="93" w:type="dxa"/>
        <w:tblLayout w:type="fixed"/>
        <w:tblCellMar>
          <w:top w:w="0" w:type="dxa"/>
          <w:left w:w="108" w:type="dxa"/>
          <w:bottom w:w="0" w:type="dxa"/>
          <w:right w:w="108" w:type="dxa"/>
        </w:tblCellMar>
      </w:tblPr>
      <w:tblGrid>
        <w:gridCol w:w="1056"/>
        <w:gridCol w:w="2912"/>
        <w:gridCol w:w="1500"/>
        <w:gridCol w:w="1350"/>
        <w:gridCol w:w="700"/>
        <w:gridCol w:w="417"/>
        <w:gridCol w:w="416"/>
        <w:gridCol w:w="400"/>
        <w:gridCol w:w="1100"/>
      </w:tblGrid>
      <w:tr w14:paraId="1CA0BB41">
        <w:tblPrEx>
          <w:tblCellMar>
            <w:top w:w="0" w:type="dxa"/>
            <w:left w:w="108" w:type="dxa"/>
            <w:bottom w:w="0" w:type="dxa"/>
            <w:right w:w="108" w:type="dxa"/>
          </w:tblCellMar>
        </w:tblPrEx>
        <w:trPr>
          <w:trHeight w:val="526" w:hRule="atLeast"/>
        </w:trPr>
        <w:tc>
          <w:tcPr>
            <w:tcW w:w="9851" w:type="dxa"/>
            <w:gridSpan w:val="9"/>
            <w:tcBorders>
              <w:top w:val="nil"/>
              <w:left w:val="nil"/>
              <w:bottom w:val="nil"/>
              <w:right w:val="nil"/>
            </w:tcBorders>
            <w:shd w:val="clear" w:color="auto" w:fill="auto"/>
            <w:noWrap/>
            <w:vAlign w:val="center"/>
          </w:tcPr>
          <w:p w14:paraId="347C93C1">
            <w:pPr>
              <w:tabs>
                <w:tab w:val="center" w:pos="4211"/>
              </w:tabs>
              <w:jc w:val="center"/>
              <w:rPr>
                <w:lang w:eastAsia="zh-CN"/>
              </w:rPr>
            </w:pPr>
            <w:r>
              <w:rPr>
                <w:rFonts w:hint="eastAsia"/>
                <w:lang w:eastAsia="zh-CN"/>
              </w:rPr>
              <w:t>收入决算表</w:t>
            </w:r>
          </w:p>
        </w:tc>
      </w:tr>
      <w:tr w14:paraId="3C55ACA1">
        <w:tblPrEx>
          <w:tblCellMar>
            <w:top w:w="0" w:type="dxa"/>
            <w:left w:w="108" w:type="dxa"/>
            <w:bottom w:w="0" w:type="dxa"/>
            <w:right w:w="108" w:type="dxa"/>
          </w:tblCellMar>
        </w:tblPrEx>
        <w:trPr>
          <w:trHeight w:val="263" w:hRule="atLeast"/>
        </w:trPr>
        <w:tc>
          <w:tcPr>
            <w:tcW w:w="1056" w:type="dxa"/>
            <w:tcBorders>
              <w:top w:val="nil"/>
              <w:left w:val="nil"/>
              <w:bottom w:val="nil"/>
              <w:right w:val="nil"/>
            </w:tcBorders>
            <w:shd w:val="clear" w:color="auto" w:fill="auto"/>
            <w:noWrap/>
            <w:vAlign w:val="center"/>
          </w:tcPr>
          <w:p w14:paraId="4B530937">
            <w:pPr>
              <w:tabs>
                <w:tab w:val="center" w:pos="4211"/>
              </w:tabs>
              <w:rPr>
                <w:lang w:eastAsia="zh-CN"/>
              </w:rPr>
            </w:pPr>
          </w:p>
        </w:tc>
        <w:tc>
          <w:tcPr>
            <w:tcW w:w="2912" w:type="dxa"/>
            <w:tcBorders>
              <w:top w:val="nil"/>
              <w:left w:val="nil"/>
              <w:bottom w:val="nil"/>
              <w:right w:val="nil"/>
            </w:tcBorders>
            <w:shd w:val="clear" w:color="auto" w:fill="auto"/>
            <w:noWrap/>
            <w:vAlign w:val="center"/>
          </w:tcPr>
          <w:p w14:paraId="44D8AAFB">
            <w:pPr>
              <w:tabs>
                <w:tab w:val="center" w:pos="4211"/>
              </w:tabs>
              <w:rPr>
                <w:lang w:eastAsia="zh-CN"/>
              </w:rPr>
            </w:pPr>
          </w:p>
        </w:tc>
        <w:tc>
          <w:tcPr>
            <w:tcW w:w="1500" w:type="dxa"/>
            <w:tcBorders>
              <w:top w:val="nil"/>
              <w:left w:val="nil"/>
              <w:bottom w:val="nil"/>
              <w:right w:val="nil"/>
            </w:tcBorders>
            <w:shd w:val="clear" w:color="auto" w:fill="auto"/>
            <w:noWrap/>
            <w:vAlign w:val="center"/>
          </w:tcPr>
          <w:p w14:paraId="09EE0EB5">
            <w:pPr>
              <w:tabs>
                <w:tab w:val="center" w:pos="4211"/>
              </w:tabs>
              <w:rPr>
                <w:lang w:eastAsia="zh-CN"/>
              </w:rPr>
            </w:pPr>
          </w:p>
        </w:tc>
        <w:tc>
          <w:tcPr>
            <w:tcW w:w="1350" w:type="dxa"/>
            <w:tcBorders>
              <w:top w:val="nil"/>
              <w:left w:val="nil"/>
              <w:bottom w:val="nil"/>
              <w:right w:val="nil"/>
            </w:tcBorders>
            <w:shd w:val="clear" w:color="auto" w:fill="auto"/>
            <w:noWrap/>
            <w:vAlign w:val="center"/>
          </w:tcPr>
          <w:p w14:paraId="5FE0C9BE">
            <w:pPr>
              <w:tabs>
                <w:tab w:val="center" w:pos="4211"/>
              </w:tabs>
              <w:rPr>
                <w:lang w:eastAsia="zh-CN"/>
              </w:rPr>
            </w:pPr>
          </w:p>
        </w:tc>
        <w:tc>
          <w:tcPr>
            <w:tcW w:w="700" w:type="dxa"/>
            <w:tcBorders>
              <w:top w:val="nil"/>
              <w:left w:val="nil"/>
              <w:bottom w:val="nil"/>
              <w:right w:val="nil"/>
            </w:tcBorders>
            <w:shd w:val="clear" w:color="auto" w:fill="auto"/>
            <w:noWrap/>
            <w:vAlign w:val="center"/>
          </w:tcPr>
          <w:p w14:paraId="054A1674">
            <w:pPr>
              <w:tabs>
                <w:tab w:val="center" w:pos="4211"/>
              </w:tabs>
              <w:rPr>
                <w:lang w:eastAsia="zh-CN"/>
              </w:rPr>
            </w:pPr>
          </w:p>
        </w:tc>
        <w:tc>
          <w:tcPr>
            <w:tcW w:w="417" w:type="dxa"/>
            <w:tcBorders>
              <w:top w:val="nil"/>
              <w:left w:val="nil"/>
              <w:bottom w:val="nil"/>
              <w:right w:val="nil"/>
            </w:tcBorders>
            <w:shd w:val="clear" w:color="auto" w:fill="auto"/>
            <w:noWrap/>
            <w:vAlign w:val="center"/>
          </w:tcPr>
          <w:p w14:paraId="1762359E">
            <w:pPr>
              <w:tabs>
                <w:tab w:val="center" w:pos="4211"/>
              </w:tabs>
              <w:rPr>
                <w:lang w:eastAsia="zh-CN"/>
              </w:rPr>
            </w:pPr>
          </w:p>
        </w:tc>
        <w:tc>
          <w:tcPr>
            <w:tcW w:w="416" w:type="dxa"/>
            <w:tcBorders>
              <w:top w:val="nil"/>
              <w:left w:val="nil"/>
              <w:bottom w:val="nil"/>
              <w:right w:val="nil"/>
            </w:tcBorders>
            <w:shd w:val="clear" w:color="auto" w:fill="auto"/>
            <w:noWrap/>
            <w:vAlign w:val="center"/>
          </w:tcPr>
          <w:p w14:paraId="2277F380">
            <w:pPr>
              <w:tabs>
                <w:tab w:val="center" w:pos="4211"/>
              </w:tabs>
              <w:rPr>
                <w:lang w:eastAsia="zh-CN"/>
              </w:rPr>
            </w:pPr>
          </w:p>
        </w:tc>
        <w:tc>
          <w:tcPr>
            <w:tcW w:w="400" w:type="dxa"/>
            <w:tcBorders>
              <w:top w:val="nil"/>
              <w:left w:val="nil"/>
              <w:bottom w:val="nil"/>
              <w:right w:val="nil"/>
            </w:tcBorders>
            <w:shd w:val="clear" w:color="auto" w:fill="auto"/>
            <w:noWrap/>
            <w:vAlign w:val="center"/>
          </w:tcPr>
          <w:p w14:paraId="339F2A9D">
            <w:pPr>
              <w:tabs>
                <w:tab w:val="center" w:pos="4211"/>
              </w:tabs>
              <w:rPr>
                <w:lang w:eastAsia="zh-CN"/>
              </w:rPr>
            </w:pPr>
          </w:p>
        </w:tc>
        <w:tc>
          <w:tcPr>
            <w:tcW w:w="1100" w:type="dxa"/>
            <w:tcBorders>
              <w:top w:val="nil"/>
              <w:left w:val="nil"/>
              <w:bottom w:val="nil"/>
              <w:right w:val="nil"/>
            </w:tcBorders>
            <w:shd w:val="clear" w:color="auto" w:fill="auto"/>
            <w:noWrap/>
            <w:vAlign w:val="center"/>
          </w:tcPr>
          <w:p w14:paraId="48F1377F">
            <w:pPr>
              <w:tabs>
                <w:tab w:val="center" w:pos="4211"/>
              </w:tabs>
              <w:rPr>
                <w:lang w:eastAsia="zh-CN"/>
              </w:rPr>
            </w:pPr>
            <w:r>
              <w:rPr>
                <w:rFonts w:hint="eastAsia"/>
                <w:lang w:eastAsia="zh-CN"/>
              </w:rPr>
              <w:t>公开02表</w:t>
            </w:r>
          </w:p>
        </w:tc>
      </w:tr>
      <w:tr w14:paraId="7E5E9E19">
        <w:tblPrEx>
          <w:tblCellMar>
            <w:top w:w="0" w:type="dxa"/>
            <w:left w:w="108" w:type="dxa"/>
            <w:bottom w:w="0" w:type="dxa"/>
            <w:right w:w="108" w:type="dxa"/>
          </w:tblCellMar>
        </w:tblPrEx>
        <w:trPr>
          <w:trHeight w:val="263" w:hRule="atLeast"/>
        </w:trPr>
        <w:tc>
          <w:tcPr>
            <w:tcW w:w="6818" w:type="dxa"/>
            <w:gridSpan w:val="4"/>
            <w:tcBorders>
              <w:top w:val="nil"/>
              <w:left w:val="nil"/>
              <w:bottom w:val="nil"/>
              <w:right w:val="nil"/>
            </w:tcBorders>
            <w:shd w:val="clear" w:color="auto" w:fill="auto"/>
            <w:noWrap/>
            <w:vAlign w:val="center"/>
          </w:tcPr>
          <w:p w14:paraId="264285A9">
            <w:pPr>
              <w:tabs>
                <w:tab w:val="center" w:pos="4211"/>
              </w:tabs>
              <w:rPr>
                <w:lang w:eastAsia="zh-CN"/>
              </w:rPr>
            </w:pPr>
            <w:r>
              <w:rPr>
                <w:rFonts w:hint="eastAsia"/>
                <w:lang w:eastAsia="zh-CN"/>
              </w:rPr>
              <w:t>部门：国家体育总局篮球运动管理中心</w:t>
            </w:r>
          </w:p>
        </w:tc>
        <w:tc>
          <w:tcPr>
            <w:tcW w:w="700" w:type="dxa"/>
            <w:tcBorders>
              <w:top w:val="nil"/>
              <w:left w:val="nil"/>
              <w:bottom w:val="nil"/>
              <w:right w:val="nil"/>
            </w:tcBorders>
            <w:shd w:val="clear" w:color="auto" w:fill="auto"/>
            <w:noWrap/>
            <w:vAlign w:val="center"/>
          </w:tcPr>
          <w:p w14:paraId="73CC2D0F">
            <w:pPr>
              <w:tabs>
                <w:tab w:val="center" w:pos="4211"/>
              </w:tabs>
              <w:rPr>
                <w:lang w:eastAsia="zh-CN"/>
              </w:rPr>
            </w:pPr>
          </w:p>
        </w:tc>
        <w:tc>
          <w:tcPr>
            <w:tcW w:w="417" w:type="dxa"/>
            <w:tcBorders>
              <w:top w:val="nil"/>
              <w:left w:val="nil"/>
              <w:bottom w:val="nil"/>
              <w:right w:val="nil"/>
            </w:tcBorders>
            <w:shd w:val="clear" w:color="auto" w:fill="auto"/>
            <w:noWrap/>
            <w:vAlign w:val="center"/>
          </w:tcPr>
          <w:p w14:paraId="39EC10E2">
            <w:pPr>
              <w:tabs>
                <w:tab w:val="center" w:pos="4211"/>
              </w:tabs>
              <w:rPr>
                <w:lang w:eastAsia="zh-CN"/>
              </w:rPr>
            </w:pPr>
          </w:p>
        </w:tc>
        <w:tc>
          <w:tcPr>
            <w:tcW w:w="416" w:type="dxa"/>
            <w:tcBorders>
              <w:top w:val="nil"/>
              <w:left w:val="nil"/>
              <w:bottom w:val="nil"/>
              <w:right w:val="nil"/>
            </w:tcBorders>
            <w:shd w:val="clear" w:color="auto" w:fill="auto"/>
            <w:noWrap/>
            <w:vAlign w:val="center"/>
          </w:tcPr>
          <w:p w14:paraId="5FD1BDF8">
            <w:pPr>
              <w:tabs>
                <w:tab w:val="center" w:pos="4211"/>
              </w:tabs>
              <w:rPr>
                <w:lang w:eastAsia="zh-CN"/>
              </w:rPr>
            </w:pPr>
          </w:p>
        </w:tc>
        <w:tc>
          <w:tcPr>
            <w:tcW w:w="400" w:type="dxa"/>
            <w:tcBorders>
              <w:top w:val="nil"/>
              <w:left w:val="nil"/>
              <w:bottom w:val="nil"/>
              <w:right w:val="nil"/>
            </w:tcBorders>
            <w:shd w:val="clear" w:color="auto" w:fill="auto"/>
            <w:noWrap/>
            <w:vAlign w:val="center"/>
          </w:tcPr>
          <w:p w14:paraId="45259E15">
            <w:pPr>
              <w:tabs>
                <w:tab w:val="center" w:pos="4211"/>
              </w:tabs>
              <w:rPr>
                <w:lang w:eastAsia="zh-CN"/>
              </w:rPr>
            </w:pPr>
          </w:p>
        </w:tc>
        <w:tc>
          <w:tcPr>
            <w:tcW w:w="1100" w:type="dxa"/>
            <w:tcBorders>
              <w:top w:val="nil"/>
              <w:left w:val="nil"/>
              <w:bottom w:val="nil"/>
              <w:right w:val="nil"/>
            </w:tcBorders>
            <w:shd w:val="clear" w:color="auto" w:fill="auto"/>
            <w:noWrap/>
            <w:vAlign w:val="center"/>
          </w:tcPr>
          <w:p w14:paraId="1979513D">
            <w:pPr>
              <w:tabs>
                <w:tab w:val="center" w:pos="4211"/>
              </w:tabs>
              <w:rPr>
                <w:lang w:eastAsia="zh-CN"/>
              </w:rPr>
            </w:pPr>
            <w:r>
              <w:rPr>
                <w:rFonts w:hint="eastAsia"/>
                <w:lang w:eastAsia="zh-CN"/>
              </w:rPr>
              <w:t>单位：万元</w:t>
            </w:r>
          </w:p>
        </w:tc>
      </w:tr>
      <w:tr w14:paraId="1C02B164">
        <w:tblPrEx>
          <w:tblCellMar>
            <w:top w:w="0" w:type="dxa"/>
            <w:left w:w="108" w:type="dxa"/>
            <w:bottom w:w="0" w:type="dxa"/>
            <w:right w:w="108" w:type="dxa"/>
          </w:tblCellMar>
        </w:tblPrEx>
        <w:trPr>
          <w:trHeight w:val="272" w:hRule="atLeast"/>
        </w:trPr>
        <w:tc>
          <w:tcPr>
            <w:tcW w:w="39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3FB6">
            <w:pPr>
              <w:tabs>
                <w:tab w:val="center" w:pos="4211"/>
              </w:tabs>
              <w:rPr>
                <w:lang w:eastAsia="zh-CN"/>
              </w:rPr>
            </w:pPr>
            <w:r>
              <w:rPr>
                <w:rFonts w:hint="eastAsia"/>
                <w:lang w:eastAsia="zh-CN"/>
              </w:rPr>
              <w:t>项目</w:t>
            </w:r>
          </w:p>
        </w:tc>
        <w:tc>
          <w:tcPr>
            <w:tcW w:w="1500" w:type="dxa"/>
            <w:vMerge w:val="restart"/>
            <w:tcBorders>
              <w:top w:val="single" w:color="000000" w:sz="4" w:space="0"/>
              <w:left w:val="nil"/>
              <w:bottom w:val="single" w:color="000000" w:sz="4" w:space="0"/>
              <w:right w:val="single" w:color="000000" w:sz="4" w:space="0"/>
            </w:tcBorders>
            <w:shd w:val="clear" w:color="auto" w:fill="auto"/>
            <w:noWrap/>
            <w:vAlign w:val="center"/>
          </w:tcPr>
          <w:p w14:paraId="086917DD">
            <w:pPr>
              <w:tabs>
                <w:tab w:val="center" w:pos="4211"/>
              </w:tabs>
              <w:rPr>
                <w:lang w:eastAsia="zh-CN"/>
              </w:rPr>
            </w:pPr>
            <w:r>
              <w:rPr>
                <w:rFonts w:hint="eastAsia"/>
                <w:lang w:eastAsia="zh-CN"/>
              </w:rPr>
              <w:t>本年收入合计</w:t>
            </w:r>
          </w:p>
        </w:tc>
        <w:tc>
          <w:tcPr>
            <w:tcW w:w="1350" w:type="dxa"/>
            <w:vMerge w:val="restart"/>
            <w:tcBorders>
              <w:top w:val="single" w:color="000000" w:sz="4" w:space="0"/>
              <w:left w:val="nil"/>
              <w:bottom w:val="single" w:color="000000" w:sz="4" w:space="0"/>
              <w:right w:val="single" w:color="000000" w:sz="4" w:space="0"/>
            </w:tcBorders>
            <w:shd w:val="clear" w:color="auto" w:fill="auto"/>
            <w:noWrap/>
            <w:vAlign w:val="center"/>
          </w:tcPr>
          <w:p w14:paraId="7B6432A7">
            <w:pPr>
              <w:tabs>
                <w:tab w:val="center" w:pos="4211"/>
              </w:tabs>
              <w:rPr>
                <w:lang w:eastAsia="zh-CN"/>
              </w:rPr>
            </w:pPr>
            <w:r>
              <w:rPr>
                <w:rFonts w:hint="eastAsia"/>
                <w:lang w:eastAsia="zh-CN"/>
              </w:rPr>
              <w:t xml:space="preserve">财政拨款收入 </w:t>
            </w:r>
          </w:p>
        </w:tc>
        <w:tc>
          <w:tcPr>
            <w:tcW w:w="700" w:type="dxa"/>
            <w:vMerge w:val="restart"/>
            <w:tcBorders>
              <w:top w:val="single" w:color="000000" w:sz="4" w:space="0"/>
              <w:left w:val="nil"/>
              <w:bottom w:val="single" w:color="000000" w:sz="4" w:space="0"/>
              <w:right w:val="single" w:color="000000" w:sz="4" w:space="0"/>
            </w:tcBorders>
            <w:shd w:val="clear" w:color="auto" w:fill="auto"/>
            <w:vAlign w:val="center"/>
          </w:tcPr>
          <w:p w14:paraId="67D26DDE">
            <w:pPr>
              <w:tabs>
                <w:tab w:val="center" w:pos="4211"/>
              </w:tabs>
              <w:rPr>
                <w:lang w:eastAsia="zh-CN"/>
              </w:rPr>
            </w:pPr>
            <w:r>
              <w:rPr>
                <w:rFonts w:hint="eastAsia"/>
                <w:lang w:eastAsia="zh-CN"/>
              </w:rPr>
              <w:t>上级补助收入</w:t>
            </w:r>
          </w:p>
        </w:tc>
        <w:tc>
          <w:tcPr>
            <w:tcW w:w="417" w:type="dxa"/>
            <w:vMerge w:val="restart"/>
            <w:tcBorders>
              <w:top w:val="single" w:color="000000" w:sz="4" w:space="0"/>
              <w:left w:val="nil"/>
              <w:bottom w:val="single" w:color="000000" w:sz="4" w:space="0"/>
              <w:right w:val="single" w:color="000000" w:sz="4" w:space="0"/>
            </w:tcBorders>
            <w:shd w:val="clear" w:color="auto" w:fill="auto"/>
            <w:vAlign w:val="center"/>
          </w:tcPr>
          <w:p w14:paraId="1A86CFA7">
            <w:pPr>
              <w:tabs>
                <w:tab w:val="center" w:pos="4211"/>
              </w:tabs>
              <w:rPr>
                <w:lang w:eastAsia="zh-CN"/>
              </w:rPr>
            </w:pPr>
            <w:r>
              <w:rPr>
                <w:rFonts w:hint="eastAsia"/>
                <w:lang w:eastAsia="zh-CN"/>
              </w:rPr>
              <w:t>事业收入</w:t>
            </w:r>
          </w:p>
        </w:tc>
        <w:tc>
          <w:tcPr>
            <w:tcW w:w="416" w:type="dxa"/>
            <w:vMerge w:val="restart"/>
            <w:tcBorders>
              <w:top w:val="single" w:color="000000" w:sz="4" w:space="0"/>
              <w:left w:val="nil"/>
              <w:bottom w:val="single" w:color="000000" w:sz="4" w:space="0"/>
              <w:right w:val="single" w:color="000000" w:sz="4" w:space="0"/>
            </w:tcBorders>
            <w:shd w:val="clear" w:color="auto" w:fill="auto"/>
            <w:vAlign w:val="center"/>
          </w:tcPr>
          <w:p w14:paraId="4D5E9D75">
            <w:pPr>
              <w:tabs>
                <w:tab w:val="center" w:pos="4211"/>
              </w:tabs>
              <w:rPr>
                <w:lang w:eastAsia="zh-CN"/>
              </w:rPr>
            </w:pPr>
            <w:r>
              <w:rPr>
                <w:rFonts w:hint="eastAsia"/>
                <w:lang w:eastAsia="zh-CN"/>
              </w:rPr>
              <w:t>经营收入</w:t>
            </w:r>
          </w:p>
        </w:tc>
        <w:tc>
          <w:tcPr>
            <w:tcW w:w="400" w:type="dxa"/>
            <w:vMerge w:val="restart"/>
            <w:tcBorders>
              <w:top w:val="single" w:color="000000" w:sz="4" w:space="0"/>
              <w:left w:val="nil"/>
              <w:bottom w:val="single" w:color="000000" w:sz="4" w:space="0"/>
              <w:right w:val="single" w:color="000000" w:sz="4" w:space="0"/>
            </w:tcBorders>
            <w:shd w:val="clear" w:color="auto" w:fill="auto"/>
            <w:vAlign w:val="center"/>
          </w:tcPr>
          <w:p w14:paraId="6025CBBC">
            <w:pPr>
              <w:tabs>
                <w:tab w:val="center" w:pos="4211"/>
              </w:tabs>
              <w:rPr>
                <w:lang w:eastAsia="zh-CN"/>
              </w:rPr>
            </w:pPr>
            <w:r>
              <w:rPr>
                <w:rFonts w:hint="eastAsia"/>
                <w:lang w:eastAsia="zh-CN"/>
              </w:rPr>
              <w:t>附属单位上缴收入</w:t>
            </w:r>
          </w:p>
        </w:tc>
        <w:tc>
          <w:tcPr>
            <w:tcW w:w="1100" w:type="dxa"/>
            <w:vMerge w:val="restart"/>
            <w:tcBorders>
              <w:top w:val="single" w:color="000000" w:sz="4" w:space="0"/>
              <w:left w:val="nil"/>
              <w:bottom w:val="single" w:color="000000" w:sz="4" w:space="0"/>
              <w:right w:val="single" w:color="000000" w:sz="4" w:space="0"/>
            </w:tcBorders>
            <w:shd w:val="clear" w:color="auto" w:fill="auto"/>
            <w:noWrap/>
            <w:vAlign w:val="center"/>
          </w:tcPr>
          <w:p w14:paraId="575706F6">
            <w:pPr>
              <w:tabs>
                <w:tab w:val="center" w:pos="4211"/>
              </w:tabs>
              <w:rPr>
                <w:lang w:eastAsia="zh-CN"/>
              </w:rPr>
            </w:pPr>
            <w:r>
              <w:rPr>
                <w:rFonts w:hint="eastAsia"/>
                <w:lang w:eastAsia="zh-CN"/>
              </w:rPr>
              <w:t>其他收入</w:t>
            </w:r>
          </w:p>
        </w:tc>
      </w:tr>
      <w:tr w14:paraId="0827B91A">
        <w:tblPrEx>
          <w:tblCellMar>
            <w:top w:w="0" w:type="dxa"/>
            <w:left w:w="108" w:type="dxa"/>
            <w:bottom w:w="0" w:type="dxa"/>
            <w:right w:w="108" w:type="dxa"/>
          </w:tblCellMar>
        </w:tblPrEx>
        <w:trPr>
          <w:trHeight w:val="312" w:hRule="atLeast"/>
        </w:trPr>
        <w:tc>
          <w:tcPr>
            <w:tcW w:w="1056" w:type="dxa"/>
            <w:vMerge w:val="restart"/>
            <w:tcBorders>
              <w:top w:val="nil"/>
              <w:left w:val="single" w:color="000000" w:sz="4" w:space="0"/>
              <w:bottom w:val="single" w:color="000000" w:sz="4" w:space="0"/>
              <w:right w:val="single" w:color="000000" w:sz="4" w:space="0"/>
            </w:tcBorders>
            <w:shd w:val="clear" w:color="auto" w:fill="auto"/>
            <w:noWrap/>
            <w:vAlign w:val="center"/>
          </w:tcPr>
          <w:p w14:paraId="22957A60">
            <w:pPr>
              <w:tabs>
                <w:tab w:val="center" w:pos="4211"/>
              </w:tabs>
              <w:rPr>
                <w:lang w:eastAsia="zh-CN"/>
              </w:rPr>
            </w:pPr>
            <w:r>
              <w:rPr>
                <w:rFonts w:hint="eastAsia"/>
                <w:lang w:eastAsia="zh-CN"/>
              </w:rPr>
              <w:t>科目代码</w:t>
            </w:r>
          </w:p>
        </w:tc>
        <w:tc>
          <w:tcPr>
            <w:tcW w:w="2912" w:type="dxa"/>
            <w:vMerge w:val="restart"/>
            <w:tcBorders>
              <w:top w:val="nil"/>
              <w:left w:val="nil"/>
              <w:bottom w:val="single" w:color="000000" w:sz="4" w:space="0"/>
              <w:right w:val="single" w:color="000000" w:sz="4" w:space="0"/>
            </w:tcBorders>
            <w:shd w:val="clear" w:color="auto" w:fill="auto"/>
            <w:noWrap/>
            <w:vAlign w:val="center"/>
          </w:tcPr>
          <w:p w14:paraId="569EFAA9">
            <w:pPr>
              <w:tabs>
                <w:tab w:val="center" w:pos="4211"/>
              </w:tabs>
              <w:rPr>
                <w:lang w:eastAsia="zh-CN"/>
              </w:rPr>
            </w:pPr>
            <w:r>
              <w:rPr>
                <w:rFonts w:hint="eastAsia"/>
                <w:lang w:eastAsia="zh-CN"/>
              </w:rPr>
              <w:t>科目名称</w:t>
            </w:r>
          </w:p>
        </w:tc>
        <w:tc>
          <w:tcPr>
            <w:tcW w:w="150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96B8020">
            <w:pPr>
              <w:tabs>
                <w:tab w:val="center" w:pos="4211"/>
              </w:tabs>
              <w:rPr>
                <w:lang w:eastAsia="zh-CN"/>
              </w:rPr>
            </w:pPr>
          </w:p>
        </w:tc>
        <w:tc>
          <w:tcPr>
            <w:tcW w:w="135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2199BAE">
            <w:pPr>
              <w:tabs>
                <w:tab w:val="center" w:pos="4211"/>
              </w:tabs>
              <w:rPr>
                <w:lang w:eastAsia="zh-CN"/>
              </w:rPr>
            </w:pPr>
          </w:p>
        </w:tc>
        <w:tc>
          <w:tcPr>
            <w:tcW w:w="700" w:type="dxa"/>
            <w:vMerge w:val="continue"/>
            <w:tcBorders>
              <w:top w:val="single" w:color="000000" w:sz="4" w:space="0"/>
              <w:left w:val="nil"/>
              <w:bottom w:val="single" w:color="000000" w:sz="4" w:space="0"/>
              <w:right w:val="single" w:color="000000" w:sz="4" w:space="0"/>
            </w:tcBorders>
            <w:shd w:val="clear" w:color="auto" w:fill="auto"/>
            <w:vAlign w:val="center"/>
          </w:tcPr>
          <w:p w14:paraId="6BEA8629">
            <w:pPr>
              <w:tabs>
                <w:tab w:val="center" w:pos="4211"/>
              </w:tabs>
              <w:rPr>
                <w:lang w:eastAsia="zh-CN"/>
              </w:rPr>
            </w:pPr>
          </w:p>
        </w:tc>
        <w:tc>
          <w:tcPr>
            <w:tcW w:w="417" w:type="dxa"/>
            <w:vMerge w:val="continue"/>
            <w:tcBorders>
              <w:top w:val="single" w:color="000000" w:sz="4" w:space="0"/>
              <w:left w:val="nil"/>
              <w:bottom w:val="single" w:color="000000" w:sz="4" w:space="0"/>
              <w:right w:val="single" w:color="000000" w:sz="4" w:space="0"/>
            </w:tcBorders>
            <w:shd w:val="clear" w:color="auto" w:fill="auto"/>
            <w:vAlign w:val="center"/>
          </w:tcPr>
          <w:p w14:paraId="7164E9AB">
            <w:pPr>
              <w:tabs>
                <w:tab w:val="center" w:pos="4211"/>
              </w:tabs>
              <w:rPr>
                <w:lang w:eastAsia="zh-CN"/>
              </w:rPr>
            </w:pPr>
          </w:p>
        </w:tc>
        <w:tc>
          <w:tcPr>
            <w:tcW w:w="416" w:type="dxa"/>
            <w:vMerge w:val="continue"/>
            <w:tcBorders>
              <w:top w:val="single" w:color="000000" w:sz="4" w:space="0"/>
              <w:left w:val="nil"/>
              <w:bottom w:val="single" w:color="000000" w:sz="4" w:space="0"/>
              <w:right w:val="single" w:color="000000" w:sz="4" w:space="0"/>
            </w:tcBorders>
            <w:shd w:val="clear" w:color="auto" w:fill="auto"/>
            <w:vAlign w:val="center"/>
          </w:tcPr>
          <w:p w14:paraId="74C179B3">
            <w:pPr>
              <w:tabs>
                <w:tab w:val="center" w:pos="4211"/>
              </w:tabs>
              <w:rPr>
                <w:lang w:eastAsia="zh-CN"/>
              </w:rPr>
            </w:pPr>
          </w:p>
        </w:tc>
        <w:tc>
          <w:tcPr>
            <w:tcW w:w="400" w:type="dxa"/>
            <w:vMerge w:val="continue"/>
            <w:tcBorders>
              <w:top w:val="single" w:color="000000" w:sz="4" w:space="0"/>
              <w:left w:val="nil"/>
              <w:bottom w:val="single" w:color="000000" w:sz="4" w:space="0"/>
              <w:right w:val="single" w:color="000000" w:sz="4" w:space="0"/>
            </w:tcBorders>
            <w:shd w:val="clear" w:color="auto" w:fill="auto"/>
            <w:vAlign w:val="center"/>
          </w:tcPr>
          <w:p w14:paraId="63436042">
            <w:pPr>
              <w:tabs>
                <w:tab w:val="center" w:pos="4211"/>
              </w:tabs>
              <w:rPr>
                <w:lang w:eastAsia="zh-CN"/>
              </w:rPr>
            </w:pPr>
          </w:p>
        </w:tc>
        <w:tc>
          <w:tcPr>
            <w:tcW w:w="110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AD38FF2">
            <w:pPr>
              <w:tabs>
                <w:tab w:val="center" w:pos="4211"/>
              </w:tabs>
              <w:rPr>
                <w:lang w:eastAsia="zh-CN"/>
              </w:rPr>
            </w:pPr>
          </w:p>
        </w:tc>
      </w:tr>
      <w:tr w14:paraId="57E8C435">
        <w:tblPrEx>
          <w:tblCellMar>
            <w:top w:w="0" w:type="dxa"/>
            <w:left w:w="108" w:type="dxa"/>
            <w:bottom w:w="0" w:type="dxa"/>
            <w:right w:w="108" w:type="dxa"/>
          </w:tblCellMar>
        </w:tblPrEx>
        <w:trPr>
          <w:trHeight w:val="553" w:hRule="atLeast"/>
        </w:trPr>
        <w:tc>
          <w:tcPr>
            <w:tcW w:w="105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0D21400">
            <w:pPr>
              <w:tabs>
                <w:tab w:val="center" w:pos="4211"/>
              </w:tabs>
              <w:rPr>
                <w:lang w:eastAsia="zh-CN"/>
              </w:rPr>
            </w:pPr>
          </w:p>
        </w:tc>
        <w:tc>
          <w:tcPr>
            <w:tcW w:w="2912" w:type="dxa"/>
            <w:vMerge w:val="continue"/>
            <w:tcBorders>
              <w:top w:val="nil"/>
              <w:left w:val="nil"/>
              <w:bottom w:val="single" w:color="000000" w:sz="4" w:space="0"/>
              <w:right w:val="single" w:color="000000" w:sz="4" w:space="0"/>
            </w:tcBorders>
            <w:shd w:val="clear" w:color="auto" w:fill="auto"/>
            <w:noWrap/>
            <w:vAlign w:val="center"/>
          </w:tcPr>
          <w:p w14:paraId="5551EFE3">
            <w:pPr>
              <w:tabs>
                <w:tab w:val="center" w:pos="4211"/>
              </w:tabs>
              <w:rPr>
                <w:lang w:eastAsia="zh-CN"/>
              </w:rPr>
            </w:pPr>
          </w:p>
        </w:tc>
        <w:tc>
          <w:tcPr>
            <w:tcW w:w="150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40E3FA2">
            <w:pPr>
              <w:tabs>
                <w:tab w:val="center" w:pos="4211"/>
              </w:tabs>
              <w:rPr>
                <w:lang w:eastAsia="zh-CN"/>
              </w:rPr>
            </w:pPr>
          </w:p>
        </w:tc>
        <w:tc>
          <w:tcPr>
            <w:tcW w:w="135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6A23EA8">
            <w:pPr>
              <w:tabs>
                <w:tab w:val="center" w:pos="4211"/>
              </w:tabs>
              <w:rPr>
                <w:lang w:eastAsia="zh-CN"/>
              </w:rPr>
            </w:pPr>
          </w:p>
        </w:tc>
        <w:tc>
          <w:tcPr>
            <w:tcW w:w="700" w:type="dxa"/>
            <w:vMerge w:val="continue"/>
            <w:tcBorders>
              <w:top w:val="single" w:color="000000" w:sz="4" w:space="0"/>
              <w:left w:val="nil"/>
              <w:bottom w:val="single" w:color="000000" w:sz="4" w:space="0"/>
              <w:right w:val="single" w:color="000000" w:sz="4" w:space="0"/>
            </w:tcBorders>
            <w:shd w:val="clear" w:color="auto" w:fill="auto"/>
            <w:vAlign w:val="center"/>
          </w:tcPr>
          <w:p w14:paraId="5C511FD0">
            <w:pPr>
              <w:tabs>
                <w:tab w:val="center" w:pos="4211"/>
              </w:tabs>
              <w:rPr>
                <w:lang w:eastAsia="zh-CN"/>
              </w:rPr>
            </w:pPr>
          </w:p>
        </w:tc>
        <w:tc>
          <w:tcPr>
            <w:tcW w:w="417" w:type="dxa"/>
            <w:vMerge w:val="continue"/>
            <w:tcBorders>
              <w:top w:val="single" w:color="000000" w:sz="4" w:space="0"/>
              <w:left w:val="nil"/>
              <w:bottom w:val="single" w:color="000000" w:sz="4" w:space="0"/>
              <w:right w:val="single" w:color="000000" w:sz="4" w:space="0"/>
            </w:tcBorders>
            <w:shd w:val="clear" w:color="auto" w:fill="auto"/>
            <w:vAlign w:val="center"/>
          </w:tcPr>
          <w:p w14:paraId="0EF19258">
            <w:pPr>
              <w:tabs>
                <w:tab w:val="center" w:pos="4211"/>
              </w:tabs>
              <w:rPr>
                <w:lang w:eastAsia="zh-CN"/>
              </w:rPr>
            </w:pPr>
          </w:p>
        </w:tc>
        <w:tc>
          <w:tcPr>
            <w:tcW w:w="416" w:type="dxa"/>
            <w:vMerge w:val="continue"/>
            <w:tcBorders>
              <w:top w:val="single" w:color="000000" w:sz="4" w:space="0"/>
              <w:left w:val="nil"/>
              <w:bottom w:val="single" w:color="000000" w:sz="4" w:space="0"/>
              <w:right w:val="single" w:color="000000" w:sz="4" w:space="0"/>
            </w:tcBorders>
            <w:shd w:val="clear" w:color="auto" w:fill="auto"/>
            <w:vAlign w:val="center"/>
          </w:tcPr>
          <w:p w14:paraId="4CC59CA3">
            <w:pPr>
              <w:tabs>
                <w:tab w:val="center" w:pos="4211"/>
              </w:tabs>
              <w:rPr>
                <w:lang w:eastAsia="zh-CN"/>
              </w:rPr>
            </w:pPr>
          </w:p>
        </w:tc>
        <w:tc>
          <w:tcPr>
            <w:tcW w:w="400" w:type="dxa"/>
            <w:vMerge w:val="continue"/>
            <w:tcBorders>
              <w:top w:val="single" w:color="000000" w:sz="4" w:space="0"/>
              <w:left w:val="nil"/>
              <w:bottom w:val="single" w:color="000000" w:sz="4" w:space="0"/>
              <w:right w:val="single" w:color="000000" w:sz="4" w:space="0"/>
            </w:tcBorders>
            <w:shd w:val="clear" w:color="auto" w:fill="auto"/>
            <w:vAlign w:val="center"/>
          </w:tcPr>
          <w:p w14:paraId="2E8C4A7A">
            <w:pPr>
              <w:tabs>
                <w:tab w:val="center" w:pos="4211"/>
              </w:tabs>
              <w:rPr>
                <w:lang w:eastAsia="zh-CN"/>
              </w:rPr>
            </w:pPr>
          </w:p>
        </w:tc>
        <w:tc>
          <w:tcPr>
            <w:tcW w:w="110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9B428B7">
            <w:pPr>
              <w:tabs>
                <w:tab w:val="center" w:pos="4211"/>
              </w:tabs>
              <w:rPr>
                <w:lang w:eastAsia="zh-CN"/>
              </w:rPr>
            </w:pPr>
          </w:p>
        </w:tc>
      </w:tr>
      <w:tr w14:paraId="2B6CE8CF">
        <w:tblPrEx>
          <w:tblCellMar>
            <w:top w:w="0" w:type="dxa"/>
            <w:left w:w="108" w:type="dxa"/>
            <w:bottom w:w="0" w:type="dxa"/>
            <w:right w:w="108" w:type="dxa"/>
          </w:tblCellMar>
        </w:tblPrEx>
        <w:trPr>
          <w:trHeight w:val="272" w:hRule="atLeast"/>
        </w:trPr>
        <w:tc>
          <w:tcPr>
            <w:tcW w:w="3968" w:type="dxa"/>
            <w:gridSpan w:val="2"/>
            <w:tcBorders>
              <w:top w:val="nil"/>
              <w:left w:val="single" w:color="000000" w:sz="4" w:space="0"/>
              <w:bottom w:val="single" w:color="000000" w:sz="4" w:space="0"/>
              <w:right w:val="single" w:color="000000" w:sz="4" w:space="0"/>
            </w:tcBorders>
            <w:shd w:val="clear" w:color="auto" w:fill="auto"/>
            <w:noWrap/>
            <w:vAlign w:val="center"/>
          </w:tcPr>
          <w:p w14:paraId="27FAD43A">
            <w:pPr>
              <w:tabs>
                <w:tab w:val="center" w:pos="4211"/>
              </w:tabs>
              <w:rPr>
                <w:lang w:eastAsia="zh-CN"/>
              </w:rPr>
            </w:pPr>
            <w:r>
              <w:rPr>
                <w:rFonts w:hint="eastAsia"/>
                <w:lang w:eastAsia="zh-CN"/>
              </w:rPr>
              <w:t>栏次</w:t>
            </w:r>
          </w:p>
        </w:tc>
        <w:tc>
          <w:tcPr>
            <w:tcW w:w="1500" w:type="dxa"/>
            <w:tcBorders>
              <w:top w:val="nil"/>
              <w:left w:val="nil"/>
              <w:bottom w:val="single" w:color="000000" w:sz="4" w:space="0"/>
              <w:right w:val="single" w:color="000000" w:sz="4" w:space="0"/>
            </w:tcBorders>
            <w:shd w:val="clear" w:color="auto" w:fill="auto"/>
            <w:noWrap/>
            <w:vAlign w:val="center"/>
          </w:tcPr>
          <w:p w14:paraId="0168DE19">
            <w:pPr>
              <w:tabs>
                <w:tab w:val="center" w:pos="4211"/>
              </w:tabs>
              <w:rPr>
                <w:lang w:eastAsia="zh-CN"/>
              </w:rPr>
            </w:pPr>
            <w:r>
              <w:rPr>
                <w:rFonts w:hint="eastAsia"/>
                <w:lang w:eastAsia="zh-CN"/>
              </w:rPr>
              <w:t>1</w:t>
            </w:r>
          </w:p>
        </w:tc>
        <w:tc>
          <w:tcPr>
            <w:tcW w:w="1350" w:type="dxa"/>
            <w:tcBorders>
              <w:top w:val="nil"/>
              <w:left w:val="nil"/>
              <w:bottom w:val="single" w:color="000000" w:sz="4" w:space="0"/>
              <w:right w:val="single" w:color="000000" w:sz="4" w:space="0"/>
            </w:tcBorders>
            <w:shd w:val="clear" w:color="auto" w:fill="auto"/>
            <w:noWrap/>
            <w:vAlign w:val="center"/>
          </w:tcPr>
          <w:p w14:paraId="00204676">
            <w:pPr>
              <w:tabs>
                <w:tab w:val="center" w:pos="4211"/>
              </w:tabs>
              <w:rPr>
                <w:lang w:eastAsia="zh-CN"/>
              </w:rPr>
            </w:pPr>
            <w:r>
              <w:rPr>
                <w:rFonts w:hint="eastAsia"/>
                <w:lang w:eastAsia="zh-CN"/>
              </w:rPr>
              <w:t>2</w:t>
            </w:r>
          </w:p>
        </w:tc>
        <w:tc>
          <w:tcPr>
            <w:tcW w:w="700" w:type="dxa"/>
            <w:tcBorders>
              <w:top w:val="nil"/>
              <w:left w:val="nil"/>
              <w:bottom w:val="single" w:color="000000" w:sz="4" w:space="0"/>
              <w:right w:val="single" w:color="000000" w:sz="4" w:space="0"/>
            </w:tcBorders>
            <w:shd w:val="clear" w:color="auto" w:fill="auto"/>
            <w:noWrap/>
            <w:vAlign w:val="center"/>
          </w:tcPr>
          <w:p w14:paraId="5969EBFC">
            <w:pPr>
              <w:tabs>
                <w:tab w:val="center" w:pos="4211"/>
              </w:tabs>
              <w:rPr>
                <w:lang w:eastAsia="zh-CN"/>
              </w:rPr>
            </w:pPr>
            <w:r>
              <w:rPr>
                <w:rFonts w:hint="eastAsia"/>
                <w:lang w:eastAsia="zh-CN"/>
              </w:rPr>
              <w:t>3</w:t>
            </w:r>
          </w:p>
        </w:tc>
        <w:tc>
          <w:tcPr>
            <w:tcW w:w="417" w:type="dxa"/>
            <w:tcBorders>
              <w:top w:val="nil"/>
              <w:left w:val="nil"/>
              <w:bottom w:val="single" w:color="000000" w:sz="4" w:space="0"/>
              <w:right w:val="single" w:color="000000" w:sz="4" w:space="0"/>
            </w:tcBorders>
            <w:shd w:val="clear" w:color="auto" w:fill="auto"/>
            <w:noWrap/>
            <w:vAlign w:val="center"/>
          </w:tcPr>
          <w:p w14:paraId="3D672733">
            <w:pPr>
              <w:tabs>
                <w:tab w:val="center" w:pos="4211"/>
              </w:tabs>
              <w:rPr>
                <w:lang w:eastAsia="zh-CN"/>
              </w:rPr>
            </w:pPr>
            <w:r>
              <w:rPr>
                <w:rFonts w:hint="eastAsia"/>
                <w:lang w:eastAsia="zh-CN"/>
              </w:rPr>
              <w:t>4</w:t>
            </w:r>
          </w:p>
        </w:tc>
        <w:tc>
          <w:tcPr>
            <w:tcW w:w="416" w:type="dxa"/>
            <w:tcBorders>
              <w:top w:val="nil"/>
              <w:left w:val="nil"/>
              <w:bottom w:val="single" w:color="000000" w:sz="4" w:space="0"/>
              <w:right w:val="single" w:color="000000" w:sz="4" w:space="0"/>
            </w:tcBorders>
            <w:shd w:val="clear" w:color="auto" w:fill="auto"/>
            <w:noWrap/>
            <w:vAlign w:val="center"/>
          </w:tcPr>
          <w:p w14:paraId="430FCB8F">
            <w:pPr>
              <w:tabs>
                <w:tab w:val="center" w:pos="4211"/>
              </w:tabs>
              <w:rPr>
                <w:lang w:eastAsia="zh-CN"/>
              </w:rPr>
            </w:pPr>
            <w:r>
              <w:rPr>
                <w:rFonts w:hint="eastAsia"/>
                <w:lang w:eastAsia="zh-CN"/>
              </w:rPr>
              <w:t>5</w:t>
            </w:r>
          </w:p>
        </w:tc>
        <w:tc>
          <w:tcPr>
            <w:tcW w:w="400" w:type="dxa"/>
            <w:tcBorders>
              <w:top w:val="nil"/>
              <w:left w:val="nil"/>
              <w:bottom w:val="single" w:color="000000" w:sz="4" w:space="0"/>
              <w:right w:val="single" w:color="000000" w:sz="4" w:space="0"/>
            </w:tcBorders>
            <w:shd w:val="clear" w:color="auto" w:fill="auto"/>
            <w:noWrap/>
            <w:vAlign w:val="center"/>
          </w:tcPr>
          <w:p w14:paraId="1409B675">
            <w:pPr>
              <w:tabs>
                <w:tab w:val="center" w:pos="4211"/>
              </w:tabs>
              <w:rPr>
                <w:lang w:eastAsia="zh-CN"/>
              </w:rPr>
            </w:pPr>
            <w:r>
              <w:rPr>
                <w:rFonts w:hint="eastAsia"/>
                <w:lang w:eastAsia="zh-CN"/>
              </w:rPr>
              <w:t>6</w:t>
            </w:r>
          </w:p>
        </w:tc>
        <w:tc>
          <w:tcPr>
            <w:tcW w:w="1100" w:type="dxa"/>
            <w:tcBorders>
              <w:top w:val="nil"/>
              <w:left w:val="nil"/>
              <w:bottom w:val="single" w:color="000000" w:sz="4" w:space="0"/>
              <w:right w:val="single" w:color="000000" w:sz="4" w:space="0"/>
            </w:tcBorders>
            <w:shd w:val="clear" w:color="auto" w:fill="auto"/>
            <w:noWrap/>
            <w:vAlign w:val="center"/>
          </w:tcPr>
          <w:p w14:paraId="55EAF766">
            <w:pPr>
              <w:tabs>
                <w:tab w:val="center" w:pos="4211"/>
              </w:tabs>
              <w:rPr>
                <w:lang w:eastAsia="zh-CN"/>
              </w:rPr>
            </w:pPr>
            <w:r>
              <w:rPr>
                <w:rFonts w:hint="eastAsia"/>
                <w:lang w:eastAsia="zh-CN"/>
              </w:rPr>
              <w:t>7</w:t>
            </w:r>
          </w:p>
        </w:tc>
      </w:tr>
      <w:tr w14:paraId="12A63CDC">
        <w:tblPrEx>
          <w:tblCellMar>
            <w:top w:w="0" w:type="dxa"/>
            <w:left w:w="108" w:type="dxa"/>
            <w:bottom w:w="0" w:type="dxa"/>
            <w:right w:w="108" w:type="dxa"/>
          </w:tblCellMar>
        </w:tblPrEx>
        <w:trPr>
          <w:trHeight w:val="272" w:hRule="atLeast"/>
        </w:trPr>
        <w:tc>
          <w:tcPr>
            <w:tcW w:w="3968" w:type="dxa"/>
            <w:gridSpan w:val="2"/>
            <w:tcBorders>
              <w:top w:val="nil"/>
              <w:left w:val="single" w:color="000000" w:sz="4" w:space="0"/>
              <w:bottom w:val="single" w:color="000000" w:sz="4" w:space="0"/>
              <w:right w:val="single" w:color="000000" w:sz="4" w:space="0"/>
            </w:tcBorders>
            <w:shd w:val="clear" w:color="auto" w:fill="auto"/>
            <w:noWrap/>
            <w:vAlign w:val="center"/>
          </w:tcPr>
          <w:p w14:paraId="0D0DA6E4">
            <w:pPr>
              <w:tabs>
                <w:tab w:val="center" w:pos="4211"/>
              </w:tabs>
              <w:rPr>
                <w:lang w:eastAsia="zh-CN"/>
              </w:rPr>
            </w:pPr>
            <w:r>
              <w:rPr>
                <w:rFonts w:hint="eastAsia"/>
                <w:lang w:eastAsia="zh-CN"/>
              </w:rPr>
              <w:t>合计</w:t>
            </w:r>
          </w:p>
        </w:tc>
        <w:tc>
          <w:tcPr>
            <w:tcW w:w="1500" w:type="dxa"/>
            <w:tcBorders>
              <w:top w:val="nil"/>
              <w:left w:val="nil"/>
              <w:bottom w:val="single" w:color="000000" w:sz="4" w:space="0"/>
              <w:right w:val="single" w:color="000000" w:sz="4" w:space="0"/>
            </w:tcBorders>
            <w:shd w:val="clear" w:color="auto" w:fill="auto"/>
            <w:noWrap/>
            <w:vAlign w:val="center"/>
          </w:tcPr>
          <w:p w14:paraId="53EE2E37">
            <w:pPr>
              <w:tabs>
                <w:tab w:val="center" w:pos="4211"/>
              </w:tabs>
              <w:rPr>
                <w:lang w:eastAsia="zh-CN"/>
              </w:rPr>
            </w:pPr>
            <w:r>
              <w:rPr>
                <w:rFonts w:hint="eastAsia"/>
                <w:lang w:eastAsia="zh-CN"/>
              </w:rPr>
              <w:t xml:space="preserve">4,877.09 </w:t>
            </w:r>
          </w:p>
        </w:tc>
        <w:tc>
          <w:tcPr>
            <w:tcW w:w="1350" w:type="dxa"/>
            <w:tcBorders>
              <w:top w:val="nil"/>
              <w:left w:val="nil"/>
              <w:bottom w:val="single" w:color="000000" w:sz="4" w:space="0"/>
              <w:right w:val="single" w:color="000000" w:sz="4" w:space="0"/>
            </w:tcBorders>
            <w:shd w:val="clear" w:color="auto" w:fill="auto"/>
            <w:noWrap/>
            <w:vAlign w:val="center"/>
          </w:tcPr>
          <w:p w14:paraId="4B04293B">
            <w:pPr>
              <w:tabs>
                <w:tab w:val="center" w:pos="4211"/>
              </w:tabs>
              <w:rPr>
                <w:lang w:eastAsia="zh-CN"/>
              </w:rPr>
            </w:pPr>
            <w:r>
              <w:rPr>
                <w:rFonts w:hint="eastAsia"/>
                <w:lang w:eastAsia="zh-CN"/>
              </w:rPr>
              <w:t xml:space="preserve">4,728.02 </w:t>
            </w:r>
          </w:p>
        </w:tc>
        <w:tc>
          <w:tcPr>
            <w:tcW w:w="700" w:type="dxa"/>
            <w:tcBorders>
              <w:top w:val="nil"/>
              <w:left w:val="nil"/>
              <w:bottom w:val="single" w:color="000000" w:sz="4" w:space="0"/>
              <w:right w:val="single" w:color="000000" w:sz="4" w:space="0"/>
            </w:tcBorders>
            <w:shd w:val="clear" w:color="auto" w:fill="auto"/>
            <w:noWrap/>
            <w:vAlign w:val="center"/>
          </w:tcPr>
          <w:p w14:paraId="2C4CC308">
            <w:pPr>
              <w:tabs>
                <w:tab w:val="center" w:pos="4211"/>
              </w:tabs>
              <w:rPr>
                <w:lang w:eastAsia="zh-CN"/>
              </w:rPr>
            </w:pPr>
          </w:p>
        </w:tc>
        <w:tc>
          <w:tcPr>
            <w:tcW w:w="417" w:type="dxa"/>
            <w:tcBorders>
              <w:top w:val="nil"/>
              <w:left w:val="nil"/>
              <w:bottom w:val="single" w:color="000000" w:sz="4" w:space="0"/>
              <w:right w:val="single" w:color="000000" w:sz="4" w:space="0"/>
            </w:tcBorders>
            <w:shd w:val="clear" w:color="auto" w:fill="auto"/>
            <w:noWrap/>
            <w:vAlign w:val="center"/>
          </w:tcPr>
          <w:p w14:paraId="03B05001">
            <w:pPr>
              <w:tabs>
                <w:tab w:val="center" w:pos="4211"/>
              </w:tabs>
              <w:rPr>
                <w:lang w:eastAsia="zh-CN"/>
              </w:rPr>
            </w:pPr>
          </w:p>
        </w:tc>
        <w:tc>
          <w:tcPr>
            <w:tcW w:w="416" w:type="dxa"/>
            <w:tcBorders>
              <w:top w:val="nil"/>
              <w:left w:val="nil"/>
              <w:bottom w:val="single" w:color="000000" w:sz="4" w:space="0"/>
              <w:right w:val="single" w:color="000000" w:sz="4" w:space="0"/>
            </w:tcBorders>
            <w:shd w:val="clear" w:color="auto" w:fill="auto"/>
            <w:noWrap/>
            <w:vAlign w:val="center"/>
          </w:tcPr>
          <w:p w14:paraId="1E1E105D">
            <w:pPr>
              <w:tabs>
                <w:tab w:val="center" w:pos="4211"/>
              </w:tabs>
              <w:rPr>
                <w:lang w:eastAsia="zh-CN"/>
              </w:rPr>
            </w:pPr>
          </w:p>
        </w:tc>
        <w:tc>
          <w:tcPr>
            <w:tcW w:w="400" w:type="dxa"/>
            <w:tcBorders>
              <w:top w:val="nil"/>
              <w:left w:val="nil"/>
              <w:bottom w:val="single" w:color="000000" w:sz="4" w:space="0"/>
              <w:right w:val="single" w:color="000000" w:sz="4" w:space="0"/>
            </w:tcBorders>
            <w:shd w:val="clear" w:color="auto" w:fill="auto"/>
            <w:noWrap/>
            <w:vAlign w:val="center"/>
          </w:tcPr>
          <w:p w14:paraId="7598A0FD">
            <w:pPr>
              <w:tabs>
                <w:tab w:val="center" w:pos="4211"/>
              </w:tabs>
              <w:rPr>
                <w:lang w:eastAsia="zh-CN"/>
              </w:rPr>
            </w:pPr>
          </w:p>
        </w:tc>
        <w:tc>
          <w:tcPr>
            <w:tcW w:w="1100" w:type="dxa"/>
            <w:tcBorders>
              <w:top w:val="nil"/>
              <w:left w:val="nil"/>
              <w:bottom w:val="single" w:color="000000" w:sz="4" w:space="0"/>
              <w:right w:val="single" w:color="000000" w:sz="4" w:space="0"/>
            </w:tcBorders>
            <w:shd w:val="clear" w:color="auto" w:fill="auto"/>
            <w:noWrap/>
            <w:vAlign w:val="center"/>
          </w:tcPr>
          <w:p w14:paraId="19F0A33C">
            <w:pPr>
              <w:tabs>
                <w:tab w:val="center" w:pos="4211"/>
              </w:tabs>
              <w:rPr>
                <w:lang w:eastAsia="zh-CN"/>
              </w:rPr>
            </w:pPr>
            <w:r>
              <w:rPr>
                <w:rFonts w:hint="eastAsia"/>
                <w:lang w:eastAsia="zh-CN"/>
              </w:rPr>
              <w:t xml:space="preserve">149.07 </w:t>
            </w:r>
          </w:p>
        </w:tc>
      </w:tr>
      <w:tr w14:paraId="2EE769EF">
        <w:tblPrEx>
          <w:tblCellMar>
            <w:top w:w="0" w:type="dxa"/>
            <w:left w:w="108" w:type="dxa"/>
            <w:bottom w:w="0" w:type="dxa"/>
            <w:right w:w="108" w:type="dxa"/>
          </w:tblCellMar>
        </w:tblPrEx>
        <w:trPr>
          <w:trHeight w:val="272" w:hRule="atLeast"/>
        </w:trPr>
        <w:tc>
          <w:tcPr>
            <w:tcW w:w="1056" w:type="dxa"/>
            <w:tcBorders>
              <w:top w:val="nil"/>
              <w:left w:val="single" w:color="000000" w:sz="4" w:space="0"/>
              <w:bottom w:val="single" w:color="000000" w:sz="4" w:space="0"/>
              <w:right w:val="single" w:color="000000" w:sz="4" w:space="0"/>
            </w:tcBorders>
            <w:shd w:val="clear" w:color="auto" w:fill="auto"/>
            <w:noWrap/>
            <w:vAlign w:val="center"/>
          </w:tcPr>
          <w:p w14:paraId="007CFDAC">
            <w:pPr>
              <w:tabs>
                <w:tab w:val="center" w:pos="4211"/>
              </w:tabs>
              <w:rPr>
                <w:lang w:eastAsia="zh-CN"/>
              </w:rPr>
            </w:pPr>
            <w:r>
              <w:rPr>
                <w:rFonts w:hint="eastAsia"/>
                <w:lang w:eastAsia="zh-CN"/>
              </w:rPr>
              <w:t>207</w:t>
            </w:r>
          </w:p>
        </w:tc>
        <w:tc>
          <w:tcPr>
            <w:tcW w:w="2912" w:type="dxa"/>
            <w:tcBorders>
              <w:top w:val="nil"/>
              <w:left w:val="nil"/>
              <w:bottom w:val="single" w:color="000000" w:sz="4" w:space="0"/>
              <w:right w:val="single" w:color="000000" w:sz="4" w:space="0"/>
            </w:tcBorders>
            <w:shd w:val="clear" w:color="auto" w:fill="auto"/>
            <w:noWrap/>
            <w:vAlign w:val="center"/>
          </w:tcPr>
          <w:p w14:paraId="573ABA78">
            <w:pPr>
              <w:tabs>
                <w:tab w:val="center" w:pos="4211"/>
              </w:tabs>
              <w:rPr>
                <w:lang w:eastAsia="zh-CN"/>
              </w:rPr>
            </w:pPr>
            <w:r>
              <w:rPr>
                <w:rFonts w:hint="eastAsia"/>
                <w:lang w:eastAsia="zh-CN"/>
              </w:rPr>
              <w:t>文化旅游体育与传媒支出</w:t>
            </w:r>
          </w:p>
        </w:tc>
        <w:tc>
          <w:tcPr>
            <w:tcW w:w="1500" w:type="dxa"/>
            <w:tcBorders>
              <w:top w:val="nil"/>
              <w:left w:val="nil"/>
              <w:bottom w:val="single" w:color="000000" w:sz="4" w:space="0"/>
              <w:right w:val="single" w:color="000000" w:sz="4" w:space="0"/>
            </w:tcBorders>
            <w:shd w:val="clear" w:color="auto" w:fill="auto"/>
            <w:noWrap/>
            <w:vAlign w:val="center"/>
          </w:tcPr>
          <w:p w14:paraId="602FFEA1">
            <w:pPr>
              <w:tabs>
                <w:tab w:val="center" w:pos="4211"/>
              </w:tabs>
              <w:rPr>
                <w:lang w:eastAsia="zh-CN"/>
              </w:rPr>
            </w:pPr>
            <w:r>
              <w:rPr>
                <w:rFonts w:hint="eastAsia"/>
                <w:lang w:eastAsia="zh-CN"/>
              </w:rPr>
              <w:t xml:space="preserve">2,679.39 </w:t>
            </w:r>
          </w:p>
        </w:tc>
        <w:tc>
          <w:tcPr>
            <w:tcW w:w="1350" w:type="dxa"/>
            <w:tcBorders>
              <w:top w:val="nil"/>
              <w:left w:val="nil"/>
              <w:bottom w:val="single" w:color="000000" w:sz="4" w:space="0"/>
              <w:right w:val="single" w:color="000000" w:sz="4" w:space="0"/>
            </w:tcBorders>
            <w:shd w:val="clear" w:color="auto" w:fill="auto"/>
            <w:noWrap/>
            <w:vAlign w:val="center"/>
          </w:tcPr>
          <w:p w14:paraId="3A017ACE">
            <w:pPr>
              <w:tabs>
                <w:tab w:val="center" w:pos="4211"/>
              </w:tabs>
              <w:rPr>
                <w:lang w:eastAsia="zh-CN"/>
              </w:rPr>
            </w:pPr>
            <w:r>
              <w:rPr>
                <w:rFonts w:hint="eastAsia"/>
                <w:lang w:eastAsia="zh-CN"/>
              </w:rPr>
              <w:t xml:space="preserve">2,530.32 </w:t>
            </w:r>
          </w:p>
        </w:tc>
        <w:tc>
          <w:tcPr>
            <w:tcW w:w="700" w:type="dxa"/>
            <w:tcBorders>
              <w:top w:val="nil"/>
              <w:left w:val="nil"/>
              <w:bottom w:val="single" w:color="000000" w:sz="4" w:space="0"/>
              <w:right w:val="single" w:color="000000" w:sz="4" w:space="0"/>
            </w:tcBorders>
            <w:shd w:val="clear" w:color="auto" w:fill="auto"/>
            <w:noWrap/>
            <w:vAlign w:val="center"/>
          </w:tcPr>
          <w:p w14:paraId="59DCA6AE">
            <w:pPr>
              <w:tabs>
                <w:tab w:val="center" w:pos="4211"/>
              </w:tabs>
              <w:rPr>
                <w:lang w:eastAsia="zh-CN"/>
              </w:rPr>
            </w:pPr>
          </w:p>
        </w:tc>
        <w:tc>
          <w:tcPr>
            <w:tcW w:w="417" w:type="dxa"/>
            <w:tcBorders>
              <w:top w:val="nil"/>
              <w:left w:val="nil"/>
              <w:bottom w:val="single" w:color="000000" w:sz="4" w:space="0"/>
              <w:right w:val="single" w:color="000000" w:sz="4" w:space="0"/>
            </w:tcBorders>
            <w:shd w:val="clear" w:color="auto" w:fill="auto"/>
            <w:noWrap/>
            <w:vAlign w:val="center"/>
          </w:tcPr>
          <w:p w14:paraId="77D1FD1C">
            <w:pPr>
              <w:tabs>
                <w:tab w:val="center" w:pos="4211"/>
              </w:tabs>
              <w:rPr>
                <w:lang w:eastAsia="zh-CN"/>
              </w:rPr>
            </w:pPr>
          </w:p>
        </w:tc>
        <w:tc>
          <w:tcPr>
            <w:tcW w:w="416" w:type="dxa"/>
            <w:tcBorders>
              <w:top w:val="nil"/>
              <w:left w:val="nil"/>
              <w:bottom w:val="single" w:color="000000" w:sz="4" w:space="0"/>
              <w:right w:val="single" w:color="000000" w:sz="4" w:space="0"/>
            </w:tcBorders>
            <w:shd w:val="clear" w:color="auto" w:fill="auto"/>
            <w:noWrap/>
            <w:vAlign w:val="center"/>
          </w:tcPr>
          <w:p w14:paraId="5D2A196B">
            <w:pPr>
              <w:tabs>
                <w:tab w:val="center" w:pos="4211"/>
              </w:tabs>
              <w:rPr>
                <w:lang w:eastAsia="zh-CN"/>
              </w:rPr>
            </w:pPr>
          </w:p>
        </w:tc>
        <w:tc>
          <w:tcPr>
            <w:tcW w:w="400" w:type="dxa"/>
            <w:tcBorders>
              <w:top w:val="nil"/>
              <w:left w:val="nil"/>
              <w:bottom w:val="single" w:color="000000" w:sz="4" w:space="0"/>
              <w:right w:val="single" w:color="000000" w:sz="4" w:space="0"/>
            </w:tcBorders>
            <w:shd w:val="clear" w:color="auto" w:fill="auto"/>
            <w:noWrap/>
            <w:vAlign w:val="center"/>
          </w:tcPr>
          <w:p w14:paraId="2C2736B1">
            <w:pPr>
              <w:tabs>
                <w:tab w:val="center" w:pos="4211"/>
              </w:tabs>
              <w:rPr>
                <w:lang w:eastAsia="zh-CN"/>
              </w:rPr>
            </w:pPr>
          </w:p>
        </w:tc>
        <w:tc>
          <w:tcPr>
            <w:tcW w:w="1100" w:type="dxa"/>
            <w:tcBorders>
              <w:top w:val="nil"/>
              <w:left w:val="nil"/>
              <w:bottom w:val="single" w:color="000000" w:sz="4" w:space="0"/>
              <w:right w:val="single" w:color="000000" w:sz="4" w:space="0"/>
            </w:tcBorders>
            <w:shd w:val="clear" w:color="auto" w:fill="auto"/>
            <w:noWrap/>
            <w:vAlign w:val="center"/>
          </w:tcPr>
          <w:p w14:paraId="5DE39785">
            <w:pPr>
              <w:tabs>
                <w:tab w:val="center" w:pos="4211"/>
              </w:tabs>
              <w:rPr>
                <w:lang w:eastAsia="zh-CN"/>
              </w:rPr>
            </w:pPr>
            <w:r>
              <w:rPr>
                <w:rFonts w:hint="eastAsia"/>
                <w:lang w:eastAsia="zh-CN"/>
              </w:rPr>
              <w:t xml:space="preserve">149.07 </w:t>
            </w:r>
          </w:p>
        </w:tc>
      </w:tr>
      <w:tr w14:paraId="536BD405">
        <w:tblPrEx>
          <w:tblCellMar>
            <w:top w:w="0" w:type="dxa"/>
            <w:left w:w="108" w:type="dxa"/>
            <w:bottom w:w="0" w:type="dxa"/>
            <w:right w:w="108" w:type="dxa"/>
          </w:tblCellMar>
        </w:tblPrEx>
        <w:trPr>
          <w:trHeight w:val="272" w:hRule="atLeast"/>
        </w:trPr>
        <w:tc>
          <w:tcPr>
            <w:tcW w:w="1056" w:type="dxa"/>
            <w:tcBorders>
              <w:top w:val="nil"/>
              <w:left w:val="single" w:color="000000" w:sz="4" w:space="0"/>
              <w:bottom w:val="single" w:color="000000" w:sz="4" w:space="0"/>
              <w:right w:val="single" w:color="000000" w:sz="4" w:space="0"/>
            </w:tcBorders>
            <w:shd w:val="clear" w:color="auto" w:fill="auto"/>
            <w:noWrap/>
            <w:vAlign w:val="center"/>
          </w:tcPr>
          <w:p w14:paraId="55CDB1BF">
            <w:pPr>
              <w:tabs>
                <w:tab w:val="center" w:pos="4211"/>
              </w:tabs>
              <w:rPr>
                <w:lang w:eastAsia="zh-CN"/>
              </w:rPr>
            </w:pPr>
            <w:r>
              <w:rPr>
                <w:rFonts w:hint="eastAsia"/>
                <w:lang w:eastAsia="zh-CN"/>
              </w:rPr>
              <w:t>20703</w:t>
            </w:r>
          </w:p>
        </w:tc>
        <w:tc>
          <w:tcPr>
            <w:tcW w:w="2912" w:type="dxa"/>
            <w:tcBorders>
              <w:top w:val="nil"/>
              <w:left w:val="nil"/>
              <w:bottom w:val="single" w:color="000000" w:sz="4" w:space="0"/>
              <w:right w:val="single" w:color="000000" w:sz="4" w:space="0"/>
            </w:tcBorders>
            <w:shd w:val="clear" w:color="auto" w:fill="auto"/>
            <w:noWrap/>
            <w:vAlign w:val="center"/>
          </w:tcPr>
          <w:p w14:paraId="28E53912">
            <w:pPr>
              <w:tabs>
                <w:tab w:val="center" w:pos="4211"/>
              </w:tabs>
              <w:rPr>
                <w:lang w:eastAsia="zh-CN"/>
              </w:rPr>
            </w:pPr>
            <w:r>
              <w:rPr>
                <w:rFonts w:hint="eastAsia"/>
                <w:lang w:eastAsia="zh-CN"/>
              </w:rPr>
              <w:t>体育</w:t>
            </w:r>
          </w:p>
        </w:tc>
        <w:tc>
          <w:tcPr>
            <w:tcW w:w="1500" w:type="dxa"/>
            <w:tcBorders>
              <w:top w:val="nil"/>
              <w:left w:val="nil"/>
              <w:bottom w:val="single" w:color="000000" w:sz="4" w:space="0"/>
              <w:right w:val="single" w:color="000000" w:sz="4" w:space="0"/>
            </w:tcBorders>
            <w:shd w:val="clear" w:color="auto" w:fill="auto"/>
            <w:noWrap/>
            <w:vAlign w:val="center"/>
          </w:tcPr>
          <w:p w14:paraId="2176B653">
            <w:pPr>
              <w:tabs>
                <w:tab w:val="center" w:pos="4211"/>
              </w:tabs>
              <w:rPr>
                <w:lang w:eastAsia="zh-CN"/>
              </w:rPr>
            </w:pPr>
            <w:r>
              <w:rPr>
                <w:rFonts w:hint="eastAsia"/>
                <w:lang w:eastAsia="zh-CN"/>
              </w:rPr>
              <w:t xml:space="preserve">2,679.39 </w:t>
            </w:r>
          </w:p>
        </w:tc>
        <w:tc>
          <w:tcPr>
            <w:tcW w:w="1350" w:type="dxa"/>
            <w:tcBorders>
              <w:top w:val="nil"/>
              <w:left w:val="nil"/>
              <w:bottom w:val="single" w:color="000000" w:sz="4" w:space="0"/>
              <w:right w:val="single" w:color="000000" w:sz="4" w:space="0"/>
            </w:tcBorders>
            <w:shd w:val="clear" w:color="auto" w:fill="auto"/>
            <w:noWrap/>
            <w:vAlign w:val="center"/>
          </w:tcPr>
          <w:p w14:paraId="6321A494">
            <w:pPr>
              <w:tabs>
                <w:tab w:val="center" w:pos="4211"/>
              </w:tabs>
              <w:rPr>
                <w:lang w:eastAsia="zh-CN"/>
              </w:rPr>
            </w:pPr>
            <w:r>
              <w:rPr>
                <w:rFonts w:hint="eastAsia"/>
                <w:lang w:eastAsia="zh-CN"/>
              </w:rPr>
              <w:t xml:space="preserve">2,530.32 </w:t>
            </w:r>
          </w:p>
        </w:tc>
        <w:tc>
          <w:tcPr>
            <w:tcW w:w="700" w:type="dxa"/>
            <w:tcBorders>
              <w:top w:val="nil"/>
              <w:left w:val="nil"/>
              <w:bottom w:val="single" w:color="000000" w:sz="4" w:space="0"/>
              <w:right w:val="single" w:color="000000" w:sz="4" w:space="0"/>
            </w:tcBorders>
            <w:shd w:val="clear" w:color="auto" w:fill="auto"/>
            <w:noWrap/>
            <w:vAlign w:val="center"/>
          </w:tcPr>
          <w:p w14:paraId="24981D0C">
            <w:pPr>
              <w:tabs>
                <w:tab w:val="center" w:pos="4211"/>
              </w:tabs>
              <w:rPr>
                <w:lang w:eastAsia="zh-CN"/>
              </w:rPr>
            </w:pPr>
          </w:p>
        </w:tc>
        <w:tc>
          <w:tcPr>
            <w:tcW w:w="417" w:type="dxa"/>
            <w:tcBorders>
              <w:top w:val="nil"/>
              <w:left w:val="nil"/>
              <w:bottom w:val="single" w:color="000000" w:sz="4" w:space="0"/>
              <w:right w:val="single" w:color="000000" w:sz="4" w:space="0"/>
            </w:tcBorders>
            <w:shd w:val="clear" w:color="auto" w:fill="auto"/>
            <w:noWrap/>
            <w:vAlign w:val="center"/>
          </w:tcPr>
          <w:p w14:paraId="67776090">
            <w:pPr>
              <w:tabs>
                <w:tab w:val="center" w:pos="4211"/>
              </w:tabs>
              <w:rPr>
                <w:lang w:eastAsia="zh-CN"/>
              </w:rPr>
            </w:pPr>
          </w:p>
        </w:tc>
        <w:tc>
          <w:tcPr>
            <w:tcW w:w="416" w:type="dxa"/>
            <w:tcBorders>
              <w:top w:val="nil"/>
              <w:left w:val="nil"/>
              <w:bottom w:val="single" w:color="000000" w:sz="4" w:space="0"/>
              <w:right w:val="single" w:color="000000" w:sz="4" w:space="0"/>
            </w:tcBorders>
            <w:shd w:val="clear" w:color="auto" w:fill="auto"/>
            <w:noWrap/>
            <w:vAlign w:val="center"/>
          </w:tcPr>
          <w:p w14:paraId="348B4590">
            <w:pPr>
              <w:tabs>
                <w:tab w:val="center" w:pos="4211"/>
              </w:tabs>
              <w:rPr>
                <w:lang w:eastAsia="zh-CN"/>
              </w:rPr>
            </w:pPr>
          </w:p>
        </w:tc>
        <w:tc>
          <w:tcPr>
            <w:tcW w:w="400" w:type="dxa"/>
            <w:tcBorders>
              <w:top w:val="nil"/>
              <w:left w:val="nil"/>
              <w:bottom w:val="single" w:color="000000" w:sz="4" w:space="0"/>
              <w:right w:val="single" w:color="000000" w:sz="4" w:space="0"/>
            </w:tcBorders>
            <w:shd w:val="clear" w:color="auto" w:fill="auto"/>
            <w:noWrap/>
            <w:vAlign w:val="center"/>
          </w:tcPr>
          <w:p w14:paraId="62FAE812">
            <w:pPr>
              <w:tabs>
                <w:tab w:val="center" w:pos="4211"/>
              </w:tabs>
              <w:rPr>
                <w:lang w:eastAsia="zh-CN"/>
              </w:rPr>
            </w:pPr>
          </w:p>
        </w:tc>
        <w:tc>
          <w:tcPr>
            <w:tcW w:w="1100" w:type="dxa"/>
            <w:tcBorders>
              <w:top w:val="nil"/>
              <w:left w:val="nil"/>
              <w:bottom w:val="single" w:color="000000" w:sz="4" w:space="0"/>
              <w:right w:val="single" w:color="000000" w:sz="4" w:space="0"/>
            </w:tcBorders>
            <w:shd w:val="clear" w:color="auto" w:fill="auto"/>
            <w:noWrap/>
            <w:vAlign w:val="center"/>
          </w:tcPr>
          <w:p w14:paraId="04E3F3EE">
            <w:pPr>
              <w:tabs>
                <w:tab w:val="center" w:pos="4211"/>
              </w:tabs>
              <w:rPr>
                <w:lang w:eastAsia="zh-CN"/>
              </w:rPr>
            </w:pPr>
            <w:r>
              <w:rPr>
                <w:rFonts w:hint="eastAsia"/>
                <w:lang w:eastAsia="zh-CN"/>
              </w:rPr>
              <w:t xml:space="preserve">149.07 </w:t>
            </w:r>
          </w:p>
        </w:tc>
      </w:tr>
      <w:tr w14:paraId="0BCD0A24">
        <w:tblPrEx>
          <w:tblCellMar>
            <w:top w:w="0" w:type="dxa"/>
            <w:left w:w="108" w:type="dxa"/>
            <w:bottom w:w="0" w:type="dxa"/>
            <w:right w:w="108" w:type="dxa"/>
          </w:tblCellMar>
        </w:tblPrEx>
        <w:trPr>
          <w:trHeight w:val="272" w:hRule="atLeast"/>
        </w:trPr>
        <w:tc>
          <w:tcPr>
            <w:tcW w:w="1056" w:type="dxa"/>
            <w:tcBorders>
              <w:top w:val="nil"/>
              <w:left w:val="single" w:color="000000" w:sz="4" w:space="0"/>
              <w:bottom w:val="single" w:color="000000" w:sz="4" w:space="0"/>
              <w:right w:val="single" w:color="000000" w:sz="4" w:space="0"/>
            </w:tcBorders>
            <w:shd w:val="clear" w:color="auto" w:fill="auto"/>
            <w:noWrap/>
            <w:vAlign w:val="center"/>
          </w:tcPr>
          <w:p w14:paraId="7BA7DC8D">
            <w:pPr>
              <w:tabs>
                <w:tab w:val="center" w:pos="4211"/>
              </w:tabs>
              <w:rPr>
                <w:lang w:eastAsia="zh-CN"/>
              </w:rPr>
            </w:pPr>
            <w:r>
              <w:rPr>
                <w:rFonts w:hint="eastAsia"/>
                <w:lang w:eastAsia="zh-CN"/>
              </w:rPr>
              <w:t>2070304</w:t>
            </w:r>
          </w:p>
        </w:tc>
        <w:tc>
          <w:tcPr>
            <w:tcW w:w="2912" w:type="dxa"/>
            <w:tcBorders>
              <w:top w:val="nil"/>
              <w:left w:val="nil"/>
              <w:bottom w:val="single" w:color="000000" w:sz="4" w:space="0"/>
              <w:right w:val="single" w:color="000000" w:sz="4" w:space="0"/>
            </w:tcBorders>
            <w:shd w:val="clear" w:color="auto" w:fill="auto"/>
            <w:noWrap/>
            <w:vAlign w:val="center"/>
          </w:tcPr>
          <w:p w14:paraId="23A55EC2">
            <w:pPr>
              <w:tabs>
                <w:tab w:val="center" w:pos="4211"/>
              </w:tabs>
              <w:rPr>
                <w:lang w:eastAsia="zh-CN"/>
              </w:rPr>
            </w:pPr>
            <w:r>
              <w:rPr>
                <w:rFonts w:hint="eastAsia"/>
                <w:lang w:eastAsia="zh-CN"/>
              </w:rPr>
              <w:t>运动项目管理</w:t>
            </w:r>
          </w:p>
        </w:tc>
        <w:tc>
          <w:tcPr>
            <w:tcW w:w="1500" w:type="dxa"/>
            <w:tcBorders>
              <w:top w:val="nil"/>
              <w:left w:val="nil"/>
              <w:bottom w:val="single" w:color="000000" w:sz="4" w:space="0"/>
              <w:right w:val="single" w:color="000000" w:sz="4" w:space="0"/>
            </w:tcBorders>
            <w:shd w:val="clear" w:color="auto" w:fill="auto"/>
            <w:noWrap/>
            <w:vAlign w:val="center"/>
          </w:tcPr>
          <w:p w14:paraId="6EBFB976">
            <w:pPr>
              <w:tabs>
                <w:tab w:val="center" w:pos="4211"/>
              </w:tabs>
              <w:rPr>
                <w:lang w:eastAsia="zh-CN"/>
              </w:rPr>
            </w:pPr>
            <w:r>
              <w:rPr>
                <w:rFonts w:hint="eastAsia"/>
                <w:lang w:eastAsia="zh-CN"/>
              </w:rPr>
              <w:t xml:space="preserve">218.43 </w:t>
            </w:r>
          </w:p>
        </w:tc>
        <w:tc>
          <w:tcPr>
            <w:tcW w:w="1350" w:type="dxa"/>
            <w:tcBorders>
              <w:top w:val="nil"/>
              <w:left w:val="nil"/>
              <w:bottom w:val="single" w:color="000000" w:sz="4" w:space="0"/>
              <w:right w:val="single" w:color="000000" w:sz="4" w:space="0"/>
            </w:tcBorders>
            <w:shd w:val="clear" w:color="auto" w:fill="auto"/>
            <w:noWrap/>
            <w:vAlign w:val="center"/>
          </w:tcPr>
          <w:p w14:paraId="35375B3C">
            <w:pPr>
              <w:tabs>
                <w:tab w:val="center" w:pos="4211"/>
              </w:tabs>
              <w:rPr>
                <w:lang w:eastAsia="zh-CN"/>
              </w:rPr>
            </w:pPr>
            <w:r>
              <w:rPr>
                <w:rFonts w:hint="eastAsia"/>
                <w:lang w:eastAsia="zh-CN"/>
              </w:rPr>
              <w:t xml:space="preserve">69.36 </w:t>
            </w:r>
          </w:p>
        </w:tc>
        <w:tc>
          <w:tcPr>
            <w:tcW w:w="700" w:type="dxa"/>
            <w:tcBorders>
              <w:top w:val="nil"/>
              <w:left w:val="nil"/>
              <w:bottom w:val="single" w:color="000000" w:sz="4" w:space="0"/>
              <w:right w:val="single" w:color="000000" w:sz="4" w:space="0"/>
            </w:tcBorders>
            <w:shd w:val="clear" w:color="auto" w:fill="auto"/>
            <w:noWrap/>
            <w:vAlign w:val="center"/>
          </w:tcPr>
          <w:p w14:paraId="4517A007">
            <w:pPr>
              <w:tabs>
                <w:tab w:val="center" w:pos="4211"/>
              </w:tabs>
              <w:rPr>
                <w:lang w:eastAsia="zh-CN"/>
              </w:rPr>
            </w:pPr>
          </w:p>
        </w:tc>
        <w:tc>
          <w:tcPr>
            <w:tcW w:w="417" w:type="dxa"/>
            <w:tcBorders>
              <w:top w:val="nil"/>
              <w:left w:val="nil"/>
              <w:bottom w:val="single" w:color="000000" w:sz="4" w:space="0"/>
              <w:right w:val="single" w:color="000000" w:sz="4" w:space="0"/>
            </w:tcBorders>
            <w:shd w:val="clear" w:color="auto" w:fill="auto"/>
            <w:noWrap/>
            <w:vAlign w:val="center"/>
          </w:tcPr>
          <w:p w14:paraId="27755C9A">
            <w:pPr>
              <w:tabs>
                <w:tab w:val="center" w:pos="4211"/>
              </w:tabs>
              <w:rPr>
                <w:lang w:eastAsia="zh-CN"/>
              </w:rPr>
            </w:pPr>
          </w:p>
        </w:tc>
        <w:tc>
          <w:tcPr>
            <w:tcW w:w="416" w:type="dxa"/>
            <w:tcBorders>
              <w:top w:val="nil"/>
              <w:left w:val="nil"/>
              <w:bottom w:val="single" w:color="000000" w:sz="4" w:space="0"/>
              <w:right w:val="single" w:color="000000" w:sz="4" w:space="0"/>
            </w:tcBorders>
            <w:shd w:val="clear" w:color="auto" w:fill="auto"/>
            <w:noWrap/>
            <w:vAlign w:val="center"/>
          </w:tcPr>
          <w:p w14:paraId="38E5E660">
            <w:pPr>
              <w:tabs>
                <w:tab w:val="center" w:pos="4211"/>
              </w:tabs>
              <w:rPr>
                <w:lang w:eastAsia="zh-CN"/>
              </w:rPr>
            </w:pPr>
          </w:p>
        </w:tc>
        <w:tc>
          <w:tcPr>
            <w:tcW w:w="400" w:type="dxa"/>
            <w:tcBorders>
              <w:top w:val="nil"/>
              <w:left w:val="nil"/>
              <w:bottom w:val="single" w:color="000000" w:sz="4" w:space="0"/>
              <w:right w:val="single" w:color="000000" w:sz="4" w:space="0"/>
            </w:tcBorders>
            <w:shd w:val="clear" w:color="auto" w:fill="auto"/>
            <w:noWrap/>
            <w:vAlign w:val="center"/>
          </w:tcPr>
          <w:p w14:paraId="779B6A03">
            <w:pPr>
              <w:tabs>
                <w:tab w:val="center" w:pos="4211"/>
              </w:tabs>
              <w:rPr>
                <w:lang w:eastAsia="zh-CN"/>
              </w:rPr>
            </w:pPr>
          </w:p>
        </w:tc>
        <w:tc>
          <w:tcPr>
            <w:tcW w:w="1100" w:type="dxa"/>
            <w:tcBorders>
              <w:top w:val="nil"/>
              <w:left w:val="nil"/>
              <w:bottom w:val="single" w:color="000000" w:sz="4" w:space="0"/>
              <w:right w:val="single" w:color="000000" w:sz="4" w:space="0"/>
            </w:tcBorders>
            <w:shd w:val="clear" w:color="auto" w:fill="auto"/>
            <w:noWrap/>
            <w:vAlign w:val="center"/>
          </w:tcPr>
          <w:p w14:paraId="5B622B23">
            <w:pPr>
              <w:tabs>
                <w:tab w:val="center" w:pos="4211"/>
              </w:tabs>
              <w:rPr>
                <w:lang w:eastAsia="zh-CN"/>
              </w:rPr>
            </w:pPr>
            <w:r>
              <w:rPr>
                <w:rFonts w:hint="eastAsia"/>
                <w:lang w:eastAsia="zh-CN"/>
              </w:rPr>
              <w:t xml:space="preserve">149.07 </w:t>
            </w:r>
          </w:p>
        </w:tc>
      </w:tr>
      <w:tr w14:paraId="102D84CB">
        <w:tblPrEx>
          <w:tblCellMar>
            <w:top w:w="0" w:type="dxa"/>
            <w:left w:w="108" w:type="dxa"/>
            <w:bottom w:w="0" w:type="dxa"/>
            <w:right w:w="108" w:type="dxa"/>
          </w:tblCellMar>
        </w:tblPrEx>
        <w:trPr>
          <w:trHeight w:val="272" w:hRule="atLeast"/>
        </w:trPr>
        <w:tc>
          <w:tcPr>
            <w:tcW w:w="1056" w:type="dxa"/>
            <w:tcBorders>
              <w:top w:val="nil"/>
              <w:left w:val="single" w:color="000000" w:sz="4" w:space="0"/>
              <w:bottom w:val="single" w:color="000000" w:sz="4" w:space="0"/>
              <w:right w:val="single" w:color="000000" w:sz="4" w:space="0"/>
            </w:tcBorders>
            <w:shd w:val="clear" w:color="auto" w:fill="auto"/>
            <w:noWrap/>
            <w:vAlign w:val="center"/>
          </w:tcPr>
          <w:p w14:paraId="643A208E">
            <w:pPr>
              <w:tabs>
                <w:tab w:val="center" w:pos="4211"/>
              </w:tabs>
              <w:rPr>
                <w:lang w:eastAsia="zh-CN"/>
              </w:rPr>
            </w:pPr>
            <w:r>
              <w:rPr>
                <w:rFonts w:hint="eastAsia"/>
                <w:lang w:eastAsia="zh-CN"/>
              </w:rPr>
              <w:t>2070305</w:t>
            </w:r>
          </w:p>
        </w:tc>
        <w:tc>
          <w:tcPr>
            <w:tcW w:w="2912" w:type="dxa"/>
            <w:tcBorders>
              <w:top w:val="nil"/>
              <w:left w:val="nil"/>
              <w:bottom w:val="single" w:color="000000" w:sz="4" w:space="0"/>
              <w:right w:val="single" w:color="000000" w:sz="4" w:space="0"/>
            </w:tcBorders>
            <w:shd w:val="clear" w:color="auto" w:fill="auto"/>
            <w:noWrap/>
            <w:vAlign w:val="center"/>
          </w:tcPr>
          <w:p w14:paraId="547F6C76">
            <w:pPr>
              <w:tabs>
                <w:tab w:val="center" w:pos="4211"/>
              </w:tabs>
              <w:rPr>
                <w:lang w:eastAsia="zh-CN"/>
              </w:rPr>
            </w:pPr>
            <w:r>
              <w:rPr>
                <w:rFonts w:hint="eastAsia"/>
                <w:lang w:eastAsia="zh-CN"/>
              </w:rPr>
              <w:t>体育竞赛</w:t>
            </w:r>
          </w:p>
        </w:tc>
        <w:tc>
          <w:tcPr>
            <w:tcW w:w="1500" w:type="dxa"/>
            <w:tcBorders>
              <w:top w:val="nil"/>
              <w:left w:val="nil"/>
              <w:bottom w:val="single" w:color="000000" w:sz="4" w:space="0"/>
              <w:right w:val="single" w:color="000000" w:sz="4" w:space="0"/>
            </w:tcBorders>
            <w:shd w:val="clear" w:color="auto" w:fill="auto"/>
            <w:noWrap/>
            <w:vAlign w:val="center"/>
          </w:tcPr>
          <w:p w14:paraId="0C86B833">
            <w:pPr>
              <w:tabs>
                <w:tab w:val="center" w:pos="4211"/>
              </w:tabs>
              <w:rPr>
                <w:lang w:eastAsia="zh-CN"/>
              </w:rPr>
            </w:pPr>
            <w:r>
              <w:rPr>
                <w:rFonts w:hint="eastAsia"/>
                <w:lang w:eastAsia="zh-CN"/>
              </w:rPr>
              <w:t xml:space="preserve">310.43 </w:t>
            </w:r>
          </w:p>
        </w:tc>
        <w:tc>
          <w:tcPr>
            <w:tcW w:w="1350" w:type="dxa"/>
            <w:tcBorders>
              <w:top w:val="nil"/>
              <w:left w:val="nil"/>
              <w:bottom w:val="single" w:color="000000" w:sz="4" w:space="0"/>
              <w:right w:val="single" w:color="000000" w:sz="4" w:space="0"/>
            </w:tcBorders>
            <w:shd w:val="clear" w:color="auto" w:fill="auto"/>
            <w:noWrap/>
            <w:vAlign w:val="center"/>
          </w:tcPr>
          <w:p w14:paraId="67CEEA23">
            <w:pPr>
              <w:tabs>
                <w:tab w:val="center" w:pos="4211"/>
              </w:tabs>
              <w:rPr>
                <w:lang w:eastAsia="zh-CN"/>
              </w:rPr>
            </w:pPr>
            <w:r>
              <w:rPr>
                <w:rFonts w:hint="eastAsia"/>
                <w:lang w:eastAsia="zh-CN"/>
              </w:rPr>
              <w:t xml:space="preserve">310.43 </w:t>
            </w:r>
          </w:p>
        </w:tc>
        <w:tc>
          <w:tcPr>
            <w:tcW w:w="700" w:type="dxa"/>
            <w:tcBorders>
              <w:top w:val="nil"/>
              <w:left w:val="nil"/>
              <w:bottom w:val="single" w:color="000000" w:sz="4" w:space="0"/>
              <w:right w:val="single" w:color="000000" w:sz="4" w:space="0"/>
            </w:tcBorders>
            <w:shd w:val="clear" w:color="auto" w:fill="auto"/>
            <w:noWrap/>
            <w:vAlign w:val="center"/>
          </w:tcPr>
          <w:p w14:paraId="6F108287">
            <w:pPr>
              <w:tabs>
                <w:tab w:val="center" w:pos="4211"/>
              </w:tabs>
              <w:rPr>
                <w:lang w:eastAsia="zh-CN"/>
              </w:rPr>
            </w:pPr>
          </w:p>
        </w:tc>
        <w:tc>
          <w:tcPr>
            <w:tcW w:w="417" w:type="dxa"/>
            <w:tcBorders>
              <w:top w:val="nil"/>
              <w:left w:val="nil"/>
              <w:bottom w:val="single" w:color="000000" w:sz="4" w:space="0"/>
              <w:right w:val="single" w:color="000000" w:sz="4" w:space="0"/>
            </w:tcBorders>
            <w:shd w:val="clear" w:color="auto" w:fill="auto"/>
            <w:noWrap/>
            <w:vAlign w:val="center"/>
          </w:tcPr>
          <w:p w14:paraId="2DC058F7">
            <w:pPr>
              <w:tabs>
                <w:tab w:val="center" w:pos="4211"/>
              </w:tabs>
              <w:rPr>
                <w:lang w:eastAsia="zh-CN"/>
              </w:rPr>
            </w:pPr>
          </w:p>
        </w:tc>
        <w:tc>
          <w:tcPr>
            <w:tcW w:w="416" w:type="dxa"/>
            <w:tcBorders>
              <w:top w:val="nil"/>
              <w:left w:val="nil"/>
              <w:bottom w:val="single" w:color="000000" w:sz="4" w:space="0"/>
              <w:right w:val="single" w:color="000000" w:sz="4" w:space="0"/>
            </w:tcBorders>
            <w:shd w:val="clear" w:color="auto" w:fill="auto"/>
            <w:noWrap/>
            <w:vAlign w:val="center"/>
          </w:tcPr>
          <w:p w14:paraId="3F01454F">
            <w:pPr>
              <w:tabs>
                <w:tab w:val="center" w:pos="4211"/>
              </w:tabs>
              <w:rPr>
                <w:lang w:eastAsia="zh-CN"/>
              </w:rPr>
            </w:pPr>
          </w:p>
        </w:tc>
        <w:tc>
          <w:tcPr>
            <w:tcW w:w="400" w:type="dxa"/>
            <w:tcBorders>
              <w:top w:val="nil"/>
              <w:left w:val="nil"/>
              <w:bottom w:val="single" w:color="000000" w:sz="4" w:space="0"/>
              <w:right w:val="single" w:color="000000" w:sz="4" w:space="0"/>
            </w:tcBorders>
            <w:shd w:val="clear" w:color="auto" w:fill="auto"/>
            <w:noWrap/>
            <w:vAlign w:val="center"/>
          </w:tcPr>
          <w:p w14:paraId="637FC8E8">
            <w:pPr>
              <w:tabs>
                <w:tab w:val="center" w:pos="4211"/>
              </w:tabs>
              <w:rPr>
                <w:lang w:eastAsia="zh-CN"/>
              </w:rPr>
            </w:pPr>
          </w:p>
        </w:tc>
        <w:tc>
          <w:tcPr>
            <w:tcW w:w="1100" w:type="dxa"/>
            <w:tcBorders>
              <w:top w:val="nil"/>
              <w:left w:val="nil"/>
              <w:bottom w:val="single" w:color="000000" w:sz="4" w:space="0"/>
              <w:right w:val="single" w:color="000000" w:sz="4" w:space="0"/>
            </w:tcBorders>
            <w:shd w:val="clear" w:color="auto" w:fill="auto"/>
            <w:noWrap/>
            <w:vAlign w:val="center"/>
          </w:tcPr>
          <w:p w14:paraId="07D17520">
            <w:pPr>
              <w:tabs>
                <w:tab w:val="center" w:pos="4211"/>
              </w:tabs>
              <w:rPr>
                <w:lang w:eastAsia="zh-CN"/>
              </w:rPr>
            </w:pPr>
          </w:p>
        </w:tc>
      </w:tr>
      <w:tr w14:paraId="4E4FA1B3">
        <w:tblPrEx>
          <w:tblCellMar>
            <w:top w:w="0" w:type="dxa"/>
            <w:left w:w="108" w:type="dxa"/>
            <w:bottom w:w="0" w:type="dxa"/>
            <w:right w:w="108" w:type="dxa"/>
          </w:tblCellMar>
        </w:tblPrEx>
        <w:trPr>
          <w:trHeight w:val="272" w:hRule="atLeast"/>
        </w:trPr>
        <w:tc>
          <w:tcPr>
            <w:tcW w:w="1056" w:type="dxa"/>
            <w:tcBorders>
              <w:top w:val="nil"/>
              <w:left w:val="single" w:color="000000" w:sz="4" w:space="0"/>
              <w:bottom w:val="single" w:color="000000" w:sz="4" w:space="0"/>
              <w:right w:val="single" w:color="000000" w:sz="4" w:space="0"/>
            </w:tcBorders>
            <w:shd w:val="clear" w:color="auto" w:fill="auto"/>
            <w:noWrap/>
            <w:vAlign w:val="center"/>
          </w:tcPr>
          <w:p w14:paraId="2F85C984">
            <w:pPr>
              <w:tabs>
                <w:tab w:val="center" w:pos="4211"/>
              </w:tabs>
              <w:rPr>
                <w:lang w:eastAsia="zh-CN"/>
              </w:rPr>
            </w:pPr>
            <w:r>
              <w:rPr>
                <w:rFonts w:hint="eastAsia"/>
                <w:lang w:eastAsia="zh-CN"/>
              </w:rPr>
              <w:t>2070306</w:t>
            </w:r>
          </w:p>
        </w:tc>
        <w:tc>
          <w:tcPr>
            <w:tcW w:w="2912" w:type="dxa"/>
            <w:tcBorders>
              <w:top w:val="nil"/>
              <w:left w:val="nil"/>
              <w:bottom w:val="single" w:color="000000" w:sz="4" w:space="0"/>
              <w:right w:val="single" w:color="000000" w:sz="4" w:space="0"/>
            </w:tcBorders>
            <w:shd w:val="clear" w:color="auto" w:fill="auto"/>
            <w:noWrap/>
            <w:vAlign w:val="center"/>
          </w:tcPr>
          <w:p w14:paraId="0CDFC0DB">
            <w:pPr>
              <w:tabs>
                <w:tab w:val="center" w:pos="4211"/>
              </w:tabs>
              <w:rPr>
                <w:lang w:eastAsia="zh-CN"/>
              </w:rPr>
            </w:pPr>
            <w:r>
              <w:rPr>
                <w:rFonts w:hint="eastAsia"/>
                <w:lang w:eastAsia="zh-CN"/>
              </w:rPr>
              <w:t>体育训练</w:t>
            </w:r>
          </w:p>
        </w:tc>
        <w:tc>
          <w:tcPr>
            <w:tcW w:w="1500" w:type="dxa"/>
            <w:tcBorders>
              <w:top w:val="nil"/>
              <w:left w:val="nil"/>
              <w:bottom w:val="single" w:color="000000" w:sz="4" w:space="0"/>
              <w:right w:val="single" w:color="000000" w:sz="4" w:space="0"/>
            </w:tcBorders>
            <w:shd w:val="clear" w:color="auto" w:fill="auto"/>
            <w:noWrap/>
            <w:vAlign w:val="center"/>
          </w:tcPr>
          <w:p w14:paraId="7FF3EF5E">
            <w:pPr>
              <w:tabs>
                <w:tab w:val="center" w:pos="4211"/>
              </w:tabs>
              <w:rPr>
                <w:lang w:eastAsia="zh-CN"/>
              </w:rPr>
            </w:pPr>
            <w:r>
              <w:rPr>
                <w:rFonts w:hint="eastAsia"/>
                <w:lang w:eastAsia="zh-CN"/>
              </w:rPr>
              <w:t xml:space="preserve">1,274.53 </w:t>
            </w:r>
          </w:p>
        </w:tc>
        <w:tc>
          <w:tcPr>
            <w:tcW w:w="1350" w:type="dxa"/>
            <w:tcBorders>
              <w:top w:val="nil"/>
              <w:left w:val="nil"/>
              <w:bottom w:val="single" w:color="000000" w:sz="4" w:space="0"/>
              <w:right w:val="single" w:color="000000" w:sz="4" w:space="0"/>
            </w:tcBorders>
            <w:shd w:val="clear" w:color="auto" w:fill="auto"/>
            <w:noWrap/>
            <w:vAlign w:val="center"/>
          </w:tcPr>
          <w:p w14:paraId="06369235">
            <w:pPr>
              <w:tabs>
                <w:tab w:val="center" w:pos="4211"/>
              </w:tabs>
              <w:rPr>
                <w:lang w:eastAsia="zh-CN"/>
              </w:rPr>
            </w:pPr>
            <w:r>
              <w:rPr>
                <w:rFonts w:hint="eastAsia"/>
                <w:lang w:eastAsia="zh-CN"/>
              </w:rPr>
              <w:t xml:space="preserve">1,274.53 </w:t>
            </w:r>
          </w:p>
        </w:tc>
        <w:tc>
          <w:tcPr>
            <w:tcW w:w="700" w:type="dxa"/>
            <w:tcBorders>
              <w:top w:val="nil"/>
              <w:left w:val="nil"/>
              <w:bottom w:val="single" w:color="000000" w:sz="4" w:space="0"/>
              <w:right w:val="single" w:color="000000" w:sz="4" w:space="0"/>
            </w:tcBorders>
            <w:shd w:val="clear" w:color="auto" w:fill="auto"/>
            <w:noWrap/>
            <w:vAlign w:val="center"/>
          </w:tcPr>
          <w:p w14:paraId="1F76A39A">
            <w:pPr>
              <w:tabs>
                <w:tab w:val="center" w:pos="4211"/>
              </w:tabs>
              <w:rPr>
                <w:lang w:eastAsia="zh-CN"/>
              </w:rPr>
            </w:pPr>
          </w:p>
        </w:tc>
        <w:tc>
          <w:tcPr>
            <w:tcW w:w="417" w:type="dxa"/>
            <w:tcBorders>
              <w:top w:val="nil"/>
              <w:left w:val="nil"/>
              <w:bottom w:val="single" w:color="000000" w:sz="4" w:space="0"/>
              <w:right w:val="single" w:color="000000" w:sz="4" w:space="0"/>
            </w:tcBorders>
            <w:shd w:val="clear" w:color="auto" w:fill="auto"/>
            <w:noWrap/>
            <w:vAlign w:val="center"/>
          </w:tcPr>
          <w:p w14:paraId="4263BCA3">
            <w:pPr>
              <w:tabs>
                <w:tab w:val="center" w:pos="4211"/>
              </w:tabs>
              <w:rPr>
                <w:lang w:eastAsia="zh-CN"/>
              </w:rPr>
            </w:pPr>
          </w:p>
        </w:tc>
        <w:tc>
          <w:tcPr>
            <w:tcW w:w="416" w:type="dxa"/>
            <w:tcBorders>
              <w:top w:val="nil"/>
              <w:left w:val="nil"/>
              <w:bottom w:val="single" w:color="000000" w:sz="4" w:space="0"/>
              <w:right w:val="single" w:color="000000" w:sz="4" w:space="0"/>
            </w:tcBorders>
            <w:shd w:val="clear" w:color="auto" w:fill="auto"/>
            <w:noWrap/>
            <w:vAlign w:val="center"/>
          </w:tcPr>
          <w:p w14:paraId="3C424BBF">
            <w:pPr>
              <w:tabs>
                <w:tab w:val="center" w:pos="4211"/>
              </w:tabs>
              <w:rPr>
                <w:lang w:eastAsia="zh-CN"/>
              </w:rPr>
            </w:pPr>
          </w:p>
        </w:tc>
        <w:tc>
          <w:tcPr>
            <w:tcW w:w="400" w:type="dxa"/>
            <w:tcBorders>
              <w:top w:val="nil"/>
              <w:left w:val="nil"/>
              <w:bottom w:val="single" w:color="000000" w:sz="4" w:space="0"/>
              <w:right w:val="single" w:color="000000" w:sz="4" w:space="0"/>
            </w:tcBorders>
            <w:shd w:val="clear" w:color="auto" w:fill="auto"/>
            <w:noWrap/>
            <w:vAlign w:val="center"/>
          </w:tcPr>
          <w:p w14:paraId="39135675">
            <w:pPr>
              <w:tabs>
                <w:tab w:val="center" w:pos="4211"/>
              </w:tabs>
              <w:rPr>
                <w:lang w:eastAsia="zh-CN"/>
              </w:rPr>
            </w:pPr>
          </w:p>
        </w:tc>
        <w:tc>
          <w:tcPr>
            <w:tcW w:w="1100" w:type="dxa"/>
            <w:tcBorders>
              <w:top w:val="nil"/>
              <w:left w:val="nil"/>
              <w:bottom w:val="single" w:color="000000" w:sz="4" w:space="0"/>
              <w:right w:val="single" w:color="000000" w:sz="4" w:space="0"/>
            </w:tcBorders>
            <w:shd w:val="clear" w:color="auto" w:fill="auto"/>
            <w:noWrap/>
            <w:vAlign w:val="center"/>
          </w:tcPr>
          <w:p w14:paraId="3FF7E3E2">
            <w:pPr>
              <w:tabs>
                <w:tab w:val="center" w:pos="4211"/>
              </w:tabs>
              <w:rPr>
                <w:lang w:eastAsia="zh-CN"/>
              </w:rPr>
            </w:pPr>
          </w:p>
        </w:tc>
      </w:tr>
      <w:tr w14:paraId="66A4B9C3">
        <w:tblPrEx>
          <w:tblCellMar>
            <w:top w:w="0" w:type="dxa"/>
            <w:left w:w="108" w:type="dxa"/>
            <w:bottom w:w="0" w:type="dxa"/>
            <w:right w:w="108" w:type="dxa"/>
          </w:tblCellMar>
        </w:tblPrEx>
        <w:trPr>
          <w:trHeight w:val="272" w:hRule="atLeast"/>
        </w:trPr>
        <w:tc>
          <w:tcPr>
            <w:tcW w:w="1056" w:type="dxa"/>
            <w:tcBorders>
              <w:top w:val="nil"/>
              <w:left w:val="single" w:color="000000" w:sz="4" w:space="0"/>
              <w:bottom w:val="single" w:color="000000" w:sz="4" w:space="0"/>
              <w:right w:val="single" w:color="000000" w:sz="4" w:space="0"/>
            </w:tcBorders>
            <w:shd w:val="clear" w:color="auto" w:fill="auto"/>
            <w:noWrap/>
            <w:vAlign w:val="center"/>
          </w:tcPr>
          <w:p w14:paraId="238A3EDA">
            <w:pPr>
              <w:tabs>
                <w:tab w:val="center" w:pos="4211"/>
              </w:tabs>
              <w:rPr>
                <w:lang w:eastAsia="zh-CN"/>
              </w:rPr>
            </w:pPr>
            <w:r>
              <w:rPr>
                <w:rFonts w:hint="eastAsia"/>
                <w:lang w:eastAsia="zh-CN"/>
              </w:rPr>
              <w:t>2070309</w:t>
            </w:r>
          </w:p>
        </w:tc>
        <w:tc>
          <w:tcPr>
            <w:tcW w:w="2912" w:type="dxa"/>
            <w:tcBorders>
              <w:top w:val="nil"/>
              <w:left w:val="nil"/>
              <w:bottom w:val="single" w:color="000000" w:sz="4" w:space="0"/>
              <w:right w:val="single" w:color="000000" w:sz="4" w:space="0"/>
            </w:tcBorders>
            <w:shd w:val="clear" w:color="auto" w:fill="auto"/>
            <w:noWrap/>
            <w:vAlign w:val="center"/>
          </w:tcPr>
          <w:p w14:paraId="5E50836A">
            <w:pPr>
              <w:tabs>
                <w:tab w:val="center" w:pos="4211"/>
              </w:tabs>
              <w:rPr>
                <w:lang w:eastAsia="zh-CN"/>
              </w:rPr>
            </w:pPr>
            <w:r>
              <w:rPr>
                <w:rFonts w:hint="eastAsia"/>
                <w:lang w:eastAsia="zh-CN"/>
              </w:rPr>
              <w:t>体育交流与合作</w:t>
            </w:r>
          </w:p>
        </w:tc>
        <w:tc>
          <w:tcPr>
            <w:tcW w:w="1500" w:type="dxa"/>
            <w:tcBorders>
              <w:top w:val="nil"/>
              <w:left w:val="nil"/>
              <w:bottom w:val="single" w:color="000000" w:sz="4" w:space="0"/>
              <w:right w:val="single" w:color="000000" w:sz="4" w:space="0"/>
            </w:tcBorders>
            <w:shd w:val="clear" w:color="auto" w:fill="auto"/>
            <w:noWrap/>
            <w:vAlign w:val="center"/>
          </w:tcPr>
          <w:p w14:paraId="510BBFBD">
            <w:pPr>
              <w:tabs>
                <w:tab w:val="center" w:pos="4211"/>
              </w:tabs>
              <w:rPr>
                <w:lang w:eastAsia="zh-CN"/>
              </w:rPr>
            </w:pPr>
            <w:r>
              <w:rPr>
                <w:rFonts w:hint="eastAsia"/>
                <w:lang w:eastAsia="zh-CN"/>
              </w:rPr>
              <w:t xml:space="preserve">876.00 </w:t>
            </w:r>
          </w:p>
        </w:tc>
        <w:tc>
          <w:tcPr>
            <w:tcW w:w="1350" w:type="dxa"/>
            <w:tcBorders>
              <w:top w:val="nil"/>
              <w:left w:val="nil"/>
              <w:bottom w:val="single" w:color="000000" w:sz="4" w:space="0"/>
              <w:right w:val="single" w:color="000000" w:sz="4" w:space="0"/>
            </w:tcBorders>
            <w:shd w:val="clear" w:color="auto" w:fill="auto"/>
            <w:noWrap/>
            <w:vAlign w:val="center"/>
          </w:tcPr>
          <w:p w14:paraId="6F9AB763">
            <w:pPr>
              <w:tabs>
                <w:tab w:val="center" w:pos="4211"/>
              </w:tabs>
              <w:rPr>
                <w:lang w:eastAsia="zh-CN"/>
              </w:rPr>
            </w:pPr>
            <w:r>
              <w:rPr>
                <w:rFonts w:hint="eastAsia"/>
                <w:lang w:eastAsia="zh-CN"/>
              </w:rPr>
              <w:t xml:space="preserve">876.00 </w:t>
            </w:r>
          </w:p>
        </w:tc>
        <w:tc>
          <w:tcPr>
            <w:tcW w:w="700" w:type="dxa"/>
            <w:tcBorders>
              <w:top w:val="nil"/>
              <w:left w:val="nil"/>
              <w:bottom w:val="single" w:color="000000" w:sz="4" w:space="0"/>
              <w:right w:val="single" w:color="000000" w:sz="4" w:space="0"/>
            </w:tcBorders>
            <w:shd w:val="clear" w:color="auto" w:fill="auto"/>
            <w:noWrap/>
            <w:vAlign w:val="center"/>
          </w:tcPr>
          <w:p w14:paraId="53491744">
            <w:pPr>
              <w:tabs>
                <w:tab w:val="center" w:pos="4211"/>
              </w:tabs>
              <w:rPr>
                <w:lang w:eastAsia="zh-CN"/>
              </w:rPr>
            </w:pPr>
          </w:p>
        </w:tc>
        <w:tc>
          <w:tcPr>
            <w:tcW w:w="417" w:type="dxa"/>
            <w:tcBorders>
              <w:top w:val="nil"/>
              <w:left w:val="nil"/>
              <w:bottom w:val="single" w:color="000000" w:sz="4" w:space="0"/>
              <w:right w:val="single" w:color="000000" w:sz="4" w:space="0"/>
            </w:tcBorders>
            <w:shd w:val="clear" w:color="auto" w:fill="auto"/>
            <w:noWrap/>
            <w:vAlign w:val="center"/>
          </w:tcPr>
          <w:p w14:paraId="07A77C9A">
            <w:pPr>
              <w:tabs>
                <w:tab w:val="center" w:pos="4211"/>
              </w:tabs>
              <w:rPr>
                <w:lang w:eastAsia="zh-CN"/>
              </w:rPr>
            </w:pPr>
          </w:p>
        </w:tc>
        <w:tc>
          <w:tcPr>
            <w:tcW w:w="416" w:type="dxa"/>
            <w:tcBorders>
              <w:top w:val="nil"/>
              <w:left w:val="nil"/>
              <w:bottom w:val="single" w:color="000000" w:sz="4" w:space="0"/>
              <w:right w:val="single" w:color="000000" w:sz="4" w:space="0"/>
            </w:tcBorders>
            <w:shd w:val="clear" w:color="auto" w:fill="auto"/>
            <w:noWrap/>
            <w:vAlign w:val="center"/>
          </w:tcPr>
          <w:p w14:paraId="7F3D7B82">
            <w:pPr>
              <w:tabs>
                <w:tab w:val="center" w:pos="4211"/>
              </w:tabs>
              <w:rPr>
                <w:lang w:eastAsia="zh-CN"/>
              </w:rPr>
            </w:pPr>
          </w:p>
        </w:tc>
        <w:tc>
          <w:tcPr>
            <w:tcW w:w="400" w:type="dxa"/>
            <w:tcBorders>
              <w:top w:val="nil"/>
              <w:left w:val="nil"/>
              <w:bottom w:val="single" w:color="000000" w:sz="4" w:space="0"/>
              <w:right w:val="single" w:color="000000" w:sz="4" w:space="0"/>
            </w:tcBorders>
            <w:shd w:val="clear" w:color="auto" w:fill="auto"/>
            <w:noWrap/>
            <w:vAlign w:val="center"/>
          </w:tcPr>
          <w:p w14:paraId="6D23B82D">
            <w:pPr>
              <w:tabs>
                <w:tab w:val="center" w:pos="4211"/>
              </w:tabs>
              <w:rPr>
                <w:lang w:eastAsia="zh-CN"/>
              </w:rPr>
            </w:pPr>
          </w:p>
        </w:tc>
        <w:tc>
          <w:tcPr>
            <w:tcW w:w="1100" w:type="dxa"/>
            <w:tcBorders>
              <w:top w:val="nil"/>
              <w:left w:val="nil"/>
              <w:bottom w:val="single" w:color="000000" w:sz="4" w:space="0"/>
              <w:right w:val="single" w:color="000000" w:sz="4" w:space="0"/>
            </w:tcBorders>
            <w:shd w:val="clear" w:color="auto" w:fill="auto"/>
            <w:noWrap/>
            <w:vAlign w:val="center"/>
          </w:tcPr>
          <w:p w14:paraId="072A242B">
            <w:pPr>
              <w:tabs>
                <w:tab w:val="center" w:pos="4211"/>
              </w:tabs>
              <w:rPr>
                <w:lang w:eastAsia="zh-CN"/>
              </w:rPr>
            </w:pPr>
          </w:p>
        </w:tc>
      </w:tr>
      <w:tr w14:paraId="145F186F">
        <w:tblPrEx>
          <w:tblCellMar>
            <w:top w:w="0" w:type="dxa"/>
            <w:left w:w="108" w:type="dxa"/>
            <w:bottom w:w="0" w:type="dxa"/>
            <w:right w:w="108" w:type="dxa"/>
          </w:tblCellMar>
        </w:tblPrEx>
        <w:trPr>
          <w:trHeight w:val="272" w:hRule="atLeast"/>
        </w:trPr>
        <w:tc>
          <w:tcPr>
            <w:tcW w:w="1056" w:type="dxa"/>
            <w:tcBorders>
              <w:top w:val="nil"/>
              <w:left w:val="single" w:color="000000" w:sz="4" w:space="0"/>
              <w:bottom w:val="single" w:color="000000" w:sz="4" w:space="0"/>
              <w:right w:val="single" w:color="000000" w:sz="4" w:space="0"/>
            </w:tcBorders>
            <w:shd w:val="clear" w:color="auto" w:fill="auto"/>
            <w:noWrap/>
            <w:vAlign w:val="center"/>
          </w:tcPr>
          <w:p w14:paraId="34B33409">
            <w:pPr>
              <w:tabs>
                <w:tab w:val="center" w:pos="4211"/>
              </w:tabs>
              <w:rPr>
                <w:lang w:eastAsia="zh-CN"/>
              </w:rPr>
            </w:pPr>
            <w:r>
              <w:rPr>
                <w:rFonts w:hint="eastAsia"/>
                <w:lang w:eastAsia="zh-CN"/>
              </w:rPr>
              <w:t>221</w:t>
            </w:r>
          </w:p>
        </w:tc>
        <w:tc>
          <w:tcPr>
            <w:tcW w:w="2912" w:type="dxa"/>
            <w:tcBorders>
              <w:top w:val="nil"/>
              <w:left w:val="nil"/>
              <w:bottom w:val="single" w:color="000000" w:sz="4" w:space="0"/>
              <w:right w:val="single" w:color="000000" w:sz="4" w:space="0"/>
            </w:tcBorders>
            <w:shd w:val="clear" w:color="auto" w:fill="auto"/>
            <w:noWrap/>
            <w:vAlign w:val="center"/>
          </w:tcPr>
          <w:p w14:paraId="6EF3D89A">
            <w:pPr>
              <w:tabs>
                <w:tab w:val="center" w:pos="4211"/>
              </w:tabs>
              <w:rPr>
                <w:lang w:eastAsia="zh-CN"/>
              </w:rPr>
            </w:pPr>
            <w:r>
              <w:rPr>
                <w:rFonts w:hint="eastAsia"/>
                <w:lang w:eastAsia="zh-CN"/>
              </w:rPr>
              <w:t>住房保障支出</w:t>
            </w:r>
          </w:p>
        </w:tc>
        <w:tc>
          <w:tcPr>
            <w:tcW w:w="1500" w:type="dxa"/>
            <w:tcBorders>
              <w:top w:val="nil"/>
              <w:left w:val="nil"/>
              <w:bottom w:val="single" w:color="000000" w:sz="4" w:space="0"/>
              <w:right w:val="single" w:color="000000" w:sz="4" w:space="0"/>
            </w:tcBorders>
            <w:shd w:val="clear" w:color="auto" w:fill="auto"/>
            <w:noWrap/>
            <w:vAlign w:val="center"/>
          </w:tcPr>
          <w:p w14:paraId="4E43B5A4">
            <w:pPr>
              <w:tabs>
                <w:tab w:val="center" w:pos="4211"/>
              </w:tabs>
              <w:rPr>
                <w:lang w:eastAsia="zh-CN"/>
              </w:rPr>
            </w:pPr>
            <w:r>
              <w:rPr>
                <w:rFonts w:hint="eastAsia"/>
                <w:lang w:eastAsia="zh-CN"/>
              </w:rPr>
              <w:t xml:space="preserve">2.70 </w:t>
            </w:r>
          </w:p>
        </w:tc>
        <w:tc>
          <w:tcPr>
            <w:tcW w:w="1350" w:type="dxa"/>
            <w:tcBorders>
              <w:top w:val="nil"/>
              <w:left w:val="nil"/>
              <w:bottom w:val="single" w:color="000000" w:sz="4" w:space="0"/>
              <w:right w:val="single" w:color="000000" w:sz="4" w:space="0"/>
            </w:tcBorders>
            <w:shd w:val="clear" w:color="auto" w:fill="auto"/>
            <w:noWrap/>
            <w:vAlign w:val="center"/>
          </w:tcPr>
          <w:p w14:paraId="45F41BCA">
            <w:pPr>
              <w:tabs>
                <w:tab w:val="center" w:pos="4211"/>
              </w:tabs>
              <w:rPr>
                <w:lang w:eastAsia="zh-CN"/>
              </w:rPr>
            </w:pPr>
            <w:r>
              <w:rPr>
                <w:rFonts w:hint="eastAsia"/>
                <w:lang w:eastAsia="zh-CN"/>
              </w:rPr>
              <w:t xml:space="preserve">2.70 </w:t>
            </w:r>
          </w:p>
        </w:tc>
        <w:tc>
          <w:tcPr>
            <w:tcW w:w="700" w:type="dxa"/>
            <w:tcBorders>
              <w:top w:val="nil"/>
              <w:left w:val="nil"/>
              <w:bottom w:val="single" w:color="000000" w:sz="4" w:space="0"/>
              <w:right w:val="single" w:color="000000" w:sz="4" w:space="0"/>
            </w:tcBorders>
            <w:shd w:val="clear" w:color="auto" w:fill="auto"/>
            <w:noWrap/>
            <w:vAlign w:val="center"/>
          </w:tcPr>
          <w:p w14:paraId="0949253A">
            <w:pPr>
              <w:tabs>
                <w:tab w:val="center" w:pos="4211"/>
              </w:tabs>
              <w:rPr>
                <w:lang w:eastAsia="zh-CN"/>
              </w:rPr>
            </w:pPr>
          </w:p>
        </w:tc>
        <w:tc>
          <w:tcPr>
            <w:tcW w:w="417" w:type="dxa"/>
            <w:tcBorders>
              <w:top w:val="nil"/>
              <w:left w:val="nil"/>
              <w:bottom w:val="single" w:color="000000" w:sz="4" w:space="0"/>
              <w:right w:val="single" w:color="000000" w:sz="4" w:space="0"/>
            </w:tcBorders>
            <w:shd w:val="clear" w:color="auto" w:fill="auto"/>
            <w:noWrap/>
            <w:vAlign w:val="center"/>
          </w:tcPr>
          <w:p w14:paraId="70A070DC">
            <w:pPr>
              <w:tabs>
                <w:tab w:val="center" w:pos="4211"/>
              </w:tabs>
              <w:rPr>
                <w:lang w:eastAsia="zh-CN"/>
              </w:rPr>
            </w:pPr>
          </w:p>
        </w:tc>
        <w:tc>
          <w:tcPr>
            <w:tcW w:w="416" w:type="dxa"/>
            <w:tcBorders>
              <w:top w:val="nil"/>
              <w:left w:val="nil"/>
              <w:bottom w:val="single" w:color="000000" w:sz="4" w:space="0"/>
              <w:right w:val="single" w:color="000000" w:sz="4" w:space="0"/>
            </w:tcBorders>
            <w:shd w:val="clear" w:color="auto" w:fill="auto"/>
            <w:noWrap/>
            <w:vAlign w:val="center"/>
          </w:tcPr>
          <w:p w14:paraId="12E63303">
            <w:pPr>
              <w:tabs>
                <w:tab w:val="center" w:pos="4211"/>
              </w:tabs>
              <w:rPr>
                <w:lang w:eastAsia="zh-CN"/>
              </w:rPr>
            </w:pPr>
          </w:p>
        </w:tc>
        <w:tc>
          <w:tcPr>
            <w:tcW w:w="400" w:type="dxa"/>
            <w:tcBorders>
              <w:top w:val="nil"/>
              <w:left w:val="nil"/>
              <w:bottom w:val="single" w:color="000000" w:sz="4" w:space="0"/>
              <w:right w:val="single" w:color="000000" w:sz="4" w:space="0"/>
            </w:tcBorders>
            <w:shd w:val="clear" w:color="auto" w:fill="auto"/>
            <w:noWrap/>
            <w:vAlign w:val="center"/>
          </w:tcPr>
          <w:p w14:paraId="4B5203D1">
            <w:pPr>
              <w:tabs>
                <w:tab w:val="center" w:pos="4211"/>
              </w:tabs>
              <w:rPr>
                <w:lang w:eastAsia="zh-CN"/>
              </w:rPr>
            </w:pPr>
          </w:p>
        </w:tc>
        <w:tc>
          <w:tcPr>
            <w:tcW w:w="1100" w:type="dxa"/>
            <w:tcBorders>
              <w:top w:val="nil"/>
              <w:left w:val="nil"/>
              <w:bottom w:val="single" w:color="000000" w:sz="4" w:space="0"/>
              <w:right w:val="single" w:color="000000" w:sz="4" w:space="0"/>
            </w:tcBorders>
            <w:shd w:val="clear" w:color="auto" w:fill="auto"/>
            <w:noWrap/>
            <w:vAlign w:val="center"/>
          </w:tcPr>
          <w:p w14:paraId="0E67C27B">
            <w:pPr>
              <w:tabs>
                <w:tab w:val="center" w:pos="4211"/>
              </w:tabs>
              <w:rPr>
                <w:lang w:eastAsia="zh-CN"/>
              </w:rPr>
            </w:pPr>
          </w:p>
        </w:tc>
      </w:tr>
      <w:tr w14:paraId="32E24B03">
        <w:tblPrEx>
          <w:tblCellMar>
            <w:top w:w="0" w:type="dxa"/>
            <w:left w:w="108" w:type="dxa"/>
            <w:bottom w:w="0" w:type="dxa"/>
            <w:right w:w="108" w:type="dxa"/>
          </w:tblCellMar>
        </w:tblPrEx>
        <w:trPr>
          <w:trHeight w:val="272" w:hRule="atLeast"/>
        </w:trPr>
        <w:tc>
          <w:tcPr>
            <w:tcW w:w="1056" w:type="dxa"/>
            <w:tcBorders>
              <w:top w:val="nil"/>
              <w:left w:val="single" w:color="000000" w:sz="4" w:space="0"/>
              <w:bottom w:val="single" w:color="000000" w:sz="4" w:space="0"/>
              <w:right w:val="single" w:color="000000" w:sz="4" w:space="0"/>
            </w:tcBorders>
            <w:shd w:val="clear" w:color="auto" w:fill="auto"/>
            <w:noWrap/>
            <w:vAlign w:val="center"/>
          </w:tcPr>
          <w:p w14:paraId="513483BB">
            <w:pPr>
              <w:tabs>
                <w:tab w:val="center" w:pos="4211"/>
              </w:tabs>
              <w:rPr>
                <w:lang w:eastAsia="zh-CN"/>
              </w:rPr>
            </w:pPr>
            <w:r>
              <w:rPr>
                <w:rFonts w:hint="eastAsia"/>
                <w:lang w:eastAsia="zh-CN"/>
              </w:rPr>
              <w:t>22102</w:t>
            </w:r>
          </w:p>
        </w:tc>
        <w:tc>
          <w:tcPr>
            <w:tcW w:w="2912" w:type="dxa"/>
            <w:tcBorders>
              <w:top w:val="nil"/>
              <w:left w:val="nil"/>
              <w:bottom w:val="single" w:color="000000" w:sz="4" w:space="0"/>
              <w:right w:val="single" w:color="000000" w:sz="4" w:space="0"/>
            </w:tcBorders>
            <w:shd w:val="clear" w:color="auto" w:fill="auto"/>
            <w:noWrap/>
            <w:vAlign w:val="center"/>
          </w:tcPr>
          <w:p w14:paraId="1B82E008">
            <w:pPr>
              <w:tabs>
                <w:tab w:val="center" w:pos="4211"/>
              </w:tabs>
              <w:rPr>
                <w:lang w:eastAsia="zh-CN"/>
              </w:rPr>
            </w:pPr>
            <w:r>
              <w:rPr>
                <w:rFonts w:hint="eastAsia"/>
                <w:lang w:eastAsia="zh-CN"/>
              </w:rPr>
              <w:t>住房改革支出</w:t>
            </w:r>
          </w:p>
        </w:tc>
        <w:tc>
          <w:tcPr>
            <w:tcW w:w="1500" w:type="dxa"/>
            <w:tcBorders>
              <w:top w:val="nil"/>
              <w:left w:val="nil"/>
              <w:bottom w:val="single" w:color="000000" w:sz="4" w:space="0"/>
              <w:right w:val="single" w:color="000000" w:sz="4" w:space="0"/>
            </w:tcBorders>
            <w:shd w:val="clear" w:color="auto" w:fill="auto"/>
            <w:noWrap/>
            <w:vAlign w:val="center"/>
          </w:tcPr>
          <w:p w14:paraId="68A99B99">
            <w:pPr>
              <w:tabs>
                <w:tab w:val="center" w:pos="4211"/>
              </w:tabs>
              <w:rPr>
                <w:lang w:eastAsia="zh-CN"/>
              </w:rPr>
            </w:pPr>
            <w:r>
              <w:rPr>
                <w:rFonts w:hint="eastAsia"/>
                <w:lang w:eastAsia="zh-CN"/>
              </w:rPr>
              <w:t xml:space="preserve">2.70 </w:t>
            </w:r>
          </w:p>
        </w:tc>
        <w:tc>
          <w:tcPr>
            <w:tcW w:w="1350" w:type="dxa"/>
            <w:tcBorders>
              <w:top w:val="nil"/>
              <w:left w:val="nil"/>
              <w:bottom w:val="single" w:color="000000" w:sz="4" w:space="0"/>
              <w:right w:val="single" w:color="000000" w:sz="4" w:space="0"/>
            </w:tcBorders>
            <w:shd w:val="clear" w:color="auto" w:fill="auto"/>
            <w:noWrap/>
            <w:vAlign w:val="center"/>
          </w:tcPr>
          <w:p w14:paraId="7ADA3796">
            <w:pPr>
              <w:tabs>
                <w:tab w:val="center" w:pos="4211"/>
              </w:tabs>
              <w:rPr>
                <w:lang w:eastAsia="zh-CN"/>
              </w:rPr>
            </w:pPr>
            <w:r>
              <w:rPr>
                <w:rFonts w:hint="eastAsia"/>
                <w:lang w:eastAsia="zh-CN"/>
              </w:rPr>
              <w:t xml:space="preserve">2.70 </w:t>
            </w:r>
          </w:p>
        </w:tc>
        <w:tc>
          <w:tcPr>
            <w:tcW w:w="700" w:type="dxa"/>
            <w:tcBorders>
              <w:top w:val="nil"/>
              <w:left w:val="nil"/>
              <w:bottom w:val="single" w:color="000000" w:sz="4" w:space="0"/>
              <w:right w:val="single" w:color="000000" w:sz="4" w:space="0"/>
            </w:tcBorders>
            <w:shd w:val="clear" w:color="auto" w:fill="auto"/>
            <w:noWrap/>
            <w:vAlign w:val="center"/>
          </w:tcPr>
          <w:p w14:paraId="158197C6">
            <w:pPr>
              <w:tabs>
                <w:tab w:val="center" w:pos="4211"/>
              </w:tabs>
              <w:rPr>
                <w:lang w:eastAsia="zh-CN"/>
              </w:rPr>
            </w:pPr>
          </w:p>
        </w:tc>
        <w:tc>
          <w:tcPr>
            <w:tcW w:w="417" w:type="dxa"/>
            <w:tcBorders>
              <w:top w:val="nil"/>
              <w:left w:val="nil"/>
              <w:bottom w:val="single" w:color="000000" w:sz="4" w:space="0"/>
              <w:right w:val="single" w:color="000000" w:sz="4" w:space="0"/>
            </w:tcBorders>
            <w:shd w:val="clear" w:color="auto" w:fill="auto"/>
            <w:noWrap/>
            <w:vAlign w:val="center"/>
          </w:tcPr>
          <w:p w14:paraId="025620F0">
            <w:pPr>
              <w:tabs>
                <w:tab w:val="center" w:pos="4211"/>
              </w:tabs>
              <w:rPr>
                <w:lang w:eastAsia="zh-CN"/>
              </w:rPr>
            </w:pPr>
          </w:p>
        </w:tc>
        <w:tc>
          <w:tcPr>
            <w:tcW w:w="416" w:type="dxa"/>
            <w:tcBorders>
              <w:top w:val="nil"/>
              <w:left w:val="nil"/>
              <w:bottom w:val="single" w:color="000000" w:sz="4" w:space="0"/>
              <w:right w:val="single" w:color="000000" w:sz="4" w:space="0"/>
            </w:tcBorders>
            <w:shd w:val="clear" w:color="auto" w:fill="auto"/>
            <w:noWrap/>
            <w:vAlign w:val="center"/>
          </w:tcPr>
          <w:p w14:paraId="3134C77F">
            <w:pPr>
              <w:tabs>
                <w:tab w:val="center" w:pos="4211"/>
              </w:tabs>
              <w:rPr>
                <w:lang w:eastAsia="zh-CN"/>
              </w:rPr>
            </w:pPr>
          </w:p>
        </w:tc>
        <w:tc>
          <w:tcPr>
            <w:tcW w:w="400" w:type="dxa"/>
            <w:tcBorders>
              <w:top w:val="nil"/>
              <w:left w:val="nil"/>
              <w:bottom w:val="single" w:color="000000" w:sz="4" w:space="0"/>
              <w:right w:val="single" w:color="000000" w:sz="4" w:space="0"/>
            </w:tcBorders>
            <w:shd w:val="clear" w:color="auto" w:fill="auto"/>
            <w:noWrap/>
            <w:vAlign w:val="center"/>
          </w:tcPr>
          <w:p w14:paraId="13931A81">
            <w:pPr>
              <w:tabs>
                <w:tab w:val="center" w:pos="4211"/>
              </w:tabs>
              <w:rPr>
                <w:lang w:eastAsia="zh-CN"/>
              </w:rPr>
            </w:pPr>
          </w:p>
        </w:tc>
        <w:tc>
          <w:tcPr>
            <w:tcW w:w="1100" w:type="dxa"/>
            <w:tcBorders>
              <w:top w:val="nil"/>
              <w:left w:val="nil"/>
              <w:bottom w:val="single" w:color="000000" w:sz="4" w:space="0"/>
              <w:right w:val="single" w:color="000000" w:sz="4" w:space="0"/>
            </w:tcBorders>
            <w:shd w:val="clear" w:color="auto" w:fill="auto"/>
            <w:noWrap/>
            <w:vAlign w:val="center"/>
          </w:tcPr>
          <w:p w14:paraId="2100F6E0">
            <w:pPr>
              <w:tabs>
                <w:tab w:val="center" w:pos="4211"/>
              </w:tabs>
              <w:rPr>
                <w:lang w:eastAsia="zh-CN"/>
              </w:rPr>
            </w:pPr>
          </w:p>
        </w:tc>
      </w:tr>
      <w:tr w14:paraId="7C4B795A">
        <w:tblPrEx>
          <w:tblCellMar>
            <w:top w:w="0" w:type="dxa"/>
            <w:left w:w="108" w:type="dxa"/>
            <w:bottom w:w="0" w:type="dxa"/>
            <w:right w:w="108" w:type="dxa"/>
          </w:tblCellMar>
        </w:tblPrEx>
        <w:trPr>
          <w:trHeight w:val="272" w:hRule="atLeast"/>
        </w:trPr>
        <w:tc>
          <w:tcPr>
            <w:tcW w:w="1056" w:type="dxa"/>
            <w:tcBorders>
              <w:top w:val="nil"/>
              <w:left w:val="single" w:color="000000" w:sz="4" w:space="0"/>
              <w:bottom w:val="single" w:color="000000" w:sz="4" w:space="0"/>
              <w:right w:val="single" w:color="000000" w:sz="4" w:space="0"/>
            </w:tcBorders>
            <w:shd w:val="clear" w:color="auto" w:fill="auto"/>
            <w:noWrap/>
            <w:vAlign w:val="center"/>
          </w:tcPr>
          <w:p w14:paraId="3021697C">
            <w:pPr>
              <w:tabs>
                <w:tab w:val="center" w:pos="4211"/>
              </w:tabs>
              <w:rPr>
                <w:lang w:eastAsia="zh-CN"/>
              </w:rPr>
            </w:pPr>
            <w:r>
              <w:rPr>
                <w:rFonts w:hint="eastAsia"/>
                <w:lang w:eastAsia="zh-CN"/>
              </w:rPr>
              <w:t>2210201</w:t>
            </w:r>
          </w:p>
        </w:tc>
        <w:tc>
          <w:tcPr>
            <w:tcW w:w="2912" w:type="dxa"/>
            <w:tcBorders>
              <w:top w:val="nil"/>
              <w:left w:val="nil"/>
              <w:bottom w:val="single" w:color="000000" w:sz="4" w:space="0"/>
              <w:right w:val="single" w:color="000000" w:sz="4" w:space="0"/>
            </w:tcBorders>
            <w:shd w:val="clear" w:color="auto" w:fill="auto"/>
            <w:noWrap/>
            <w:vAlign w:val="center"/>
          </w:tcPr>
          <w:p w14:paraId="3E7430BE">
            <w:pPr>
              <w:tabs>
                <w:tab w:val="center" w:pos="4211"/>
              </w:tabs>
              <w:rPr>
                <w:lang w:eastAsia="zh-CN"/>
              </w:rPr>
            </w:pPr>
            <w:r>
              <w:rPr>
                <w:rFonts w:hint="eastAsia"/>
                <w:lang w:eastAsia="zh-CN"/>
              </w:rPr>
              <w:t>住房公积金</w:t>
            </w:r>
          </w:p>
        </w:tc>
        <w:tc>
          <w:tcPr>
            <w:tcW w:w="1500" w:type="dxa"/>
            <w:tcBorders>
              <w:top w:val="nil"/>
              <w:left w:val="nil"/>
              <w:bottom w:val="single" w:color="000000" w:sz="4" w:space="0"/>
              <w:right w:val="single" w:color="000000" w:sz="4" w:space="0"/>
            </w:tcBorders>
            <w:shd w:val="clear" w:color="auto" w:fill="auto"/>
            <w:noWrap/>
            <w:vAlign w:val="center"/>
          </w:tcPr>
          <w:p w14:paraId="48DE90C9">
            <w:pPr>
              <w:tabs>
                <w:tab w:val="center" w:pos="4211"/>
              </w:tabs>
              <w:rPr>
                <w:lang w:eastAsia="zh-CN"/>
              </w:rPr>
            </w:pPr>
            <w:r>
              <w:rPr>
                <w:rFonts w:hint="eastAsia"/>
                <w:lang w:eastAsia="zh-CN"/>
              </w:rPr>
              <w:t xml:space="preserve">2.70 </w:t>
            </w:r>
          </w:p>
        </w:tc>
        <w:tc>
          <w:tcPr>
            <w:tcW w:w="1350" w:type="dxa"/>
            <w:tcBorders>
              <w:top w:val="nil"/>
              <w:left w:val="nil"/>
              <w:bottom w:val="single" w:color="000000" w:sz="4" w:space="0"/>
              <w:right w:val="single" w:color="000000" w:sz="4" w:space="0"/>
            </w:tcBorders>
            <w:shd w:val="clear" w:color="auto" w:fill="auto"/>
            <w:noWrap/>
            <w:vAlign w:val="center"/>
          </w:tcPr>
          <w:p w14:paraId="26FE6898">
            <w:pPr>
              <w:tabs>
                <w:tab w:val="center" w:pos="4211"/>
              </w:tabs>
              <w:rPr>
                <w:lang w:eastAsia="zh-CN"/>
              </w:rPr>
            </w:pPr>
            <w:r>
              <w:rPr>
                <w:rFonts w:hint="eastAsia"/>
                <w:lang w:eastAsia="zh-CN"/>
              </w:rPr>
              <w:t xml:space="preserve">2.70 </w:t>
            </w:r>
          </w:p>
        </w:tc>
        <w:tc>
          <w:tcPr>
            <w:tcW w:w="700" w:type="dxa"/>
            <w:tcBorders>
              <w:top w:val="nil"/>
              <w:left w:val="nil"/>
              <w:bottom w:val="single" w:color="000000" w:sz="4" w:space="0"/>
              <w:right w:val="single" w:color="000000" w:sz="4" w:space="0"/>
            </w:tcBorders>
            <w:shd w:val="clear" w:color="auto" w:fill="auto"/>
            <w:noWrap/>
            <w:vAlign w:val="center"/>
          </w:tcPr>
          <w:p w14:paraId="739780BD">
            <w:pPr>
              <w:tabs>
                <w:tab w:val="center" w:pos="4211"/>
              </w:tabs>
              <w:rPr>
                <w:lang w:eastAsia="zh-CN"/>
              </w:rPr>
            </w:pPr>
          </w:p>
        </w:tc>
        <w:tc>
          <w:tcPr>
            <w:tcW w:w="417" w:type="dxa"/>
            <w:tcBorders>
              <w:top w:val="nil"/>
              <w:left w:val="nil"/>
              <w:bottom w:val="single" w:color="000000" w:sz="4" w:space="0"/>
              <w:right w:val="single" w:color="000000" w:sz="4" w:space="0"/>
            </w:tcBorders>
            <w:shd w:val="clear" w:color="auto" w:fill="auto"/>
            <w:noWrap/>
            <w:vAlign w:val="center"/>
          </w:tcPr>
          <w:p w14:paraId="40589106">
            <w:pPr>
              <w:tabs>
                <w:tab w:val="center" w:pos="4211"/>
              </w:tabs>
              <w:rPr>
                <w:lang w:eastAsia="zh-CN"/>
              </w:rPr>
            </w:pPr>
          </w:p>
        </w:tc>
        <w:tc>
          <w:tcPr>
            <w:tcW w:w="416" w:type="dxa"/>
            <w:tcBorders>
              <w:top w:val="nil"/>
              <w:left w:val="nil"/>
              <w:bottom w:val="single" w:color="000000" w:sz="4" w:space="0"/>
              <w:right w:val="single" w:color="000000" w:sz="4" w:space="0"/>
            </w:tcBorders>
            <w:shd w:val="clear" w:color="auto" w:fill="auto"/>
            <w:noWrap/>
            <w:vAlign w:val="center"/>
          </w:tcPr>
          <w:p w14:paraId="3C921122">
            <w:pPr>
              <w:tabs>
                <w:tab w:val="center" w:pos="4211"/>
              </w:tabs>
              <w:rPr>
                <w:lang w:eastAsia="zh-CN"/>
              </w:rPr>
            </w:pPr>
          </w:p>
        </w:tc>
        <w:tc>
          <w:tcPr>
            <w:tcW w:w="400" w:type="dxa"/>
            <w:tcBorders>
              <w:top w:val="nil"/>
              <w:left w:val="nil"/>
              <w:bottom w:val="single" w:color="000000" w:sz="4" w:space="0"/>
              <w:right w:val="single" w:color="000000" w:sz="4" w:space="0"/>
            </w:tcBorders>
            <w:shd w:val="clear" w:color="auto" w:fill="auto"/>
            <w:noWrap/>
            <w:vAlign w:val="center"/>
          </w:tcPr>
          <w:p w14:paraId="4CC1CD24">
            <w:pPr>
              <w:tabs>
                <w:tab w:val="center" w:pos="4211"/>
              </w:tabs>
              <w:rPr>
                <w:lang w:eastAsia="zh-CN"/>
              </w:rPr>
            </w:pPr>
          </w:p>
        </w:tc>
        <w:tc>
          <w:tcPr>
            <w:tcW w:w="1100" w:type="dxa"/>
            <w:tcBorders>
              <w:top w:val="nil"/>
              <w:left w:val="nil"/>
              <w:bottom w:val="single" w:color="000000" w:sz="4" w:space="0"/>
              <w:right w:val="single" w:color="000000" w:sz="4" w:space="0"/>
            </w:tcBorders>
            <w:shd w:val="clear" w:color="auto" w:fill="auto"/>
            <w:noWrap/>
            <w:vAlign w:val="center"/>
          </w:tcPr>
          <w:p w14:paraId="218EAD22">
            <w:pPr>
              <w:tabs>
                <w:tab w:val="center" w:pos="4211"/>
              </w:tabs>
              <w:rPr>
                <w:lang w:eastAsia="zh-CN"/>
              </w:rPr>
            </w:pPr>
          </w:p>
        </w:tc>
      </w:tr>
      <w:tr w14:paraId="6D1BD168">
        <w:tblPrEx>
          <w:tblCellMar>
            <w:top w:w="0" w:type="dxa"/>
            <w:left w:w="108" w:type="dxa"/>
            <w:bottom w:w="0" w:type="dxa"/>
            <w:right w:w="108" w:type="dxa"/>
          </w:tblCellMar>
        </w:tblPrEx>
        <w:trPr>
          <w:trHeight w:val="272" w:hRule="atLeast"/>
        </w:trPr>
        <w:tc>
          <w:tcPr>
            <w:tcW w:w="1056" w:type="dxa"/>
            <w:tcBorders>
              <w:top w:val="nil"/>
              <w:left w:val="single" w:color="000000" w:sz="4" w:space="0"/>
              <w:bottom w:val="single" w:color="000000" w:sz="4" w:space="0"/>
              <w:right w:val="single" w:color="000000" w:sz="4" w:space="0"/>
            </w:tcBorders>
            <w:shd w:val="clear" w:color="auto" w:fill="auto"/>
            <w:noWrap/>
            <w:vAlign w:val="center"/>
          </w:tcPr>
          <w:p w14:paraId="21BB0304">
            <w:pPr>
              <w:tabs>
                <w:tab w:val="center" w:pos="4211"/>
              </w:tabs>
              <w:rPr>
                <w:lang w:eastAsia="zh-CN"/>
              </w:rPr>
            </w:pPr>
            <w:r>
              <w:rPr>
                <w:rFonts w:hint="eastAsia"/>
                <w:lang w:eastAsia="zh-CN"/>
              </w:rPr>
              <w:t>229</w:t>
            </w:r>
          </w:p>
        </w:tc>
        <w:tc>
          <w:tcPr>
            <w:tcW w:w="2912" w:type="dxa"/>
            <w:tcBorders>
              <w:top w:val="nil"/>
              <w:left w:val="nil"/>
              <w:bottom w:val="single" w:color="000000" w:sz="4" w:space="0"/>
              <w:right w:val="single" w:color="000000" w:sz="4" w:space="0"/>
            </w:tcBorders>
            <w:shd w:val="clear" w:color="auto" w:fill="auto"/>
            <w:noWrap/>
            <w:vAlign w:val="center"/>
          </w:tcPr>
          <w:p w14:paraId="3E11A59A">
            <w:pPr>
              <w:tabs>
                <w:tab w:val="center" w:pos="4211"/>
              </w:tabs>
              <w:rPr>
                <w:lang w:eastAsia="zh-CN"/>
              </w:rPr>
            </w:pPr>
            <w:r>
              <w:rPr>
                <w:rFonts w:hint="eastAsia"/>
                <w:lang w:eastAsia="zh-CN"/>
              </w:rPr>
              <w:t>其他支出</w:t>
            </w:r>
          </w:p>
        </w:tc>
        <w:tc>
          <w:tcPr>
            <w:tcW w:w="1500" w:type="dxa"/>
            <w:tcBorders>
              <w:top w:val="nil"/>
              <w:left w:val="nil"/>
              <w:bottom w:val="single" w:color="000000" w:sz="4" w:space="0"/>
              <w:right w:val="single" w:color="000000" w:sz="4" w:space="0"/>
            </w:tcBorders>
            <w:shd w:val="clear" w:color="auto" w:fill="auto"/>
            <w:noWrap/>
            <w:vAlign w:val="center"/>
          </w:tcPr>
          <w:p w14:paraId="73BED88C">
            <w:pPr>
              <w:tabs>
                <w:tab w:val="center" w:pos="4211"/>
              </w:tabs>
              <w:rPr>
                <w:lang w:eastAsia="zh-CN"/>
              </w:rPr>
            </w:pPr>
            <w:r>
              <w:rPr>
                <w:rFonts w:hint="eastAsia"/>
                <w:lang w:eastAsia="zh-CN"/>
              </w:rPr>
              <w:t xml:space="preserve">2,195.00 </w:t>
            </w:r>
          </w:p>
        </w:tc>
        <w:tc>
          <w:tcPr>
            <w:tcW w:w="1350" w:type="dxa"/>
            <w:tcBorders>
              <w:top w:val="nil"/>
              <w:left w:val="nil"/>
              <w:bottom w:val="single" w:color="000000" w:sz="4" w:space="0"/>
              <w:right w:val="single" w:color="000000" w:sz="4" w:space="0"/>
            </w:tcBorders>
            <w:shd w:val="clear" w:color="auto" w:fill="auto"/>
            <w:noWrap/>
            <w:vAlign w:val="center"/>
          </w:tcPr>
          <w:p w14:paraId="3E5711E0">
            <w:pPr>
              <w:tabs>
                <w:tab w:val="center" w:pos="4211"/>
              </w:tabs>
              <w:rPr>
                <w:lang w:eastAsia="zh-CN"/>
              </w:rPr>
            </w:pPr>
            <w:r>
              <w:rPr>
                <w:rFonts w:hint="eastAsia"/>
                <w:lang w:eastAsia="zh-CN"/>
              </w:rPr>
              <w:t xml:space="preserve">2,195.00 </w:t>
            </w:r>
          </w:p>
        </w:tc>
        <w:tc>
          <w:tcPr>
            <w:tcW w:w="700" w:type="dxa"/>
            <w:tcBorders>
              <w:top w:val="nil"/>
              <w:left w:val="nil"/>
              <w:bottom w:val="single" w:color="000000" w:sz="4" w:space="0"/>
              <w:right w:val="single" w:color="000000" w:sz="4" w:space="0"/>
            </w:tcBorders>
            <w:shd w:val="clear" w:color="auto" w:fill="auto"/>
            <w:noWrap/>
            <w:vAlign w:val="center"/>
          </w:tcPr>
          <w:p w14:paraId="6B549757">
            <w:pPr>
              <w:tabs>
                <w:tab w:val="center" w:pos="4211"/>
              </w:tabs>
              <w:rPr>
                <w:lang w:eastAsia="zh-CN"/>
              </w:rPr>
            </w:pPr>
          </w:p>
        </w:tc>
        <w:tc>
          <w:tcPr>
            <w:tcW w:w="417" w:type="dxa"/>
            <w:tcBorders>
              <w:top w:val="nil"/>
              <w:left w:val="nil"/>
              <w:bottom w:val="single" w:color="000000" w:sz="4" w:space="0"/>
              <w:right w:val="single" w:color="000000" w:sz="4" w:space="0"/>
            </w:tcBorders>
            <w:shd w:val="clear" w:color="auto" w:fill="auto"/>
            <w:noWrap/>
            <w:vAlign w:val="center"/>
          </w:tcPr>
          <w:p w14:paraId="5CF24BFF">
            <w:pPr>
              <w:tabs>
                <w:tab w:val="center" w:pos="4211"/>
              </w:tabs>
              <w:rPr>
                <w:lang w:eastAsia="zh-CN"/>
              </w:rPr>
            </w:pPr>
          </w:p>
        </w:tc>
        <w:tc>
          <w:tcPr>
            <w:tcW w:w="416" w:type="dxa"/>
            <w:tcBorders>
              <w:top w:val="nil"/>
              <w:left w:val="nil"/>
              <w:bottom w:val="single" w:color="000000" w:sz="4" w:space="0"/>
              <w:right w:val="single" w:color="000000" w:sz="4" w:space="0"/>
            </w:tcBorders>
            <w:shd w:val="clear" w:color="auto" w:fill="auto"/>
            <w:noWrap/>
            <w:vAlign w:val="center"/>
          </w:tcPr>
          <w:p w14:paraId="19F270EC">
            <w:pPr>
              <w:tabs>
                <w:tab w:val="center" w:pos="4211"/>
              </w:tabs>
              <w:rPr>
                <w:lang w:eastAsia="zh-CN"/>
              </w:rPr>
            </w:pPr>
          </w:p>
        </w:tc>
        <w:tc>
          <w:tcPr>
            <w:tcW w:w="400" w:type="dxa"/>
            <w:tcBorders>
              <w:top w:val="nil"/>
              <w:left w:val="nil"/>
              <w:bottom w:val="single" w:color="000000" w:sz="4" w:space="0"/>
              <w:right w:val="single" w:color="000000" w:sz="4" w:space="0"/>
            </w:tcBorders>
            <w:shd w:val="clear" w:color="auto" w:fill="auto"/>
            <w:noWrap/>
            <w:vAlign w:val="center"/>
          </w:tcPr>
          <w:p w14:paraId="0CD5E500">
            <w:pPr>
              <w:tabs>
                <w:tab w:val="center" w:pos="4211"/>
              </w:tabs>
              <w:rPr>
                <w:lang w:eastAsia="zh-CN"/>
              </w:rPr>
            </w:pPr>
          </w:p>
        </w:tc>
        <w:tc>
          <w:tcPr>
            <w:tcW w:w="1100" w:type="dxa"/>
            <w:tcBorders>
              <w:top w:val="nil"/>
              <w:left w:val="nil"/>
              <w:bottom w:val="single" w:color="000000" w:sz="4" w:space="0"/>
              <w:right w:val="single" w:color="000000" w:sz="4" w:space="0"/>
            </w:tcBorders>
            <w:shd w:val="clear" w:color="auto" w:fill="auto"/>
            <w:noWrap/>
            <w:vAlign w:val="center"/>
          </w:tcPr>
          <w:p w14:paraId="34BB35BF">
            <w:pPr>
              <w:tabs>
                <w:tab w:val="center" w:pos="4211"/>
              </w:tabs>
              <w:rPr>
                <w:lang w:eastAsia="zh-CN"/>
              </w:rPr>
            </w:pPr>
          </w:p>
        </w:tc>
      </w:tr>
      <w:tr w14:paraId="0418F517">
        <w:tblPrEx>
          <w:tblCellMar>
            <w:top w:w="0" w:type="dxa"/>
            <w:left w:w="108" w:type="dxa"/>
            <w:bottom w:w="0" w:type="dxa"/>
            <w:right w:w="108" w:type="dxa"/>
          </w:tblCellMar>
        </w:tblPrEx>
        <w:trPr>
          <w:trHeight w:val="272" w:hRule="atLeast"/>
        </w:trPr>
        <w:tc>
          <w:tcPr>
            <w:tcW w:w="1056" w:type="dxa"/>
            <w:tcBorders>
              <w:top w:val="nil"/>
              <w:left w:val="single" w:color="000000" w:sz="4" w:space="0"/>
              <w:bottom w:val="single" w:color="000000" w:sz="4" w:space="0"/>
              <w:right w:val="single" w:color="000000" w:sz="4" w:space="0"/>
            </w:tcBorders>
            <w:shd w:val="clear" w:color="auto" w:fill="auto"/>
            <w:noWrap/>
            <w:vAlign w:val="center"/>
          </w:tcPr>
          <w:p w14:paraId="4AC3FE0B">
            <w:pPr>
              <w:tabs>
                <w:tab w:val="center" w:pos="4211"/>
              </w:tabs>
              <w:rPr>
                <w:lang w:eastAsia="zh-CN"/>
              </w:rPr>
            </w:pPr>
            <w:r>
              <w:rPr>
                <w:rFonts w:hint="eastAsia"/>
                <w:lang w:eastAsia="zh-CN"/>
              </w:rPr>
              <w:t>22960</w:t>
            </w:r>
          </w:p>
        </w:tc>
        <w:tc>
          <w:tcPr>
            <w:tcW w:w="2912" w:type="dxa"/>
            <w:tcBorders>
              <w:top w:val="nil"/>
              <w:left w:val="nil"/>
              <w:bottom w:val="single" w:color="000000" w:sz="4" w:space="0"/>
              <w:right w:val="single" w:color="000000" w:sz="4" w:space="0"/>
            </w:tcBorders>
            <w:shd w:val="clear" w:color="auto" w:fill="auto"/>
            <w:noWrap/>
            <w:vAlign w:val="center"/>
          </w:tcPr>
          <w:p w14:paraId="7DC73D25">
            <w:pPr>
              <w:tabs>
                <w:tab w:val="center" w:pos="4211"/>
              </w:tabs>
              <w:rPr>
                <w:lang w:eastAsia="zh-CN"/>
              </w:rPr>
            </w:pPr>
            <w:r>
              <w:rPr>
                <w:rFonts w:hint="eastAsia"/>
                <w:lang w:eastAsia="zh-CN"/>
              </w:rPr>
              <w:t>彩票公益金安排的支出</w:t>
            </w:r>
          </w:p>
        </w:tc>
        <w:tc>
          <w:tcPr>
            <w:tcW w:w="1500" w:type="dxa"/>
            <w:tcBorders>
              <w:top w:val="nil"/>
              <w:left w:val="nil"/>
              <w:bottom w:val="single" w:color="000000" w:sz="4" w:space="0"/>
              <w:right w:val="single" w:color="000000" w:sz="4" w:space="0"/>
            </w:tcBorders>
            <w:shd w:val="clear" w:color="auto" w:fill="auto"/>
            <w:noWrap/>
            <w:vAlign w:val="center"/>
          </w:tcPr>
          <w:p w14:paraId="5FC16814">
            <w:pPr>
              <w:tabs>
                <w:tab w:val="center" w:pos="4211"/>
              </w:tabs>
              <w:rPr>
                <w:lang w:eastAsia="zh-CN"/>
              </w:rPr>
            </w:pPr>
            <w:r>
              <w:rPr>
                <w:rFonts w:hint="eastAsia"/>
                <w:lang w:eastAsia="zh-CN"/>
              </w:rPr>
              <w:t xml:space="preserve">2,195.00 </w:t>
            </w:r>
          </w:p>
        </w:tc>
        <w:tc>
          <w:tcPr>
            <w:tcW w:w="1350" w:type="dxa"/>
            <w:tcBorders>
              <w:top w:val="nil"/>
              <w:left w:val="nil"/>
              <w:bottom w:val="single" w:color="000000" w:sz="4" w:space="0"/>
              <w:right w:val="single" w:color="000000" w:sz="4" w:space="0"/>
            </w:tcBorders>
            <w:shd w:val="clear" w:color="auto" w:fill="auto"/>
            <w:noWrap/>
            <w:vAlign w:val="center"/>
          </w:tcPr>
          <w:p w14:paraId="3F2FB3ED">
            <w:pPr>
              <w:tabs>
                <w:tab w:val="center" w:pos="4211"/>
              </w:tabs>
              <w:rPr>
                <w:lang w:eastAsia="zh-CN"/>
              </w:rPr>
            </w:pPr>
            <w:r>
              <w:rPr>
                <w:rFonts w:hint="eastAsia"/>
                <w:lang w:eastAsia="zh-CN"/>
              </w:rPr>
              <w:t xml:space="preserve">2,195.00 </w:t>
            </w:r>
          </w:p>
        </w:tc>
        <w:tc>
          <w:tcPr>
            <w:tcW w:w="700" w:type="dxa"/>
            <w:tcBorders>
              <w:top w:val="nil"/>
              <w:left w:val="nil"/>
              <w:bottom w:val="single" w:color="000000" w:sz="4" w:space="0"/>
              <w:right w:val="single" w:color="000000" w:sz="4" w:space="0"/>
            </w:tcBorders>
            <w:shd w:val="clear" w:color="auto" w:fill="auto"/>
            <w:noWrap/>
            <w:vAlign w:val="center"/>
          </w:tcPr>
          <w:p w14:paraId="44089DEC">
            <w:pPr>
              <w:tabs>
                <w:tab w:val="center" w:pos="4211"/>
              </w:tabs>
              <w:rPr>
                <w:lang w:eastAsia="zh-CN"/>
              </w:rPr>
            </w:pPr>
          </w:p>
        </w:tc>
        <w:tc>
          <w:tcPr>
            <w:tcW w:w="417" w:type="dxa"/>
            <w:tcBorders>
              <w:top w:val="nil"/>
              <w:left w:val="nil"/>
              <w:bottom w:val="single" w:color="000000" w:sz="4" w:space="0"/>
              <w:right w:val="single" w:color="000000" w:sz="4" w:space="0"/>
            </w:tcBorders>
            <w:shd w:val="clear" w:color="auto" w:fill="auto"/>
            <w:noWrap/>
            <w:vAlign w:val="center"/>
          </w:tcPr>
          <w:p w14:paraId="1925281D">
            <w:pPr>
              <w:tabs>
                <w:tab w:val="center" w:pos="4211"/>
              </w:tabs>
              <w:rPr>
                <w:lang w:eastAsia="zh-CN"/>
              </w:rPr>
            </w:pPr>
          </w:p>
        </w:tc>
        <w:tc>
          <w:tcPr>
            <w:tcW w:w="416" w:type="dxa"/>
            <w:tcBorders>
              <w:top w:val="nil"/>
              <w:left w:val="nil"/>
              <w:bottom w:val="single" w:color="000000" w:sz="4" w:space="0"/>
              <w:right w:val="single" w:color="000000" w:sz="4" w:space="0"/>
            </w:tcBorders>
            <w:shd w:val="clear" w:color="auto" w:fill="auto"/>
            <w:noWrap/>
            <w:vAlign w:val="center"/>
          </w:tcPr>
          <w:p w14:paraId="485BBE13">
            <w:pPr>
              <w:tabs>
                <w:tab w:val="center" w:pos="4211"/>
              </w:tabs>
              <w:rPr>
                <w:lang w:eastAsia="zh-CN"/>
              </w:rPr>
            </w:pPr>
          </w:p>
        </w:tc>
        <w:tc>
          <w:tcPr>
            <w:tcW w:w="400" w:type="dxa"/>
            <w:tcBorders>
              <w:top w:val="nil"/>
              <w:left w:val="nil"/>
              <w:bottom w:val="single" w:color="000000" w:sz="4" w:space="0"/>
              <w:right w:val="single" w:color="000000" w:sz="4" w:space="0"/>
            </w:tcBorders>
            <w:shd w:val="clear" w:color="auto" w:fill="auto"/>
            <w:noWrap/>
            <w:vAlign w:val="center"/>
          </w:tcPr>
          <w:p w14:paraId="77A78DA8">
            <w:pPr>
              <w:tabs>
                <w:tab w:val="center" w:pos="4211"/>
              </w:tabs>
              <w:rPr>
                <w:lang w:eastAsia="zh-CN"/>
              </w:rPr>
            </w:pPr>
          </w:p>
        </w:tc>
        <w:tc>
          <w:tcPr>
            <w:tcW w:w="1100" w:type="dxa"/>
            <w:tcBorders>
              <w:top w:val="nil"/>
              <w:left w:val="nil"/>
              <w:bottom w:val="single" w:color="000000" w:sz="4" w:space="0"/>
              <w:right w:val="single" w:color="000000" w:sz="4" w:space="0"/>
            </w:tcBorders>
            <w:shd w:val="clear" w:color="auto" w:fill="auto"/>
            <w:noWrap/>
            <w:vAlign w:val="center"/>
          </w:tcPr>
          <w:p w14:paraId="781E71C7">
            <w:pPr>
              <w:tabs>
                <w:tab w:val="center" w:pos="4211"/>
              </w:tabs>
              <w:rPr>
                <w:lang w:eastAsia="zh-CN"/>
              </w:rPr>
            </w:pPr>
          </w:p>
        </w:tc>
      </w:tr>
      <w:tr w14:paraId="7434508A">
        <w:tblPrEx>
          <w:tblCellMar>
            <w:top w:w="0" w:type="dxa"/>
            <w:left w:w="108" w:type="dxa"/>
            <w:bottom w:w="0" w:type="dxa"/>
            <w:right w:w="108" w:type="dxa"/>
          </w:tblCellMar>
        </w:tblPrEx>
        <w:trPr>
          <w:trHeight w:val="272" w:hRule="atLeast"/>
        </w:trPr>
        <w:tc>
          <w:tcPr>
            <w:tcW w:w="1056" w:type="dxa"/>
            <w:tcBorders>
              <w:top w:val="nil"/>
              <w:left w:val="single" w:color="000000" w:sz="4" w:space="0"/>
              <w:bottom w:val="single" w:color="000000" w:sz="4" w:space="0"/>
              <w:right w:val="single" w:color="000000" w:sz="4" w:space="0"/>
            </w:tcBorders>
            <w:shd w:val="clear" w:color="auto" w:fill="auto"/>
            <w:noWrap/>
            <w:vAlign w:val="center"/>
          </w:tcPr>
          <w:p w14:paraId="407666C3">
            <w:pPr>
              <w:tabs>
                <w:tab w:val="center" w:pos="4211"/>
              </w:tabs>
              <w:rPr>
                <w:lang w:eastAsia="zh-CN"/>
              </w:rPr>
            </w:pPr>
            <w:r>
              <w:rPr>
                <w:rFonts w:hint="eastAsia"/>
                <w:lang w:eastAsia="zh-CN"/>
              </w:rPr>
              <w:t>2296003</w:t>
            </w:r>
          </w:p>
        </w:tc>
        <w:tc>
          <w:tcPr>
            <w:tcW w:w="2912" w:type="dxa"/>
            <w:tcBorders>
              <w:top w:val="nil"/>
              <w:left w:val="nil"/>
              <w:bottom w:val="single" w:color="000000" w:sz="4" w:space="0"/>
              <w:right w:val="single" w:color="000000" w:sz="4" w:space="0"/>
            </w:tcBorders>
            <w:shd w:val="clear" w:color="auto" w:fill="auto"/>
            <w:noWrap/>
            <w:vAlign w:val="center"/>
          </w:tcPr>
          <w:p w14:paraId="7C2FB965">
            <w:pPr>
              <w:tabs>
                <w:tab w:val="center" w:pos="4211"/>
              </w:tabs>
              <w:rPr>
                <w:lang w:eastAsia="zh-CN"/>
              </w:rPr>
            </w:pPr>
            <w:r>
              <w:rPr>
                <w:rFonts w:hint="eastAsia"/>
                <w:lang w:eastAsia="zh-CN"/>
              </w:rPr>
              <w:t>用于体育事业的彩票公益金支出</w:t>
            </w:r>
          </w:p>
        </w:tc>
        <w:tc>
          <w:tcPr>
            <w:tcW w:w="1500" w:type="dxa"/>
            <w:tcBorders>
              <w:top w:val="nil"/>
              <w:left w:val="nil"/>
              <w:bottom w:val="single" w:color="000000" w:sz="4" w:space="0"/>
              <w:right w:val="single" w:color="000000" w:sz="4" w:space="0"/>
            </w:tcBorders>
            <w:shd w:val="clear" w:color="auto" w:fill="auto"/>
            <w:noWrap/>
            <w:vAlign w:val="center"/>
          </w:tcPr>
          <w:p w14:paraId="046F8B68">
            <w:pPr>
              <w:tabs>
                <w:tab w:val="center" w:pos="4211"/>
              </w:tabs>
              <w:rPr>
                <w:lang w:eastAsia="zh-CN"/>
              </w:rPr>
            </w:pPr>
            <w:r>
              <w:rPr>
                <w:rFonts w:hint="eastAsia"/>
                <w:lang w:eastAsia="zh-CN"/>
              </w:rPr>
              <w:t xml:space="preserve">2,195.00 </w:t>
            </w:r>
          </w:p>
        </w:tc>
        <w:tc>
          <w:tcPr>
            <w:tcW w:w="1350" w:type="dxa"/>
            <w:tcBorders>
              <w:top w:val="nil"/>
              <w:left w:val="nil"/>
              <w:bottom w:val="single" w:color="000000" w:sz="4" w:space="0"/>
              <w:right w:val="single" w:color="000000" w:sz="4" w:space="0"/>
            </w:tcBorders>
            <w:shd w:val="clear" w:color="auto" w:fill="auto"/>
            <w:noWrap/>
            <w:vAlign w:val="center"/>
          </w:tcPr>
          <w:p w14:paraId="09A818BA">
            <w:pPr>
              <w:tabs>
                <w:tab w:val="center" w:pos="4211"/>
              </w:tabs>
              <w:rPr>
                <w:lang w:eastAsia="zh-CN"/>
              </w:rPr>
            </w:pPr>
            <w:r>
              <w:rPr>
                <w:rFonts w:hint="eastAsia"/>
                <w:lang w:eastAsia="zh-CN"/>
              </w:rPr>
              <w:t xml:space="preserve">2,195.00 </w:t>
            </w:r>
          </w:p>
        </w:tc>
        <w:tc>
          <w:tcPr>
            <w:tcW w:w="700" w:type="dxa"/>
            <w:tcBorders>
              <w:top w:val="nil"/>
              <w:left w:val="nil"/>
              <w:bottom w:val="single" w:color="000000" w:sz="4" w:space="0"/>
              <w:right w:val="single" w:color="000000" w:sz="4" w:space="0"/>
            </w:tcBorders>
            <w:shd w:val="clear" w:color="auto" w:fill="auto"/>
            <w:noWrap/>
            <w:vAlign w:val="center"/>
          </w:tcPr>
          <w:p w14:paraId="3A8E6533">
            <w:pPr>
              <w:tabs>
                <w:tab w:val="center" w:pos="4211"/>
              </w:tabs>
              <w:rPr>
                <w:lang w:eastAsia="zh-CN"/>
              </w:rPr>
            </w:pPr>
          </w:p>
        </w:tc>
        <w:tc>
          <w:tcPr>
            <w:tcW w:w="417" w:type="dxa"/>
            <w:tcBorders>
              <w:top w:val="nil"/>
              <w:left w:val="nil"/>
              <w:bottom w:val="single" w:color="000000" w:sz="4" w:space="0"/>
              <w:right w:val="single" w:color="000000" w:sz="4" w:space="0"/>
            </w:tcBorders>
            <w:shd w:val="clear" w:color="auto" w:fill="auto"/>
            <w:noWrap/>
            <w:vAlign w:val="center"/>
          </w:tcPr>
          <w:p w14:paraId="1AA5DDF7">
            <w:pPr>
              <w:tabs>
                <w:tab w:val="center" w:pos="4211"/>
              </w:tabs>
              <w:rPr>
                <w:lang w:eastAsia="zh-CN"/>
              </w:rPr>
            </w:pPr>
          </w:p>
        </w:tc>
        <w:tc>
          <w:tcPr>
            <w:tcW w:w="416" w:type="dxa"/>
            <w:tcBorders>
              <w:top w:val="nil"/>
              <w:left w:val="nil"/>
              <w:bottom w:val="single" w:color="000000" w:sz="4" w:space="0"/>
              <w:right w:val="single" w:color="000000" w:sz="4" w:space="0"/>
            </w:tcBorders>
            <w:shd w:val="clear" w:color="auto" w:fill="auto"/>
            <w:noWrap/>
            <w:vAlign w:val="center"/>
          </w:tcPr>
          <w:p w14:paraId="19EB8165">
            <w:pPr>
              <w:tabs>
                <w:tab w:val="center" w:pos="4211"/>
              </w:tabs>
              <w:rPr>
                <w:lang w:eastAsia="zh-CN"/>
              </w:rPr>
            </w:pPr>
          </w:p>
        </w:tc>
        <w:tc>
          <w:tcPr>
            <w:tcW w:w="400" w:type="dxa"/>
            <w:tcBorders>
              <w:top w:val="nil"/>
              <w:left w:val="nil"/>
              <w:bottom w:val="single" w:color="000000" w:sz="4" w:space="0"/>
              <w:right w:val="single" w:color="000000" w:sz="4" w:space="0"/>
            </w:tcBorders>
            <w:shd w:val="clear" w:color="auto" w:fill="auto"/>
            <w:noWrap/>
            <w:vAlign w:val="center"/>
          </w:tcPr>
          <w:p w14:paraId="29A597D2">
            <w:pPr>
              <w:tabs>
                <w:tab w:val="center" w:pos="4211"/>
              </w:tabs>
              <w:rPr>
                <w:lang w:eastAsia="zh-CN"/>
              </w:rPr>
            </w:pPr>
          </w:p>
        </w:tc>
        <w:tc>
          <w:tcPr>
            <w:tcW w:w="1100" w:type="dxa"/>
            <w:tcBorders>
              <w:top w:val="nil"/>
              <w:left w:val="nil"/>
              <w:bottom w:val="single" w:color="000000" w:sz="4" w:space="0"/>
              <w:right w:val="single" w:color="000000" w:sz="4" w:space="0"/>
            </w:tcBorders>
            <w:shd w:val="clear" w:color="auto" w:fill="auto"/>
            <w:noWrap/>
            <w:vAlign w:val="center"/>
          </w:tcPr>
          <w:p w14:paraId="04D4A484">
            <w:pPr>
              <w:tabs>
                <w:tab w:val="center" w:pos="4211"/>
              </w:tabs>
              <w:rPr>
                <w:lang w:eastAsia="zh-CN"/>
              </w:rPr>
            </w:pPr>
          </w:p>
        </w:tc>
      </w:tr>
      <w:tr w14:paraId="473FD98A">
        <w:tblPrEx>
          <w:tblCellMar>
            <w:top w:w="0" w:type="dxa"/>
            <w:left w:w="108" w:type="dxa"/>
            <w:bottom w:w="0" w:type="dxa"/>
            <w:right w:w="108" w:type="dxa"/>
          </w:tblCellMar>
        </w:tblPrEx>
        <w:trPr>
          <w:trHeight w:val="272" w:hRule="atLeast"/>
        </w:trPr>
        <w:tc>
          <w:tcPr>
            <w:tcW w:w="9851" w:type="dxa"/>
            <w:gridSpan w:val="9"/>
            <w:tcBorders>
              <w:top w:val="nil"/>
              <w:left w:val="nil"/>
              <w:bottom w:val="nil"/>
              <w:right w:val="nil"/>
            </w:tcBorders>
            <w:shd w:val="clear" w:color="auto" w:fill="auto"/>
            <w:noWrap/>
            <w:vAlign w:val="center"/>
          </w:tcPr>
          <w:p w14:paraId="0C627BF6">
            <w:pPr>
              <w:tabs>
                <w:tab w:val="center" w:pos="4211"/>
              </w:tabs>
              <w:rPr>
                <w:lang w:eastAsia="zh-CN"/>
              </w:rPr>
            </w:pPr>
            <w:r>
              <w:rPr>
                <w:rFonts w:hint="eastAsia"/>
                <w:lang w:eastAsia="zh-CN"/>
              </w:rPr>
              <w:t>注：本表反映部门本年度取得的各项收入情况。</w:t>
            </w:r>
          </w:p>
        </w:tc>
      </w:tr>
    </w:tbl>
    <w:p w14:paraId="22F0A5C8">
      <w:pPr>
        <w:tabs>
          <w:tab w:val="center" w:pos="4211"/>
        </w:tabs>
        <w:rPr>
          <w:lang w:eastAsia="zh-CN"/>
        </w:rPr>
      </w:pPr>
    </w:p>
    <w:p w14:paraId="046B21B7">
      <w:pPr>
        <w:tabs>
          <w:tab w:val="center" w:pos="4211"/>
        </w:tabs>
        <w:rPr>
          <w:lang w:eastAsia="zh-CN"/>
        </w:rPr>
      </w:pPr>
    </w:p>
    <w:p w14:paraId="4F97EEFE">
      <w:pPr>
        <w:tabs>
          <w:tab w:val="center" w:pos="4211"/>
        </w:tabs>
        <w:rPr>
          <w:lang w:eastAsia="zh-CN"/>
        </w:rPr>
      </w:pPr>
    </w:p>
    <w:p w14:paraId="386B5EE6">
      <w:pPr>
        <w:tabs>
          <w:tab w:val="center" w:pos="4211"/>
        </w:tabs>
        <w:rPr>
          <w:lang w:eastAsia="zh-CN"/>
        </w:rPr>
      </w:pPr>
    </w:p>
    <w:p w14:paraId="7D5DB189">
      <w:pPr>
        <w:tabs>
          <w:tab w:val="center" w:pos="4211"/>
        </w:tabs>
        <w:rPr>
          <w:lang w:eastAsia="zh-CN"/>
        </w:rPr>
      </w:pPr>
    </w:p>
    <w:p w14:paraId="05C2F981">
      <w:pPr>
        <w:tabs>
          <w:tab w:val="center" w:pos="4211"/>
        </w:tabs>
        <w:rPr>
          <w:lang w:eastAsia="zh-CN"/>
        </w:rPr>
      </w:pPr>
    </w:p>
    <w:p w14:paraId="13A12743">
      <w:pPr>
        <w:tabs>
          <w:tab w:val="center" w:pos="4211"/>
        </w:tabs>
        <w:rPr>
          <w:lang w:eastAsia="zh-CN"/>
        </w:rPr>
      </w:pPr>
    </w:p>
    <w:p w14:paraId="237B82ED">
      <w:pPr>
        <w:tabs>
          <w:tab w:val="center" w:pos="4211"/>
        </w:tabs>
        <w:rPr>
          <w:lang w:eastAsia="zh-CN"/>
        </w:rPr>
      </w:pPr>
    </w:p>
    <w:p w14:paraId="060DA001">
      <w:pPr>
        <w:tabs>
          <w:tab w:val="center" w:pos="4211"/>
        </w:tabs>
        <w:rPr>
          <w:lang w:eastAsia="zh-CN"/>
        </w:rPr>
      </w:pPr>
    </w:p>
    <w:p w14:paraId="43256386">
      <w:pPr>
        <w:tabs>
          <w:tab w:val="center" w:pos="4211"/>
        </w:tabs>
        <w:rPr>
          <w:lang w:eastAsia="zh-CN"/>
        </w:rPr>
      </w:pPr>
    </w:p>
    <w:p w14:paraId="0B2CC4ED">
      <w:pPr>
        <w:tabs>
          <w:tab w:val="center" w:pos="4211"/>
        </w:tabs>
        <w:rPr>
          <w:lang w:eastAsia="zh-CN"/>
        </w:rPr>
      </w:pPr>
    </w:p>
    <w:p w14:paraId="0CBE4298">
      <w:pPr>
        <w:tabs>
          <w:tab w:val="center" w:pos="4211"/>
        </w:tabs>
        <w:rPr>
          <w:lang w:eastAsia="zh-CN"/>
        </w:rPr>
      </w:pPr>
    </w:p>
    <w:p w14:paraId="333EF394">
      <w:pPr>
        <w:tabs>
          <w:tab w:val="center" w:pos="4211"/>
        </w:tabs>
        <w:rPr>
          <w:lang w:eastAsia="zh-CN"/>
        </w:rPr>
      </w:pPr>
    </w:p>
    <w:p w14:paraId="57AD9716">
      <w:pPr>
        <w:tabs>
          <w:tab w:val="center" w:pos="4211"/>
        </w:tabs>
        <w:rPr>
          <w:lang w:eastAsia="zh-CN"/>
        </w:rPr>
      </w:pPr>
    </w:p>
    <w:p w14:paraId="1815A22E">
      <w:pPr>
        <w:tabs>
          <w:tab w:val="center" w:pos="4211"/>
        </w:tabs>
        <w:rPr>
          <w:lang w:eastAsia="zh-CN"/>
        </w:rPr>
      </w:pPr>
    </w:p>
    <w:p w14:paraId="2A7DD24E">
      <w:pPr>
        <w:tabs>
          <w:tab w:val="center" w:pos="4211"/>
        </w:tabs>
        <w:rPr>
          <w:lang w:eastAsia="zh-CN"/>
        </w:rPr>
      </w:pPr>
    </w:p>
    <w:p w14:paraId="39DF4D06">
      <w:pPr>
        <w:tabs>
          <w:tab w:val="center" w:pos="4211"/>
        </w:tabs>
        <w:rPr>
          <w:lang w:eastAsia="zh-CN"/>
        </w:rPr>
      </w:pPr>
    </w:p>
    <w:p w14:paraId="58E74079">
      <w:pPr>
        <w:tabs>
          <w:tab w:val="center" w:pos="4211"/>
        </w:tabs>
        <w:rPr>
          <w:lang w:eastAsia="zh-CN"/>
        </w:rPr>
      </w:pPr>
    </w:p>
    <w:p w14:paraId="1A706A09">
      <w:pPr>
        <w:tabs>
          <w:tab w:val="center" w:pos="4211"/>
        </w:tabs>
        <w:rPr>
          <w:lang w:eastAsia="zh-CN"/>
        </w:rPr>
      </w:pPr>
    </w:p>
    <w:p w14:paraId="408A3F80">
      <w:pPr>
        <w:tabs>
          <w:tab w:val="center" w:pos="4211"/>
        </w:tabs>
        <w:rPr>
          <w:lang w:eastAsia="zh-CN"/>
        </w:rPr>
      </w:pPr>
    </w:p>
    <w:p w14:paraId="29284945">
      <w:pPr>
        <w:tabs>
          <w:tab w:val="center" w:pos="4211"/>
        </w:tabs>
        <w:rPr>
          <w:lang w:eastAsia="zh-CN"/>
        </w:rPr>
      </w:pPr>
    </w:p>
    <w:p w14:paraId="7968E87B">
      <w:pPr>
        <w:tabs>
          <w:tab w:val="center" w:pos="4211"/>
        </w:tabs>
        <w:rPr>
          <w:lang w:eastAsia="zh-CN"/>
        </w:rPr>
      </w:pPr>
    </w:p>
    <w:p w14:paraId="2D1FC41A">
      <w:pPr>
        <w:tabs>
          <w:tab w:val="center" w:pos="4211"/>
        </w:tabs>
        <w:rPr>
          <w:lang w:eastAsia="zh-CN"/>
        </w:rPr>
      </w:pPr>
    </w:p>
    <w:p w14:paraId="07614FD6">
      <w:pPr>
        <w:tabs>
          <w:tab w:val="center" w:pos="4211"/>
        </w:tabs>
        <w:rPr>
          <w:lang w:eastAsia="zh-CN"/>
        </w:rPr>
      </w:pPr>
    </w:p>
    <w:p w14:paraId="1B49F793">
      <w:pPr>
        <w:tabs>
          <w:tab w:val="center" w:pos="4211"/>
        </w:tabs>
        <w:rPr>
          <w:lang w:eastAsia="zh-CN"/>
        </w:rPr>
      </w:pPr>
    </w:p>
    <w:tbl>
      <w:tblPr>
        <w:tblStyle w:val="12"/>
        <w:tblpPr w:leftFromText="180" w:rightFromText="180" w:vertAnchor="text" w:horzAnchor="page" w:tblpX="1355" w:tblpY="149"/>
        <w:tblOverlap w:val="never"/>
        <w:tblW w:w="9728" w:type="dxa"/>
        <w:tblInd w:w="0" w:type="dxa"/>
        <w:tblLayout w:type="autofit"/>
        <w:tblCellMar>
          <w:top w:w="0" w:type="dxa"/>
          <w:left w:w="108" w:type="dxa"/>
          <w:bottom w:w="0" w:type="dxa"/>
          <w:right w:w="108" w:type="dxa"/>
        </w:tblCellMar>
      </w:tblPr>
      <w:tblGrid>
        <w:gridCol w:w="508"/>
        <w:gridCol w:w="508"/>
        <w:gridCol w:w="3416"/>
        <w:gridCol w:w="1016"/>
        <w:gridCol w:w="816"/>
        <w:gridCol w:w="1016"/>
        <w:gridCol w:w="816"/>
        <w:gridCol w:w="416"/>
        <w:gridCol w:w="1216"/>
      </w:tblGrid>
      <w:tr w14:paraId="1D986A15">
        <w:tblPrEx>
          <w:tblCellMar>
            <w:top w:w="0" w:type="dxa"/>
            <w:left w:w="108" w:type="dxa"/>
            <w:bottom w:w="0" w:type="dxa"/>
            <w:right w:w="108" w:type="dxa"/>
          </w:tblCellMar>
        </w:tblPrEx>
        <w:trPr>
          <w:trHeight w:val="516" w:hRule="atLeast"/>
        </w:trPr>
        <w:tc>
          <w:tcPr>
            <w:tcW w:w="9728" w:type="dxa"/>
            <w:gridSpan w:val="9"/>
            <w:tcBorders>
              <w:top w:val="nil"/>
              <w:left w:val="nil"/>
              <w:bottom w:val="nil"/>
              <w:right w:val="nil"/>
            </w:tcBorders>
            <w:shd w:val="clear" w:color="auto" w:fill="auto"/>
            <w:noWrap/>
            <w:vAlign w:val="center"/>
          </w:tcPr>
          <w:p w14:paraId="0A6194B3">
            <w:pPr>
              <w:jc w:val="center"/>
              <w:textAlignment w:val="center"/>
              <w:rPr>
                <w:rFonts w:ascii="宋体" w:hAnsi="宋体" w:eastAsia="宋体" w:cs="宋体"/>
                <w:sz w:val="44"/>
                <w:szCs w:val="44"/>
              </w:rPr>
            </w:pPr>
            <w:r>
              <w:rPr>
                <w:rFonts w:hint="eastAsia" w:ascii="宋体" w:hAnsi="宋体" w:eastAsia="宋体" w:cs="宋体"/>
                <w:lang w:eastAsia="zh-CN" w:bidi="ar"/>
              </w:rPr>
              <w:t>支出决算表</w:t>
            </w:r>
          </w:p>
        </w:tc>
      </w:tr>
      <w:tr w14:paraId="0A355358">
        <w:tblPrEx>
          <w:tblCellMar>
            <w:top w:w="0" w:type="dxa"/>
            <w:left w:w="108" w:type="dxa"/>
            <w:bottom w:w="0" w:type="dxa"/>
            <w:right w:w="108" w:type="dxa"/>
          </w:tblCellMar>
        </w:tblPrEx>
        <w:trPr>
          <w:trHeight w:val="258" w:hRule="atLeast"/>
        </w:trPr>
        <w:tc>
          <w:tcPr>
            <w:tcW w:w="508" w:type="dxa"/>
            <w:tcBorders>
              <w:top w:val="nil"/>
              <w:left w:val="nil"/>
              <w:bottom w:val="nil"/>
              <w:right w:val="nil"/>
            </w:tcBorders>
            <w:shd w:val="clear" w:color="auto" w:fill="auto"/>
            <w:noWrap/>
            <w:vAlign w:val="center"/>
          </w:tcPr>
          <w:p w14:paraId="31A1B8D4">
            <w:pPr>
              <w:rPr>
                <w:rFonts w:ascii="宋体" w:hAnsi="宋体" w:eastAsia="宋体" w:cs="宋体"/>
                <w:sz w:val="20"/>
                <w:szCs w:val="20"/>
              </w:rPr>
            </w:pPr>
          </w:p>
        </w:tc>
        <w:tc>
          <w:tcPr>
            <w:tcW w:w="508" w:type="dxa"/>
            <w:tcBorders>
              <w:top w:val="nil"/>
              <w:left w:val="nil"/>
              <w:bottom w:val="nil"/>
              <w:right w:val="nil"/>
            </w:tcBorders>
            <w:shd w:val="clear" w:color="auto" w:fill="auto"/>
            <w:noWrap/>
            <w:vAlign w:val="center"/>
          </w:tcPr>
          <w:p w14:paraId="66E30D3D">
            <w:pPr>
              <w:rPr>
                <w:rFonts w:ascii="宋体" w:hAnsi="宋体" w:eastAsia="宋体" w:cs="宋体"/>
                <w:sz w:val="20"/>
                <w:szCs w:val="20"/>
              </w:rPr>
            </w:pPr>
          </w:p>
        </w:tc>
        <w:tc>
          <w:tcPr>
            <w:tcW w:w="3416" w:type="dxa"/>
            <w:tcBorders>
              <w:top w:val="nil"/>
              <w:left w:val="nil"/>
              <w:bottom w:val="nil"/>
              <w:right w:val="nil"/>
            </w:tcBorders>
            <w:shd w:val="clear" w:color="auto" w:fill="auto"/>
            <w:noWrap/>
            <w:vAlign w:val="center"/>
          </w:tcPr>
          <w:p w14:paraId="66DA7830">
            <w:pPr>
              <w:rPr>
                <w:rFonts w:ascii="宋体" w:hAnsi="宋体" w:eastAsia="宋体" w:cs="宋体"/>
                <w:sz w:val="20"/>
                <w:szCs w:val="20"/>
              </w:rPr>
            </w:pPr>
          </w:p>
        </w:tc>
        <w:tc>
          <w:tcPr>
            <w:tcW w:w="1016" w:type="dxa"/>
            <w:tcBorders>
              <w:top w:val="nil"/>
              <w:left w:val="nil"/>
              <w:bottom w:val="nil"/>
              <w:right w:val="nil"/>
            </w:tcBorders>
            <w:shd w:val="clear" w:color="auto" w:fill="auto"/>
            <w:noWrap/>
            <w:vAlign w:val="center"/>
          </w:tcPr>
          <w:p w14:paraId="34559F95">
            <w:pPr>
              <w:rPr>
                <w:rFonts w:ascii="宋体" w:hAnsi="宋体" w:eastAsia="宋体" w:cs="宋体"/>
                <w:sz w:val="20"/>
                <w:szCs w:val="20"/>
              </w:rPr>
            </w:pPr>
          </w:p>
        </w:tc>
        <w:tc>
          <w:tcPr>
            <w:tcW w:w="816" w:type="dxa"/>
            <w:tcBorders>
              <w:top w:val="nil"/>
              <w:left w:val="nil"/>
              <w:bottom w:val="nil"/>
              <w:right w:val="nil"/>
            </w:tcBorders>
            <w:shd w:val="clear" w:color="auto" w:fill="auto"/>
            <w:noWrap/>
            <w:vAlign w:val="center"/>
          </w:tcPr>
          <w:p w14:paraId="1190FF16">
            <w:pPr>
              <w:rPr>
                <w:rFonts w:ascii="宋体" w:hAnsi="宋体" w:eastAsia="宋体" w:cs="宋体"/>
                <w:sz w:val="20"/>
                <w:szCs w:val="20"/>
              </w:rPr>
            </w:pPr>
          </w:p>
        </w:tc>
        <w:tc>
          <w:tcPr>
            <w:tcW w:w="1016" w:type="dxa"/>
            <w:tcBorders>
              <w:top w:val="nil"/>
              <w:left w:val="nil"/>
              <w:bottom w:val="nil"/>
              <w:right w:val="nil"/>
            </w:tcBorders>
            <w:shd w:val="clear" w:color="auto" w:fill="auto"/>
            <w:noWrap/>
            <w:vAlign w:val="center"/>
          </w:tcPr>
          <w:p w14:paraId="315E8A23">
            <w:pPr>
              <w:rPr>
                <w:rFonts w:ascii="宋体" w:hAnsi="宋体" w:eastAsia="宋体" w:cs="宋体"/>
                <w:sz w:val="20"/>
                <w:szCs w:val="20"/>
              </w:rPr>
            </w:pPr>
          </w:p>
        </w:tc>
        <w:tc>
          <w:tcPr>
            <w:tcW w:w="816" w:type="dxa"/>
            <w:tcBorders>
              <w:top w:val="nil"/>
              <w:left w:val="nil"/>
              <w:bottom w:val="nil"/>
              <w:right w:val="nil"/>
            </w:tcBorders>
            <w:shd w:val="clear" w:color="auto" w:fill="auto"/>
            <w:noWrap/>
            <w:vAlign w:val="center"/>
          </w:tcPr>
          <w:p w14:paraId="21EA7ED9">
            <w:pPr>
              <w:rPr>
                <w:rFonts w:ascii="宋体" w:hAnsi="宋体" w:eastAsia="宋体" w:cs="宋体"/>
                <w:sz w:val="20"/>
                <w:szCs w:val="20"/>
              </w:rPr>
            </w:pPr>
          </w:p>
        </w:tc>
        <w:tc>
          <w:tcPr>
            <w:tcW w:w="416" w:type="dxa"/>
            <w:tcBorders>
              <w:top w:val="nil"/>
              <w:left w:val="nil"/>
              <w:bottom w:val="nil"/>
              <w:right w:val="nil"/>
            </w:tcBorders>
            <w:shd w:val="clear" w:color="auto" w:fill="auto"/>
            <w:noWrap/>
            <w:vAlign w:val="center"/>
          </w:tcPr>
          <w:p w14:paraId="58A10E07">
            <w:pPr>
              <w:rPr>
                <w:rFonts w:ascii="宋体" w:hAnsi="宋体" w:eastAsia="宋体" w:cs="宋体"/>
                <w:sz w:val="20"/>
                <w:szCs w:val="20"/>
              </w:rPr>
            </w:pPr>
          </w:p>
        </w:tc>
        <w:tc>
          <w:tcPr>
            <w:tcW w:w="1216" w:type="dxa"/>
            <w:tcBorders>
              <w:top w:val="nil"/>
              <w:left w:val="nil"/>
              <w:bottom w:val="nil"/>
              <w:right w:val="nil"/>
            </w:tcBorders>
            <w:shd w:val="clear" w:color="auto" w:fill="auto"/>
            <w:noWrap/>
            <w:vAlign w:val="center"/>
          </w:tcPr>
          <w:p w14:paraId="3A690729">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公开03表</w:t>
            </w:r>
          </w:p>
        </w:tc>
      </w:tr>
      <w:tr w14:paraId="5D6DA360">
        <w:tblPrEx>
          <w:tblCellMar>
            <w:top w:w="0" w:type="dxa"/>
            <w:left w:w="108" w:type="dxa"/>
            <w:bottom w:w="0" w:type="dxa"/>
            <w:right w:w="108" w:type="dxa"/>
          </w:tblCellMar>
        </w:tblPrEx>
        <w:trPr>
          <w:trHeight w:val="258" w:hRule="atLeast"/>
        </w:trPr>
        <w:tc>
          <w:tcPr>
            <w:tcW w:w="5448" w:type="dxa"/>
            <w:gridSpan w:val="4"/>
            <w:tcBorders>
              <w:top w:val="nil"/>
              <w:left w:val="nil"/>
              <w:bottom w:val="nil"/>
              <w:right w:val="nil"/>
            </w:tcBorders>
            <w:shd w:val="clear" w:color="auto" w:fill="auto"/>
            <w:noWrap/>
            <w:vAlign w:val="center"/>
          </w:tcPr>
          <w:p w14:paraId="28A4523E">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部门：国家体育总局篮球运动管理中心</w:t>
            </w:r>
          </w:p>
        </w:tc>
        <w:tc>
          <w:tcPr>
            <w:tcW w:w="816" w:type="dxa"/>
            <w:tcBorders>
              <w:top w:val="nil"/>
              <w:left w:val="nil"/>
              <w:bottom w:val="nil"/>
              <w:right w:val="nil"/>
            </w:tcBorders>
            <w:shd w:val="clear" w:color="auto" w:fill="auto"/>
            <w:noWrap/>
            <w:vAlign w:val="center"/>
          </w:tcPr>
          <w:p w14:paraId="7C963171">
            <w:pPr>
              <w:jc w:val="center"/>
              <w:rPr>
                <w:rFonts w:ascii="宋体" w:hAnsi="宋体" w:eastAsia="宋体" w:cs="宋体"/>
                <w:sz w:val="20"/>
                <w:szCs w:val="20"/>
                <w:lang w:eastAsia="zh-CN"/>
              </w:rPr>
            </w:pPr>
          </w:p>
        </w:tc>
        <w:tc>
          <w:tcPr>
            <w:tcW w:w="1016" w:type="dxa"/>
            <w:tcBorders>
              <w:top w:val="nil"/>
              <w:left w:val="nil"/>
              <w:bottom w:val="nil"/>
              <w:right w:val="nil"/>
            </w:tcBorders>
            <w:shd w:val="clear" w:color="auto" w:fill="auto"/>
            <w:noWrap/>
            <w:vAlign w:val="center"/>
          </w:tcPr>
          <w:p w14:paraId="4B04644F">
            <w:pPr>
              <w:rPr>
                <w:rFonts w:ascii="宋体" w:hAnsi="宋体" w:eastAsia="宋体" w:cs="宋体"/>
                <w:sz w:val="20"/>
                <w:szCs w:val="20"/>
                <w:lang w:eastAsia="zh-CN"/>
              </w:rPr>
            </w:pPr>
          </w:p>
        </w:tc>
        <w:tc>
          <w:tcPr>
            <w:tcW w:w="816" w:type="dxa"/>
            <w:tcBorders>
              <w:top w:val="nil"/>
              <w:left w:val="nil"/>
              <w:bottom w:val="nil"/>
              <w:right w:val="nil"/>
            </w:tcBorders>
            <w:shd w:val="clear" w:color="auto" w:fill="auto"/>
            <w:noWrap/>
            <w:vAlign w:val="center"/>
          </w:tcPr>
          <w:p w14:paraId="1C010DC8">
            <w:pPr>
              <w:rPr>
                <w:rFonts w:ascii="宋体" w:hAnsi="宋体" w:eastAsia="宋体" w:cs="宋体"/>
                <w:sz w:val="20"/>
                <w:szCs w:val="20"/>
                <w:lang w:eastAsia="zh-CN"/>
              </w:rPr>
            </w:pPr>
          </w:p>
        </w:tc>
        <w:tc>
          <w:tcPr>
            <w:tcW w:w="416" w:type="dxa"/>
            <w:tcBorders>
              <w:top w:val="nil"/>
              <w:left w:val="nil"/>
              <w:bottom w:val="nil"/>
              <w:right w:val="nil"/>
            </w:tcBorders>
            <w:shd w:val="clear" w:color="auto" w:fill="auto"/>
            <w:noWrap/>
            <w:vAlign w:val="center"/>
          </w:tcPr>
          <w:p w14:paraId="4F948FF9">
            <w:pPr>
              <w:rPr>
                <w:rFonts w:ascii="宋体" w:hAnsi="宋体" w:eastAsia="宋体" w:cs="宋体"/>
                <w:sz w:val="20"/>
                <w:szCs w:val="20"/>
                <w:lang w:eastAsia="zh-CN"/>
              </w:rPr>
            </w:pPr>
          </w:p>
        </w:tc>
        <w:tc>
          <w:tcPr>
            <w:tcW w:w="1216" w:type="dxa"/>
            <w:tcBorders>
              <w:top w:val="nil"/>
              <w:left w:val="nil"/>
              <w:bottom w:val="nil"/>
              <w:right w:val="nil"/>
            </w:tcBorders>
            <w:shd w:val="clear" w:color="auto" w:fill="auto"/>
            <w:noWrap/>
            <w:vAlign w:val="center"/>
          </w:tcPr>
          <w:p w14:paraId="304A086E">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单位：万元</w:t>
            </w:r>
          </w:p>
        </w:tc>
      </w:tr>
      <w:tr w14:paraId="45D5D259">
        <w:tblPrEx>
          <w:tblCellMar>
            <w:top w:w="0" w:type="dxa"/>
            <w:left w:w="108" w:type="dxa"/>
            <w:bottom w:w="0" w:type="dxa"/>
            <w:right w:w="108" w:type="dxa"/>
          </w:tblCellMar>
        </w:tblPrEx>
        <w:trPr>
          <w:trHeight w:val="267" w:hRule="atLeast"/>
        </w:trPr>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3FE2">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项目</w:t>
            </w:r>
          </w:p>
        </w:tc>
        <w:tc>
          <w:tcPr>
            <w:tcW w:w="1016" w:type="dxa"/>
            <w:vMerge w:val="restart"/>
            <w:tcBorders>
              <w:top w:val="single" w:color="000000" w:sz="4" w:space="0"/>
              <w:left w:val="nil"/>
              <w:bottom w:val="single" w:color="000000" w:sz="4" w:space="0"/>
              <w:right w:val="single" w:color="000000" w:sz="4" w:space="0"/>
            </w:tcBorders>
            <w:shd w:val="clear" w:color="auto" w:fill="auto"/>
            <w:vAlign w:val="center"/>
          </w:tcPr>
          <w:p w14:paraId="7D4D287D">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本年支出合计</w:t>
            </w:r>
          </w:p>
        </w:tc>
        <w:tc>
          <w:tcPr>
            <w:tcW w:w="816" w:type="dxa"/>
            <w:vMerge w:val="restart"/>
            <w:tcBorders>
              <w:top w:val="single" w:color="000000" w:sz="4" w:space="0"/>
              <w:left w:val="nil"/>
              <w:bottom w:val="single" w:color="000000" w:sz="4" w:space="0"/>
              <w:right w:val="single" w:color="000000" w:sz="4" w:space="0"/>
            </w:tcBorders>
            <w:shd w:val="clear" w:color="auto" w:fill="auto"/>
            <w:vAlign w:val="center"/>
          </w:tcPr>
          <w:p w14:paraId="399DE6FC">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基本支出</w:t>
            </w:r>
          </w:p>
        </w:tc>
        <w:tc>
          <w:tcPr>
            <w:tcW w:w="1016" w:type="dxa"/>
            <w:vMerge w:val="restart"/>
            <w:tcBorders>
              <w:top w:val="single" w:color="000000" w:sz="4" w:space="0"/>
              <w:left w:val="nil"/>
              <w:bottom w:val="single" w:color="000000" w:sz="4" w:space="0"/>
              <w:right w:val="single" w:color="000000" w:sz="4" w:space="0"/>
            </w:tcBorders>
            <w:shd w:val="clear" w:color="auto" w:fill="auto"/>
            <w:vAlign w:val="center"/>
          </w:tcPr>
          <w:p w14:paraId="30CD0590">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项目支出</w:t>
            </w:r>
          </w:p>
        </w:tc>
        <w:tc>
          <w:tcPr>
            <w:tcW w:w="816" w:type="dxa"/>
            <w:vMerge w:val="restart"/>
            <w:tcBorders>
              <w:top w:val="single" w:color="000000" w:sz="4" w:space="0"/>
              <w:left w:val="nil"/>
              <w:bottom w:val="single" w:color="000000" w:sz="4" w:space="0"/>
              <w:right w:val="single" w:color="000000" w:sz="4" w:space="0"/>
            </w:tcBorders>
            <w:shd w:val="clear" w:color="auto" w:fill="auto"/>
            <w:vAlign w:val="center"/>
          </w:tcPr>
          <w:p w14:paraId="316A3AC1">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上缴上级支出</w:t>
            </w:r>
          </w:p>
        </w:tc>
        <w:tc>
          <w:tcPr>
            <w:tcW w:w="416" w:type="dxa"/>
            <w:vMerge w:val="restart"/>
            <w:tcBorders>
              <w:top w:val="single" w:color="000000" w:sz="4" w:space="0"/>
              <w:left w:val="nil"/>
              <w:bottom w:val="single" w:color="000000" w:sz="4" w:space="0"/>
              <w:right w:val="single" w:color="000000" w:sz="4" w:space="0"/>
            </w:tcBorders>
            <w:shd w:val="clear" w:color="auto" w:fill="auto"/>
            <w:vAlign w:val="center"/>
          </w:tcPr>
          <w:p w14:paraId="2C7066C1">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经营支出</w:t>
            </w:r>
          </w:p>
        </w:tc>
        <w:tc>
          <w:tcPr>
            <w:tcW w:w="1216" w:type="dxa"/>
            <w:vMerge w:val="restart"/>
            <w:tcBorders>
              <w:top w:val="single" w:color="000000" w:sz="4" w:space="0"/>
              <w:left w:val="nil"/>
              <w:bottom w:val="single" w:color="000000" w:sz="4" w:space="0"/>
              <w:right w:val="single" w:color="000000" w:sz="4" w:space="0"/>
            </w:tcBorders>
            <w:shd w:val="clear" w:color="auto" w:fill="auto"/>
            <w:vAlign w:val="center"/>
          </w:tcPr>
          <w:p w14:paraId="62EB3152">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对附属单位补助支出</w:t>
            </w:r>
          </w:p>
        </w:tc>
      </w:tr>
      <w:tr w14:paraId="72AF2FA3">
        <w:tblPrEx>
          <w:tblCellMar>
            <w:top w:w="0" w:type="dxa"/>
            <w:left w:w="108" w:type="dxa"/>
            <w:bottom w:w="0" w:type="dxa"/>
            <w:right w:w="108" w:type="dxa"/>
          </w:tblCellMar>
        </w:tblPrEx>
        <w:trPr>
          <w:trHeight w:val="312" w:hRule="atLeast"/>
        </w:trPr>
        <w:tc>
          <w:tcPr>
            <w:tcW w:w="1016" w:type="dxa"/>
            <w:gridSpan w:val="2"/>
            <w:vMerge w:val="restart"/>
            <w:tcBorders>
              <w:top w:val="nil"/>
              <w:left w:val="single" w:color="000000" w:sz="4" w:space="0"/>
              <w:bottom w:val="single" w:color="000000" w:sz="4" w:space="0"/>
              <w:right w:val="single" w:color="000000" w:sz="4" w:space="0"/>
            </w:tcBorders>
            <w:shd w:val="clear" w:color="auto" w:fill="auto"/>
            <w:noWrap/>
            <w:vAlign w:val="center"/>
          </w:tcPr>
          <w:p w14:paraId="54D7805E">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科目代码</w:t>
            </w:r>
          </w:p>
        </w:tc>
        <w:tc>
          <w:tcPr>
            <w:tcW w:w="3416" w:type="dxa"/>
            <w:vMerge w:val="restart"/>
            <w:tcBorders>
              <w:top w:val="nil"/>
              <w:left w:val="nil"/>
              <w:bottom w:val="single" w:color="000000" w:sz="4" w:space="0"/>
              <w:right w:val="single" w:color="000000" w:sz="4" w:space="0"/>
            </w:tcBorders>
            <w:shd w:val="clear" w:color="auto" w:fill="auto"/>
            <w:noWrap/>
            <w:vAlign w:val="center"/>
          </w:tcPr>
          <w:p w14:paraId="342D3324">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科目名称</w:t>
            </w:r>
          </w:p>
        </w:tc>
        <w:tc>
          <w:tcPr>
            <w:tcW w:w="1016" w:type="dxa"/>
            <w:vMerge w:val="continue"/>
            <w:tcBorders>
              <w:top w:val="single" w:color="000000" w:sz="4" w:space="0"/>
              <w:left w:val="nil"/>
              <w:bottom w:val="single" w:color="000000" w:sz="4" w:space="0"/>
              <w:right w:val="single" w:color="000000" w:sz="4" w:space="0"/>
            </w:tcBorders>
            <w:shd w:val="clear" w:color="auto" w:fill="auto"/>
            <w:vAlign w:val="center"/>
          </w:tcPr>
          <w:p w14:paraId="0BBE361B">
            <w:pPr>
              <w:jc w:val="center"/>
              <w:rPr>
                <w:rFonts w:ascii="宋体" w:hAnsi="宋体" w:eastAsia="宋体" w:cs="宋体"/>
                <w:sz w:val="20"/>
                <w:szCs w:val="20"/>
              </w:rPr>
            </w:pPr>
          </w:p>
        </w:tc>
        <w:tc>
          <w:tcPr>
            <w:tcW w:w="816" w:type="dxa"/>
            <w:vMerge w:val="continue"/>
            <w:tcBorders>
              <w:top w:val="single" w:color="000000" w:sz="4" w:space="0"/>
              <w:left w:val="nil"/>
              <w:bottom w:val="single" w:color="000000" w:sz="4" w:space="0"/>
              <w:right w:val="single" w:color="000000" w:sz="4" w:space="0"/>
            </w:tcBorders>
            <w:shd w:val="clear" w:color="auto" w:fill="auto"/>
            <w:vAlign w:val="center"/>
          </w:tcPr>
          <w:p w14:paraId="4D830011">
            <w:pPr>
              <w:jc w:val="center"/>
              <w:rPr>
                <w:rFonts w:ascii="宋体" w:hAnsi="宋体" w:eastAsia="宋体" w:cs="宋体"/>
                <w:sz w:val="20"/>
                <w:szCs w:val="20"/>
              </w:rPr>
            </w:pPr>
          </w:p>
        </w:tc>
        <w:tc>
          <w:tcPr>
            <w:tcW w:w="1016" w:type="dxa"/>
            <w:vMerge w:val="continue"/>
            <w:tcBorders>
              <w:top w:val="single" w:color="000000" w:sz="4" w:space="0"/>
              <w:left w:val="nil"/>
              <w:bottom w:val="single" w:color="000000" w:sz="4" w:space="0"/>
              <w:right w:val="single" w:color="000000" w:sz="4" w:space="0"/>
            </w:tcBorders>
            <w:shd w:val="clear" w:color="auto" w:fill="auto"/>
            <w:vAlign w:val="center"/>
          </w:tcPr>
          <w:p w14:paraId="5A13F240">
            <w:pPr>
              <w:jc w:val="center"/>
              <w:rPr>
                <w:rFonts w:ascii="宋体" w:hAnsi="宋体" w:eastAsia="宋体" w:cs="宋体"/>
                <w:sz w:val="20"/>
                <w:szCs w:val="20"/>
              </w:rPr>
            </w:pPr>
          </w:p>
        </w:tc>
        <w:tc>
          <w:tcPr>
            <w:tcW w:w="816" w:type="dxa"/>
            <w:vMerge w:val="continue"/>
            <w:tcBorders>
              <w:top w:val="single" w:color="000000" w:sz="4" w:space="0"/>
              <w:left w:val="nil"/>
              <w:bottom w:val="single" w:color="000000" w:sz="4" w:space="0"/>
              <w:right w:val="single" w:color="000000" w:sz="4" w:space="0"/>
            </w:tcBorders>
            <w:shd w:val="clear" w:color="auto" w:fill="auto"/>
            <w:vAlign w:val="center"/>
          </w:tcPr>
          <w:p w14:paraId="78555F5F">
            <w:pPr>
              <w:jc w:val="center"/>
              <w:rPr>
                <w:rFonts w:ascii="宋体" w:hAnsi="宋体" w:eastAsia="宋体" w:cs="宋体"/>
                <w:sz w:val="20"/>
                <w:szCs w:val="20"/>
              </w:rPr>
            </w:pPr>
          </w:p>
        </w:tc>
        <w:tc>
          <w:tcPr>
            <w:tcW w:w="416" w:type="dxa"/>
            <w:vMerge w:val="continue"/>
            <w:tcBorders>
              <w:top w:val="single" w:color="000000" w:sz="4" w:space="0"/>
              <w:left w:val="nil"/>
              <w:bottom w:val="single" w:color="000000" w:sz="4" w:space="0"/>
              <w:right w:val="single" w:color="000000" w:sz="4" w:space="0"/>
            </w:tcBorders>
            <w:shd w:val="clear" w:color="auto" w:fill="auto"/>
            <w:vAlign w:val="center"/>
          </w:tcPr>
          <w:p w14:paraId="3BAF1E76">
            <w:pPr>
              <w:jc w:val="center"/>
              <w:rPr>
                <w:rFonts w:ascii="宋体" w:hAnsi="宋体" w:eastAsia="宋体" w:cs="宋体"/>
                <w:sz w:val="20"/>
                <w:szCs w:val="20"/>
              </w:rPr>
            </w:pPr>
          </w:p>
        </w:tc>
        <w:tc>
          <w:tcPr>
            <w:tcW w:w="1216" w:type="dxa"/>
            <w:vMerge w:val="continue"/>
            <w:tcBorders>
              <w:top w:val="single" w:color="000000" w:sz="4" w:space="0"/>
              <w:left w:val="nil"/>
              <w:bottom w:val="single" w:color="000000" w:sz="4" w:space="0"/>
              <w:right w:val="single" w:color="000000" w:sz="4" w:space="0"/>
            </w:tcBorders>
            <w:shd w:val="clear" w:color="auto" w:fill="auto"/>
            <w:vAlign w:val="center"/>
          </w:tcPr>
          <w:p w14:paraId="7CF46B0A">
            <w:pPr>
              <w:jc w:val="center"/>
              <w:rPr>
                <w:rFonts w:ascii="宋体" w:hAnsi="宋体" w:eastAsia="宋体" w:cs="宋体"/>
                <w:sz w:val="20"/>
                <w:szCs w:val="20"/>
              </w:rPr>
            </w:pPr>
          </w:p>
        </w:tc>
      </w:tr>
      <w:tr w14:paraId="45AE5365">
        <w:tblPrEx>
          <w:tblCellMar>
            <w:top w:w="0" w:type="dxa"/>
            <w:left w:w="108" w:type="dxa"/>
            <w:bottom w:w="0" w:type="dxa"/>
            <w:right w:w="108" w:type="dxa"/>
          </w:tblCellMar>
        </w:tblPrEx>
        <w:trPr>
          <w:trHeight w:val="508" w:hRule="atLeast"/>
        </w:trPr>
        <w:tc>
          <w:tcPr>
            <w:tcW w:w="1016" w:type="dxa"/>
            <w:gridSpan w:val="2"/>
            <w:vMerge w:val="continue"/>
            <w:tcBorders>
              <w:top w:val="nil"/>
              <w:left w:val="single" w:color="000000" w:sz="4" w:space="0"/>
              <w:bottom w:val="single" w:color="000000" w:sz="4" w:space="0"/>
              <w:right w:val="single" w:color="000000" w:sz="4" w:space="0"/>
            </w:tcBorders>
            <w:shd w:val="clear" w:color="auto" w:fill="auto"/>
            <w:noWrap/>
            <w:vAlign w:val="center"/>
          </w:tcPr>
          <w:p w14:paraId="5837AE7C">
            <w:pPr>
              <w:jc w:val="center"/>
              <w:rPr>
                <w:rFonts w:ascii="宋体" w:hAnsi="宋体" w:eastAsia="宋体" w:cs="宋体"/>
                <w:sz w:val="20"/>
                <w:szCs w:val="20"/>
              </w:rPr>
            </w:pPr>
          </w:p>
        </w:tc>
        <w:tc>
          <w:tcPr>
            <w:tcW w:w="3416" w:type="dxa"/>
            <w:vMerge w:val="continue"/>
            <w:tcBorders>
              <w:top w:val="nil"/>
              <w:left w:val="nil"/>
              <w:bottom w:val="single" w:color="000000" w:sz="4" w:space="0"/>
              <w:right w:val="single" w:color="000000" w:sz="4" w:space="0"/>
            </w:tcBorders>
            <w:shd w:val="clear" w:color="auto" w:fill="auto"/>
            <w:noWrap/>
            <w:vAlign w:val="center"/>
          </w:tcPr>
          <w:p w14:paraId="634F6F94">
            <w:pPr>
              <w:jc w:val="center"/>
              <w:rPr>
                <w:rFonts w:ascii="宋体" w:hAnsi="宋体" w:eastAsia="宋体" w:cs="宋体"/>
                <w:sz w:val="20"/>
                <w:szCs w:val="20"/>
              </w:rPr>
            </w:pPr>
          </w:p>
        </w:tc>
        <w:tc>
          <w:tcPr>
            <w:tcW w:w="1016" w:type="dxa"/>
            <w:vMerge w:val="continue"/>
            <w:tcBorders>
              <w:top w:val="single" w:color="000000" w:sz="4" w:space="0"/>
              <w:left w:val="nil"/>
              <w:bottom w:val="single" w:color="000000" w:sz="4" w:space="0"/>
              <w:right w:val="single" w:color="000000" w:sz="4" w:space="0"/>
            </w:tcBorders>
            <w:shd w:val="clear" w:color="auto" w:fill="auto"/>
            <w:vAlign w:val="center"/>
          </w:tcPr>
          <w:p w14:paraId="06AAED1C">
            <w:pPr>
              <w:jc w:val="center"/>
              <w:rPr>
                <w:rFonts w:ascii="宋体" w:hAnsi="宋体" w:eastAsia="宋体" w:cs="宋体"/>
                <w:sz w:val="20"/>
                <w:szCs w:val="20"/>
              </w:rPr>
            </w:pPr>
          </w:p>
        </w:tc>
        <w:tc>
          <w:tcPr>
            <w:tcW w:w="816" w:type="dxa"/>
            <w:vMerge w:val="continue"/>
            <w:tcBorders>
              <w:top w:val="single" w:color="000000" w:sz="4" w:space="0"/>
              <w:left w:val="nil"/>
              <w:bottom w:val="single" w:color="000000" w:sz="4" w:space="0"/>
              <w:right w:val="single" w:color="000000" w:sz="4" w:space="0"/>
            </w:tcBorders>
            <w:shd w:val="clear" w:color="auto" w:fill="auto"/>
            <w:vAlign w:val="center"/>
          </w:tcPr>
          <w:p w14:paraId="11E08F05">
            <w:pPr>
              <w:jc w:val="center"/>
              <w:rPr>
                <w:rFonts w:ascii="宋体" w:hAnsi="宋体" w:eastAsia="宋体" w:cs="宋体"/>
                <w:sz w:val="20"/>
                <w:szCs w:val="20"/>
              </w:rPr>
            </w:pPr>
          </w:p>
        </w:tc>
        <w:tc>
          <w:tcPr>
            <w:tcW w:w="1016" w:type="dxa"/>
            <w:vMerge w:val="continue"/>
            <w:tcBorders>
              <w:top w:val="single" w:color="000000" w:sz="4" w:space="0"/>
              <w:left w:val="nil"/>
              <w:bottom w:val="single" w:color="000000" w:sz="4" w:space="0"/>
              <w:right w:val="single" w:color="000000" w:sz="4" w:space="0"/>
            </w:tcBorders>
            <w:shd w:val="clear" w:color="auto" w:fill="auto"/>
            <w:vAlign w:val="center"/>
          </w:tcPr>
          <w:p w14:paraId="619FE0C3">
            <w:pPr>
              <w:jc w:val="center"/>
              <w:rPr>
                <w:rFonts w:ascii="宋体" w:hAnsi="宋体" w:eastAsia="宋体" w:cs="宋体"/>
                <w:sz w:val="20"/>
                <w:szCs w:val="20"/>
              </w:rPr>
            </w:pPr>
          </w:p>
        </w:tc>
        <w:tc>
          <w:tcPr>
            <w:tcW w:w="816" w:type="dxa"/>
            <w:vMerge w:val="continue"/>
            <w:tcBorders>
              <w:top w:val="single" w:color="000000" w:sz="4" w:space="0"/>
              <w:left w:val="nil"/>
              <w:bottom w:val="single" w:color="000000" w:sz="4" w:space="0"/>
              <w:right w:val="single" w:color="000000" w:sz="4" w:space="0"/>
            </w:tcBorders>
            <w:shd w:val="clear" w:color="auto" w:fill="auto"/>
            <w:vAlign w:val="center"/>
          </w:tcPr>
          <w:p w14:paraId="4D8953C6">
            <w:pPr>
              <w:jc w:val="center"/>
              <w:rPr>
                <w:rFonts w:ascii="宋体" w:hAnsi="宋体" w:eastAsia="宋体" w:cs="宋体"/>
                <w:sz w:val="20"/>
                <w:szCs w:val="20"/>
              </w:rPr>
            </w:pPr>
          </w:p>
        </w:tc>
        <w:tc>
          <w:tcPr>
            <w:tcW w:w="416" w:type="dxa"/>
            <w:vMerge w:val="continue"/>
            <w:tcBorders>
              <w:top w:val="single" w:color="000000" w:sz="4" w:space="0"/>
              <w:left w:val="nil"/>
              <w:bottom w:val="single" w:color="000000" w:sz="4" w:space="0"/>
              <w:right w:val="single" w:color="000000" w:sz="4" w:space="0"/>
            </w:tcBorders>
            <w:shd w:val="clear" w:color="auto" w:fill="auto"/>
            <w:vAlign w:val="center"/>
          </w:tcPr>
          <w:p w14:paraId="079D1265">
            <w:pPr>
              <w:jc w:val="center"/>
              <w:rPr>
                <w:rFonts w:ascii="宋体" w:hAnsi="宋体" w:eastAsia="宋体" w:cs="宋体"/>
                <w:sz w:val="20"/>
                <w:szCs w:val="20"/>
              </w:rPr>
            </w:pPr>
          </w:p>
        </w:tc>
        <w:tc>
          <w:tcPr>
            <w:tcW w:w="1216" w:type="dxa"/>
            <w:vMerge w:val="continue"/>
            <w:tcBorders>
              <w:top w:val="single" w:color="000000" w:sz="4" w:space="0"/>
              <w:left w:val="nil"/>
              <w:bottom w:val="single" w:color="000000" w:sz="4" w:space="0"/>
              <w:right w:val="single" w:color="000000" w:sz="4" w:space="0"/>
            </w:tcBorders>
            <w:shd w:val="clear" w:color="auto" w:fill="auto"/>
            <w:vAlign w:val="center"/>
          </w:tcPr>
          <w:p w14:paraId="3F633335">
            <w:pPr>
              <w:jc w:val="center"/>
              <w:rPr>
                <w:rFonts w:ascii="宋体" w:hAnsi="宋体" w:eastAsia="宋体" w:cs="宋体"/>
                <w:sz w:val="20"/>
                <w:szCs w:val="20"/>
              </w:rPr>
            </w:pPr>
          </w:p>
        </w:tc>
      </w:tr>
      <w:tr w14:paraId="6B911F0E">
        <w:tblPrEx>
          <w:tblCellMar>
            <w:top w:w="0" w:type="dxa"/>
            <w:left w:w="108" w:type="dxa"/>
            <w:bottom w:w="0" w:type="dxa"/>
            <w:right w:w="108" w:type="dxa"/>
          </w:tblCellMar>
        </w:tblPrEx>
        <w:trPr>
          <w:trHeight w:val="267" w:hRule="atLeast"/>
        </w:trPr>
        <w:tc>
          <w:tcPr>
            <w:tcW w:w="4432" w:type="dxa"/>
            <w:gridSpan w:val="3"/>
            <w:tcBorders>
              <w:top w:val="nil"/>
              <w:left w:val="single" w:color="000000" w:sz="4" w:space="0"/>
              <w:bottom w:val="single" w:color="000000" w:sz="4" w:space="0"/>
              <w:right w:val="single" w:color="000000" w:sz="4" w:space="0"/>
            </w:tcBorders>
            <w:shd w:val="clear" w:color="auto" w:fill="auto"/>
            <w:noWrap/>
            <w:vAlign w:val="center"/>
          </w:tcPr>
          <w:p w14:paraId="620815CA">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栏次</w:t>
            </w:r>
          </w:p>
        </w:tc>
        <w:tc>
          <w:tcPr>
            <w:tcW w:w="1016" w:type="dxa"/>
            <w:tcBorders>
              <w:top w:val="nil"/>
              <w:left w:val="nil"/>
              <w:bottom w:val="single" w:color="000000" w:sz="4" w:space="0"/>
              <w:right w:val="single" w:color="000000" w:sz="4" w:space="0"/>
            </w:tcBorders>
            <w:shd w:val="clear" w:color="auto" w:fill="auto"/>
            <w:noWrap/>
            <w:vAlign w:val="center"/>
          </w:tcPr>
          <w:p w14:paraId="25D7FD34">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w:t>
            </w:r>
          </w:p>
        </w:tc>
        <w:tc>
          <w:tcPr>
            <w:tcW w:w="816" w:type="dxa"/>
            <w:tcBorders>
              <w:top w:val="nil"/>
              <w:left w:val="nil"/>
              <w:bottom w:val="single" w:color="000000" w:sz="4" w:space="0"/>
              <w:right w:val="single" w:color="000000" w:sz="4" w:space="0"/>
            </w:tcBorders>
            <w:shd w:val="clear" w:color="auto" w:fill="auto"/>
            <w:noWrap/>
            <w:vAlign w:val="center"/>
          </w:tcPr>
          <w:p w14:paraId="0789BD5E">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2</w:t>
            </w:r>
          </w:p>
        </w:tc>
        <w:tc>
          <w:tcPr>
            <w:tcW w:w="1016" w:type="dxa"/>
            <w:tcBorders>
              <w:top w:val="nil"/>
              <w:left w:val="nil"/>
              <w:bottom w:val="single" w:color="000000" w:sz="4" w:space="0"/>
              <w:right w:val="single" w:color="000000" w:sz="4" w:space="0"/>
            </w:tcBorders>
            <w:shd w:val="clear" w:color="auto" w:fill="auto"/>
            <w:noWrap/>
            <w:vAlign w:val="center"/>
          </w:tcPr>
          <w:p w14:paraId="2E0E415E">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w:t>
            </w:r>
          </w:p>
        </w:tc>
        <w:tc>
          <w:tcPr>
            <w:tcW w:w="816" w:type="dxa"/>
            <w:tcBorders>
              <w:top w:val="nil"/>
              <w:left w:val="nil"/>
              <w:bottom w:val="single" w:color="000000" w:sz="4" w:space="0"/>
              <w:right w:val="single" w:color="000000" w:sz="4" w:space="0"/>
            </w:tcBorders>
            <w:shd w:val="clear" w:color="auto" w:fill="auto"/>
            <w:noWrap/>
            <w:vAlign w:val="center"/>
          </w:tcPr>
          <w:p w14:paraId="651D882F">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4</w:t>
            </w:r>
          </w:p>
        </w:tc>
        <w:tc>
          <w:tcPr>
            <w:tcW w:w="416" w:type="dxa"/>
            <w:tcBorders>
              <w:top w:val="nil"/>
              <w:left w:val="nil"/>
              <w:bottom w:val="single" w:color="000000" w:sz="4" w:space="0"/>
              <w:right w:val="single" w:color="000000" w:sz="4" w:space="0"/>
            </w:tcBorders>
            <w:shd w:val="clear" w:color="auto" w:fill="auto"/>
            <w:noWrap/>
            <w:vAlign w:val="center"/>
          </w:tcPr>
          <w:p w14:paraId="0AC86558">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5</w:t>
            </w:r>
          </w:p>
        </w:tc>
        <w:tc>
          <w:tcPr>
            <w:tcW w:w="1216" w:type="dxa"/>
            <w:tcBorders>
              <w:top w:val="nil"/>
              <w:left w:val="nil"/>
              <w:bottom w:val="single" w:color="000000" w:sz="4" w:space="0"/>
              <w:right w:val="single" w:color="000000" w:sz="4" w:space="0"/>
            </w:tcBorders>
            <w:shd w:val="clear" w:color="auto" w:fill="auto"/>
            <w:noWrap/>
            <w:vAlign w:val="center"/>
          </w:tcPr>
          <w:p w14:paraId="03078A5A">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6</w:t>
            </w:r>
          </w:p>
        </w:tc>
      </w:tr>
      <w:tr w14:paraId="199F4567">
        <w:tblPrEx>
          <w:tblCellMar>
            <w:top w:w="0" w:type="dxa"/>
            <w:left w:w="108" w:type="dxa"/>
            <w:bottom w:w="0" w:type="dxa"/>
            <w:right w:w="108" w:type="dxa"/>
          </w:tblCellMar>
        </w:tblPrEx>
        <w:trPr>
          <w:trHeight w:val="267" w:hRule="atLeast"/>
        </w:trPr>
        <w:tc>
          <w:tcPr>
            <w:tcW w:w="4432" w:type="dxa"/>
            <w:gridSpan w:val="3"/>
            <w:tcBorders>
              <w:top w:val="nil"/>
              <w:left w:val="single" w:color="000000" w:sz="4" w:space="0"/>
              <w:bottom w:val="single" w:color="000000" w:sz="4" w:space="0"/>
              <w:right w:val="single" w:color="000000" w:sz="4" w:space="0"/>
            </w:tcBorders>
            <w:shd w:val="clear" w:color="auto" w:fill="auto"/>
            <w:noWrap/>
            <w:vAlign w:val="center"/>
          </w:tcPr>
          <w:p w14:paraId="4989319F">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合计</w:t>
            </w:r>
          </w:p>
        </w:tc>
        <w:tc>
          <w:tcPr>
            <w:tcW w:w="1016" w:type="dxa"/>
            <w:tcBorders>
              <w:top w:val="nil"/>
              <w:left w:val="nil"/>
              <w:bottom w:val="single" w:color="000000" w:sz="4" w:space="0"/>
              <w:right w:val="single" w:color="000000" w:sz="4" w:space="0"/>
            </w:tcBorders>
            <w:shd w:val="clear" w:color="auto" w:fill="auto"/>
            <w:noWrap/>
            <w:vAlign w:val="center"/>
          </w:tcPr>
          <w:p w14:paraId="1B112234">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5,374.96 </w:t>
            </w:r>
          </w:p>
        </w:tc>
        <w:tc>
          <w:tcPr>
            <w:tcW w:w="816" w:type="dxa"/>
            <w:tcBorders>
              <w:top w:val="nil"/>
              <w:left w:val="nil"/>
              <w:bottom w:val="single" w:color="000000" w:sz="4" w:space="0"/>
              <w:right w:val="single" w:color="000000" w:sz="4" w:space="0"/>
            </w:tcBorders>
            <w:shd w:val="clear" w:color="auto" w:fill="auto"/>
            <w:noWrap/>
            <w:vAlign w:val="center"/>
          </w:tcPr>
          <w:p w14:paraId="4BCCB4CA">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364.78 </w:t>
            </w:r>
          </w:p>
        </w:tc>
        <w:tc>
          <w:tcPr>
            <w:tcW w:w="1016" w:type="dxa"/>
            <w:tcBorders>
              <w:top w:val="nil"/>
              <w:left w:val="nil"/>
              <w:bottom w:val="single" w:color="000000" w:sz="4" w:space="0"/>
              <w:right w:val="single" w:color="000000" w:sz="4" w:space="0"/>
            </w:tcBorders>
            <w:shd w:val="clear" w:color="auto" w:fill="auto"/>
            <w:noWrap/>
            <w:vAlign w:val="center"/>
          </w:tcPr>
          <w:p w14:paraId="5AF1D87A">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4,271.65 </w:t>
            </w:r>
          </w:p>
        </w:tc>
        <w:tc>
          <w:tcPr>
            <w:tcW w:w="816" w:type="dxa"/>
            <w:tcBorders>
              <w:top w:val="nil"/>
              <w:left w:val="nil"/>
              <w:bottom w:val="single" w:color="000000" w:sz="4" w:space="0"/>
              <w:right w:val="single" w:color="000000" w:sz="4" w:space="0"/>
            </w:tcBorders>
            <w:shd w:val="clear" w:color="auto" w:fill="auto"/>
            <w:noWrap/>
            <w:vAlign w:val="center"/>
          </w:tcPr>
          <w:p w14:paraId="42370614">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738.52 </w:t>
            </w:r>
          </w:p>
        </w:tc>
        <w:tc>
          <w:tcPr>
            <w:tcW w:w="416" w:type="dxa"/>
            <w:tcBorders>
              <w:top w:val="nil"/>
              <w:left w:val="nil"/>
              <w:bottom w:val="single" w:color="000000" w:sz="4" w:space="0"/>
              <w:right w:val="single" w:color="000000" w:sz="4" w:space="0"/>
            </w:tcBorders>
            <w:shd w:val="clear" w:color="auto" w:fill="auto"/>
            <w:noWrap/>
            <w:vAlign w:val="center"/>
          </w:tcPr>
          <w:p w14:paraId="3819A45C">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5683BF1D">
            <w:pPr>
              <w:jc w:val="right"/>
              <w:rPr>
                <w:rFonts w:ascii="宋体" w:hAnsi="宋体" w:eastAsia="宋体" w:cs="宋体"/>
                <w:sz w:val="20"/>
                <w:szCs w:val="20"/>
              </w:rPr>
            </w:pPr>
          </w:p>
        </w:tc>
      </w:tr>
      <w:tr w14:paraId="1F41141E">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59363A7D">
            <w:pPr>
              <w:textAlignment w:val="center"/>
              <w:rPr>
                <w:rFonts w:ascii="宋体" w:hAnsi="宋体" w:eastAsia="宋体" w:cs="宋体"/>
                <w:sz w:val="20"/>
                <w:szCs w:val="20"/>
              </w:rPr>
            </w:pPr>
            <w:r>
              <w:rPr>
                <w:rFonts w:hint="eastAsia" w:ascii="宋体" w:hAnsi="宋体" w:eastAsia="宋体" w:cs="宋体"/>
                <w:sz w:val="20"/>
                <w:szCs w:val="20"/>
                <w:lang w:eastAsia="zh-CN" w:bidi="ar"/>
              </w:rPr>
              <w:t>207</w:t>
            </w:r>
          </w:p>
        </w:tc>
        <w:tc>
          <w:tcPr>
            <w:tcW w:w="3416" w:type="dxa"/>
            <w:tcBorders>
              <w:top w:val="nil"/>
              <w:left w:val="nil"/>
              <w:bottom w:val="single" w:color="000000" w:sz="4" w:space="0"/>
              <w:right w:val="single" w:color="000000" w:sz="4" w:space="0"/>
            </w:tcBorders>
            <w:shd w:val="clear" w:color="auto" w:fill="auto"/>
            <w:noWrap/>
            <w:vAlign w:val="center"/>
          </w:tcPr>
          <w:p w14:paraId="7DEE8FEF">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文化旅游体育与传媒支出</w:t>
            </w:r>
          </w:p>
        </w:tc>
        <w:tc>
          <w:tcPr>
            <w:tcW w:w="1016" w:type="dxa"/>
            <w:tcBorders>
              <w:top w:val="nil"/>
              <w:left w:val="nil"/>
              <w:bottom w:val="single" w:color="000000" w:sz="4" w:space="0"/>
              <w:right w:val="single" w:color="000000" w:sz="4" w:space="0"/>
            </w:tcBorders>
            <w:shd w:val="clear" w:color="auto" w:fill="auto"/>
            <w:noWrap/>
            <w:vAlign w:val="center"/>
          </w:tcPr>
          <w:p w14:paraId="18E18E4D">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3,646.98 </w:t>
            </w:r>
          </w:p>
        </w:tc>
        <w:tc>
          <w:tcPr>
            <w:tcW w:w="816" w:type="dxa"/>
            <w:tcBorders>
              <w:top w:val="nil"/>
              <w:left w:val="nil"/>
              <w:bottom w:val="single" w:color="000000" w:sz="4" w:space="0"/>
              <w:right w:val="single" w:color="000000" w:sz="4" w:space="0"/>
            </w:tcBorders>
            <w:shd w:val="clear" w:color="auto" w:fill="auto"/>
            <w:noWrap/>
            <w:vAlign w:val="center"/>
          </w:tcPr>
          <w:p w14:paraId="2636CBC1">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324.84 </w:t>
            </w:r>
          </w:p>
        </w:tc>
        <w:tc>
          <w:tcPr>
            <w:tcW w:w="1016" w:type="dxa"/>
            <w:tcBorders>
              <w:top w:val="nil"/>
              <w:left w:val="nil"/>
              <w:bottom w:val="single" w:color="000000" w:sz="4" w:space="0"/>
              <w:right w:val="single" w:color="000000" w:sz="4" w:space="0"/>
            </w:tcBorders>
            <w:shd w:val="clear" w:color="auto" w:fill="auto"/>
            <w:noWrap/>
            <w:vAlign w:val="center"/>
          </w:tcPr>
          <w:p w14:paraId="729B18D8">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2,583.62 </w:t>
            </w:r>
          </w:p>
        </w:tc>
        <w:tc>
          <w:tcPr>
            <w:tcW w:w="816" w:type="dxa"/>
            <w:tcBorders>
              <w:top w:val="nil"/>
              <w:left w:val="nil"/>
              <w:bottom w:val="single" w:color="000000" w:sz="4" w:space="0"/>
              <w:right w:val="single" w:color="000000" w:sz="4" w:space="0"/>
            </w:tcBorders>
            <w:shd w:val="clear" w:color="auto" w:fill="auto"/>
            <w:noWrap/>
            <w:vAlign w:val="center"/>
          </w:tcPr>
          <w:p w14:paraId="1A61A02C">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738.52 </w:t>
            </w:r>
          </w:p>
        </w:tc>
        <w:tc>
          <w:tcPr>
            <w:tcW w:w="416" w:type="dxa"/>
            <w:tcBorders>
              <w:top w:val="nil"/>
              <w:left w:val="nil"/>
              <w:bottom w:val="single" w:color="000000" w:sz="4" w:space="0"/>
              <w:right w:val="single" w:color="000000" w:sz="4" w:space="0"/>
            </w:tcBorders>
            <w:shd w:val="clear" w:color="auto" w:fill="auto"/>
            <w:noWrap/>
            <w:vAlign w:val="center"/>
          </w:tcPr>
          <w:p w14:paraId="732AE7AE">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7C7FFE1D">
            <w:pPr>
              <w:jc w:val="right"/>
              <w:rPr>
                <w:rFonts w:ascii="宋体" w:hAnsi="宋体" w:eastAsia="宋体" w:cs="宋体"/>
                <w:sz w:val="20"/>
                <w:szCs w:val="20"/>
              </w:rPr>
            </w:pPr>
          </w:p>
        </w:tc>
      </w:tr>
      <w:tr w14:paraId="76856733">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3A790B45">
            <w:pPr>
              <w:textAlignment w:val="center"/>
              <w:rPr>
                <w:rFonts w:ascii="宋体" w:hAnsi="宋体" w:eastAsia="宋体" w:cs="宋体"/>
                <w:sz w:val="20"/>
                <w:szCs w:val="20"/>
              </w:rPr>
            </w:pPr>
            <w:r>
              <w:rPr>
                <w:rFonts w:hint="eastAsia" w:ascii="宋体" w:hAnsi="宋体" w:eastAsia="宋体" w:cs="宋体"/>
                <w:sz w:val="20"/>
                <w:szCs w:val="20"/>
                <w:lang w:eastAsia="zh-CN" w:bidi="ar"/>
              </w:rPr>
              <w:t>20703</w:t>
            </w:r>
          </w:p>
        </w:tc>
        <w:tc>
          <w:tcPr>
            <w:tcW w:w="3416" w:type="dxa"/>
            <w:tcBorders>
              <w:top w:val="nil"/>
              <w:left w:val="nil"/>
              <w:bottom w:val="single" w:color="000000" w:sz="4" w:space="0"/>
              <w:right w:val="single" w:color="000000" w:sz="4" w:space="0"/>
            </w:tcBorders>
            <w:shd w:val="clear" w:color="auto" w:fill="auto"/>
            <w:noWrap/>
            <w:vAlign w:val="center"/>
          </w:tcPr>
          <w:p w14:paraId="14FABD3B">
            <w:pPr>
              <w:textAlignment w:val="center"/>
              <w:rPr>
                <w:rFonts w:ascii="宋体" w:hAnsi="宋体" w:eastAsia="宋体" w:cs="宋体"/>
                <w:sz w:val="20"/>
                <w:szCs w:val="20"/>
              </w:rPr>
            </w:pPr>
            <w:r>
              <w:rPr>
                <w:rFonts w:hint="eastAsia" w:ascii="宋体" w:hAnsi="宋体" w:eastAsia="宋体" w:cs="宋体"/>
                <w:sz w:val="20"/>
                <w:szCs w:val="20"/>
                <w:lang w:eastAsia="zh-CN" w:bidi="ar"/>
              </w:rPr>
              <w:t>体育</w:t>
            </w:r>
          </w:p>
        </w:tc>
        <w:tc>
          <w:tcPr>
            <w:tcW w:w="1016" w:type="dxa"/>
            <w:tcBorders>
              <w:top w:val="nil"/>
              <w:left w:val="nil"/>
              <w:bottom w:val="single" w:color="000000" w:sz="4" w:space="0"/>
              <w:right w:val="single" w:color="000000" w:sz="4" w:space="0"/>
            </w:tcBorders>
            <w:shd w:val="clear" w:color="auto" w:fill="auto"/>
            <w:noWrap/>
            <w:vAlign w:val="center"/>
          </w:tcPr>
          <w:p w14:paraId="191519E7">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3,646.98 </w:t>
            </w:r>
          </w:p>
        </w:tc>
        <w:tc>
          <w:tcPr>
            <w:tcW w:w="816" w:type="dxa"/>
            <w:tcBorders>
              <w:top w:val="nil"/>
              <w:left w:val="nil"/>
              <w:bottom w:val="single" w:color="000000" w:sz="4" w:space="0"/>
              <w:right w:val="single" w:color="000000" w:sz="4" w:space="0"/>
            </w:tcBorders>
            <w:shd w:val="clear" w:color="auto" w:fill="auto"/>
            <w:noWrap/>
            <w:vAlign w:val="center"/>
          </w:tcPr>
          <w:p w14:paraId="5DBCDD1C">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324.84 </w:t>
            </w:r>
          </w:p>
        </w:tc>
        <w:tc>
          <w:tcPr>
            <w:tcW w:w="1016" w:type="dxa"/>
            <w:tcBorders>
              <w:top w:val="nil"/>
              <w:left w:val="nil"/>
              <w:bottom w:val="single" w:color="000000" w:sz="4" w:space="0"/>
              <w:right w:val="single" w:color="000000" w:sz="4" w:space="0"/>
            </w:tcBorders>
            <w:shd w:val="clear" w:color="auto" w:fill="auto"/>
            <w:noWrap/>
            <w:vAlign w:val="center"/>
          </w:tcPr>
          <w:p w14:paraId="26660460">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2,583.62 </w:t>
            </w:r>
          </w:p>
        </w:tc>
        <w:tc>
          <w:tcPr>
            <w:tcW w:w="816" w:type="dxa"/>
            <w:tcBorders>
              <w:top w:val="nil"/>
              <w:left w:val="nil"/>
              <w:bottom w:val="single" w:color="000000" w:sz="4" w:space="0"/>
              <w:right w:val="single" w:color="000000" w:sz="4" w:space="0"/>
            </w:tcBorders>
            <w:shd w:val="clear" w:color="auto" w:fill="auto"/>
            <w:noWrap/>
            <w:vAlign w:val="center"/>
          </w:tcPr>
          <w:p w14:paraId="78FB5AFD">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738.52 </w:t>
            </w:r>
          </w:p>
        </w:tc>
        <w:tc>
          <w:tcPr>
            <w:tcW w:w="416" w:type="dxa"/>
            <w:tcBorders>
              <w:top w:val="nil"/>
              <w:left w:val="nil"/>
              <w:bottom w:val="single" w:color="000000" w:sz="4" w:space="0"/>
              <w:right w:val="single" w:color="000000" w:sz="4" w:space="0"/>
            </w:tcBorders>
            <w:shd w:val="clear" w:color="auto" w:fill="auto"/>
            <w:noWrap/>
            <w:vAlign w:val="center"/>
          </w:tcPr>
          <w:p w14:paraId="6E3BC6E5">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4AD72AD9">
            <w:pPr>
              <w:jc w:val="right"/>
              <w:rPr>
                <w:rFonts w:ascii="宋体" w:hAnsi="宋体" w:eastAsia="宋体" w:cs="宋体"/>
                <w:sz w:val="20"/>
                <w:szCs w:val="20"/>
              </w:rPr>
            </w:pPr>
          </w:p>
        </w:tc>
      </w:tr>
      <w:tr w14:paraId="58BFA35A">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55F4B4E3">
            <w:pPr>
              <w:textAlignment w:val="center"/>
              <w:rPr>
                <w:rFonts w:ascii="宋体" w:hAnsi="宋体" w:eastAsia="宋体" w:cs="宋体"/>
                <w:sz w:val="20"/>
                <w:szCs w:val="20"/>
              </w:rPr>
            </w:pPr>
            <w:r>
              <w:rPr>
                <w:rFonts w:hint="eastAsia" w:ascii="宋体" w:hAnsi="宋体" w:eastAsia="宋体" w:cs="宋体"/>
                <w:sz w:val="20"/>
                <w:szCs w:val="20"/>
                <w:lang w:eastAsia="zh-CN" w:bidi="ar"/>
              </w:rPr>
              <w:t>2070304</w:t>
            </w:r>
          </w:p>
        </w:tc>
        <w:tc>
          <w:tcPr>
            <w:tcW w:w="3416" w:type="dxa"/>
            <w:tcBorders>
              <w:top w:val="nil"/>
              <w:left w:val="nil"/>
              <w:bottom w:val="single" w:color="000000" w:sz="4" w:space="0"/>
              <w:right w:val="single" w:color="000000" w:sz="4" w:space="0"/>
            </w:tcBorders>
            <w:shd w:val="clear" w:color="auto" w:fill="auto"/>
            <w:noWrap/>
            <w:vAlign w:val="center"/>
          </w:tcPr>
          <w:p w14:paraId="41BBF6AD">
            <w:pPr>
              <w:textAlignment w:val="center"/>
              <w:rPr>
                <w:rFonts w:ascii="宋体" w:hAnsi="宋体" w:eastAsia="宋体" w:cs="宋体"/>
                <w:sz w:val="20"/>
                <w:szCs w:val="20"/>
              </w:rPr>
            </w:pPr>
            <w:r>
              <w:rPr>
                <w:rFonts w:hint="eastAsia" w:ascii="宋体" w:hAnsi="宋体" w:eastAsia="宋体" w:cs="宋体"/>
                <w:sz w:val="20"/>
                <w:szCs w:val="20"/>
                <w:lang w:eastAsia="zh-CN" w:bidi="ar"/>
              </w:rPr>
              <w:t>运动项目管理</w:t>
            </w:r>
          </w:p>
        </w:tc>
        <w:tc>
          <w:tcPr>
            <w:tcW w:w="1016" w:type="dxa"/>
            <w:tcBorders>
              <w:top w:val="nil"/>
              <w:left w:val="nil"/>
              <w:bottom w:val="single" w:color="000000" w:sz="4" w:space="0"/>
              <w:right w:val="single" w:color="000000" w:sz="4" w:space="0"/>
            </w:tcBorders>
            <w:shd w:val="clear" w:color="auto" w:fill="auto"/>
            <w:noWrap/>
            <w:vAlign w:val="center"/>
          </w:tcPr>
          <w:p w14:paraId="02598D8F">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324.84 </w:t>
            </w:r>
          </w:p>
        </w:tc>
        <w:tc>
          <w:tcPr>
            <w:tcW w:w="816" w:type="dxa"/>
            <w:tcBorders>
              <w:top w:val="nil"/>
              <w:left w:val="nil"/>
              <w:bottom w:val="single" w:color="000000" w:sz="4" w:space="0"/>
              <w:right w:val="single" w:color="000000" w:sz="4" w:space="0"/>
            </w:tcBorders>
            <w:shd w:val="clear" w:color="auto" w:fill="auto"/>
            <w:noWrap/>
            <w:vAlign w:val="center"/>
          </w:tcPr>
          <w:p w14:paraId="79A3488B">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324.84 </w:t>
            </w:r>
          </w:p>
        </w:tc>
        <w:tc>
          <w:tcPr>
            <w:tcW w:w="1016" w:type="dxa"/>
            <w:tcBorders>
              <w:top w:val="nil"/>
              <w:left w:val="nil"/>
              <w:bottom w:val="single" w:color="000000" w:sz="4" w:space="0"/>
              <w:right w:val="single" w:color="000000" w:sz="4" w:space="0"/>
            </w:tcBorders>
            <w:shd w:val="clear" w:color="auto" w:fill="auto"/>
            <w:noWrap/>
            <w:vAlign w:val="center"/>
          </w:tcPr>
          <w:p w14:paraId="65924253">
            <w:pPr>
              <w:jc w:val="right"/>
              <w:rPr>
                <w:rFonts w:ascii="宋体" w:hAnsi="宋体" w:eastAsia="宋体" w:cs="宋体"/>
                <w:sz w:val="20"/>
                <w:szCs w:val="20"/>
              </w:rPr>
            </w:pPr>
          </w:p>
        </w:tc>
        <w:tc>
          <w:tcPr>
            <w:tcW w:w="816" w:type="dxa"/>
            <w:tcBorders>
              <w:top w:val="nil"/>
              <w:left w:val="nil"/>
              <w:bottom w:val="single" w:color="000000" w:sz="4" w:space="0"/>
              <w:right w:val="single" w:color="000000" w:sz="4" w:space="0"/>
            </w:tcBorders>
            <w:shd w:val="clear" w:color="auto" w:fill="auto"/>
            <w:noWrap/>
            <w:vAlign w:val="center"/>
          </w:tcPr>
          <w:p w14:paraId="2BC3BBB2">
            <w:pPr>
              <w:jc w:val="right"/>
              <w:rPr>
                <w:rFonts w:ascii="宋体" w:hAnsi="宋体" w:eastAsia="宋体" w:cs="宋体"/>
                <w:sz w:val="20"/>
                <w:szCs w:val="20"/>
              </w:rPr>
            </w:pPr>
          </w:p>
        </w:tc>
        <w:tc>
          <w:tcPr>
            <w:tcW w:w="416" w:type="dxa"/>
            <w:tcBorders>
              <w:top w:val="nil"/>
              <w:left w:val="nil"/>
              <w:bottom w:val="single" w:color="000000" w:sz="4" w:space="0"/>
              <w:right w:val="single" w:color="000000" w:sz="4" w:space="0"/>
            </w:tcBorders>
            <w:shd w:val="clear" w:color="auto" w:fill="auto"/>
            <w:noWrap/>
            <w:vAlign w:val="center"/>
          </w:tcPr>
          <w:p w14:paraId="26A0A3D9">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5F333072">
            <w:pPr>
              <w:jc w:val="right"/>
              <w:rPr>
                <w:rFonts w:ascii="宋体" w:hAnsi="宋体" w:eastAsia="宋体" w:cs="宋体"/>
                <w:sz w:val="20"/>
                <w:szCs w:val="20"/>
              </w:rPr>
            </w:pPr>
          </w:p>
        </w:tc>
      </w:tr>
      <w:tr w14:paraId="1F4BF681">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466A0C7A">
            <w:pPr>
              <w:textAlignment w:val="center"/>
              <w:rPr>
                <w:rFonts w:ascii="宋体" w:hAnsi="宋体" w:eastAsia="宋体" w:cs="宋体"/>
                <w:sz w:val="20"/>
                <w:szCs w:val="20"/>
              </w:rPr>
            </w:pPr>
            <w:r>
              <w:rPr>
                <w:rFonts w:hint="eastAsia" w:ascii="宋体" w:hAnsi="宋体" w:eastAsia="宋体" w:cs="宋体"/>
                <w:sz w:val="20"/>
                <w:szCs w:val="20"/>
                <w:lang w:eastAsia="zh-CN" w:bidi="ar"/>
              </w:rPr>
              <w:t>2070305</w:t>
            </w:r>
          </w:p>
        </w:tc>
        <w:tc>
          <w:tcPr>
            <w:tcW w:w="3416" w:type="dxa"/>
            <w:tcBorders>
              <w:top w:val="nil"/>
              <w:left w:val="nil"/>
              <w:bottom w:val="single" w:color="000000" w:sz="4" w:space="0"/>
              <w:right w:val="single" w:color="000000" w:sz="4" w:space="0"/>
            </w:tcBorders>
            <w:shd w:val="clear" w:color="auto" w:fill="auto"/>
            <w:noWrap/>
            <w:vAlign w:val="center"/>
          </w:tcPr>
          <w:p w14:paraId="22AD6862">
            <w:pPr>
              <w:textAlignment w:val="center"/>
              <w:rPr>
                <w:rFonts w:ascii="宋体" w:hAnsi="宋体" w:eastAsia="宋体" w:cs="宋体"/>
                <w:sz w:val="20"/>
                <w:szCs w:val="20"/>
              </w:rPr>
            </w:pPr>
            <w:r>
              <w:rPr>
                <w:rFonts w:hint="eastAsia" w:ascii="宋体" w:hAnsi="宋体" w:eastAsia="宋体" w:cs="宋体"/>
                <w:sz w:val="20"/>
                <w:szCs w:val="20"/>
                <w:lang w:eastAsia="zh-CN" w:bidi="ar"/>
              </w:rPr>
              <w:t>体育竞赛</w:t>
            </w:r>
          </w:p>
        </w:tc>
        <w:tc>
          <w:tcPr>
            <w:tcW w:w="1016" w:type="dxa"/>
            <w:tcBorders>
              <w:top w:val="nil"/>
              <w:left w:val="nil"/>
              <w:bottom w:val="single" w:color="000000" w:sz="4" w:space="0"/>
              <w:right w:val="single" w:color="000000" w:sz="4" w:space="0"/>
            </w:tcBorders>
            <w:shd w:val="clear" w:color="auto" w:fill="auto"/>
            <w:noWrap/>
            <w:vAlign w:val="center"/>
          </w:tcPr>
          <w:p w14:paraId="5BDE2C40">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323.91 </w:t>
            </w:r>
          </w:p>
        </w:tc>
        <w:tc>
          <w:tcPr>
            <w:tcW w:w="816" w:type="dxa"/>
            <w:tcBorders>
              <w:top w:val="nil"/>
              <w:left w:val="nil"/>
              <w:bottom w:val="single" w:color="000000" w:sz="4" w:space="0"/>
              <w:right w:val="single" w:color="000000" w:sz="4" w:space="0"/>
            </w:tcBorders>
            <w:shd w:val="clear" w:color="auto" w:fill="auto"/>
            <w:noWrap/>
            <w:vAlign w:val="center"/>
          </w:tcPr>
          <w:p w14:paraId="417DD333">
            <w:pPr>
              <w:jc w:val="right"/>
              <w:rPr>
                <w:rFonts w:ascii="宋体" w:hAnsi="宋体" w:eastAsia="宋体" w:cs="宋体"/>
                <w:sz w:val="20"/>
                <w:szCs w:val="20"/>
              </w:rPr>
            </w:pPr>
          </w:p>
        </w:tc>
        <w:tc>
          <w:tcPr>
            <w:tcW w:w="1016" w:type="dxa"/>
            <w:tcBorders>
              <w:top w:val="nil"/>
              <w:left w:val="nil"/>
              <w:bottom w:val="single" w:color="000000" w:sz="4" w:space="0"/>
              <w:right w:val="single" w:color="000000" w:sz="4" w:space="0"/>
            </w:tcBorders>
            <w:shd w:val="clear" w:color="auto" w:fill="auto"/>
            <w:noWrap/>
            <w:vAlign w:val="center"/>
          </w:tcPr>
          <w:p w14:paraId="62BAC843">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323.91 </w:t>
            </w:r>
          </w:p>
        </w:tc>
        <w:tc>
          <w:tcPr>
            <w:tcW w:w="816" w:type="dxa"/>
            <w:tcBorders>
              <w:top w:val="nil"/>
              <w:left w:val="nil"/>
              <w:bottom w:val="single" w:color="000000" w:sz="4" w:space="0"/>
              <w:right w:val="single" w:color="000000" w:sz="4" w:space="0"/>
            </w:tcBorders>
            <w:shd w:val="clear" w:color="auto" w:fill="auto"/>
            <w:noWrap/>
            <w:vAlign w:val="center"/>
          </w:tcPr>
          <w:p w14:paraId="1A645139">
            <w:pPr>
              <w:jc w:val="right"/>
              <w:rPr>
                <w:rFonts w:ascii="宋体" w:hAnsi="宋体" w:eastAsia="宋体" w:cs="宋体"/>
                <w:sz w:val="20"/>
                <w:szCs w:val="20"/>
              </w:rPr>
            </w:pPr>
          </w:p>
        </w:tc>
        <w:tc>
          <w:tcPr>
            <w:tcW w:w="416" w:type="dxa"/>
            <w:tcBorders>
              <w:top w:val="nil"/>
              <w:left w:val="nil"/>
              <w:bottom w:val="single" w:color="000000" w:sz="4" w:space="0"/>
              <w:right w:val="single" w:color="000000" w:sz="4" w:space="0"/>
            </w:tcBorders>
            <w:shd w:val="clear" w:color="auto" w:fill="auto"/>
            <w:noWrap/>
            <w:vAlign w:val="center"/>
          </w:tcPr>
          <w:p w14:paraId="0EEBCD74">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12543792">
            <w:pPr>
              <w:jc w:val="right"/>
              <w:rPr>
                <w:rFonts w:ascii="宋体" w:hAnsi="宋体" w:eastAsia="宋体" w:cs="宋体"/>
                <w:sz w:val="20"/>
                <w:szCs w:val="20"/>
              </w:rPr>
            </w:pPr>
          </w:p>
        </w:tc>
      </w:tr>
      <w:tr w14:paraId="560BD936">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47F0BE37">
            <w:pPr>
              <w:textAlignment w:val="center"/>
              <w:rPr>
                <w:rFonts w:ascii="宋体" w:hAnsi="宋体" w:eastAsia="宋体" w:cs="宋体"/>
                <w:sz w:val="20"/>
                <w:szCs w:val="20"/>
              </w:rPr>
            </w:pPr>
            <w:r>
              <w:rPr>
                <w:rFonts w:hint="eastAsia" w:ascii="宋体" w:hAnsi="宋体" w:eastAsia="宋体" w:cs="宋体"/>
                <w:sz w:val="20"/>
                <w:szCs w:val="20"/>
                <w:lang w:eastAsia="zh-CN" w:bidi="ar"/>
              </w:rPr>
              <w:t>2070306</w:t>
            </w:r>
          </w:p>
        </w:tc>
        <w:tc>
          <w:tcPr>
            <w:tcW w:w="3416" w:type="dxa"/>
            <w:tcBorders>
              <w:top w:val="nil"/>
              <w:left w:val="nil"/>
              <w:bottom w:val="single" w:color="000000" w:sz="4" w:space="0"/>
              <w:right w:val="single" w:color="000000" w:sz="4" w:space="0"/>
            </w:tcBorders>
            <w:shd w:val="clear" w:color="auto" w:fill="auto"/>
            <w:noWrap/>
            <w:vAlign w:val="center"/>
          </w:tcPr>
          <w:p w14:paraId="69832797">
            <w:pPr>
              <w:textAlignment w:val="center"/>
              <w:rPr>
                <w:rFonts w:ascii="宋体" w:hAnsi="宋体" w:eastAsia="宋体" w:cs="宋体"/>
                <w:sz w:val="20"/>
                <w:szCs w:val="20"/>
              </w:rPr>
            </w:pPr>
            <w:r>
              <w:rPr>
                <w:rFonts w:hint="eastAsia" w:ascii="宋体" w:hAnsi="宋体" w:eastAsia="宋体" w:cs="宋体"/>
                <w:sz w:val="20"/>
                <w:szCs w:val="20"/>
                <w:lang w:eastAsia="zh-CN" w:bidi="ar"/>
              </w:rPr>
              <w:t>体育训练</w:t>
            </w:r>
          </w:p>
        </w:tc>
        <w:tc>
          <w:tcPr>
            <w:tcW w:w="1016" w:type="dxa"/>
            <w:tcBorders>
              <w:top w:val="nil"/>
              <w:left w:val="nil"/>
              <w:bottom w:val="single" w:color="000000" w:sz="4" w:space="0"/>
              <w:right w:val="single" w:color="000000" w:sz="4" w:space="0"/>
            </w:tcBorders>
            <w:shd w:val="clear" w:color="auto" w:fill="auto"/>
            <w:noWrap/>
            <w:vAlign w:val="center"/>
          </w:tcPr>
          <w:p w14:paraId="20405C52">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1,386.00 </w:t>
            </w:r>
          </w:p>
        </w:tc>
        <w:tc>
          <w:tcPr>
            <w:tcW w:w="816" w:type="dxa"/>
            <w:tcBorders>
              <w:top w:val="nil"/>
              <w:left w:val="nil"/>
              <w:bottom w:val="single" w:color="000000" w:sz="4" w:space="0"/>
              <w:right w:val="single" w:color="000000" w:sz="4" w:space="0"/>
            </w:tcBorders>
            <w:shd w:val="clear" w:color="auto" w:fill="auto"/>
            <w:noWrap/>
            <w:vAlign w:val="center"/>
          </w:tcPr>
          <w:p w14:paraId="3AB05F9E">
            <w:pPr>
              <w:jc w:val="right"/>
              <w:rPr>
                <w:rFonts w:ascii="宋体" w:hAnsi="宋体" w:eastAsia="宋体" w:cs="宋体"/>
                <w:sz w:val="20"/>
                <w:szCs w:val="20"/>
              </w:rPr>
            </w:pPr>
          </w:p>
        </w:tc>
        <w:tc>
          <w:tcPr>
            <w:tcW w:w="1016" w:type="dxa"/>
            <w:tcBorders>
              <w:top w:val="nil"/>
              <w:left w:val="nil"/>
              <w:bottom w:val="single" w:color="000000" w:sz="4" w:space="0"/>
              <w:right w:val="single" w:color="000000" w:sz="4" w:space="0"/>
            </w:tcBorders>
            <w:shd w:val="clear" w:color="auto" w:fill="auto"/>
            <w:noWrap/>
            <w:vAlign w:val="center"/>
          </w:tcPr>
          <w:p w14:paraId="051D4137">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1,386.00 </w:t>
            </w:r>
          </w:p>
        </w:tc>
        <w:tc>
          <w:tcPr>
            <w:tcW w:w="816" w:type="dxa"/>
            <w:tcBorders>
              <w:top w:val="nil"/>
              <w:left w:val="nil"/>
              <w:bottom w:val="single" w:color="000000" w:sz="4" w:space="0"/>
              <w:right w:val="single" w:color="000000" w:sz="4" w:space="0"/>
            </w:tcBorders>
            <w:shd w:val="clear" w:color="auto" w:fill="auto"/>
            <w:noWrap/>
            <w:vAlign w:val="center"/>
          </w:tcPr>
          <w:p w14:paraId="68BDD22F">
            <w:pPr>
              <w:jc w:val="right"/>
              <w:rPr>
                <w:rFonts w:ascii="宋体" w:hAnsi="宋体" w:eastAsia="宋体" w:cs="宋体"/>
                <w:sz w:val="20"/>
                <w:szCs w:val="20"/>
              </w:rPr>
            </w:pPr>
          </w:p>
        </w:tc>
        <w:tc>
          <w:tcPr>
            <w:tcW w:w="416" w:type="dxa"/>
            <w:tcBorders>
              <w:top w:val="nil"/>
              <w:left w:val="nil"/>
              <w:bottom w:val="single" w:color="000000" w:sz="4" w:space="0"/>
              <w:right w:val="single" w:color="000000" w:sz="4" w:space="0"/>
            </w:tcBorders>
            <w:shd w:val="clear" w:color="auto" w:fill="auto"/>
            <w:noWrap/>
            <w:vAlign w:val="center"/>
          </w:tcPr>
          <w:p w14:paraId="2C626EFB">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06E0FC90">
            <w:pPr>
              <w:jc w:val="right"/>
              <w:rPr>
                <w:rFonts w:ascii="宋体" w:hAnsi="宋体" w:eastAsia="宋体" w:cs="宋体"/>
                <w:sz w:val="20"/>
                <w:szCs w:val="20"/>
              </w:rPr>
            </w:pPr>
          </w:p>
        </w:tc>
      </w:tr>
      <w:tr w14:paraId="48E114A9">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2C413BCF">
            <w:pPr>
              <w:textAlignment w:val="center"/>
              <w:rPr>
                <w:rFonts w:ascii="宋体" w:hAnsi="宋体" w:eastAsia="宋体" w:cs="宋体"/>
                <w:sz w:val="20"/>
                <w:szCs w:val="20"/>
              </w:rPr>
            </w:pPr>
            <w:r>
              <w:rPr>
                <w:rFonts w:hint="eastAsia" w:ascii="宋体" w:hAnsi="宋体" w:eastAsia="宋体" w:cs="宋体"/>
                <w:sz w:val="20"/>
                <w:szCs w:val="20"/>
                <w:lang w:eastAsia="zh-CN" w:bidi="ar"/>
              </w:rPr>
              <w:t>2070309</w:t>
            </w:r>
          </w:p>
        </w:tc>
        <w:tc>
          <w:tcPr>
            <w:tcW w:w="3416" w:type="dxa"/>
            <w:tcBorders>
              <w:top w:val="nil"/>
              <w:left w:val="nil"/>
              <w:bottom w:val="single" w:color="000000" w:sz="4" w:space="0"/>
              <w:right w:val="single" w:color="000000" w:sz="4" w:space="0"/>
            </w:tcBorders>
            <w:shd w:val="clear" w:color="auto" w:fill="auto"/>
            <w:noWrap/>
            <w:vAlign w:val="center"/>
          </w:tcPr>
          <w:p w14:paraId="0F1BF8D4">
            <w:pPr>
              <w:textAlignment w:val="center"/>
              <w:rPr>
                <w:rFonts w:ascii="宋体" w:hAnsi="宋体" w:eastAsia="宋体" w:cs="宋体"/>
                <w:sz w:val="20"/>
                <w:szCs w:val="20"/>
              </w:rPr>
            </w:pPr>
            <w:r>
              <w:rPr>
                <w:rFonts w:hint="eastAsia" w:ascii="宋体" w:hAnsi="宋体" w:eastAsia="宋体" w:cs="宋体"/>
                <w:sz w:val="20"/>
                <w:szCs w:val="20"/>
                <w:lang w:eastAsia="zh-CN" w:bidi="ar"/>
              </w:rPr>
              <w:t>体育交流与合作</w:t>
            </w:r>
          </w:p>
        </w:tc>
        <w:tc>
          <w:tcPr>
            <w:tcW w:w="1016" w:type="dxa"/>
            <w:tcBorders>
              <w:top w:val="nil"/>
              <w:left w:val="nil"/>
              <w:bottom w:val="single" w:color="000000" w:sz="4" w:space="0"/>
              <w:right w:val="single" w:color="000000" w:sz="4" w:space="0"/>
            </w:tcBorders>
            <w:shd w:val="clear" w:color="auto" w:fill="auto"/>
            <w:noWrap/>
            <w:vAlign w:val="center"/>
          </w:tcPr>
          <w:p w14:paraId="3E46DA1F">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637.71 </w:t>
            </w:r>
          </w:p>
        </w:tc>
        <w:tc>
          <w:tcPr>
            <w:tcW w:w="816" w:type="dxa"/>
            <w:tcBorders>
              <w:top w:val="nil"/>
              <w:left w:val="nil"/>
              <w:bottom w:val="single" w:color="000000" w:sz="4" w:space="0"/>
              <w:right w:val="single" w:color="000000" w:sz="4" w:space="0"/>
            </w:tcBorders>
            <w:shd w:val="clear" w:color="auto" w:fill="auto"/>
            <w:noWrap/>
            <w:vAlign w:val="center"/>
          </w:tcPr>
          <w:p w14:paraId="4E4DB8C0">
            <w:pPr>
              <w:jc w:val="right"/>
              <w:rPr>
                <w:rFonts w:ascii="宋体" w:hAnsi="宋体" w:eastAsia="宋体" w:cs="宋体"/>
                <w:sz w:val="20"/>
                <w:szCs w:val="20"/>
              </w:rPr>
            </w:pPr>
          </w:p>
        </w:tc>
        <w:tc>
          <w:tcPr>
            <w:tcW w:w="1016" w:type="dxa"/>
            <w:tcBorders>
              <w:top w:val="nil"/>
              <w:left w:val="nil"/>
              <w:bottom w:val="single" w:color="000000" w:sz="4" w:space="0"/>
              <w:right w:val="single" w:color="000000" w:sz="4" w:space="0"/>
            </w:tcBorders>
            <w:shd w:val="clear" w:color="auto" w:fill="auto"/>
            <w:noWrap/>
            <w:vAlign w:val="center"/>
          </w:tcPr>
          <w:p w14:paraId="7828CAD4">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637.71 </w:t>
            </w:r>
          </w:p>
        </w:tc>
        <w:tc>
          <w:tcPr>
            <w:tcW w:w="816" w:type="dxa"/>
            <w:tcBorders>
              <w:top w:val="nil"/>
              <w:left w:val="nil"/>
              <w:bottom w:val="single" w:color="000000" w:sz="4" w:space="0"/>
              <w:right w:val="single" w:color="000000" w:sz="4" w:space="0"/>
            </w:tcBorders>
            <w:shd w:val="clear" w:color="auto" w:fill="auto"/>
            <w:noWrap/>
            <w:vAlign w:val="center"/>
          </w:tcPr>
          <w:p w14:paraId="34435930">
            <w:pPr>
              <w:jc w:val="right"/>
              <w:rPr>
                <w:rFonts w:ascii="宋体" w:hAnsi="宋体" w:eastAsia="宋体" w:cs="宋体"/>
                <w:sz w:val="20"/>
                <w:szCs w:val="20"/>
              </w:rPr>
            </w:pPr>
          </w:p>
        </w:tc>
        <w:tc>
          <w:tcPr>
            <w:tcW w:w="416" w:type="dxa"/>
            <w:tcBorders>
              <w:top w:val="nil"/>
              <w:left w:val="nil"/>
              <w:bottom w:val="single" w:color="000000" w:sz="4" w:space="0"/>
              <w:right w:val="single" w:color="000000" w:sz="4" w:space="0"/>
            </w:tcBorders>
            <w:shd w:val="clear" w:color="auto" w:fill="auto"/>
            <w:noWrap/>
            <w:vAlign w:val="center"/>
          </w:tcPr>
          <w:p w14:paraId="08B3E9FB">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00A962C0">
            <w:pPr>
              <w:jc w:val="right"/>
              <w:rPr>
                <w:rFonts w:ascii="宋体" w:hAnsi="宋体" w:eastAsia="宋体" w:cs="宋体"/>
                <w:sz w:val="20"/>
                <w:szCs w:val="20"/>
              </w:rPr>
            </w:pPr>
          </w:p>
        </w:tc>
      </w:tr>
      <w:tr w14:paraId="6EB985AC">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12405348">
            <w:pPr>
              <w:textAlignment w:val="center"/>
              <w:rPr>
                <w:rFonts w:ascii="宋体" w:hAnsi="宋体" w:eastAsia="宋体" w:cs="宋体"/>
                <w:sz w:val="20"/>
                <w:szCs w:val="20"/>
              </w:rPr>
            </w:pPr>
            <w:r>
              <w:rPr>
                <w:rFonts w:hint="eastAsia" w:ascii="宋体" w:hAnsi="宋体" w:eastAsia="宋体" w:cs="宋体"/>
                <w:sz w:val="20"/>
                <w:szCs w:val="20"/>
                <w:lang w:eastAsia="zh-CN" w:bidi="ar"/>
              </w:rPr>
              <w:t>2070399</w:t>
            </w:r>
          </w:p>
        </w:tc>
        <w:tc>
          <w:tcPr>
            <w:tcW w:w="3416" w:type="dxa"/>
            <w:tcBorders>
              <w:top w:val="nil"/>
              <w:left w:val="nil"/>
              <w:bottom w:val="single" w:color="000000" w:sz="4" w:space="0"/>
              <w:right w:val="single" w:color="000000" w:sz="4" w:space="0"/>
            </w:tcBorders>
            <w:shd w:val="clear" w:color="auto" w:fill="auto"/>
            <w:noWrap/>
            <w:vAlign w:val="center"/>
          </w:tcPr>
          <w:p w14:paraId="5B2D3D0C">
            <w:pPr>
              <w:textAlignment w:val="center"/>
              <w:rPr>
                <w:rFonts w:ascii="宋体" w:hAnsi="宋体" w:eastAsia="宋体" w:cs="宋体"/>
                <w:sz w:val="20"/>
                <w:szCs w:val="20"/>
              </w:rPr>
            </w:pPr>
            <w:r>
              <w:rPr>
                <w:rFonts w:hint="eastAsia" w:ascii="宋体" w:hAnsi="宋体" w:eastAsia="宋体" w:cs="宋体"/>
                <w:sz w:val="20"/>
                <w:szCs w:val="20"/>
                <w:lang w:eastAsia="zh-CN" w:bidi="ar"/>
              </w:rPr>
              <w:t>其他体育支出</w:t>
            </w:r>
          </w:p>
        </w:tc>
        <w:tc>
          <w:tcPr>
            <w:tcW w:w="1016" w:type="dxa"/>
            <w:tcBorders>
              <w:top w:val="nil"/>
              <w:left w:val="nil"/>
              <w:bottom w:val="single" w:color="000000" w:sz="4" w:space="0"/>
              <w:right w:val="single" w:color="000000" w:sz="4" w:space="0"/>
            </w:tcBorders>
            <w:shd w:val="clear" w:color="auto" w:fill="auto"/>
            <w:noWrap/>
            <w:vAlign w:val="center"/>
          </w:tcPr>
          <w:p w14:paraId="39C98064">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974.52 </w:t>
            </w:r>
          </w:p>
        </w:tc>
        <w:tc>
          <w:tcPr>
            <w:tcW w:w="816" w:type="dxa"/>
            <w:tcBorders>
              <w:top w:val="nil"/>
              <w:left w:val="nil"/>
              <w:bottom w:val="single" w:color="000000" w:sz="4" w:space="0"/>
              <w:right w:val="single" w:color="000000" w:sz="4" w:space="0"/>
            </w:tcBorders>
            <w:shd w:val="clear" w:color="auto" w:fill="auto"/>
            <w:noWrap/>
            <w:vAlign w:val="center"/>
          </w:tcPr>
          <w:p w14:paraId="543E5873">
            <w:pPr>
              <w:jc w:val="right"/>
              <w:rPr>
                <w:rFonts w:ascii="宋体" w:hAnsi="宋体" w:eastAsia="宋体" w:cs="宋体"/>
                <w:sz w:val="20"/>
                <w:szCs w:val="20"/>
              </w:rPr>
            </w:pPr>
          </w:p>
        </w:tc>
        <w:tc>
          <w:tcPr>
            <w:tcW w:w="1016" w:type="dxa"/>
            <w:tcBorders>
              <w:top w:val="nil"/>
              <w:left w:val="nil"/>
              <w:bottom w:val="single" w:color="000000" w:sz="4" w:space="0"/>
              <w:right w:val="single" w:color="000000" w:sz="4" w:space="0"/>
            </w:tcBorders>
            <w:shd w:val="clear" w:color="auto" w:fill="auto"/>
            <w:noWrap/>
            <w:vAlign w:val="center"/>
          </w:tcPr>
          <w:p w14:paraId="3EEA2DEE">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236.00 </w:t>
            </w:r>
          </w:p>
        </w:tc>
        <w:tc>
          <w:tcPr>
            <w:tcW w:w="816" w:type="dxa"/>
            <w:tcBorders>
              <w:top w:val="nil"/>
              <w:left w:val="nil"/>
              <w:bottom w:val="single" w:color="000000" w:sz="4" w:space="0"/>
              <w:right w:val="single" w:color="000000" w:sz="4" w:space="0"/>
            </w:tcBorders>
            <w:shd w:val="clear" w:color="auto" w:fill="auto"/>
            <w:noWrap/>
            <w:vAlign w:val="center"/>
          </w:tcPr>
          <w:p w14:paraId="099F8C64">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738.52 </w:t>
            </w:r>
          </w:p>
        </w:tc>
        <w:tc>
          <w:tcPr>
            <w:tcW w:w="416" w:type="dxa"/>
            <w:tcBorders>
              <w:top w:val="nil"/>
              <w:left w:val="nil"/>
              <w:bottom w:val="single" w:color="000000" w:sz="4" w:space="0"/>
              <w:right w:val="single" w:color="000000" w:sz="4" w:space="0"/>
            </w:tcBorders>
            <w:shd w:val="clear" w:color="auto" w:fill="auto"/>
            <w:noWrap/>
            <w:vAlign w:val="center"/>
          </w:tcPr>
          <w:p w14:paraId="6F1050EA">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4DC72A17">
            <w:pPr>
              <w:jc w:val="right"/>
              <w:rPr>
                <w:rFonts w:ascii="宋体" w:hAnsi="宋体" w:eastAsia="宋体" w:cs="宋体"/>
                <w:sz w:val="20"/>
                <w:szCs w:val="20"/>
              </w:rPr>
            </w:pPr>
          </w:p>
        </w:tc>
      </w:tr>
      <w:tr w14:paraId="445B34DD">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4AD8A83D">
            <w:pPr>
              <w:textAlignment w:val="center"/>
              <w:rPr>
                <w:rFonts w:ascii="宋体" w:hAnsi="宋体" w:eastAsia="宋体" w:cs="宋体"/>
                <w:sz w:val="20"/>
                <w:szCs w:val="20"/>
              </w:rPr>
            </w:pPr>
            <w:r>
              <w:rPr>
                <w:rFonts w:hint="eastAsia" w:ascii="宋体" w:hAnsi="宋体" w:eastAsia="宋体" w:cs="宋体"/>
                <w:sz w:val="20"/>
                <w:szCs w:val="20"/>
                <w:lang w:eastAsia="zh-CN" w:bidi="ar"/>
              </w:rPr>
              <w:t>208</w:t>
            </w:r>
          </w:p>
        </w:tc>
        <w:tc>
          <w:tcPr>
            <w:tcW w:w="3416" w:type="dxa"/>
            <w:tcBorders>
              <w:top w:val="nil"/>
              <w:left w:val="nil"/>
              <w:bottom w:val="single" w:color="000000" w:sz="4" w:space="0"/>
              <w:right w:val="single" w:color="000000" w:sz="4" w:space="0"/>
            </w:tcBorders>
            <w:shd w:val="clear" w:color="auto" w:fill="auto"/>
            <w:noWrap/>
            <w:vAlign w:val="center"/>
          </w:tcPr>
          <w:p w14:paraId="356EB16D">
            <w:pPr>
              <w:textAlignment w:val="center"/>
              <w:rPr>
                <w:rFonts w:ascii="宋体" w:hAnsi="宋体" w:eastAsia="宋体" w:cs="宋体"/>
                <w:sz w:val="20"/>
                <w:szCs w:val="20"/>
              </w:rPr>
            </w:pPr>
            <w:r>
              <w:rPr>
                <w:rFonts w:hint="eastAsia" w:ascii="宋体" w:hAnsi="宋体" w:eastAsia="宋体" w:cs="宋体"/>
                <w:sz w:val="20"/>
                <w:szCs w:val="20"/>
                <w:lang w:eastAsia="zh-CN" w:bidi="ar"/>
              </w:rPr>
              <w:t>社会保障和就业支出</w:t>
            </w:r>
          </w:p>
        </w:tc>
        <w:tc>
          <w:tcPr>
            <w:tcW w:w="1016" w:type="dxa"/>
            <w:tcBorders>
              <w:top w:val="nil"/>
              <w:left w:val="nil"/>
              <w:bottom w:val="single" w:color="000000" w:sz="4" w:space="0"/>
              <w:right w:val="single" w:color="000000" w:sz="4" w:space="0"/>
            </w:tcBorders>
            <w:shd w:val="clear" w:color="auto" w:fill="auto"/>
            <w:noWrap/>
            <w:vAlign w:val="center"/>
          </w:tcPr>
          <w:p w14:paraId="447432EF">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20.78 </w:t>
            </w:r>
          </w:p>
        </w:tc>
        <w:tc>
          <w:tcPr>
            <w:tcW w:w="816" w:type="dxa"/>
            <w:tcBorders>
              <w:top w:val="nil"/>
              <w:left w:val="nil"/>
              <w:bottom w:val="single" w:color="000000" w:sz="4" w:space="0"/>
              <w:right w:val="single" w:color="000000" w:sz="4" w:space="0"/>
            </w:tcBorders>
            <w:shd w:val="clear" w:color="auto" w:fill="auto"/>
            <w:noWrap/>
            <w:vAlign w:val="center"/>
          </w:tcPr>
          <w:p w14:paraId="5586F065">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20.78 </w:t>
            </w:r>
          </w:p>
        </w:tc>
        <w:tc>
          <w:tcPr>
            <w:tcW w:w="1016" w:type="dxa"/>
            <w:tcBorders>
              <w:top w:val="nil"/>
              <w:left w:val="nil"/>
              <w:bottom w:val="single" w:color="000000" w:sz="4" w:space="0"/>
              <w:right w:val="single" w:color="000000" w:sz="4" w:space="0"/>
            </w:tcBorders>
            <w:shd w:val="clear" w:color="auto" w:fill="auto"/>
            <w:noWrap/>
            <w:vAlign w:val="center"/>
          </w:tcPr>
          <w:p w14:paraId="63197F5F">
            <w:pPr>
              <w:jc w:val="right"/>
              <w:rPr>
                <w:rFonts w:ascii="宋体" w:hAnsi="宋体" w:eastAsia="宋体" w:cs="宋体"/>
                <w:sz w:val="20"/>
                <w:szCs w:val="20"/>
              </w:rPr>
            </w:pPr>
          </w:p>
        </w:tc>
        <w:tc>
          <w:tcPr>
            <w:tcW w:w="816" w:type="dxa"/>
            <w:tcBorders>
              <w:top w:val="nil"/>
              <w:left w:val="nil"/>
              <w:bottom w:val="single" w:color="000000" w:sz="4" w:space="0"/>
              <w:right w:val="single" w:color="000000" w:sz="4" w:space="0"/>
            </w:tcBorders>
            <w:shd w:val="clear" w:color="auto" w:fill="auto"/>
            <w:noWrap/>
            <w:vAlign w:val="center"/>
          </w:tcPr>
          <w:p w14:paraId="56078C55">
            <w:pPr>
              <w:jc w:val="right"/>
              <w:rPr>
                <w:rFonts w:ascii="宋体" w:hAnsi="宋体" w:eastAsia="宋体" w:cs="宋体"/>
                <w:sz w:val="20"/>
                <w:szCs w:val="20"/>
              </w:rPr>
            </w:pPr>
          </w:p>
        </w:tc>
        <w:tc>
          <w:tcPr>
            <w:tcW w:w="416" w:type="dxa"/>
            <w:tcBorders>
              <w:top w:val="nil"/>
              <w:left w:val="nil"/>
              <w:bottom w:val="single" w:color="000000" w:sz="4" w:space="0"/>
              <w:right w:val="single" w:color="000000" w:sz="4" w:space="0"/>
            </w:tcBorders>
            <w:shd w:val="clear" w:color="auto" w:fill="auto"/>
            <w:noWrap/>
            <w:vAlign w:val="center"/>
          </w:tcPr>
          <w:p w14:paraId="41694938">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2064C2EB">
            <w:pPr>
              <w:jc w:val="right"/>
              <w:rPr>
                <w:rFonts w:ascii="宋体" w:hAnsi="宋体" w:eastAsia="宋体" w:cs="宋体"/>
                <w:sz w:val="20"/>
                <w:szCs w:val="20"/>
              </w:rPr>
            </w:pPr>
          </w:p>
        </w:tc>
      </w:tr>
      <w:tr w14:paraId="2347951D">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1D2DD56A">
            <w:pPr>
              <w:textAlignment w:val="center"/>
              <w:rPr>
                <w:rFonts w:ascii="宋体" w:hAnsi="宋体" w:eastAsia="宋体" w:cs="宋体"/>
                <w:sz w:val="20"/>
                <w:szCs w:val="20"/>
              </w:rPr>
            </w:pPr>
            <w:r>
              <w:rPr>
                <w:rFonts w:hint="eastAsia" w:ascii="宋体" w:hAnsi="宋体" w:eastAsia="宋体" w:cs="宋体"/>
                <w:sz w:val="20"/>
                <w:szCs w:val="20"/>
                <w:lang w:eastAsia="zh-CN" w:bidi="ar"/>
              </w:rPr>
              <w:t>20805</w:t>
            </w:r>
          </w:p>
        </w:tc>
        <w:tc>
          <w:tcPr>
            <w:tcW w:w="3416" w:type="dxa"/>
            <w:tcBorders>
              <w:top w:val="nil"/>
              <w:left w:val="nil"/>
              <w:bottom w:val="single" w:color="000000" w:sz="4" w:space="0"/>
              <w:right w:val="single" w:color="000000" w:sz="4" w:space="0"/>
            </w:tcBorders>
            <w:shd w:val="clear" w:color="auto" w:fill="auto"/>
            <w:noWrap/>
            <w:vAlign w:val="center"/>
          </w:tcPr>
          <w:p w14:paraId="6A77AA89">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行政事业单位养老支出</w:t>
            </w:r>
          </w:p>
        </w:tc>
        <w:tc>
          <w:tcPr>
            <w:tcW w:w="1016" w:type="dxa"/>
            <w:tcBorders>
              <w:top w:val="nil"/>
              <w:left w:val="nil"/>
              <w:bottom w:val="single" w:color="000000" w:sz="4" w:space="0"/>
              <w:right w:val="single" w:color="000000" w:sz="4" w:space="0"/>
            </w:tcBorders>
            <w:shd w:val="clear" w:color="auto" w:fill="auto"/>
            <w:noWrap/>
            <w:vAlign w:val="center"/>
          </w:tcPr>
          <w:p w14:paraId="19B31706">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20.78 </w:t>
            </w:r>
          </w:p>
        </w:tc>
        <w:tc>
          <w:tcPr>
            <w:tcW w:w="816" w:type="dxa"/>
            <w:tcBorders>
              <w:top w:val="nil"/>
              <w:left w:val="nil"/>
              <w:bottom w:val="single" w:color="000000" w:sz="4" w:space="0"/>
              <w:right w:val="single" w:color="000000" w:sz="4" w:space="0"/>
            </w:tcBorders>
            <w:shd w:val="clear" w:color="auto" w:fill="auto"/>
            <w:noWrap/>
            <w:vAlign w:val="center"/>
          </w:tcPr>
          <w:p w14:paraId="127E8A9D">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20.78 </w:t>
            </w:r>
          </w:p>
        </w:tc>
        <w:tc>
          <w:tcPr>
            <w:tcW w:w="1016" w:type="dxa"/>
            <w:tcBorders>
              <w:top w:val="nil"/>
              <w:left w:val="nil"/>
              <w:bottom w:val="single" w:color="000000" w:sz="4" w:space="0"/>
              <w:right w:val="single" w:color="000000" w:sz="4" w:space="0"/>
            </w:tcBorders>
            <w:shd w:val="clear" w:color="auto" w:fill="auto"/>
            <w:noWrap/>
            <w:vAlign w:val="center"/>
          </w:tcPr>
          <w:p w14:paraId="62DD6000">
            <w:pPr>
              <w:jc w:val="right"/>
              <w:rPr>
                <w:rFonts w:ascii="宋体" w:hAnsi="宋体" w:eastAsia="宋体" w:cs="宋体"/>
                <w:sz w:val="20"/>
                <w:szCs w:val="20"/>
              </w:rPr>
            </w:pPr>
          </w:p>
        </w:tc>
        <w:tc>
          <w:tcPr>
            <w:tcW w:w="816" w:type="dxa"/>
            <w:tcBorders>
              <w:top w:val="nil"/>
              <w:left w:val="nil"/>
              <w:bottom w:val="single" w:color="000000" w:sz="4" w:space="0"/>
              <w:right w:val="single" w:color="000000" w:sz="4" w:space="0"/>
            </w:tcBorders>
            <w:shd w:val="clear" w:color="auto" w:fill="auto"/>
            <w:noWrap/>
            <w:vAlign w:val="center"/>
          </w:tcPr>
          <w:p w14:paraId="16D6BFC7">
            <w:pPr>
              <w:jc w:val="right"/>
              <w:rPr>
                <w:rFonts w:ascii="宋体" w:hAnsi="宋体" w:eastAsia="宋体" w:cs="宋体"/>
                <w:sz w:val="20"/>
                <w:szCs w:val="20"/>
              </w:rPr>
            </w:pPr>
          </w:p>
        </w:tc>
        <w:tc>
          <w:tcPr>
            <w:tcW w:w="416" w:type="dxa"/>
            <w:tcBorders>
              <w:top w:val="nil"/>
              <w:left w:val="nil"/>
              <w:bottom w:val="single" w:color="000000" w:sz="4" w:space="0"/>
              <w:right w:val="single" w:color="000000" w:sz="4" w:space="0"/>
            </w:tcBorders>
            <w:shd w:val="clear" w:color="auto" w:fill="auto"/>
            <w:noWrap/>
            <w:vAlign w:val="center"/>
          </w:tcPr>
          <w:p w14:paraId="012E40B5">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5E885BBE">
            <w:pPr>
              <w:jc w:val="right"/>
              <w:rPr>
                <w:rFonts w:ascii="宋体" w:hAnsi="宋体" w:eastAsia="宋体" w:cs="宋体"/>
                <w:sz w:val="20"/>
                <w:szCs w:val="20"/>
              </w:rPr>
            </w:pPr>
          </w:p>
        </w:tc>
      </w:tr>
      <w:tr w14:paraId="1BC68866">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4708AB54">
            <w:pPr>
              <w:textAlignment w:val="center"/>
              <w:rPr>
                <w:rFonts w:ascii="宋体" w:hAnsi="宋体" w:eastAsia="宋体" w:cs="宋体"/>
                <w:sz w:val="20"/>
                <w:szCs w:val="20"/>
              </w:rPr>
            </w:pPr>
            <w:r>
              <w:rPr>
                <w:rFonts w:hint="eastAsia" w:ascii="宋体" w:hAnsi="宋体" w:eastAsia="宋体" w:cs="宋体"/>
                <w:sz w:val="20"/>
                <w:szCs w:val="20"/>
                <w:lang w:eastAsia="zh-CN" w:bidi="ar"/>
              </w:rPr>
              <w:t>2080505</w:t>
            </w:r>
          </w:p>
        </w:tc>
        <w:tc>
          <w:tcPr>
            <w:tcW w:w="3416" w:type="dxa"/>
            <w:tcBorders>
              <w:top w:val="nil"/>
              <w:left w:val="nil"/>
              <w:bottom w:val="single" w:color="000000" w:sz="4" w:space="0"/>
              <w:right w:val="single" w:color="000000" w:sz="4" w:space="0"/>
            </w:tcBorders>
            <w:shd w:val="clear" w:color="auto" w:fill="auto"/>
            <w:noWrap/>
            <w:vAlign w:val="center"/>
          </w:tcPr>
          <w:p w14:paraId="36B5D059">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机关事业单位基本养老保险缴费支出</w:t>
            </w:r>
          </w:p>
        </w:tc>
        <w:tc>
          <w:tcPr>
            <w:tcW w:w="1016" w:type="dxa"/>
            <w:tcBorders>
              <w:top w:val="nil"/>
              <w:left w:val="nil"/>
              <w:bottom w:val="single" w:color="000000" w:sz="4" w:space="0"/>
              <w:right w:val="single" w:color="000000" w:sz="4" w:space="0"/>
            </w:tcBorders>
            <w:shd w:val="clear" w:color="auto" w:fill="auto"/>
            <w:noWrap/>
            <w:vAlign w:val="center"/>
          </w:tcPr>
          <w:p w14:paraId="5B9AA24E">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14.15 </w:t>
            </w:r>
          </w:p>
        </w:tc>
        <w:tc>
          <w:tcPr>
            <w:tcW w:w="816" w:type="dxa"/>
            <w:tcBorders>
              <w:top w:val="nil"/>
              <w:left w:val="nil"/>
              <w:bottom w:val="single" w:color="000000" w:sz="4" w:space="0"/>
              <w:right w:val="single" w:color="000000" w:sz="4" w:space="0"/>
            </w:tcBorders>
            <w:shd w:val="clear" w:color="auto" w:fill="auto"/>
            <w:noWrap/>
            <w:vAlign w:val="center"/>
          </w:tcPr>
          <w:p w14:paraId="126692C9">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14.15 </w:t>
            </w:r>
          </w:p>
        </w:tc>
        <w:tc>
          <w:tcPr>
            <w:tcW w:w="1016" w:type="dxa"/>
            <w:tcBorders>
              <w:top w:val="nil"/>
              <w:left w:val="nil"/>
              <w:bottom w:val="single" w:color="000000" w:sz="4" w:space="0"/>
              <w:right w:val="single" w:color="000000" w:sz="4" w:space="0"/>
            </w:tcBorders>
            <w:shd w:val="clear" w:color="auto" w:fill="auto"/>
            <w:noWrap/>
            <w:vAlign w:val="center"/>
          </w:tcPr>
          <w:p w14:paraId="574E5070">
            <w:pPr>
              <w:jc w:val="right"/>
              <w:rPr>
                <w:rFonts w:ascii="宋体" w:hAnsi="宋体" w:eastAsia="宋体" w:cs="宋体"/>
                <w:sz w:val="20"/>
                <w:szCs w:val="20"/>
              </w:rPr>
            </w:pPr>
          </w:p>
        </w:tc>
        <w:tc>
          <w:tcPr>
            <w:tcW w:w="816" w:type="dxa"/>
            <w:tcBorders>
              <w:top w:val="nil"/>
              <w:left w:val="nil"/>
              <w:bottom w:val="single" w:color="000000" w:sz="4" w:space="0"/>
              <w:right w:val="single" w:color="000000" w:sz="4" w:space="0"/>
            </w:tcBorders>
            <w:shd w:val="clear" w:color="auto" w:fill="auto"/>
            <w:noWrap/>
            <w:vAlign w:val="center"/>
          </w:tcPr>
          <w:p w14:paraId="69655A2B">
            <w:pPr>
              <w:jc w:val="right"/>
              <w:rPr>
                <w:rFonts w:ascii="宋体" w:hAnsi="宋体" w:eastAsia="宋体" w:cs="宋体"/>
                <w:sz w:val="20"/>
                <w:szCs w:val="20"/>
              </w:rPr>
            </w:pPr>
          </w:p>
        </w:tc>
        <w:tc>
          <w:tcPr>
            <w:tcW w:w="416" w:type="dxa"/>
            <w:tcBorders>
              <w:top w:val="nil"/>
              <w:left w:val="nil"/>
              <w:bottom w:val="single" w:color="000000" w:sz="4" w:space="0"/>
              <w:right w:val="single" w:color="000000" w:sz="4" w:space="0"/>
            </w:tcBorders>
            <w:shd w:val="clear" w:color="auto" w:fill="auto"/>
            <w:noWrap/>
            <w:vAlign w:val="center"/>
          </w:tcPr>
          <w:p w14:paraId="639CF477">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6E8587E7">
            <w:pPr>
              <w:jc w:val="right"/>
              <w:rPr>
                <w:rFonts w:ascii="宋体" w:hAnsi="宋体" w:eastAsia="宋体" w:cs="宋体"/>
                <w:sz w:val="20"/>
                <w:szCs w:val="20"/>
              </w:rPr>
            </w:pPr>
          </w:p>
        </w:tc>
      </w:tr>
      <w:tr w14:paraId="4DB3FD33">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7B35C24B">
            <w:pPr>
              <w:textAlignment w:val="center"/>
              <w:rPr>
                <w:rFonts w:ascii="宋体" w:hAnsi="宋体" w:eastAsia="宋体" w:cs="宋体"/>
                <w:sz w:val="20"/>
                <w:szCs w:val="20"/>
              </w:rPr>
            </w:pPr>
            <w:r>
              <w:rPr>
                <w:rFonts w:hint="eastAsia" w:ascii="宋体" w:hAnsi="宋体" w:eastAsia="宋体" w:cs="宋体"/>
                <w:sz w:val="20"/>
                <w:szCs w:val="20"/>
                <w:lang w:eastAsia="zh-CN" w:bidi="ar"/>
              </w:rPr>
              <w:t>2080506</w:t>
            </w:r>
          </w:p>
        </w:tc>
        <w:tc>
          <w:tcPr>
            <w:tcW w:w="3416" w:type="dxa"/>
            <w:tcBorders>
              <w:top w:val="nil"/>
              <w:left w:val="nil"/>
              <w:bottom w:val="single" w:color="000000" w:sz="4" w:space="0"/>
              <w:right w:val="single" w:color="000000" w:sz="4" w:space="0"/>
            </w:tcBorders>
            <w:shd w:val="clear" w:color="auto" w:fill="auto"/>
            <w:noWrap/>
            <w:vAlign w:val="center"/>
          </w:tcPr>
          <w:p w14:paraId="30D3B199">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机关事业单位职业年金缴费支出</w:t>
            </w:r>
          </w:p>
        </w:tc>
        <w:tc>
          <w:tcPr>
            <w:tcW w:w="1016" w:type="dxa"/>
            <w:tcBorders>
              <w:top w:val="nil"/>
              <w:left w:val="nil"/>
              <w:bottom w:val="single" w:color="000000" w:sz="4" w:space="0"/>
              <w:right w:val="single" w:color="000000" w:sz="4" w:space="0"/>
            </w:tcBorders>
            <w:shd w:val="clear" w:color="auto" w:fill="auto"/>
            <w:noWrap/>
            <w:vAlign w:val="center"/>
          </w:tcPr>
          <w:p w14:paraId="569029D5">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6.64 </w:t>
            </w:r>
          </w:p>
        </w:tc>
        <w:tc>
          <w:tcPr>
            <w:tcW w:w="816" w:type="dxa"/>
            <w:tcBorders>
              <w:top w:val="nil"/>
              <w:left w:val="nil"/>
              <w:bottom w:val="single" w:color="000000" w:sz="4" w:space="0"/>
              <w:right w:val="single" w:color="000000" w:sz="4" w:space="0"/>
            </w:tcBorders>
            <w:shd w:val="clear" w:color="auto" w:fill="auto"/>
            <w:noWrap/>
            <w:vAlign w:val="center"/>
          </w:tcPr>
          <w:p w14:paraId="73E13084">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6.64 </w:t>
            </w:r>
          </w:p>
        </w:tc>
        <w:tc>
          <w:tcPr>
            <w:tcW w:w="1016" w:type="dxa"/>
            <w:tcBorders>
              <w:top w:val="nil"/>
              <w:left w:val="nil"/>
              <w:bottom w:val="single" w:color="000000" w:sz="4" w:space="0"/>
              <w:right w:val="single" w:color="000000" w:sz="4" w:space="0"/>
            </w:tcBorders>
            <w:shd w:val="clear" w:color="auto" w:fill="auto"/>
            <w:noWrap/>
            <w:vAlign w:val="center"/>
          </w:tcPr>
          <w:p w14:paraId="6388B333">
            <w:pPr>
              <w:jc w:val="right"/>
              <w:rPr>
                <w:rFonts w:ascii="宋体" w:hAnsi="宋体" w:eastAsia="宋体" w:cs="宋体"/>
                <w:sz w:val="20"/>
                <w:szCs w:val="20"/>
              </w:rPr>
            </w:pPr>
          </w:p>
        </w:tc>
        <w:tc>
          <w:tcPr>
            <w:tcW w:w="816" w:type="dxa"/>
            <w:tcBorders>
              <w:top w:val="nil"/>
              <w:left w:val="nil"/>
              <w:bottom w:val="single" w:color="000000" w:sz="4" w:space="0"/>
              <w:right w:val="single" w:color="000000" w:sz="4" w:space="0"/>
            </w:tcBorders>
            <w:shd w:val="clear" w:color="auto" w:fill="auto"/>
            <w:noWrap/>
            <w:vAlign w:val="center"/>
          </w:tcPr>
          <w:p w14:paraId="61496330">
            <w:pPr>
              <w:jc w:val="right"/>
              <w:rPr>
                <w:rFonts w:ascii="宋体" w:hAnsi="宋体" w:eastAsia="宋体" w:cs="宋体"/>
                <w:sz w:val="20"/>
                <w:szCs w:val="20"/>
              </w:rPr>
            </w:pPr>
          </w:p>
        </w:tc>
        <w:tc>
          <w:tcPr>
            <w:tcW w:w="416" w:type="dxa"/>
            <w:tcBorders>
              <w:top w:val="nil"/>
              <w:left w:val="nil"/>
              <w:bottom w:val="single" w:color="000000" w:sz="4" w:space="0"/>
              <w:right w:val="single" w:color="000000" w:sz="4" w:space="0"/>
            </w:tcBorders>
            <w:shd w:val="clear" w:color="auto" w:fill="auto"/>
            <w:noWrap/>
            <w:vAlign w:val="center"/>
          </w:tcPr>
          <w:p w14:paraId="01982807">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1A215BA1">
            <w:pPr>
              <w:jc w:val="right"/>
              <w:rPr>
                <w:rFonts w:ascii="宋体" w:hAnsi="宋体" w:eastAsia="宋体" w:cs="宋体"/>
                <w:sz w:val="20"/>
                <w:szCs w:val="20"/>
              </w:rPr>
            </w:pPr>
          </w:p>
        </w:tc>
      </w:tr>
      <w:tr w14:paraId="2111318F">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26781BE8">
            <w:pPr>
              <w:textAlignment w:val="center"/>
              <w:rPr>
                <w:rFonts w:ascii="宋体" w:hAnsi="宋体" w:eastAsia="宋体" w:cs="宋体"/>
                <w:sz w:val="20"/>
                <w:szCs w:val="20"/>
              </w:rPr>
            </w:pPr>
            <w:r>
              <w:rPr>
                <w:rFonts w:hint="eastAsia" w:ascii="宋体" w:hAnsi="宋体" w:eastAsia="宋体" w:cs="宋体"/>
                <w:sz w:val="20"/>
                <w:szCs w:val="20"/>
                <w:lang w:eastAsia="zh-CN" w:bidi="ar"/>
              </w:rPr>
              <w:t>221</w:t>
            </w:r>
          </w:p>
        </w:tc>
        <w:tc>
          <w:tcPr>
            <w:tcW w:w="3416" w:type="dxa"/>
            <w:tcBorders>
              <w:top w:val="nil"/>
              <w:left w:val="nil"/>
              <w:bottom w:val="single" w:color="000000" w:sz="4" w:space="0"/>
              <w:right w:val="single" w:color="000000" w:sz="4" w:space="0"/>
            </w:tcBorders>
            <w:shd w:val="clear" w:color="auto" w:fill="auto"/>
            <w:noWrap/>
            <w:vAlign w:val="center"/>
          </w:tcPr>
          <w:p w14:paraId="2C3C33D5">
            <w:pPr>
              <w:textAlignment w:val="center"/>
              <w:rPr>
                <w:rFonts w:ascii="宋体" w:hAnsi="宋体" w:eastAsia="宋体" w:cs="宋体"/>
                <w:sz w:val="20"/>
                <w:szCs w:val="20"/>
              </w:rPr>
            </w:pPr>
            <w:r>
              <w:rPr>
                <w:rFonts w:hint="eastAsia" w:ascii="宋体" w:hAnsi="宋体" w:eastAsia="宋体" w:cs="宋体"/>
                <w:sz w:val="20"/>
                <w:szCs w:val="20"/>
                <w:lang w:eastAsia="zh-CN" w:bidi="ar"/>
              </w:rPr>
              <w:t>住房保障支出</w:t>
            </w:r>
          </w:p>
        </w:tc>
        <w:tc>
          <w:tcPr>
            <w:tcW w:w="1016" w:type="dxa"/>
            <w:tcBorders>
              <w:top w:val="nil"/>
              <w:left w:val="nil"/>
              <w:bottom w:val="single" w:color="000000" w:sz="4" w:space="0"/>
              <w:right w:val="single" w:color="000000" w:sz="4" w:space="0"/>
            </w:tcBorders>
            <w:shd w:val="clear" w:color="auto" w:fill="auto"/>
            <w:noWrap/>
            <w:vAlign w:val="center"/>
          </w:tcPr>
          <w:p w14:paraId="07441ED9">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19.16 </w:t>
            </w:r>
          </w:p>
        </w:tc>
        <w:tc>
          <w:tcPr>
            <w:tcW w:w="816" w:type="dxa"/>
            <w:tcBorders>
              <w:top w:val="nil"/>
              <w:left w:val="nil"/>
              <w:bottom w:val="single" w:color="000000" w:sz="4" w:space="0"/>
              <w:right w:val="single" w:color="000000" w:sz="4" w:space="0"/>
            </w:tcBorders>
            <w:shd w:val="clear" w:color="auto" w:fill="auto"/>
            <w:noWrap/>
            <w:vAlign w:val="center"/>
          </w:tcPr>
          <w:p w14:paraId="7B42CCFD">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19.16 </w:t>
            </w:r>
          </w:p>
        </w:tc>
        <w:tc>
          <w:tcPr>
            <w:tcW w:w="1016" w:type="dxa"/>
            <w:tcBorders>
              <w:top w:val="nil"/>
              <w:left w:val="nil"/>
              <w:bottom w:val="single" w:color="000000" w:sz="4" w:space="0"/>
              <w:right w:val="single" w:color="000000" w:sz="4" w:space="0"/>
            </w:tcBorders>
            <w:shd w:val="clear" w:color="auto" w:fill="auto"/>
            <w:noWrap/>
            <w:vAlign w:val="center"/>
          </w:tcPr>
          <w:p w14:paraId="6B3FC2FA">
            <w:pPr>
              <w:jc w:val="right"/>
              <w:rPr>
                <w:rFonts w:ascii="宋体" w:hAnsi="宋体" w:eastAsia="宋体" w:cs="宋体"/>
                <w:sz w:val="20"/>
                <w:szCs w:val="20"/>
              </w:rPr>
            </w:pPr>
          </w:p>
        </w:tc>
        <w:tc>
          <w:tcPr>
            <w:tcW w:w="816" w:type="dxa"/>
            <w:tcBorders>
              <w:top w:val="nil"/>
              <w:left w:val="nil"/>
              <w:bottom w:val="single" w:color="000000" w:sz="4" w:space="0"/>
              <w:right w:val="single" w:color="000000" w:sz="4" w:space="0"/>
            </w:tcBorders>
            <w:shd w:val="clear" w:color="auto" w:fill="auto"/>
            <w:noWrap/>
            <w:vAlign w:val="center"/>
          </w:tcPr>
          <w:p w14:paraId="4740555D">
            <w:pPr>
              <w:jc w:val="right"/>
              <w:rPr>
                <w:rFonts w:ascii="宋体" w:hAnsi="宋体" w:eastAsia="宋体" w:cs="宋体"/>
                <w:sz w:val="20"/>
                <w:szCs w:val="20"/>
              </w:rPr>
            </w:pPr>
          </w:p>
        </w:tc>
        <w:tc>
          <w:tcPr>
            <w:tcW w:w="416" w:type="dxa"/>
            <w:tcBorders>
              <w:top w:val="nil"/>
              <w:left w:val="nil"/>
              <w:bottom w:val="single" w:color="000000" w:sz="4" w:space="0"/>
              <w:right w:val="single" w:color="000000" w:sz="4" w:space="0"/>
            </w:tcBorders>
            <w:shd w:val="clear" w:color="auto" w:fill="auto"/>
            <w:noWrap/>
            <w:vAlign w:val="center"/>
          </w:tcPr>
          <w:p w14:paraId="6C935878">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178E551D">
            <w:pPr>
              <w:jc w:val="right"/>
              <w:rPr>
                <w:rFonts w:ascii="宋体" w:hAnsi="宋体" w:eastAsia="宋体" w:cs="宋体"/>
                <w:sz w:val="20"/>
                <w:szCs w:val="20"/>
              </w:rPr>
            </w:pPr>
          </w:p>
        </w:tc>
      </w:tr>
      <w:tr w14:paraId="4EB27716">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612FF2FA">
            <w:pPr>
              <w:textAlignment w:val="center"/>
              <w:rPr>
                <w:rFonts w:ascii="宋体" w:hAnsi="宋体" w:eastAsia="宋体" w:cs="宋体"/>
                <w:sz w:val="20"/>
                <w:szCs w:val="20"/>
              </w:rPr>
            </w:pPr>
            <w:r>
              <w:rPr>
                <w:rFonts w:hint="eastAsia" w:ascii="宋体" w:hAnsi="宋体" w:eastAsia="宋体" w:cs="宋体"/>
                <w:sz w:val="20"/>
                <w:szCs w:val="20"/>
                <w:lang w:eastAsia="zh-CN" w:bidi="ar"/>
              </w:rPr>
              <w:t>22102</w:t>
            </w:r>
          </w:p>
        </w:tc>
        <w:tc>
          <w:tcPr>
            <w:tcW w:w="3416" w:type="dxa"/>
            <w:tcBorders>
              <w:top w:val="nil"/>
              <w:left w:val="nil"/>
              <w:bottom w:val="single" w:color="000000" w:sz="4" w:space="0"/>
              <w:right w:val="single" w:color="000000" w:sz="4" w:space="0"/>
            </w:tcBorders>
            <w:shd w:val="clear" w:color="auto" w:fill="auto"/>
            <w:noWrap/>
            <w:vAlign w:val="center"/>
          </w:tcPr>
          <w:p w14:paraId="1C054E6C">
            <w:pPr>
              <w:textAlignment w:val="center"/>
              <w:rPr>
                <w:rFonts w:ascii="宋体" w:hAnsi="宋体" w:eastAsia="宋体" w:cs="宋体"/>
                <w:sz w:val="20"/>
                <w:szCs w:val="20"/>
              </w:rPr>
            </w:pPr>
            <w:r>
              <w:rPr>
                <w:rFonts w:hint="eastAsia" w:ascii="宋体" w:hAnsi="宋体" w:eastAsia="宋体" w:cs="宋体"/>
                <w:sz w:val="20"/>
                <w:szCs w:val="20"/>
                <w:lang w:eastAsia="zh-CN" w:bidi="ar"/>
              </w:rPr>
              <w:t>住房改革支出</w:t>
            </w:r>
          </w:p>
        </w:tc>
        <w:tc>
          <w:tcPr>
            <w:tcW w:w="1016" w:type="dxa"/>
            <w:tcBorders>
              <w:top w:val="nil"/>
              <w:left w:val="nil"/>
              <w:bottom w:val="single" w:color="000000" w:sz="4" w:space="0"/>
              <w:right w:val="single" w:color="000000" w:sz="4" w:space="0"/>
            </w:tcBorders>
            <w:shd w:val="clear" w:color="auto" w:fill="auto"/>
            <w:noWrap/>
            <w:vAlign w:val="center"/>
          </w:tcPr>
          <w:p w14:paraId="2AB2E506">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19.16 </w:t>
            </w:r>
          </w:p>
        </w:tc>
        <w:tc>
          <w:tcPr>
            <w:tcW w:w="816" w:type="dxa"/>
            <w:tcBorders>
              <w:top w:val="nil"/>
              <w:left w:val="nil"/>
              <w:bottom w:val="single" w:color="000000" w:sz="4" w:space="0"/>
              <w:right w:val="single" w:color="000000" w:sz="4" w:space="0"/>
            </w:tcBorders>
            <w:shd w:val="clear" w:color="auto" w:fill="auto"/>
            <w:noWrap/>
            <w:vAlign w:val="center"/>
          </w:tcPr>
          <w:p w14:paraId="6E8F3E14">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19.16 </w:t>
            </w:r>
          </w:p>
        </w:tc>
        <w:tc>
          <w:tcPr>
            <w:tcW w:w="1016" w:type="dxa"/>
            <w:tcBorders>
              <w:top w:val="nil"/>
              <w:left w:val="nil"/>
              <w:bottom w:val="single" w:color="000000" w:sz="4" w:space="0"/>
              <w:right w:val="single" w:color="000000" w:sz="4" w:space="0"/>
            </w:tcBorders>
            <w:shd w:val="clear" w:color="auto" w:fill="auto"/>
            <w:noWrap/>
            <w:vAlign w:val="center"/>
          </w:tcPr>
          <w:p w14:paraId="46ED24E9">
            <w:pPr>
              <w:jc w:val="right"/>
              <w:rPr>
                <w:rFonts w:ascii="宋体" w:hAnsi="宋体" w:eastAsia="宋体" w:cs="宋体"/>
                <w:sz w:val="20"/>
                <w:szCs w:val="20"/>
              </w:rPr>
            </w:pPr>
          </w:p>
        </w:tc>
        <w:tc>
          <w:tcPr>
            <w:tcW w:w="816" w:type="dxa"/>
            <w:tcBorders>
              <w:top w:val="nil"/>
              <w:left w:val="nil"/>
              <w:bottom w:val="single" w:color="000000" w:sz="4" w:space="0"/>
              <w:right w:val="single" w:color="000000" w:sz="4" w:space="0"/>
            </w:tcBorders>
            <w:shd w:val="clear" w:color="auto" w:fill="auto"/>
            <w:noWrap/>
            <w:vAlign w:val="center"/>
          </w:tcPr>
          <w:p w14:paraId="29FE7123">
            <w:pPr>
              <w:jc w:val="right"/>
              <w:rPr>
                <w:rFonts w:ascii="宋体" w:hAnsi="宋体" w:eastAsia="宋体" w:cs="宋体"/>
                <w:sz w:val="20"/>
                <w:szCs w:val="20"/>
              </w:rPr>
            </w:pPr>
          </w:p>
        </w:tc>
        <w:tc>
          <w:tcPr>
            <w:tcW w:w="416" w:type="dxa"/>
            <w:tcBorders>
              <w:top w:val="nil"/>
              <w:left w:val="nil"/>
              <w:bottom w:val="single" w:color="000000" w:sz="4" w:space="0"/>
              <w:right w:val="single" w:color="000000" w:sz="4" w:space="0"/>
            </w:tcBorders>
            <w:shd w:val="clear" w:color="auto" w:fill="auto"/>
            <w:noWrap/>
            <w:vAlign w:val="center"/>
          </w:tcPr>
          <w:p w14:paraId="744C4C5F">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0B6D545F">
            <w:pPr>
              <w:jc w:val="right"/>
              <w:rPr>
                <w:rFonts w:ascii="宋体" w:hAnsi="宋体" w:eastAsia="宋体" w:cs="宋体"/>
                <w:sz w:val="20"/>
                <w:szCs w:val="20"/>
              </w:rPr>
            </w:pPr>
          </w:p>
        </w:tc>
      </w:tr>
      <w:tr w14:paraId="5A69E108">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07ACD19F">
            <w:pPr>
              <w:textAlignment w:val="center"/>
              <w:rPr>
                <w:rFonts w:ascii="宋体" w:hAnsi="宋体" w:eastAsia="宋体" w:cs="宋体"/>
                <w:sz w:val="20"/>
                <w:szCs w:val="20"/>
              </w:rPr>
            </w:pPr>
            <w:r>
              <w:rPr>
                <w:rFonts w:hint="eastAsia" w:ascii="宋体" w:hAnsi="宋体" w:eastAsia="宋体" w:cs="宋体"/>
                <w:sz w:val="20"/>
                <w:szCs w:val="20"/>
                <w:lang w:eastAsia="zh-CN" w:bidi="ar"/>
              </w:rPr>
              <w:t>2210201</w:t>
            </w:r>
          </w:p>
        </w:tc>
        <w:tc>
          <w:tcPr>
            <w:tcW w:w="3416" w:type="dxa"/>
            <w:tcBorders>
              <w:top w:val="nil"/>
              <w:left w:val="nil"/>
              <w:bottom w:val="single" w:color="000000" w:sz="4" w:space="0"/>
              <w:right w:val="single" w:color="000000" w:sz="4" w:space="0"/>
            </w:tcBorders>
            <w:shd w:val="clear" w:color="auto" w:fill="auto"/>
            <w:noWrap/>
            <w:vAlign w:val="center"/>
          </w:tcPr>
          <w:p w14:paraId="5756F3F5">
            <w:pPr>
              <w:textAlignment w:val="center"/>
              <w:rPr>
                <w:rFonts w:ascii="宋体" w:hAnsi="宋体" w:eastAsia="宋体" w:cs="宋体"/>
                <w:sz w:val="20"/>
                <w:szCs w:val="20"/>
              </w:rPr>
            </w:pPr>
            <w:r>
              <w:rPr>
                <w:rFonts w:hint="eastAsia" w:ascii="宋体" w:hAnsi="宋体" w:eastAsia="宋体" w:cs="宋体"/>
                <w:sz w:val="20"/>
                <w:szCs w:val="20"/>
                <w:lang w:eastAsia="zh-CN" w:bidi="ar"/>
              </w:rPr>
              <w:t>住房公积金</w:t>
            </w:r>
          </w:p>
        </w:tc>
        <w:tc>
          <w:tcPr>
            <w:tcW w:w="1016" w:type="dxa"/>
            <w:tcBorders>
              <w:top w:val="nil"/>
              <w:left w:val="nil"/>
              <w:bottom w:val="single" w:color="000000" w:sz="4" w:space="0"/>
              <w:right w:val="single" w:color="000000" w:sz="4" w:space="0"/>
            </w:tcBorders>
            <w:shd w:val="clear" w:color="auto" w:fill="auto"/>
            <w:noWrap/>
            <w:vAlign w:val="center"/>
          </w:tcPr>
          <w:p w14:paraId="2EDF9504">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15.21 </w:t>
            </w:r>
          </w:p>
        </w:tc>
        <w:tc>
          <w:tcPr>
            <w:tcW w:w="816" w:type="dxa"/>
            <w:tcBorders>
              <w:top w:val="nil"/>
              <w:left w:val="nil"/>
              <w:bottom w:val="single" w:color="000000" w:sz="4" w:space="0"/>
              <w:right w:val="single" w:color="000000" w:sz="4" w:space="0"/>
            </w:tcBorders>
            <w:shd w:val="clear" w:color="auto" w:fill="auto"/>
            <w:noWrap/>
            <w:vAlign w:val="center"/>
          </w:tcPr>
          <w:p w14:paraId="5BF90132">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15.21 </w:t>
            </w:r>
          </w:p>
        </w:tc>
        <w:tc>
          <w:tcPr>
            <w:tcW w:w="1016" w:type="dxa"/>
            <w:tcBorders>
              <w:top w:val="nil"/>
              <w:left w:val="nil"/>
              <w:bottom w:val="single" w:color="000000" w:sz="4" w:space="0"/>
              <w:right w:val="single" w:color="000000" w:sz="4" w:space="0"/>
            </w:tcBorders>
            <w:shd w:val="clear" w:color="auto" w:fill="auto"/>
            <w:noWrap/>
            <w:vAlign w:val="center"/>
          </w:tcPr>
          <w:p w14:paraId="294363B2">
            <w:pPr>
              <w:jc w:val="right"/>
              <w:rPr>
                <w:rFonts w:ascii="宋体" w:hAnsi="宋体" w:eastAsia="宋体" w:cs="宋体"/>
                <w:sz w:val="20"/>
                <w:szCs w:val="20"/>
              </w:rPr>
            </w:pPr>
          </w:p>
        </w:tc>
        <w:tc>
          <w:tcPr>
            <w:tcW w:w="816" w:type="dxa"/>
            <w:tcBorders>
              <w:top w:val="nil"/>
              <w:left w:val="nil"/>
              <w:bottom w:val="single" w:color="000000" w:sz="4" w:space="0"/>
              <w:right w:val="single" w:color="000000" w:sz="4" w:space="0"/>
            </w:tcBorders>
            <w:shd w:val="clear" w:color="auto" w:fill="auto"/>
            <w:noWrap/>
            <w:vAlign w:val="center"/>
          </w:tcPr>
          <w:p w14:paraId="46F118E6">
            <w:pPr>
              <w:jc w:val="right"/>
              <w:rPr>
                <w:rFonts w:ascii="宋体" w:hAnsi="宋体" w:eastAsia="宋体" w:cs="宋体"/>
                <w:sz w:val="20"/>
                <w:szCs w:val="20"/>
              </w:rPr>
            </w:pPr>
          </w:p>
        </w:tc>
        <w:tc>
          <w:tcPr>
            <w:tcW w:w="416" w:type="dxa"/>
            <w:tcBorders>
              <w:top w:val="nil"/>
              <w:left w:val="nil"/>
              <w:bottom w:val="single" w:color="000000" w:sz="4" w:space="0"/>
              <w:right w:val="single" w:color="000000" w:sz="4" w:space="0"/>
            </w:tcBorders>
            <w:shd w:val="clear" w:color="auto" w:fill="auto"/>
            <w:noWrap/>
            <w:vAlign w:val="center"/>
          </w:tcPr>
          <w:p w14:paraId="76D2239A">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7F54E9DF">
            <w:pPr>
              <w:jc w:val="right"/>
              <w:rPr>
                <w:rFonts w:ascii="宋体" w:hAnsi="宋体" w:eastAsia="宋体" w:cs="宋体"/>
                <w:sz w:val="20"/>
                <w:szCs w:val="20"/>
              </w:rPr>
            </w:pPr>
          </w:p>
        </w:tc>
      </w:tr>
      <w:tr w14:paraId="206FEBDB">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1D5B74DF">
            <w:pPr>
              <w:textAlignment w:val="center"/>
              <w:rPr>
                <w:rFonts w:ascii="宋体" w:hAnsi="宋体" w:eastAsia="宋体" w:cs="宋体"/>
                <w:sz w:val="20"/>
                <w:szCs w:val="20"/>
              </w:rPr>
            </w:pPr>
            <w:r>
              <w:rPr>
                <w:rFonts w:hint="eastAsia" w:ascii="宋体" w:hAnsi="宋体" w:eastAsia="宋体" w:cs="宋体"/>
                <w:sz w:val="20"/>
                <w:szCs w:val="20"/>
                <w:lang w:eastAsia="zh-CN" w:bidi="ar"/>
              </w:rPr>
              <w:t>2210202</w:t>
            </w:r>
          </w:p>
        </w:tc>
        <w:tc>
          <w:tcPr>
            <w:tcW w:w="3416" w:type="dxa"/>
            <w:tcBorders>
              <w:top w:val="nil"/>
              <w:left w:val="nil"/>
              <w:bottom w:val="single" w:color="000000" w:sz="4" w:space="0"/>
              <w:right w:val="single" w:color="000000" w:sz="4" w:space="0"/>
            </w:tcBorders>
            <w:shd w:val="clear" w:color="auto" w:fill="auto"/>
            <w:noWrap/>
            <w:vAlign w:val="center"/>
          </w:tcPr>
          <w:p w14:paraId="3ECE47D5">
            <w:pPr>
              <w:textAlignment w:val="center"/>
              <w:rPr>
                <w:rFonts w:ascii="宋体" w:hAnsi="宋体" w:eastAsia="宋体" w:cs="宋体"/>
                <w:sz w:val="20"/>
                <w:szCs w:val="20"/>
              </w:rPr>
            </w:pPr>
            <w:r>
              <w:rPr>
                <w:rFonts w:hint="eastAsia" w:ascii="宋体" w:hAnsi="宋体" w:eastAsia="宋体" w:cs="宋体"/>
                <w:sz w:val="20"/>
                <w:szCs w:val="20"/>
                <w:lang w:eastAsia="zh-CN" w:bidi="ar"/>
              </w:rPr>
              <w:t>提租补贴</w:t>
            </w:r>
          </w:p>
        </w:tc>
        <w:tc>
          <w:tcPr>
            <w:tcW w:w="1016" w:type="dxa"/>
            <w:tcBorders>
              <w:top w:val="nil"/>
              <w:left w:val="nil"/>
              <w:bottom w:val="single" w:color="000000" w:sz="4" w:space="0"/>
              <w:right w:val="single" w:color="000000" w:sz="4" w:space="0"/>
            </w:tcBorders>
            <w:shd w:val="clear" w:color="auto" w:fill="auto"/>
            <w:noWrap/>
            <w:vAlign w:val="center"/>
          </w:tcPr>
          <w:p w14:paraId="4B92F36E">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2.33 </w:t>
            </w:r>
          </w:p>
        </w:tc>
        <w:tc>
          <w:tcPr>
            <w:tcW w:w="816" w:type="dxa"/>
            <w:tcBorders>
              <w:top w:val="nil"/>
              <w:left w:val="nil"/>
              <w:bottom w:val="single" w:color="000000" w:sz="4" w:space="0"/>
              <w:right w:val="single" w:color="000000" w:sz="4" w:space="0"/>
            </w:tcBorders>
            <w:shd w:val="clear" w:color="auto" w:fill="auto"/>
            <w:noWrap/>
            <w:vAlign w:val="center"/>
          </w:tcPr>
          <w:p w14:paraId="780CB168">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2.33 </w:t>
            </w:r>
          </w:p>
        </w:tc>
        <w:tc>
          <w:tcPr>
            <w:tcW w:w="1016" w:type="dxa"/>
            <w:tcBorders>
              <w:top w:val="nil"/>
              <w:left w:val="nil"/>
              <w:bottom w:val="single" w:color="000000" w:sz="4" w:space="0"/>
              <w:right w:val="single" w:color="000000" w:sz="4" w:space="0"/>
            </w:tcBorders>
            <w:shd w:val="clear" w:color="auto" w:fill="auto"/>
            <w:noWrap/>
            <w:vAlign w:val="center"/>
          </w:tcPr>
          <w:p w14:paraId="61ADB4F5">
            <w:pPr>
              <w:jc w:val="right"/>
              <w:rPr>
                <w:rFonts w:ascii="宋体" w:hAnsi="宋体" w:eastAsia="宋体" w:cs="宋体"/>
                <w:sz w:val="20"/>
                <w:szCs w:val="20"/>
              </w:rPr>
            </w:pPr>
          </w:p>
        </w:tc>
        <w:tc>
          <w:tcPr>
            <w:tcW w:w="816" w:type="dxa"/>
            <w:tcBorders>
              <w:top w:val="nil"/>
              <w:left w:val="nil"/>
              <w:bottom w:val="single" w:color="000000" w:sz="4" w:space="0"/>
              <w:right w:val="single" w:color="000000" w:sz="4" w:space="0"/>
            </w:tcBorders>
            <w:shd w:val="clear" w:color="auto" w:fill="auto"/>
            <w:noWrap/>
            <w:vAlign w:val="center"/>
          </w:tcPr>
          <w:p w14:paraId="329720CE">
            <w:pPr>
              <w:jc w:val="right"/>
              <w:rPr>
                <w:rFonts w:ascii="宋体" w:hAnsi="宋体" w:eastAsia="宋体" w:cs="宋体"/>
                <w:sz w:val="20"/>
                <w:szCs w:val="20"/>
              </w:rPr>
            </w:pPr>
          </w:p>
        </w:tc>
        <w:tc>
          <w:tcPr>
            <w:tcW w:w="416" w:type="dxa"/>
            <w:tcBorders>
              <w:top w:val="nil"/>
              <w:left w:val="nil"/>
              <w:bottom w:val="single" w:color="000000" w:sz="4" w:space="0"/>
              <w:right w:val="single" w:color="000000" w:sz="4" w:space="0"/>
            </w:tcBorders>
            <w:shd w:val="clear" w:color="auto" w:fill="auto"/>
            <w:noWrap/>
            <w:vAlign w:val="center"/>
          </w:tcPr>
          <w:p w14:paraId="0B4B903A">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28E2B2E2">
            <w:pPr>
              <w:jc w:val="right"/>
              <w:rPr>
                <w:rFonts w:ascii="宋体" w:hAnsi="宋体" w:eastAsia="宋体" w:cs="宋体"/>
                <w:sz w:val="20"/>
                <w:szCs w:val="20"/>
              </w:rPr>
            </w:pPr>
          </w:p>
        </w:tc>
      </w:tr>
      <w:tr w14:paraId="5612F5A5">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34E15DFE">
            <w:pPr>
              <w:textAlignment w:val="center"/>
              <w:rPr>
                <w:rFonts w:ascii="宋体" w:hAnsi="宋体" w:eastAsia="宋体" w:cs="宋体"/>
                <w:sz w:val="20"/>
                <w:szCs w:val="20"/>
              </w:rPr>
            </w:pPr>
            <w:r>
              <w:rPr>
                <w:rFonts w:hint="eastAsia" w:ascii="宋体" w:hAnsi="宋体" w:eastAsia="宋体" w:cs="宋体"/>
                <w:sz w:val="20"/>
                <w:szCs w:val="20"/>
                <w:lang w:eastAsia="zh-CN" w:bidi="ar"/>
              </w:rPr>
              <w:t>2210203</w:t>
            </w:r>
          </w:p>
        </w:tc>
        <w:tc>
          <w:tcPr>
            <w:tcW w:w="3416" w:type="dxa"/>
            <w:tcBorders>
              <w:top w:val="nil"/>
              <w:left w:val="nil"/>
              <w:bottom w:val="single" w:color="000000" w:sz="4" w:space="0"/>
              <w:right w:val="single" w:color="000000" w:sz="4" w:space="0"/>
            </w:tcBorders>
            <w:shd w:val="clear" w:color="auto" w:fill="auto"/>
            <w:noWrap/>
            <w:vAlign w:val="center"/>
          </w:tcPr>
          <w:p w14:paraId="2BAE54BF">
            <w:pPr>
              <w:textAlignment w:val="center"/>
              <w:rPr>
                <w:rFonts w:ascii="宋体" w:hAnsi="宋体" w:eastAsia="宋体" w:cs="宋体"/>
                <w:sz w:val="20"/>
                <w:szCs w:val="20"/>
              </w:rPr>
            </w:pPr>
            <w:r>
              <w:rPr>
                <w:rFonts w:hint="eastAsia" w:ascii="宋体" w:hAnsi="宋体" w:eastAsia="宋体" w:cs="宋体"/>
                <w:sz w:val="20"/>
                <w:szCs w:val="20"/>
                <w:lang w:eastAsia="zh-CN" w:bidi="ar"/>
              </w:rPr>
              <w:t>购房补贴</w:t>
            </w:r>
          </w:p>
        </w:tc>
        <w:tc>
          <w:tcPr>
            <w:tcW w:w="1016" w:type="dxa"/>
            <w:tcBorders>
              <w:top w:val="nil"/>
              <w:left w:val="nil"/>
              <w:bottom w:val="single" w:color="000000" w:sz="4" w:space="0"/>
              <w:right w:val="single" w:color="000000" w:sz="4" w:space="0"/>
            </w:tcBorders>
            <w:shd w:val="clear" w:color="auto" w:fill="auto"/>
            <w:noWrap/>
            <w:vAlign w:val="center"/>
          </w:tcPr>
          <w:p w14:paraId="3F46A417">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1.62 </w:t>
            </w:r>
          </w:p>
        </w:tc>
        <w:tc>
          <w:tcPr>
            <w:tcW w:w="816" w:type="dxa"/>
            <w:tcBorders>
              <w:top w:val="nil"/>
              <w:left w:val="nil"/>
              <w:bottom w:val="single" w:color="000000" w:sz="4" w:space="0"/>
              <w:right w:val="single" w:color="000000" w:sz="4" w:space="0"/>
            </w:tcBorders>
            <w:shd w:val="clear" w:color="auto" w:fill="auto"/>
            <w:noWrap/>
            <w:vAlign w:val="center"/>
          </w:tcPr>
          <w:p w14:paraId="134952C7">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1.62 </w:t>
            </w:r>
          </w:p>
        </w:tc>
        <w:tc>
          <w:tcPr>
            <w:tcW w:w="1016" w:type="dxa"/>
            <w:tcBorders>
              <w:top w:val="nil"/>
              <w:left w:val="nil"/>
              <w:bottom w:val="single" w:color="000000" w:sz="4" w:space="0"/>
              <w:right w:val="single" w:color="000000" w:sz="4" w:space="0"/>
            </w:tcBorders>
            <w:shd w:val="clear" w:color="auto" w:fill="auto"/>
            <w:noWrap/>
            <w:vAlign w:val="center"/>
          </w:tcPr>
          <w:p w14:paraId="5B2C611F">
            <w:pPr>
              <w:jc w:val="right"/>
              <w:rPr>
                <w:rFonts w:ascii="宋体" w:hAnsi="宋体" w:eastAsia="宋体" w:cs="宋体"/>
                <w:sz w:val="20"/>
                <w:szCs w:val="20"/>
              </w:rPr>
            </w:pPr>
          </w:p>
        </w:tc>
        <w:tc>
          <w:tcPr>
            <w:tcW w:w="816" w:type="dxa"/>
            <w:tcBorders>
              <w:top w:val="nil"/>
              <w:left w:val="nil"/>
              <w:bottom w:val="single" w:color="000000" w:sz="4" w:space="0"/>
              <w:right w:val="single" w:color="000000" w:sz="4" w:space="0"/>
            </w:tcBorders>
            <w:shd w:val="clear" w:color="auto" w:fill="auto"/>
            <w:noWrap/>
            <w:vAlign w:val="center"/>
          </w:tcPr>
          <w:p w14:paraId="27563B22">
            <w:pPr>
              <w:jc w:val="right"/>
              <w:rPr>
                <w:rFonts w:ascii="宋体" w:hAnsi="宋体" w:eastAsia="宋体" w:cs="宋体"/>
                <w:sz w:val="20"/>
                <w:szCs w:val="20"/>
              </w:rPr>
            </w:pPr>
          </w:p>
        </w:tc>
        <w:tc>
          <w:tcPr>
            <w:tcW w:w="416" w:type="dxa"/>
            <w:tcBorders>
              <w:top w:val="nil"/>
              <w:left w:val="nil"/>
              <w:bottom w:val="single" w:color="000000" w:sz="4" w:space="0"/>
              <w:right w:val="single" w:color="000000" w:sz="4" w:space="0"/>
            </w:tcBorders>
            <w:shd w:val="clear" w:color="auto" w:fill="auto"/>
            <w:noWrap/>
            <w:vAlign w:val="center"/>
          </w:tcPr>
          <w:p w14:paraId="5AAA9C5F">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404EC6CC">
            <w:pPr>
              <w:jc w:val="right"/>
              <w:rPr>
                <w:rFonts w:ascii="宋体" w:hAnsi="宋体" w:eastAsia="宋体" w:cs="宋体"/>
                <w:sz w:val="20"/>
                <w:szCs w:val="20"/>
              </w:rPr>
            </w:pPr>
          </w:p>
        </w:tc>
      </w:tr>
      <w:tr w14:paraId="7F2F579C">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5739CA00">
            <w:pPr>
              <w:textAlignment w:val="center"/>
              <w:rPr>
                <w:rFonts w:ascii="宋体" w:hAnsi="宋体" w:eastAsia="宋体" w:cs="宋体"/>
                <w:sz w:val="20"/>
                <w:szCs w:val="20"/>
              </w:rPr>
            </w:pPr>
            <w:r>
              <w:rPr>
                <w:rFonts w:hint="eastAsia" w:ascii="宋体" w:hAnsi="宋体" w:eastAsia="宋体" w:cs="宋体"/>
                <w:sz w:val="20"/>
                <w:szCs w:val="20"/>
                <w:lang w:eastAsia="zh-CN" w:bidi="ar"/>
              </w:rPr>
              <w:t>229</w:t>
            </w:r>
          </w:p>
        </w:tc>
        <w:tc>
          <w:tcPr>
            <w:tcW w:w="3416" w:type="dxa"/>
            <w:tcBorders>
              <w:top w:val="nil"/>
              <w:left w:val="nil"/>
              <w:bottom w:val="single" w:color="000000" w:sz="4" w:space="0"/>
              <w:right w:val="single" w:color="000000" w:sz="4" w:space="0"/>
            </w:tcBorders>
            <w:shd w:val="clear" w:color="auto" w:fill="auto"/>
            <w:noWrap/>
            <w:vAlign w:val="center"/>
          </w:tcPr>
          <w:p w14:paraId="3050B7D6">
            <w:pPr>
              <w:textAlignment w:val="center"/>
              <w:rPr>
                <w:rFonts w:ascii="宋体" w:hAnsi="宋体" w:eastAsia="宋体" w:cs="宋体"/>
                <w:sz w:val="20"/>
                <w:szCs w:val="20"/>
              </w:rPr>
            </w:pPr>
            <w:r>
              <w:rPr>
                <w:rFonts w:hint="eastAsia" w:ascii="宋体" w:hAnsi="宋体" w:eastAsia="宋体" w:cs="宋体"/>
                <w:sz w:val="20"/>
                <w:szCs w:val="20"/>
                <w:lang w:eastAsia="zh-CN" w:bidi="ar"/>
              </w:rPr>
              <w:t>其他支出</w:t>
            </w:r>
          </w:p>
        </w:tc>
        <w:tc>
          <w:tcPr>
            <w:tcW w:w="1016" w:type="dxa"/>
            <w:tcBorders>
              <w:top w:val="nil"/>
              <w:left w:val="nil"/>
              <w:bottom w:val="single" w:color="000000" w:sz="4" w:space="0"/>
              <w:right w:val="single" w:color="000000" w:sz="4" w:space="0"/>
            </w:tcBorders>
            <w:shd w:val="clear" w:color="auto" w:fill="auto"/>
            <w:noWrap/>
            <w:vAlign w:val="center"/>
          </w:tcPr>
          <w:p w14:paraId="06D315E3">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1,688.03 </w:t>
            </w:r>
          </w:p>
        </w:tc>
        <w:tc>
          <w:tcPr>
            <w:tcW w:w="816" w:type="dxa"/>
            <w:tcBorders>
              <w:top w:val="nil"/>
              <w:left w:val="nil"/>
              <w:bottom w:val="single" w:color="000000" w:sz="4" w:space="0"/>
              <w:right w:val="single" w:color="000000" w:sz="4" w:space="0"/>
            </w:tcBorders>
            <w:shd w:val="clear" w:color="auto" w:fill="auto"/>
            <w:noWrap/>
            <w:vAlign w:val="center"/>
          </w:tcPr>
          <w:p w14:paraId="79396A7C">
            <w:pPr>
              <w:jc w:val="right"/>
              <w:rPr>
                <w:rFonts w:ascii="宋体" w:hAnsi="宋体" w:eastAsia="宋体" w:cs="宋体"/>
                <w:sz w:val="20"/>
                <w:szCs w:val="20"/>
              </w:rPr>
            </w:pPr>
          </w:p>
        </w:tc>
        <w:tc>
          <w:tcPr>
            <w:tcW w:w="1016" w:type="dxa"/>
            <w:tcBorders>
              <w:top w:val="nil"/>
              <w:left w:val="nil"/>
              <w:bottom w:val="single" w:color="000000" w:sz="4" w:space="0"/>
              <w:right w:val="single" w:color="000000" w:sz="4" w:space="0"/>
            </w:tcBorders>
            <w:shd w:val="clear" w:color="auto" w:fill="auto"/>
            <w:noWrap/>
            <w:vAlign w:val="center"/>
          </w:tcPr>
          <w:p w14:paraId="36AFE86E">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1,688.03 </w:t>
            </w:r>
          </w:p>
        </w:tc>
        <w:tc>
          <w:tcPr>
            <w:tcW w:w="816" w:type="dxa"/>
            <w:tcBorders>
              <w:top w:val="nil"/>
              <w:left w:val="nil"/>
              <w:bottom w:val="single" w:color="000000" w:sz="4" w:space="0"/>
              <w:right w:val="single" w:color="000000" w:sz="4" w:space="0"/>
            </w:tcBorders>
            <w:shd w:val="clear" w:color="auto" w:fill="auto"/>
            <w:noWrap/>
            <w:vAlign w:val="center"/>
          </w:tcPr>
          <w:p w14:paraId="1B6F1293">
            <w:pPr>
              <w:jc w:val="right"/>
              <w:rPr>
                <w:rFonts w:ascii="宋体" w:hAnsi="宋体" w:eastAsia="宋体" w:cs="宋体"/>
                <w:sz w:val="20"/>
                <w:szCs w:val="20"/>
              </w:rPr>
            </w:pPr>
          </w:p>
        </w:tc>
        <w:tc>
          <w:tcPr>
            <w:tcW w:w="416" w:type="dxa"/>
            <w:tcBorders>
              <w:top w:val="nil"/>
              <w:left w:val="nil"/>
              <w:bottom w:val="single" w:color="000000" w:sz="4" w:space="0"/>
              <w:right w:val="single" w:color="000000" w:sz="4" w:space="0"/>
            </w:tcBorders>
            <w:shd w:val="clear" w:color="auto" w:fill="auto"/>
            <w:noWrap/>
            <w:vAlign w:val="center"/>
          </w:tcPr>
          <w:p w14:paraId="53F8C6B2">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243E6E6C">
            <w:pPr>
              <w:jc w:val="right"/>
              <w:rPr>
                <w:rFonts w:ascii="宋体" w:hAnsi="宋体" w:eastAsia="宋体" w:cs="宋体"/>
                <w:sz w:val="20"/>
                <w:szCs w:val="20"/>
              </w:rPr>
            </w:pPr>
          </w:p>
        </w:tc>
      </w:tr>
      <w:tr w14:paraId="02FF2871">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31A7B0E4">
            <w:pPr>
              <w:textAlignment w:val="center"/>
              <w:rPr>
                <w:rFonts w:ascii="宋体" w:hAnsi="宋体" w:eastAsia="宋体" w:cs="宋体"/>
                <w:sz w:val="20"/>
                <w:szCs w:val="20"/>
              </w:rPr>
            </w:pPr>
            <w:r>
              <w:rPr>
                <w:rFonts w:hint="eastAsia" w:ascii="宋体" w:hAnsi="宋体" w:eastAsia="宋体" w:cs="宋体"/>
                <w:sz w:val="20"/>
                <w:szCs w:val="20"/>
                <w:lang w:eastAsia="zh-CN" w:bidi="ar"/>
              </w:rPr>
              <w:t>22960</w:t>
            </w:r>
          </w:p>
        </w:tc>
        <w:tc>
          <w:tcPr>
            <w:tcW w:w="3416" w:type="dxa"/>
            <w:tcBorders>
              <w:top w:val="nil"/>
              <w:left w:val="nil"/>
              <w:bottom w:val="single" w:color="000000" w:sz="4" w:space="0"/>
              <w:right w:val="single" w:color="000000" w:sz="4" w:space="0"/>
            </w:tcBorders>
            <w:shd w:val="clear" w:color="auto" w:fill="auto"/>
            <w:noWrap/>
            <w:vAlign w:val="center"/>
          </w:tcPr>
          <w:p w14:paraId="697B0B8C">
            <w:pPr>
              <w:textAlignment w:val="center"/>
              <w:rPr>
                <w:rFonts w:ascii="宋体" w:hAnsi="宋体" w:eastAsia="宋体" w:cs="宋体"/>
                <w:sz w:val="20"/>
                <w:szCs w:val="20"/>
              </w:rPr>
            </w:pPr>
            <w:r>
              <w:rPr>
                <w:rFonts w:hint="eastAsia" w:ascii="宋体" w:hAnsi="宋体" w:eastAsia="宋体" w:cs="宋体"/>
                <w:sz w:val="20"/>
                <w:szCs w:val="20"/>
                <w:lang w:eastAsia="zh-CN" w:bidi="ar"/>
              </w:rPr>
              <w:t>彩票公益金安排的支出</w:t>
            </w:r>
          </w:p>
        </w:tc>
        <w:tc>
          <w:tcPr>
            <w:tcW w:w="1016" w:type="dxa"/>
            <w:tcBorders>
              <w:top w:val="nil"/>
              <w:left w:val="nil"/>
              <w:bottom w:val="single" w:color="000000" w:sz="4" w:space="0"/>
              <w:right w:val="single" w:color="000000" w:sz="4" w:space="0"/>
            </w:tcBorders>
            <w:shd w:val="clear" w:color="auto" w:fill="auto"/>
            <w:noWrap/>
            <w:vAlign w:val="center"/>
          </w:tcPr>
          <w:p w14:paraId="448249C2">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1,688.03 </w:t>
            </w:r>
          </w:p>
        </w:tc>
        <w:tc>
          <w:tcPr>
            <w:tcW w:w="816" w:type="dxa"/>
            <w:tcBorders>
              <w:top w:val="nil"/>
              <w:left w:val="nil"/>
              <w:bottom w:val="single" w:color="000000" w:sz="4" w:space="0"/>
              <w:right w:val="single" w:color="000000" w:sz="4" w:space="0"/>
            </w:tcBorders>
            <w:shd w:val="clear" w:color="auto" w:fill="auto"/>
            <w:noWrap/>
            <w:vAlign w:val="center"/>
          </w:tcPr>
          <w:p w14:paraId="0BDEEF09">
            <w:pPr>
              <w:jc w:val="right"/>
              <w:rPr>
                <w:rFonts w:ascii="宋体" w:hAnsi="宋体" w:eastAsia="宋体" w:cs="宋体"/>
                <w:sz w:val="20"/>
                <w:szCs w:val="20"/>
              </w:rPr>
            </w:pPr>
          </w:p>
        </w:tc>
        <w:tc>
          <w:tcPr>
            <w:tcW w:w="1016" w:type="dxa"/>
            <w:tcBorders>
              <w:top w:val="nil"/>
              <w:left w:val="nil"/>
              <w:bottom w:val="single" w:color="000000" w:sz="4" w:space="0"/>
              <w:right w:val="single" w:color="000000" w:sz="4" w:space="0"/>
            </w:tcBorders>
            <w:shd w:val="clear" w:color="auto" w:fill="auto"/>
            <w:noWrap/>
            <w:vAlign w:val="center"/>
          </w:tcPr>
          <w:p w14:paraId="3BDA1F30">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1,688.03 </w:t>
            </w:r>
          </w:p>
        </w:tc>
        <w:tc>
          <w:tcPr>
            <w:tcW w:w="816" w:type="dxa"/>
            <w:tcBorders>
              <w:top w:val="nil"/>
              <w:left w:val="nil"/>
              <w:bottom w:val="single" w:color="000000" w:sz="4" w:space="0"/>
              <w:right w:val="single" w:color="000000" w:sz="4" w:space="0"/>
            </w:tcBorders>
            <w:shd w:val="clear" w:color="auto" w:fill="auto"/>
            <w:noWrap/>
            <w:vAlign w:val="center"/>
          </w:tcPr>
          <w:p w14:paraId="5A9EA08E">
            <w:pPr>
              <w:jc w:val="right"/>
              <w:rPr>
                <w:rFonts w:ascii="宋体" w:hAnsi="宋体" w:eastAsia="宋体" w:cs="宋体"/>
                <w:sz w:val="20"/>
                <w:szCs w:val="20"/>
              </w:rPr>
            </w:pPr>
          </w:p>
        </w:tc>
        <w:tc>
          <w:tcPr>
            <w:tcW w:w="416" w:type="dxa"/>
            <w:tcBorders>
              <w:top w:val="nil"/>
              <w:left w:val="nil"/>
              <w:bottom w:val="single" w:color="000000" w:sz="4" w:space="0"/>
              <w:right w:val="single" w:color="000000" w:sz="4" w:space="0"/>
            </w:tcBorders>
            <w:shd w:val="clear" w:color="auto" w:fill="auto"/>
            <w:noWrap/>
            <w:vAlign w:val="center"/>
          </w:tcPr>
          <w:p w14:paraId="1729ABAD">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7AB031A4">
            <w:pPr>
              <w:jc w:val="right"/>
              <w:rPr>
                <w:rFonts w:ascii="宋体" w:hAnsi="宋体" w:eastAsia="宋体" w:cs="宋体"/>
                <w:sz w:val="20"/>
                <w:szCs w:val="20"/>
              </w:rPr>
            </w:pPr>
          </w:p>
        </w:tc>
      </w:tr>
      <w:tr w14:paraId="1606AD61">
        <w:tblPrEx>
          <w:tblCellMar>
            <w:top w:w="0" w:type="dxa"/>
            <w:left w:w="108" w:type="dxa"/>
            <w:bottom w:w="0" w:type="dxa"/>
            <w:right w:w="108" w:type="dxa"/>
          </w:tblCellMar>
        </w:tblPrEx>
        <w:trPr>
          <w:trHeight w:val="267" w:hRule="atLeast"/>
        </w:trPr>
        <w:tc>
          <w:tcPr>
            <w:tcW w:w="1016" w:type="dxa"/>
            <w:gridSpan w:val="2"/>
            <w:tcBorders>
              <w:top w:val="nil"/>
              <w:left w:val="single" w:color="000000" w:sz="4" w:space="0"/>
              <w:bottom w:val="single" w:color="000000" w:sz="4" w:space="0"/>
              <w:right w:val="single" w:color="000000" w:sz="4" w:space="0"/>
            </w:tcBorders>
            <w:shd w:val="clear" w:color="auto" w:fill="auto"/>
            <w:noWrap/>
            <w:vAlign w:val="center"/>
          </w:tcPr>
          <w:p w14:paraId="56483E17">
            <w:pPr>
              <w:textAlignment w:val="center"/>
              <w:rPr>
                <w:rFonts w:ascii="宋体" w:hAnsi="宋体" w:eastAsia="宋体" w:cs="宋体"/>
                <w:sz w:val="20"/>
                <w:szCs w:val="20"/>
              </w:rPr>
            </w:pPr>
            <w:r>
              <w:rPr>
                <w:rFonts w:hint="eastAsia" w:ascii="宋体" w:hAnsi="宋体" w:eastAsia="宋体" w:cs="宋体"/>
                <w:sz w:val="20"/>
                <w:szCs w:val="20"/>
                <w:lang w:eastAsia="zh-CN" w:bidi="ar"/>
              </w:rPr>
              <w:t>2296003</w:t>
            </w:r>
          </w:p>
        </w:tc>
        <w:tc>
          <w:tcPr>
            <w:tcW w:w="3416" w:type="dxa"/>
            <w:tcBorders>
              <w:top w:val="nil"/>
              <w:left w:val="nil"/>
              <w:bottom w:val="single" w:color="000000" w:sz="4" w:space="0"/>
              <w:right w:val="single" w:color="000000" w:sz="4" w:space="0"/>
            </w:tcBorders>
            <w:shd w:val="clear" w:color="auto" w:fill="auto"/>
            <w:noWrap/>
            <w:vAlign w:val="center"/>
          </w:tcPr>
          <w:p w14:paraId="38E85727">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用于体育事业的彩票公益金支出</w:t>
            </w:r>
          </w:p>
        </w:tc>
        <w:tc>
          <w:tcPr>
            <w:tcW w:w="1016" w:type="dxa"/>
            <w:tcBorders>
              <w:top w:val="nil"/>
              <w:left w:val="nil"/>
              <w:bottom w:val="single" w:color="000000" w:sz="4" w:space="0"/>
              <w:right w:val="single" w:color="000000" w:sz="4" w:space="0"/>
            </w:tcBorders>
            <w:shd w:val="clear" w:color="auto" w:fill="auto"/>
            <w:noWrap/>
            <w:vAlign w:val="center"/>
          </w:tcPr>
          <w:p w14:paraId="4135D5FB">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1,688.03 </w:t>
            </w:r>
          </w:p>
        </w:tc>
        <w:tc>
          <w:tcPr>
            <w:tcW w:w="816" w:type="dxa"/>
            <w:tcBorders>
              <w:top w:val="nil"/>
              <w:left w:val="nil"/>
              <w:bottom w:val="single" w:color="000000" w:sz="4" w:space="0"/>
              <w:right w:val="single" w:color="000000" w:sz="4" w:space="0"/>
            </w:tcBorders>
            <w:shd w:val="clear" w:color="auto" w:fill="auto"/>
            <w:noWrap/>
            <w:vAlign w:val="center"/>
          </w:tcPr>
          <w:p w14:paraId="7451D5DF">
            <w:pPr>
              <w:jc w:val="right"/>
              <w:rPr>
                <w:rFonts w:ascii="宋体" w:hAnsi="宋体" w:eastAsia="宋体" w:cs="宋体"/>
                <w:sz w:val="20"/>
                <w:szCs w:val="20"/>
              </w:rPr>
            </w:pPr>
          </w:p>
        </w:tc>
        <w:tc>
          <w:tcPr>
            <w:tcW w:w="1016" w:type="dxa"/>
            <w:tcBorders>
              <w:top w:val="nil"/>
              <w:left w:val="nil"/>
              <w:bottom w:val="single" w:color="000000" w:sz="4" w:space="0"/>
              <w:right w:val="single" w:color="000000" w:sz="4" w:space="0"/>
            </w:tcBorders>
            <w:shd w:val="clear" w:color="auto" w:fill="auto"/>
            <w:noWrap/>
            <w:vAlign w:val="center"/>
          </w:tcPr>
          <w:p w14:paraId="705A029D">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1,688.03 </w:t>
            </w:r>
          </w:p>
        </w:tc>
        <w:tc>
          <w:tcPr>
            <w:tcW w:w="816" w:type="dxa"/>
            <w:tcBorders>
              <w:top w:val="nil"/>
              <w:left w:val="nil"/>
              <w:bottom w:val="single" w:color="000000" w:sz="4" w:space="0"/>
              <w:right w:val="single" w:color="000000" w:sz="4" w:space="0"/>
            </w:tcBorders>
            <w:shd w:val="clear" w:color="auto" w:fill="auto"/>
            <w:noWrap/>
            <w:vAlign w:val="center"/>
          </w:tcPr>
          <w:p w14:paraId="4BC945EF">
            <w:pPr>
              <w:jc w:val="right"/>
              <w:rPr>
                <w:rFonts w:ascii="宋体" w:hAnsi="宋体" w:eastAsia="宋体" w:cs="宋体"/>
                <w:sz w:val="20"/>
                <w:szCs w:val="20"/>
              </w:rPr>
            </w:pPr>
          </w:p>
        </w:tc>
        <w:tc>
          <w:tcPr>
            <w:tcW w:w="416" w:type="dxa"/>
            <w:tcBorders>
              <w:top w:val="nil"/>
              <w:left w:val="nil"/>
              <w:bottom w:val="single" w:color="000000" w:sz="4" w:space="0"/>
              <w:right w:val="single" w:color="000000" w:sz="4" w:space="0"/>
            </w:tcBorders>
            <w:shd w:val="clear" w:color="auto" w:fill="auto"/>
            <w:noWrap/>
            <w:vAlign w:val="center"/>
          </w:tcPr>
          <w:p w14:paraId="69C31737">
            <w:pPr>
              <w:jc w:val="right"/>
              <w:rPr>
                <w:rFonts w:ascii="宋体" w:hAnsi="宋体" w:eastAsia="宋体" w:cs="宋体"/>
                <w:sz w:val="20"/>
                <w:szCs w:val="20"/>
              </w:rPr>
            </w:pPr>
          </w:p>
        </w:tc>
        <w:tc>
          <w:tcPr>
            <w:tcW w:w="1216" w:type="dxa"/>
            <w:tcBorders>
              <w:top w:val="nil"/>
              <w:left w:val="nil"/>
              <w:bottom w:val="single" w:color="000000" w:sz="4" w:space="0"/>
              <w:right w:val="single" w:color="000000" w:sz="4" w:space="0"/>
            </w:tcBorders>
            <w:shd w:val="clear" w:color="auto" w:fill="auto"/>
            <w:noWrap/>
            <w:vAlign w:val="center"/>
          </w:tcPr>
          <w:p w14:paraId="68C5A357">
            <w:pPr>
              <w:jc w:val="right"/>
              <w:rPr>
                <w:rFonts w:ascii="宋体" w:hAnsi="宋体" w:eastAsia="宋体" w:cs="宋体"/>
                <w:sz w:val="20"/>
                <w:szCs w:val="20"/>
              </w:rPr>
            </w:pPr>
          </w:p>
        </w:tc>
      </w:tr>
      <w:tr w14:paraId="009A2FDF">
        <w:tblPrEx>
          <w:tblCellMar>
            <w:top w:w="0" w:type="dxa"/>
            <w:left w:w="108" w:type="dxa"/>
            <w:bottom w:w="0" w:type="dxa"/>
            <w:right w:w="108" w:type="dxa"/>
          </w:tblCellMar>
        </w:tblPrEx>
        <w:trPr>
          <w:trHeight w:val="267" w:hRule="atLeast"/>
        </w:trPr>
        <w:tc>
          <w:tcPr>
            <w:tcW w:w="9728" w:type="dxa"/>
            <w:gridSpan w:val="9"/>
            <w:tcBorders>
              <w:top w:val="nil"/>
              <w:left w:val="nil"/>
              <w:bottom w:val="nil"/>
              <w:right w:val="nil"/>
            </w:tcBorders>
            <w:shd w:val="clear" w:color="auto" w:fill="auto"/>
            <w:noWrap/>
            <w:vAlign w:val="center"/>
          </w:tcPr>
          <w:p w14:paraId="407034C4">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注：本表反映部门本年度各项支出情况。</w:t>
            </w:r>
          </w:p>
        </w:tc>
      </w:tr>
    </w:tbl>
    <w:p w14:paraId="58B6929E">
      <w:pPr>
        <w:tabs>
          <w:tab w:val="center" w:pos="4211"/>
        </w:tabs>
        <w:rPr>
          <w:lang w:eastAsia="zh-CN"/>
        </w:rPr>
      </w:pPr>
    </w:p>
    <w:p w14:paraId="2D81205C">
      <w:pPr>
        <w:tabs>
          <w:tab w:val="center" w:pos="4211"/>
        </w:tabs>
        <w:rPr>
          <w:lang w:eastAsia="zh-CN"/>
        </w:rPr>
      </w:pPr>
    </w:p>
    <w:p w14:paraId="1BEABFCC">
      <w:pPr>
        <w:tabs>
          <w:tab w:val="center" w:pos="4211"/>
        </w:tabs>
        <w:rPr>
          <w:lang w:eastAsia="zh-CN"/>
        </w:rPr>
      </w:pPr>
    </w:p>
    <w:p w14:paraId="1198FC49">
      <w:pPr>
        <w:tabs>
          <w:tab w:val="center" w:pos="4211"/>
        </w:tabs>
        <w:rPr>
          <w:lang w:eastAsia="zh-CN"/>
        </w:rPr>
      </w:pPr>
    </w:p>
    <w:p w14:paraId="6836A94B">
      <w:pPr>
        <w:tabs>
          <w:tab w:val="center" w:pos="4211"/>
        </w:tabs>
        <w:rPr>
          <w:lang w:eastAsia="zh-CN"/>
        </w:rPr>
      </w:pPr>
    </w:p>
    <w:p w14:paraId="78887AFE">
      <w:pPr>
        <w:tabs>
          <w:tab w:val="center" w:pos="4211"/>
        </w:tabs>
        <w:rPr>
          <w:lang w:eastAsia="zh-CN"/>
        </w:rPr>
      </w:pPr>
    </w:p>
    <w:p w14:paraId="13D4709F">
      <w:pPr>
        <w:tabs>
          <w:tab w:val="center" w:pos="4211"/>
        </w:tabs>
        <w:rPr>
          <w:lang w:eastAsia="zh-CN"/>
        </w:rPr>
      </w:pPr>
    </w:p>
    <w:p w14:paraId="78ACAC6A">
      <w:pPr>
        <w:tabs>
          <w:tab w:val="center" w:pos="4211"/>
        </w:tabs>
        <w:rPr>
          <w:lang w:eastAsia="zh-CN"/>
        </w:rPr>
      </w:pPr>
    </w:p>
    <w:p w14:paraId="57F2A3ED">
      <w:pPr>
        <w:tabs>
          <w:tab w:val="center" w:pos="4211"/>
        </w:tabs>
        <w:rPr>
          <w:lang w:eastAsia="zh-CN"/>
        </w:rPr>
        <w:sectPr>
          <w:footerReference r:id="rId5" w:type="default"/>
          <w:pgSz w:w="11905" w:h="16838"/>
          <w:pgMar w:top="1429" w:right="1701" w:bottom="1134" w:left="1786" w:header="0" w:footer="624" w:gutter="0"/>
          <w:pgNumType w:fmt="decimal" w:start="1"/>
          <w:cols w:space="0" w:num="1"/>
        </w:sectPr>
      </w:pPr>
    </w:p>
    <w:p w14:paraId="73691A50">
      <w:pPr>
        <w:tabs>
          <w:tab w:val="left" w:pos="2470"/>
        </w:tabs>
        <w:rPr>
          <w:lang w:eastAsia="zh-CN"/>
        </w:rPr>
      </w:pPr>
    </w:p>
    <w:tbl>
      <w:tblPr>
        <w:tblStyle w:val="12"/>
        <w:tblpPr w:leftFromText="180" w:rightFromText="180" w:vertAnchor="text" w:horzAnchor="page" w:tblpX="849" w:tblpY="989"/>
        <w:tblOverlap w:val="never"/>
        <w:tblW w:w="15510" w:type="dxa"/>
        <w:tblInd w:w="0" w:type="dxa"/>
        <w:tblLayout w:type="fixed"/>
        <w:tblCellMar>
          <w:top w:w="0" w:type="dxa"/>
          <w:left w:w="108" w:type="dxa"/>
          <w:bottom w:w="0" w:type="dxa"/>
          <w:right w:w="108" w:type="dxa"/>
        </w:tblCellMar>
      </w:tblPr>
      <w:tblGrid>
        <w:gridCol w:w="3807"/>
        <w:gridCol w:w="778"/>
        <w:gridCol w:w="1283"/>
        <w:gridCol w:w="3192"/>
        <w:gridCol w:w="664"/>
        <w:gridCol w:w="1136"/>
        <w:gridCol w:w="1260"/>
        <w:gridCol w:w="1485"/>
        <w:gridCol w:w="1905"/>
      </w:tblGrid>
      <w:tr w14:paraId="06180DF9">
        <w:tblPrEx>
          <w:tblCellMar>
            <w:top w:w="0" w:type="dxa"/>
            <w:left w:w="108" w:type="dxa"/>
            <w:bottom w:w="0" w:type="dxa"/>
            <w:right w:w="108" w:type="dxa"/>
          </w:tblCellMar>
        </w:tblPrEx>
        <w:trPr>
          <w:trHeight w:val="540" w:hRule="atLeast"/>
        </w:trPr>
        <w:tc>
          <w:tcPr>
            <w:tcW w:w="15510" w:type="dxa"/>
            <w:gridSpan w:val="9"/>
            <w:tcBorders>
              <w:top w:val="nil"/>
              <w:left w:val="nil"/>
              <w:bottom w:val="nil"/>
              <w:right w:val="nil"/>
            </w:tcBorders>
            <w:shd w:val="clear" w:color="auto" w:fill="auto"/>
            <w:noWrap/>
            <w:vAlign w:val="center"/>
          </w:tcPr>
          <w:p w14:paraId="74A4C4C0">
            <w:pPr>
              <w:jc w:val="center"/>
              <w:textAlignment w:val="center"/>
              <w:rPr>
                <w:rFonts w:ascii="宋体" w:hAnsi="宋体" w:eastAsia="宋体" w:cs="宋体"/>
                <w:sz w:val="44"/>
                <w:szCs w:val="44"/>
                <w:lang w:eastAsia="zh-CN"/>
              </w:rPr>
            </w:pPr>
            <w:r>
              <w:rPr>
                <w:rFonts w:hint="eastAsia" w:ascii="宋体" w:hAnsi="宋体" w:eastAsia="宋体" w:cs="宋体"/>
                <w:lang w:eastAsia="zh-CN" w:bidi="ar"/>
              </w:rPr>
              <w:t>财政拨款收入支出决算总表</w:t>
            </w:r>
          </w:p>
        </w:tc>
      </w:tr>
      <w:tr w14:paraId="2E869791">
        <w:tblPrEx>
          <w:tblCellMar>
            <w:top w:w="0" w:type="dxa"/>
            <w:left w:w="108" w:type="dxa"/>
            <w:bottom w:w="0" w:type="dxa"/>
            <w:right w:w="108" w:type="dxa"/>
          </w:tblCellMar>
        </w:tblPrEx>
        <w:trPr>
          <w:trHeight w:val="285" w:hRule="atLeast"/>
        </w:trPr>
        <w:tc>
          <w:tcPr>
            <w:tcW w:w="3807" w:type="dxa"/>
            <w:tcBorders>
              <w:top w:val="nil"/>
              <w:left w:val="nil"/>
              <w:bottom w:val="nil"/>
              <w:right w:val="nil"/>
            </w:tcBorders>
            <w:shd w:val="clear" w:color="auto" w:fill="auto"/>
            <w:noWrap/>
            <w:vAlign w:val="center"/>
          </w:tcPr>
          <w:p w14:paraId="18C1CE11">
            <w:pPr>
              <w:rPr>
                <w:rFonts w:ascii="宋体" w:hAnsi="宋体" w:eastAsia="宋体" w:cs="宋体"/>
                <w:sz w:val="22"/>
                <w:szCs w:val="22"/>
                <w:lang w:eastAsia="zh-CN"/>
              </w:rPr>
            </w:pPr>
          </w:p>
        </w:tc>
        <w:tc>
          <w:tcPr>
            <w:tcW w:w="778" w:type="dxa"/>
            <w:tcBorders>
              <w:top w:val="nil"/>
              <w:left w:val="nil"/>
              <w:bottom w:val="nil"/>
              <w:right w:val="nil"/>
            </w:tcBorders>
            <w:shd w:val="clear" w:color="auto" w:fill="auto"/>
            <w:noWrap/>
            <w:vAlign w:val="center"/>
          </w:tcPr>
          <w:p w14:paraId="5C69A40A">
            <w:pPr>
              <w:rPr>
                <w:rFonts w:ascii="宋体" w:hAnsi="宋体" w:eastAsia="宋体" w:cs="宋体"/>
                <w:sz w:val="22"/>
                <w:szCs w:val="22"/>
                <w:lang w:eastAsia="zh-CN"/>
              </w:rPr>
            </w:pPr>
          </w:p>
        </w:tc>
        <w:tc>
          <w:tcPr>
            <w:tcW w:w="1283" w:type="dxa"/>
            <w:tcBorders>
              <w:top w:val="nil"/>
              <w:left w:val="nil"/>
              <w:bottom w:val="nil"/>
              <w:right w:val="nil"/>
            </w:tcBorders>
            <w:shd w:val="clear" w:color="auto" w:fill="auto"/>
            <w:noWrap/>
            <w:vAlign w:val="center"/>
          </w:tcPr>
          <w:p w14:paraId="11154C94">
            <w:pPr>
              <w:rPr>
                <w:rFonts w:ascii="宋体" w:hAnsi="宋体" w:eastAsia="宋体" w:cs="宋体"/>
                <w:sz w:val="22"/>
                <w:szCs w:val="22"/>
                <w:lang w:eastAsia="zh-CN"/>
              </w:rPr>
            </w:pPr>
          </w:p>
        </w:tc>
        <w:tc>
          <w:tcPr>
            <w:tcW w:w="3192" w:type="dxa"/>
            <w:tcBorders>
              <w:top w:val="nil"/>
              <w:left w:val="nil"/>
              <w:bottom w:val="nil"/>
              <w:right w:val="nil"/>
            </w:tcBorders>
            <w:shd w:val="clear" w:color="auto" w:fill="auto"/>
            <w:noWrap/>
            <w:vAlign w:val="center"/>
          </w:tcPr>
          <w:p w14:paraId="1E5C80AC">
            <w:pPr>
              <w:rPr>
                <w:rFonts w:ascii="宋体" w:hAnsi="宋体" w:eastAsia="宋体" w:cs="宋体"/>
                <w:sz w:val="22"/>
                <w:szCs w:val="22"/>
                <w:lang w:eastAsia="zh-CN"/>
              </w:rPr>
            </w:pPr>
          </w:p>
        </w:tc>
        <w:tc>
          <w:tcPr>
            <w:tcW w:w="664" w:type="dxa"/>
            <w:tcBorders>
              <w:top w:val="nil"/>
              <w:left w:val="nil"/>
              <w:bottom w:val="nil"/>
              <w:right w:val="nil"/>
            </w:tcBorders>
            <w:shd w:val="clear" w:color="auto" w:fill="auto"/>
            <w:noWrap/>
            <w:vAlign w:val="center"/>
          </w:tcPr>
          <w:p w14:paraId="457696AB">
            <w:pPr>
              <w:rPr>
                <w:rFonts w:ascii="宋体" w:hAnsi="宋体" w:eastAsia="宋体" w:cs="宋体"/>
                <w:sz w:val="22"/>
                <w:szCs w:val="22"/>
                <w:lang w:eastAsia="zh-CN"/>
              </w:rPr>
            </w:pPr>
          </w:p>
        </w:tc>
        <w:tc>
          <w:tcPr>
            <w:tcW w:w="1136" w:type="dxa"/>
            <w:tcBorders>
              <w:top w:val="nil"/>
              <w:left w:val="nil"/>
              <w:bottom w:val="nil"/>
              <w:right w:val="nil"/>
            </w:tcBorders>
            <w:shd w:val="clear" w:color="auto" w:fill="auto"/>
            <w:noWrap/>
            <w:vAlign w:val="center"/>
          </w:tcPr>
          <w:p w14:paraId="7F8A8610">
            <w:pPr>
              <w:rPr>
                <w:rFonts w:ascii="宋体" w:hAnsi="宋体" w:eastAsia="宋体" w:cs="宋体"/>
                <w:sz w:val="22"/>
                <w:szCs w:val="22"/>
                <w:lang w:eastAsia="zh-CN"/>
              </w:rPr>
            </w:pPr>
          </w:p>
        </w:tc>
        <w:tc>
          <w:tcPr>
            <w:tcW w:w="1260" w:type="dxa"/>
            <w:tcBorders>
              <w:top w:val="nil"/>
              <w:left w:val="nil"/>
              <w:bottom w:val="nil"/>
              <w:right w:val="nil"/>
            </w:tcBorders>
            <w:shd w:val="clear" w:color="auto" w:fill="auto"/>
            <w:noWrap/>
            <w:vAlign w:val="center"/>
          </w:tcPr>
          <w:p w14:paraId="08FB6987">
            <w:pPr>
              <w:rPr>
                <w:rFonts w:ascii="宋体" w:hAnsi="宋体" w:eastAsia="宋体" w:cs="宋体"/>
                <w:sz w:val="22"/>
                <w:szCs w:val="22"/>
                <w:lang w:eastAsia="zh-CN"/>
              </w:rPr>
            </w:pPr>
          </w:p>
        </w:tc>
        <w:tc>
          <w:tcPr>
            <w:tcW w:w="1485" w:type="dxa"/>
            <w:tcBorders>
              <w:top w:val="nil"/>
              <w:left w:val="nil"/>
              <w:bottom w:val="nil"/>
              <w:right w:val="nil"/>
            </w:tcBorders>
            <w:shd w:val="clear" w:color="auto" w:fill="auto"/>
            <w:noWrap/>
            <w:vAlign w:val="center"/>
          </w:tcPr>
          <w:p w14:paraId="489A79BB">
            <w:pPr>
              <w:rPr>
                <w:rFonts w:ascii="宋体" w:hAnsi="宋体" w:eastAsia="宋体" w:cs="宋体"/>
                <w:sz w:val="22"/>
                <w:szCs w:val="22"/>
                <w:lang w:eastAsia="zh-CN"/>
              </w:rPr>
            </w:pPr>
          </w:p>
        </w:tc>
        <w:tc>
          <w:tcPr>
            <w:tcW w:w="1905" w:type="dxa"/>
            <w:tcBorders>
              <w:top w:val="nil"/>
              <w:left w:val="nil"/>
              <w:bottom w:val="nil"/>
              <w:right w:val="nil"/>
            </w:tcBorders>
            <w:shd w:val="clear" w:color="auto" w:fill="auto"/>
            <w:noWrap/>
            <w:vAlign w:val="center"/>
          </w:tcPr>
          <w:p w14:paraId="490EAE2D">
            <w:pPr>
              <w:jc w:val="right"/>
              <w:textAlignment w:val="center"/>
              <w:rPr>
                <w:rFonts w:ascii="宋体" w:hAnsi="宋体" w:eastAsia="宋体" w:cs="宋体"/>
                <w:sz w:val="24"/>
                <w:szCs w:val="24"/>
              </w:rPr>
            </w:pPr>
            <w:r>
              <w:rPr>
                <w:rFonts w:hint="eastAsia" w:ascii="宋体" w:hAnsi="宋体" w:eastAsia="宋体" w:cs="宋体"/>
                <w:sz w:val="24"/>
                <w:szCs w:val="24"/>
                <w:lang w:eastAsia="zh-CN" w:bidi="ar"/>
              </w:rPr>
              <w:t>公开04表</w:t>
            </w:r>
          </w:p>
        </w:tc>
      </w:tr>
      <w:tr w14:paraId="4F9D08EC">
        <w:tblPrEx>
          <w:tblCellMar>
            <w:top w:w="0" w:type="dxa"/>
            <w:left w:w="108" w:type="dxa"/>
            <w:bottom w:w="0" w:type="dxa"/>
            <w:right w:w="108" w:type="dxa"/>
          </w:tblCellMar>
        </w:tblPrEx>
        <w:trPr>
          <w:trHeight w:val="270" w:hRule="atLeast"/>
        </w:trPr>
        <w:tc>
          <w:tcPr>
            <w:tcW w:w="9060" w:type="dxa"/>
            <w:gridSpan w:val="4"/>
            <w:tcBorders>
              <w:top w:val="nil"/>
              <w:left w:val="nil"/>
              <w:bottom w:val="nil"/>
              <w:right w:val="nil"/>
            </w:tcBorders>
            <w:shd w:val="clear" w:color="auto" w:fill="auto"/>
            <w:noWrap/>
            <w:vAlign w:val="center"/>
          </w:tcPr>
          <w:p w14:paraId="3BF6350A">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部门：国家体育总局篮球运动管理中心</w:t>
            </w:r>
          </w:p>
        </w:tc>
        <w:tc>
          <w:tcPr>
            <w:tcW w:w="664" w:type="dxa"/>
            <w:tcBorders>
              <w:top w:val="nil"/>
              <w:left w:val="nil"/>
              <w:bottom w:val="nil"/>
              <w:right w:val="nil"/>
            </w:tcBorders>
            <w:shd w:val="clear" w:color="auto" w:fill="auto"/>
            <w:noWrap/>
            <w:vAlign w:val="center"/>
          </w:tcPr>
          <w:p w14:paraId="2697D608">
            <w:pPr>
              <w:jc w:val="center"/>
              <w:rPr>
                <w:rFonts w:ascii="宋体" w:hAnsi="宋体" w:eastAsia="宋体" w:cs="宋体"/>
                <w:sz w:val="20"/>
                <w:szCs w:val="20"/>
                <w:lang w:eastAsia="zh-CN"/>
              </w:rPr>
            </w:pPr>
          </w:p>
        </w:tc>
        <w:tc>
          <w:tcPr>
            <w:tcW w:w="1136" w:type="dxa"/>
            <w:tcBorders>
              <w:top w:val="nil"/>
              <w:left w:val="nil"/>
              <w:bottom w:val="nil"/>
              <w:right w:val="nil"/>
            </w:tcBorders>
            <w:shd w:val="clear" w:color="auto" w:fill="auto"/>
            <w:noWrap/>
            <w:vAlign w:val="center"/>
          </w:tcPr>
          <w:p w14:paraId="61184CD5">
            <w:pPr>
              <w:rPr>
                <w:rFonts w:ascii="宋体" w:hAnsi="宋体" w:eastAsia="宋体" w:cs="宋体"/>
                <w:sz w:val="20"/>
                <w:szCs w:val="20"/>
                <w:lang w:eastAsia="zh-CN"/>
              </w:rPr>
            </w:pPr>
          </w:p>
        </w:tc>
        <w:tc>
          <w:tcPr>
            <w:tcW w:w="1260" w:type="dxa"/>
            <w:tcBorders>
              <w:top w:val="nil"/>
              <w:left w:val="nil"/>
              <w:bottom w:val="nil"/>
              <w:right w:val="nil"/>
            </w:tcBorders>
            <w:shd w:val="clear" w:color="auto" w:fill="auto"/>
            <w:noWrap/>
            <w:vAlign w:val="center"/>
          </w:tcPr>
          <w:p w14:paraId="7F555EB0">
            <w:pPr>
              <w:rPr>
                <w:rFonts w:ascii="宋体" w:hAnsi="宋体" w:eastAsia="宋体" w:cs="宋体"/>
                <w:sz w:val="20"/>
                <w:szCs w:val="20"/>
                <w:lang w:eastAsia="zh-CN"/>
              </w:rPr>
            </w:pPr>
          </w:p>
        </w:tc>
        <w:tc>
          <w:tcPr>
            <w:tcW w:w="1485" w:type="dxa"/>
            <w:tcBorders>
              <w:top w:val="nil"/>
              <w:left w:val="nil"/>
              <w:bottom w:val="nil"/>
              <w:right w:val="nil"/>
            </w:tcBorders>
            <w:shd w:val="clear" w:color="auto" w:fill="auto"/>
            <w:noWrap/>
            <w:vAlign w:val="center"/>
          </w:tcPr>
          <w:p w14:paraId="2B35B0F6">
            <w:pPr>
              <w:rPr>
                <w:rFonts w:ascii="宋体" w:hAnsi="宋体" w:eastAsia="宋体" w:cs="宋体"/>
                <w:sz w:val="20"/>
                <w:szCs w:val="20"/>
                <w:lang w:eastAsia="zh-CN"/>
              </w:rPr>
            </w:pPr>
          </w:p>
        </w:tc>
        <w:tc>
          <w:tcPr>
            <w:tcW w:w="1905" w:type="dxa"/>
            <w:tcBorders>
              <w:top w:val="nil"/>
              <w:left w:val="nil"/>
              <w:bottom w:val="nil"/>
              <w:right w:val="nil"/>
            </w:tcBorders>
            <w:shd w:val="clear" w:color="auto" w:fill="auto"/>
            <w:noWrap/>
            <w:vAlign w:val="center"/>
          </w:tcPr>
          <w:p w14:paraId="0F2CF1CC">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单位：万元</w:t>
            </w:r>
          </w:p>
        </w:tc>
      </w:tr>
      <w:tr w14:paraId="2136D241">
        <w:tblPrEx>
          <w:tblCellMar>
            <w:top w:w="0" w:type="dxa"/>
            <w:left w:w="108" w:type="dxa"/>
            <w:bottom w:w="0" w:type="dxa"/>
            <w:right w:w="108" w:type="dxa"/>
          </w:tblCellMar>
        </w:tblPrEx>
        <w:trPr>
          <w:trHeight w:val="270" w:hRule="atLeast"/>
        </w:trPr>
        <w:tc>
          <w:tcPr>
            <w:tcW w:w="58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9578">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收入</w:t>
            </w:r>
          </w:p>
        </w:tc>
        <w:tc>
          <w:tcPr>
            <w:tcW w:w="9642" w:type="dxa"/>
            <w:gridSpan w:val="6"/>
            <w:tcBorders>
              <w:top w:val="single" w:color="000000" w:sz="4" w:space="0"/>
              <w:left w:val="nil"/>
              <w:bottom w:val="single" w:color="000000" w:sz="4" w:space="0"/>
              <w:right w:val="single" w:color="000000" w:sz="4" w:space="0"/>
            </w:tcBorders>
            <w:shd w:val="clear" w:color="auto" w:fill="auto"/>
            <w:noWrap/>
            <w:vAlign w:val="center"/>
          </w:tcPr>
          <w:p w14:paraId="71148352">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支出</w:t>
            </w:r>
          </w:p>
        </w:tc>
      </w:tr>
      <w:tr w14:paraId="79591173">
        <w:tblPrEx>
          <w:tblCellMar>
            <w:top w:w="0" w:type="dxa"/>
            <w:left w:w="108" w:type="dxa"/>
            <w:bottom w:w="0" w:type="dxa"/>
            <w:right w:w="108" w:type="dxa"/>
          </w:tblCellMar>
        </w:tblPrEx>
        <w:trPr>
          <w:trHeight w:val="76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1F953A51">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项目 </w:t>
            </w:r>
          </w:p>
        </w:tc>
        <w:tc>
          <w:tcPr>
            <w:tcW w:w="778" w:type="dxa"/>
            <w:tcBorders>
              <w:top w:val="nil"/>
              <w:left w:val="nil"/>
              <w:bottom w:val="single" w:color="000000" w:sz="4" w:space="0"/>
              <w:right w:val="single" w:color="000000" w:sz="4" w:space="0"/>
            </w:tcBorders>
            <w:shd w:val="clear" w:color="auto" w:fill="auto"/>
            <w:noWrap/>
            <w:vAlign w:val="center"/>
          </w:tcPr>
          <w:p w14:paraId="6979AA69">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行次</w:t>
            </w:r>
          </w:p>
        </w:tc>
        <w:tc>
          <w:tcPr>
            <w:tcW w:w="1283" w:type="dxa"/>
            <w:tcBorders>
              <w:top w:val="nil"/>
              <w:left w:val="nil"/>
              <w:bottom w:val="single" w:color="000000" w:sz="4" w:space="0"/>
              <w:right w:val="single" w:color="000000" w:sz="4" w:space="0"/>
            </w:tcBorders>
            <w:shd w:val="clear" w:color="auto" w:fill="auto"/>
            <w:noWrap/>
            <w:vAlign w:val="center"/>
          </w:tcPr>
          <w:p w14:paraId="48188561">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金额</w:t>
            </w:r>
          </w:p>
        </w:tc>
        <w:tc>
          <w:tcPr>
            <w:tcW w:w="3192" w:type="dxa"/>
            <w:tcBorders>
              <w:top w:val="nil"/>
              <w:left w:val="nil"/>
              <w:bottom w:val="single" w:color="000000" w:sz="4" w:space="0"/>
              <w:right w:val="single" w:color="000000" w:sz="4" w:space="0"/>
            </w:tcBorders>
            <w:shd w:val="clear" w:color="auto" w:fill="auto"/>
            <w:noWrap/>
            <w:vAlign w:val="center"/>
          </w:tcPr>
          <w:p w14:paraId="2E953FB8">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项目</w:t>
            </w:r>
          </w:p>
        </w:tc>
        <w:tc>
          <w:tcPr>
            <w:tcW w:w="664" w:type="dxa"/>
            <w:tcBorders>
              <w:top w:val="nil"/>
              <w:left w:val="nil"/>
              <w:bottom w:val="single" w:color="000000" w:sz="4" w:space="0"/>
              <w:right w:val="single" w:color="000000" w:sz="4" w:space="0"/>
            </w:tcBorders>
            <w:shd w:val="clear" w:color="auto" w:fill="auto"/>
            <w:noWrap/>
            <w:vAlign w:val="center"/>
          </w:tcPr>
          <w:p w14:paraId="4904601E">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行次</w:t>
            </w:r>
          </w:p>
        </w:tc>
        <w:tc>
          <w:tcPr>
            <w:tcW w:w="1136" w:type="dxa"/>
            <w:tcBorders>
              <w:top w:val="nil"/>
              <w:left w:val="nil"/>
              <w:bottom w:val="single" w:color="000000" w:sz="4" w:space="0"/>
              <w:right w:val="single" w:color="000000" w:sz="4" w:space="0"/>
            </w:tcBorders>
            <w:shd w:val="clear" w:color="auto" w:fill="auto"/>
            <w:noWrap/>
            <w:vAlign w:val="center"/>
          </w:tcPr>
          <w:p w14:paraId="4648F76E">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合计</w:t>
            </w:r>
          </w:p>
        </w:tc>
        <w:tc>
          <w:tcPr>
            <w:tcW w:w="1260" w:type="dxa"/>
            <w:tcBorders>
              <w:top w:val="nil"/>
              <w:left w:val="nil"/>
              <w:bottom w:val="single" w:color="000000" w:sz="4" w:space="0"/>
              <w:right w:val="single" w:color="000000" w:sz="4" w:space="0"/>
            </w:tcBorders>
            <w:shd w:val="clear" w:color="auto" w:fill="auto"/>
            <w:vAlign w:val="center"/>
          </w:tcPr>
          <w:p w14:paraId="2524DFD4">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一般公共预算财政拨款</w:t>
            </w:r>
          </w:p>
        </w:tc>
        <w:tc>
          <w:tcPr>
            <w:tcW w:w="1485" w:type="dxa"/>
            <w:tcBorders>
              <w:top w:val="nil"/>
              <w:left w:val="nil"/>
              <w:bottom w:val="single" w:color="000000" w:sz="4" w:space="0"/>
              <w:right w:val="single" w:color="000000" w:sz="4" w:space="0"/>
            </w:tcBorders>
            <w:shd w:val="clear" w:color="auto" w:fill="auto"/>
            <w:vAlign w:val="center"/>
          </w:tcPr>
          <w:p w14:paraId="372A8F8F">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政府性基金预算财政拨款</w:t>
            </w:r>
          </w:p>
        </w:tc>
        <w:tc>
          <w:tcPr>
            <w:tcW w:w="1905" w:type="dxa"/>
            <w:tcBorders>
              <w:top w:val="nil"/>
              <w:left w:val="nil"/>
              <w:bottom w:val="single" w:color="000000" w:sz="4" w:space="0"/>
              <w:right w:val="single" w:color="000000" w:sz="4" w:space="0"/>
            </w:tcBorders>
            <w:shd w:val="clear" w:color="auto" w:fill="auto"/>
            <w:vAlign w:val="center"/>
          </w:tcPr>
          <w:p w14:paraId="4B03EE2B">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国有资本经营预算财政拨款</w:t>
            </w:r>
          </w:p>
        </w:tc>
      </w:tr>
      <w:tr w14:paraId="5A4A3EF0">
        <w:tblPrEx>
          <w:tblCellMar>
            <w:top w:w="0" w:type="dxa"/>
            <w:left w:w="108" w:type="dxa"/>
            <w:bottom w:w="0" w:type="dxa"/>
            <w:right w:w="108" w:type="dxa"/>
          </w:tblCellMar>
        </w:tblPrEx>
        <w:trPr>
          <w:trHeight w:val="27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194E40E4">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栏次</w:t>
            </w:r>
          </w:p>
        </w:tc>
        <w:tc>
          <w:tcPr>
            <w:tcW w:w="778" w:type="dxa"/>
            <w:tcBorders>
              <w:top w:val="nil"/>
              <w:left w:val="nil"/>
              <w:bottom w:val="single" w:color="000000" w:sz="4" w:space="0"/>
              <w:right w:val="single" w:color="000000" w:sz="4" w:space="0"/>
            </w:tcBorders>
            <w:shd w:val="clear" w:color="auto" w:fill="auto"/>
            <w:noWrap/>
            <w:vAlign w:val="center"/>
          </w:tcPr>
          <w:p w14:paraId="6FE939E8">
            <w:pPr>
              <w:rPr>
                <w:rFonts w:ascii="宋体" w:hAnsi="宋体" w:eastAsia="宋体" w:cs="宋体"/>
                <w:sz w:val="20"/>
                <w:szCs w:val="20"/>
              </w:rPr>
            </w:pPr>
          </w:p>
        </w:tc>
        <w:tc>
          <w:tcPr>
            <w:tcW w:w="1283" w:type="dxa"/>
            <w:tcBorders>
              <w:top w:val="nil"/>
              <w:left w:val="nil"/>
              <w:bottom w:val="single" w:color="000000" w:sz="4" w:space="0"/>
              <w:right w:val="single" w:color="000000" w:sz="4" w:space="0"/>
            </w:tcBorders>
            <w:shd w:val="clear" w:color="auto" w:fill="auto"/>
            <w:noWrap/>
            <w:vAlign w:val="center"/>
          </w:tcPr>
          <w:p w14:paraId="21B1A81A">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1</w:t>
            </w:r>
          </w:p>
        </w:tc>
        <w:tc>
          <w:tcPr>
            <w:tcW w:w="3192" w:type="dxa"/>
            <w:tcBorders>
              <w:top w:val="nil"/>
              <w:left w:val="nil"/>
              <w:bottom w:val="single" w:color="000000" w:sz="4" w:space="0"/>
              <w:right w:val="single" w:color="000000" w:sz="4" w:space="0"/>
            </w:tcBorders>
            <w:shd w:val="clear" w:color="auto" w:fill="auto"/>
            <w:noWrap/>
            <w:vAlign w:val="center"/>
          </w:tcPr>
          <w:p w14:paraId="5C63E8F2">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栏次</w:t>
            </w:r>
          </w:p>
        </w:tc>
        <w:tc>
          <w:tcPr>
            <w:tcW w:w="664" w:type="dxa"/>
            <w:tcBorders>
              <w:top w:val="nil"/>
              <w:left w:val="nil"/>
              <w:bottom w:val="single" w:color="000000" w:sz="4" w:space="0"/>
              <w:right w:val="single" w:color="000000" w:sz="4" w:space="0"/>
            </w:tcBorders>
            <w:shd w:val="clear" w:color="auto" w:fill="auto"/>
            <w:noWrap/>
            <w:vAlign w:val="center"/>
          </w:tcPr>
          <w:p w14:paraId="00AF54D6">
            <w:pPr>
              <w:rPr>
                <w:rFonts w:ascii="宋体" w:hAnsi="宋体" w:eastAsia="宋体" w:cs="宋体"/>
                <w:sz w:val="20"/>
                <w:szCs w:val="20"/>
              </w:rPr>
            </w:pPr>
          </w:p>
        </w:tc>
        <w:tc>
          <w:tcPr>
            <w:tcW w:w="1136" w:type="dxa"/>
            <w:tcBorders>
              <w:top w:val="nil"/>
              <w:left w:val="nil"/>
              <w:bottom w:val="single" w:color="000000" w:sz="4" w:space="0"/>
              <w:right w:val="single" w:color="000000" w:sz="4" w:space="0"/>
            </w:tcBorders>
            <w:shd w:val="clear" w:color="auto" w:fill="auto"/>
            <w:noWrap/>
            <w:vAlign w:val="center"/>
          </w:tcPr>
          <w:p w14:paraId="4361A782">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2</w:t>
            </w:r>
          </w:p>
        </w:tc>
        <w:tc>
          <w:tcPr>
            <w:tcW w:w="1260" w:type="dxa"/>
            <w:tcBorders>
              <w:top w:val="nil"/>
              <w:left w:val="nil"/>
              <w:bottom w:val="single" w:color="000000" w:sz="4" w:space="0"/>
              <w:right w:val="single" w:color="000000" w:sz="4" w:space="0"/>
            </w:tcBorders>
            <w:shd w:val="clear" w:color="auto" w:fill="auto"/>
            <w:noWrap/>
            <w:vAlign w:val="center"/>
          </w:tcPr>
          <w:p w14:paraId="7B551D73">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w:t>
            </w:r>
          </w:p>
        </w:tc>
        <w:tc>
          <w:tcPr>
            <w:tcW w:w="1485" w:type="dxa"/>
            <w:tcBorders>
              <w:top w:val="nil"/>
              <w:left w:val="nil"/>
              <w:bottom w:val="single" w:color="000000" w:sz="4" w:space="0"/>
              <w:right w:val="single" w:color="000000" w:sz="4" w:space="0"/>
            </w:tcBorders>
            <w:shd w:val="clear" w:color="auto" w:fill="auto"/>
            <w:noWrap/>
            <w:vAlign w:val="center"/>
          </w:tcPr>
          <w:p w14:paraId="33137227">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4</w:t>
            </w:r>
          </w:p>
        </w:tc>
        <w:tc>
          <w:tcPr>
            <w:tcW w:w="1905" w:type="dxa"/>
            <w:tcBorders>
              <w:top w:val="nil"/>
              <w:left w:val="nil"/>
              <w:bottom w:val="single" w:color="000000" w:sz="4" w:space="0"/>
              <w:right w:val="single" w:color="000000" w:sz="4" w:space="0"/>
            </w:tcBorders>
            <w:shd w:val="clear" w:color="auto" w:fill="auto"/>
            <w:noWrap/>
            <w:vAlign w:val="center"/>
          </w:tcPr>
          <w:p w14:paraId="3645A937">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5</w:t>
            </w:r>
          </w:p>
        </w:tc>
      </w:tr>
      <w:tr w14:paraId="006BCCA0">
        <w:tblPrEx>
          <w:tblCellMar>
            <w:top w:w="0" w:type="dxa"/>
            <w:left w:w="108" w:type="dxa"/>
            <w:bottom w:w="0" w:type="dxa"/>
            <w:right w:w="108" w:type="dxa"/>
          </w:tblCellMar>
        </w:tblPrEx>
        <w:trPr>
          <w:trHeight w:val="27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4B263377">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 xml:space="preserve">一、一般公共预算财政拨款 </w:t>
            </w:r>
          </w:p>
        </w:tc>
        <w:tc>
          <w:tcPr>
            <w:tcW w:w="778" w:type="dxa"/>
            <w:tcBorders>
              <w:top w:val="nil"/>
              <w:left w:val="nil"/>
              <w:bottom w:val="single" w:color="000000" w:sz="4" w:space="0"/>
              <w:right w:val="single" w:color="000000" w:sz="4" w:space="0"/>
            </w:tcBorders>
            <w:shd w:val="clear" w:color="auto" w:fill="auto"/>
            <w:noWrap/>
            <w:vAlign w:val="center"/>
          </w:tcPr>
          <w:p w14:paraId="22457AF2">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1</w:t>
            </w:r>
          </w:p>
        </w:tc>
        <w:tc>
          <w:tcPr>
            <w:tcW w:w="1283" w:type="dxa"/>
            <w:tcBorders>
              <w:top w:val="nil"/>
              <w:left w:val="nil"/>
              <w:bottom w:val="single" w:color="000000" w:sz="4" w:space="0"/>
              <w:right w:val="single" w:color="000000" w:sz="4" w:space="0"/>
            </w:tcBorders>
            <w:shd w:val="clear" w:color="auto" w:fill="auto"/>
            <w:noWrap/>
            <w:vAlign w:val="center"/>
          </w:tcPr>
          <w:p w14:paraId="499B0B69">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2,533.02 </w:t>
            </w:r>
          </w:p>
        </w:tc>
        <w:tc>
          <w:tcPr>
            <w:tcW w:w="3192" w:type="dxa"/>
            <w:tcBorders>
              <w:top w:val="nil"/>
              <w:left w:val="nil"/>
              <w:bottom w:val="single" w:color="000000" w:sz="4" w:space="0"/>
              <w:right w:val="single" w:color="000000" w:sz="4" w:space="0"/>
            </w:tcBorders>
            <w:shd w:val="clear" w:color="auto" w:fill="auto"/>
            <w:vAlign w:val="center"/>
          </w:tcPr>
          <w:p w14:paraId="4A5A851F">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一、一般公共服务支出</w:t>
            </w:r>
          </w:p>
        </w:tc>
        <w:tc>
          <w:tcPr>
            <w:tcW w:w="664" w:type="dxa"/>
            <w:tcBorders>
              <w:top w:val="nil"/>
              <w:left w:val="nil"/>
              <w:bottom w:val="single" w:color="000000" w:sz="4" w:space="0"/>
              <w:right w:val="single" w:color="000000" w:sz="4" w:space="0"/>
            </w:tcBorders>
            <w:shd w:val="clear" w:color="auto" w:fill="auto"/>
            <w:noWrap/>
            <w:vAlign w:val="center"/>
          </w:tcPr>
          <w:p w14:paraId="1E0798F7">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18</w:t>
            </w:r>
          </w:p>
        </w:tc>
        <w:tc>
          <w:tcPr>
            <w:tcW w:w="1136" w:type="dxa"/>
            <w:tcBorders>
              <w:top w:val="nil"/>
              <w:left w:val="nil"/>
              <w:bottom w:val="single" w:color="000000" w:sz="4" w:space="0"/>
              <w:right w:val="single" w:color="000000" w:sz="4" w:space="0"/>
            </w:tcBorders>
            <w:shd w:val="clear" w:color="auto" w:fill="auto"/>
            <w:noWrap/>
            <w:vAlign w:val="center"/>
          </w:tcPr>
          <w:p w14:paraId="2FD19148">
            <w:pPr>
              <w:jc w:val="right"/>
              <w:rPr>
                <w:rFonts w:ascii="宋体" w:hAnsi="宋体" w:eastAsia="宋体" w:cs="宋体"/>
                <w:sz w:val="20"/>
                <w:szCs w:val="20"/>
              </w:rPr>
            </w:pPr>
          </w:p>
        </w:tc>
        <w:tc>
          <w:tcPr>
            <w:tcW w:w="1260" w:type="dxa"/>
            <w:tcBorders>
              <w:top w:val="nil"/>
              <w:left w:val="nil"/>
              <w:bottom w:val="single" w:color="000000" w:sz="4" w:space="0"/>
              <w:right w:val="single" w:color="000000" w:sz="4" w:space="0"/>
            </w:tcBorders>
            <w:shd w:val="clear" w:color="auto" w:fill="auto"/>
            <w:noWrap/>
            <w:vAlign w:val="center"/>
          </w:tcPr>
          <w:p w14:paraId="7FE66347">
            <w:pPr>
              <w:jc w:val="right"/>
              <w:rPr>
                <w:rFonts w:ascii="宋体" w:hAnsi="宋体" w:eastAsia="宋体" w:cs="宋体"/>
                <w:sz w:val="20"/>
                <w:szCs w:val="20"/>
              </w:rPr>
            </w:pPr>
          </w:p>
        </w:tc>
        <w:tc>
          <w:tcPr>
            <w:tcW w:w="1485" w:type="dxa"/>
            <w:tcBorders>
              <w:top w:val="nil"/>
              <w:left w:val="nil"/>
              <w:bottom w:val="single" w:color="000000" w:sz="4" w:space="0"/>
              <w:right w:val="single" w:color="000000" w:sz="4" w:space="0"/>
            </w:tcBorders>
            <w:shd w:val="clear" w:color="auto" w:fill="auto"/>
            <w:noWrap/>
            <w:vAlign w:val="center"/>
          </w:tcPr>
          <w:p w14:paraId="385FA692">
            <w:pPr>
              <w:jc w:val="right"/>
              <w:rPr>
                <w:rFonts w:ascii="宋体" w:hAnsi="宋体" w:eastAsia="宋体" w:cs="宋体"/>
                <w:sz w:val="20"/>
                <w:szCs w:val="20"/>
              </w:rPr>
            </w:pPr>
          </w:p>
        </w:tc>
        <w:tc>
          <w:tcPr>
            <w:tcW w:w="1905" w:type="dxa"/>
            <w:tcBorders>
              <w:top w:val="nil"/>
              <w:left w:val="nil"/>
              <w:bottom w:val="single" w:color="000000" w:sz="4" w:space="0"/>
              <w:right w:val="single" w:color="000000" w:sz="4" w:space="0"/>
            </w:tcBorders>
            <w:shd w:val="clear" w:color="auto" w:fill="auto"/>
            <w:noWrap/>
            <w:vAlign w:val="center"/>
          </w:tcPr>
          <w:p w14:paraId="7ED7614F">
            <w:pPr>
              <w:jc w:val="right"/>
              <w:rPr>
                <w:rFonts w:ascii="宋体" w:hAnsi="宋体" w:eastAsia="宋体" w:cs="宋体"/>
                <w:sz w:val="20"/>
                <w:szCs w:val="20"/>
              </w:rPr>
            </w:pPr>
          </w:p>
        </w:tc>
      </w:tr>
      <w:tr w14:paraId="06104EDA">
        <w:tblPrEx>
          <w:tblCellMar>
            <w:top w:w="0" w:type="dxa"/>
            <w:left w:w="108" w:type="dxa"/>
            <w:bottom w:w="0" w:type="dxa"/>
            <w:right w:w="108" w:type="dxa"/>
          </w:tblCellMar>
        </w:tblPrEx>
        <w:trPr>
          <w:trHeight w:val="27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14760CAD">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二、政府性基金预算财政拨款</w:t>
            </w:r>
          </w:p>
        </w:tc>
        <w:tc>
          <w:tcPr>
            <w:tcW w:w="778" w:type="dxa"/>
            <w:tcBorders>
              <w:top w:val="nil"/>
              <w:left w:val="nil"/>
              <w:bottom w:val="single" w:color="000000" w:sz="4" w:space="0"/>
              <w:right w:val="single" w:color="000000" w:sz="4" w:space="0"/>
            </w:tcBorders>
            <w:shd w:val="clear" w:color="auto" w:fill="auto"/>
            <w:noWrap/>
            <w:vAlign w:val="center"/>
          </w:tcPr>
          <w:p w14:paraId="2D12C118">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2</w:t>
            </w:r>
          </w:p>
        </w:tc>
        <w:tc>
          <w:tcPr>
            <w:tcW w:w="1283" w:type="dxa"/>
            <w:tcBorders>
              <w:top w:val="nil"/>
              <w:left w:val="nil"/>
              <w:bottom w:val="single" w:color="000000" w:sz="4" w:space="0"/>
              <w:right w:val="single" w:color="000000" w:sz="4" w:space="0"/>
            </w:tcBorders>
            <w:shd w:val="clear" w:color="auto" w:fill="auto"/>
            <w:noWrap/>
            <w:vAlign w:val="center"/>
          </w:tcPr>
          <w:p w14:paraId="1722365F">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2,195.00 </w:t>
            </w:r>
          </w:p>
        </w:tc>
        <w:tc>
          <w:tcPr>
            <w:tcW w:w="3192" w:type="dxa"/>
            <w:tcBorders>
              <w:top w:val="nil"/>
              <w:left w:val="nil"/>
              <w:bottom w:val="single" w:color="000000" w:sz="4" w:space="0"/>
              <w:right w:val="single" w:color="000000" w:sz="4" w:space="0"/>
            </w:tcBorders>
            <w:shd w:val="clear" w:color="auto" w:fill="auto"/>
            <w:vAlign w:val="center"/>
          </w:tcPr>
          <w:p w14:paraId="055D960E">
            <w:pPr>
              <w:textAlignment w:val="center"/>
              <w:rPr>
                <w:rFonts w:ascii="宋体" w:hAnsi="宋体" w:eastAsia="宋体" w:cs="宋体"/>
                <w:sz w:val="20"/>
                <w:szCs w:val="20"/>
              </w:rPr>
            </w:pPr>
            <w:r>
              <w:rPr>
                <w:rFonts w:hint="eastAsia" w:ascii="宋体" w:hAnsi="宋体" w:eastAsia="宋体" w:cs="宋体"/>
                <w:sz w:val="20"/>
                <w:szCs w:val="20"/>
                <w:lang w:eastAsia="zh-CN" w:bidi="ar"/>
              </w:rPr>
              <w:t>二、外交支出</w:t>
            </w:r>
          </w:p>
        </w:tc>
        <w:tc>
          <w:tcPr>
            <w:tcW w:w="664" w:type="dxa"/>
            <w:tcBorders>
              <w:top w:val="nil"/>
              <w:left w:val="nil"/>
              <w:bottom w:val="single" w:color="000000" w:sz="4" w:space="0"/>
              <w:right w:val="single" w:color="000000" w:sz="4" w:space="0"/>
            </w:tcBorders>
            <w:shd w:val="clear" w:color="auto" w:fill="auto"/>
            <w:noWrap/>
            <w:vAlign w:val="center"/>
          </w:tcPr>
          <w:p w14:paraId="702F653D">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19</w:t>
            </w:r>
          </w:p>
        </w:tc>
        <w:tc>
          <w:tcPr>
            <w:tcW w:w="1136" w:type="dxa"/>
            <w:tcBorders>
              <w:top w:val="nil"/>
              <w:left w:val="nil"/>
              <w:bottom w:val="single" w:color="000000" w:sz="4" w:space="0"/>
              <w:right w:val="single" w:color="000000" w:sz="4" w:space="0"/>
            </w:tcBorders>
            <w:shd w:val="clear" w:color="auto" w:fill="auto"/>
            <w:noWrap/>
            <w:vAlign w:val="center"/>
          </w:tcPr>
          <w:p w14:paraId="66DCBA51">
            <w:pPr>
              <w:jc w:val="right"/>
              <w:rPr>
                <w:rFonts w:ascii="宋体" w:hAnsi="宋体" w:eastAsia="宋体" w:cs="宋体"/>
                <w:sz w:val="20"/>
                <w:szCs w:val="20"/>
              </w:rPr>
            </w:pPr>
          </w:p>
        </w:tc>
        <w:tc>
          <w:tcPr>
            <w:tcW w:w="1260" w:type="dxa"/>
            <w:tcBorders>
              <w:top w:val="nil"/>
              <w:left w:val="nil"/>
              <w:bottom w:val="single" w:color="000000" w:sz="4" w:space="0"/>
              <w:right w:val="single" w:color="000000" w:sz="4" w:space="0"/>
            </w:tcBorders>
            <w:shd w:val="clear" w:color="auto" w:fill="auto"/>
            <w:noWrap/>
            <w:vAlign w:val="center"/>
          </w:tcPr>
          <w:p w14:paraId="1E432854">
            <w:pPr>
              <w:jc w:val="right"/>
              <w:rPr>
                <w:rFonts w:ascii="宋体" w:hAnsi="宋体" w:eastAsia="宋体" w:cs="宋体"/>
                <w:sz w:val="20"/>
                <w:szCs w:val="20"/>
              </w:rPr>
            </w:pPr>
          </w:p>
        </w:tc>
        <w:tc>
          <w:tcPr>
            <w:tcW w:w="1485" w:type="dxa"/>
            <w:tcBorders>
              <w:top w:val="nil"/>
              <w:left w:val="nil"/>
              <w:bottom w:val="single" w:color="000000" w:sz="4" w:space="0"/>
              <w:right w:val="single" w:color="000000" w:sz="4" w:space="0"/>
            </w:tcBorders>
            <w:shd w:val="clear" w:color="auto" w:fill="auto"/>
            <w:noWrap/>
            <w:vAlign w:val="center"/>
          </w:tcPr>
          <w:p w14:paraId="18B93ED6">
            <w:pPr>
              <w:jc w:val="right"/>
              <w:rPr>
                <w:rFonts w:ascii="宋体" w:hAnsi="宋体" w:eastAsia="宋体" w:cs="宋体"/>
                <w:sz w:val="20"/>
                <w:szCs w:val="20"/>
              </w:rPr>
            </w:pPr>
          </w:p>
        </w:tc>
        <w:tc>
          <w:tcPr>
            <w:tcW w:w="1905" w:type="dxa"/>
            <w:tcBorders>
              <w:top w:val="nil"/>
              <w:left w:val="nil"/>
              <w:bottom w:val="single" w:color="000000" w:sz="4" w:space="0"/>
              <w:right w:val="single" w:color="000000" w:sz="4" w:space="0"/>
            </w:tcBorders>
            <w:shd w:val="clear" w:color="auto" w:fill="auto"/>
            <w:noWrap/>
            <w:vAlign w:val="center"/>
          </w:tcPr>
          <w:p w14:paraId="5150CC68">
            <w:pPr>
              <w:jc w:val="right"/>
              <w:rPr>
                <w:rFonts w:ascii="宋体" w:hAnsi="宋体" w:eastAsia="宋体" w:cs="宋体"/>
                <w:sz w:val="20"/>
                <w:szCs w:val="20"/>
              </w:rPr>
            </w:pPr>
          </w:p>
        </w:tc>
      </w:tr>
      <w:tr w14:paraId="53CD48A3">
        <w:tblPrEx>
          <w:tblCellMar>
            <w:top w:w="0" w:type="dxa"/>
            <w:left w:w="108" w:type="dxa"/>
            <w:bottom w:w="0" w:type="dxa"/>
            <w:right w:w="108" w:type="dxa"/>
          </w:tblCellMar>
        </w:tblPrEx>
        <w:trPr>
          <w:trHeight w:val="27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74D6BDA9">
            <w:pPr>
              <w:rPr>
                <w:rFonts w:ascii="宋体" w:hAnsi="宋体" w:eastAsia="宋体" w:cs="宋体"/>
                <w:sz w:val="20"/>
                <w:szCs w:val="20"/>
              </w:rPr>
            </w:pPr>
          </w:p>
        </w:tc>
        <w:tc>
          <w:tcPr>
            <w:tcW w:w="778" w:type="dxa"/>
            <w:tcBorders>
              <w:top w:val="nil"/>
              <w:left w:val="nil"/>
              <w:bottom w:val="single" w:color="000000" w:sz="4" w:space="0"/>
              <w:right w:val="single" w:color="000000" w:sz="4" w:space="0"/>
            </w:tcBorders>
            <w:shd w:val="clear" w:color="auto" w:fill="auto"/>
            <w:noWrap/>
            <w:vAlign w:val="center"/>
          </w:tcPr>
          <w:p w14:paraId="20A53107">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3</w:t>
            </w:r>
          </w:p>
        </w:tc>
        <w:tc>
          <w:tcPr>
            <w:tcW w:w="1283" w:type="dxa"/>
            <w:tcBorders>
              <w:top w:val="nil"/>
              <w:left w:val="nil"/>
              <w:bottom w:val="single" w:color="000000" w:sz="4" w:space="0"/>
              <w:right w:val="single" w:color="000000" w:sz="4" w:space="0"/>
            </w:tcBorders>
            <w:shd w:val="clear" w:color="auto" w:fill="auto"/>
            <w:noWrap/>
            <w:vAlign w:val="center"/>
          </w:tcPr>
          <w:p w14:paraId="2F667FE6">
            <w:pPr>
              <w:jc w:val="right"/>
              <w:rPr>
                <w:rFonts w:ascii="宋体" w:hAnsi="宋体" w:eastAsia="宋体" w:cs="宋体"/>
                <w:sz w:val="20"/>
                <w:szCs w:val="20"/>
              </w:rPr>
            </w:pPr>
          </w:p>
        </w:tc>
        <w:tc>
          <w:tcPr>
            <w:tcW w:w="3192" w:type="dxa"/>
            <w:tcBorders>
              <w:top w:val="nil"/>
              <w:left w:val="nil"/>
              <w:bottom w:val="single" w:color="000000" w:sz="4" w:space="0"/>
              <w:right w:val="single" w:color="000000" w:sz="4" w:space="0"/>
            </w:tcBorders>
            <w:shd w:val="clear" w:color="auto" w:fill="auto"/>
            <w:vAlign w:val="center"/>
          </w:tcPr>
          <w:p w14:paraId="4404DFFF">
            <w:pPr>
              <w:textAlignment w:val="center"/>
              <w:rPr>
                <w:rFonts w:ascii="宋体" w:hAnsi="宋体" w:eastAsia="宋体" w:cs="宋体"/>
                <w:sz w:val="20"/>
                <w:szCs w:val="20"/>
              </w:rPr>
            </w:pPr>
            <w:r>
              <w:rPr>
                <w:rFonts w:hint="eastAsia" w:ascii="宋体" w:hAnsi="宋体" w:eastAsia="宋体" w:cs="宋体"/>
                <w:sz w:val="20"/>
                <w:szCs w:val="20"/>
                <w:lang w:eastAsia="zh-CN" w:bidi="ar"/>
              </w:rPr>
              <w:t>三、科学技术支出</w:t>
            </w:r>
          </w:p>
        </w:tc>
        <w:tc>
          <w:tcPr>
            <w:tcW w:w="664" w:type="dxa"/>
            <w:tcBorders>
              <w:top w:val="nil"/>
              <w:left w:val="nil"/>
              <w:bottom w:val="single" w:color="000000" w:sz="4" w:space="0"/>
              <w:right w:val="single" w:color="000000" w:sz="4" w:space="0"/>
            </w:tcBorders>
            <w:shd w:val="clear" w:color="auto" w:fill="auto"/>
            <w:noWrap/>
            <w:vAlign w:val="center"/>
          </w:tcPr>
          <w:p w14:paraId="6D7A27E5">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20</w:t>
            </w:r>
          </w:p>
        </w:tc>
        <w:tc>
          <w:tcPr>
            <w:tcW w:w="1136" w:type="dxa"/>
            <w:tcBorders>
              <w:top w:val="nil"/>
              <w:left w:val="nil"/>
              <w:bottom w:val="single" w:color="000000" w:sz="4" w:space="0"/>
              <w:right w:val="single" w:color="000000" w:sz="4" w:space="0"/>
            </w:tcBorders>
            <w:shd w:val="clear" w:color="auto" w:fill="auto"/>
            <w:noWrap/>
            <w:vAlign w:val="center"/>
          </w:tcPr>
          <w:p w14:paraId="1675B4EA">
            <w:pPr>
              <w:jc w:val="right"/>
              <w:rPr>
                <w:rFonts w:ascii="宋体" w:hAnsi="宋体" w:eastAsia="宋体" w:cs="宋体"/>
                <w:sz w:val="20"/>
                <w:szCs w:val="20"/>
              </w:rPr>
            </w:pPr>
          </w:p>
        </w:tc>
        <w:tc>
          <w:tcPr>
            <w:tcW w:w="1260" w:type="dxa"/>
            <w:tcBorders>
              <w:top w:val="nil"/>
              <w:left w:val="nil"/>
              <w:bottom w:val="single" w:color="000000" w:sz="4" w:space="0"/>
              <w:right w:val="single" w:color="000000" w:sz="4" w:space="0"/>
            </w:tcBorders>
            <w:shd w:val="clear" w:color="auto" w:fill="auto"/>
            <w:noWrap/>
            <w:vAlign w:val="center"/>
          </w:tcPr>
          <w:p w14:paraId="493B7D75">
            <w:pPr>
              <w:jc w:val="right"/>
              <w:rPr>
                <w:rFonts w:ascii="宋体" w:hAnsi="宋体" w:eastAsia="宋体" w:cs="宋体"/>
                <w:sz w:val="20"/>
                <w:szCs w:val="20"/>
              </w:rPr>
            </w:pPr>
          </w:p>
        </w:tc>
        <w:tc>
          <w:tcPr>
            <w:tcW w:w="1485" w:type="dxa"/>
            <w:tcBorders>
              <w:top w:val="nil"/>
              <w:left w:val="nil"/>
              <w:bottom w:val="single" w:color="000000" w:sz="4" w:space="0"/>
              <w:right w:val="single" w:color="000000" w:sz="4" w:space="0"/>
            </w:tcBorders>
            <w:shd w:val="clear" w:color="auto" w:fill="auto"/>
            <w:noWrap/>
            <w:vAlign w:val="center"/>
          </w:tcPr>
          <w:p w14:paraId="0BACD7EC">
            <w:pPr>
              <w:jc w:val="right"/>
              <w:rPr>
                <w:rFonts w:ascii="宋体" w:hAnsi="宋体" w:eastAsia="宋体" w:cs="宋体"/>
                <w:sz w:val="20"/>
                <w:szCs w:val="20"/>
              </w:rPr>
            </w:pPr>
          </w:p>
        </w:tc>
        <w:tc>
          <w:tcPr>
            <w:tcW w:w="1905" w:type="dxa"/>
            <w:tcBorders>
              <w:top w:val="nil"/>
              <w:left w:val="nil"/>
              <w:bottom w:val="single" w:color="000000" w:sz="4" w:space="0"/>
              <w:right w:val="single" w:color="000000" w:sz="4" w:space="0"/>
            </w:tcBorders>
            <w:shd w:val="clear" w:color="auto" w:fill="auto"/>
            <w:noWrap/>
            <w:vAlign w:val="center"/>
          </w:tcPr>
          <w:p w14:paraId="564CF84C">
            <w:pPr>
              <w:jc w:val="right"/>
              <w:rPr>
                <w:rFonts w:ascii="宋体" w:hAnsi="宋体" w:eastAsia="宋体" w:cs="宋体"/>
                <w:sz w:val="20"/>
                <w:szCs w:val="20"/>
              </w:rPr>
            </w:pPr>
          </w:p>
        </w:tc>
      </w:tr>
      <w:tr w14:paraId="75CFF517">
        <w:tblPrEx>
          <w:tblCellMar>
            <w:top w:w="0" w:type="dxa"/>
            <w:left w:w="108" w:type="dxa"/>
            <w:bottom w:w="0" w:type="dxa"/>
            <w:right w:w="108" w:type="dxa"/>
          </w:tblCellMar>
        </w:tblPrEx>
        <w:trPr>
          <w:trHeight w:val="27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52049A37">
            <w:pPr>
              <w:rPr>
                <w:rFonts w:ascii="宋体" w:hAnsi="宋体" w:eastAsia="宋体" w:cs="宋体"/>
                <w:sz w:val="20"/>
                <w:szCs w:val="20"/>
              </w:rPr>
            </w:pPr>
          </w:p>
        </w:tc>
        <w:tc>
          <w:tcPr>
            <w:tcW w:w="778" w:type="dxa"/>
            <w:tcBorders>
              <w:top w:val="nil"/>
              <w:left w:val="nil"/>
              <w:bottom w:val="single" w:color="000000" w:sz="4" w:space="0"/>
              <w:right w:val="single" w:color="000000" w:sz="4" w:space="0"/>
            </w:tcBorders>
            <w:shd w:val="clear" w:color="auto" w:fill="auto"/>
            <w:noWrap/>
            <w:vAlign w:val="center"/>
          </w:tcPr>
          <w:p w14:paraId="34EF9A27">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4</w:t>
            </w:r>
          </w:p>
        </w:tc>
        <w:tc>
          <w:tcPr>
            <w:tcW w:w="1283" w:type="dxa"/>
            <w:tcBorders>
              <w:top w:val="nil"/>
              <w:left w:val="nil"/>
              <w:bottom w:val="single" w:color="000000" w:sz="4" w:space="0"/>
              <w:right w:val="single" w:color="000000" w:sz="4" w:space="0"/>
            </w:tcBorders>
            <w:shd w:val="clear" w:color="auto" w:fill="auto"/>
            <w:noWrap/>
            <w:vAlign w:val="center"/>
          </w:tcPr>
          <w:p w14:paraId="406A9072">
            <w:pPr>
              <w:jc w:val="right"/>
              <w:rPr>
                <w:rFonts w:ascii="宋体" w:hAnsi="宋体" w:eastAsia="宋体" w:cs="宋体"/>
                <w:sz w:val="20"/>
                <w:szCs w:val="20"/>
              </w:rPr>
            </w:pPr>
          </w:p>
        </w:tc>
        <w:tc>
          <w:tcPr>
            <w:tcW w:w="3192" w:type="dxa"/>
            <w:tcBorders>
              <w:top w:val="nil"/>
              <w:left w:val="nil"/>
              <w:bottom w:val="single" w:color="000000" w:sz="4" w:space="0"/>
              <w:right w:val="single" w:color="000000" w:sz="4" w:space="0"/>
            </w:tcBorders>
            <w:shd w:val="clear" w:color="auto" w:fill="auto"/>
            <w:vAlign w:val="center"/>
          </w:tcPr>
          <w:p w14:paraId="2529E868">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四、文化旅游体育与传媒支出</w:t>
            </w:r>
          </w:p>
        </w:tc>
        <w:tc>
          <w:tcPr>
            <w:tcW w:w="664" w:type="dxa"/>
            <w:tcBorders>
              <w:top w:val="nil"/>
              <w:left w:val="nil"/>
              <w:bottom w:val="single" w:color="000000" w:sz="4" w:space="0"/>
              <w:right w:val="single" w:color="000000" w:sz="4" w:space="0"/>
            </w:tcBorders>
            <w:shd w:val="clear" w:color="auto" w:fill="auto"/>
            <w:noWrap/>
            <w:vAlign w:val="center"/>
          </w:tcPr>
          <w:p w14:paraId="471F1115">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21</w:t>
            </w:r>
          </w:p>
        </w:tc>
        <w:tc>
          <w:tcPr>
            <w:tcW w:w="1136" w:type="dxa"/>
            <w:tcBorders>
              <w:top w:val="nil"/>
              <w:left w:val="nil"/>
              <w:bottom w:val="single" w:color="000000" w:sz="4" w:space="0"/>
              <w:right w:val="single" w:color="000000" w:sz="4" w:space="0"/>
            </w:tcBorders>
            <w:shd w:val="clear" w:color="auto" w:fill="auto"/>
            <w:noWrap/>
            <w:vAlign w:val="center"/>
          </w:tcPr>
          <w:p w14:paraId="1B4CFC0D">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2,416.98 </w:t>
            </w:r>
          </w:p>
        </w:tc>
        <w:tc>
          <w:tcPr>
            <w:tcW w:w="1260" w:type="dxa"/>
            <w:tcBorders>
              <w:top w:val="nil"/>
              <w:left w:val="nil"/>
              <w:bottom w:val="single" w:color="000000" w:sz="4" w:space="0"/>
              <w:right w:val="single" w:color="000000" w:sz="4" w:space="0"/>
            </w:tcBorders>
            <w:shd w:val="clear" w:color="auto" w:fill="auto"/>
            <w:noWrap/>
            <w:vAlign w:val="center"/>
          </w:tcPr>
          <w:p w14:paraId="74AB385F">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2,416.98 </w:t>
            </w:r>
          </w:p>
        </w:tc>
        <w:tc>
          <w:tcPr>
            <w:tcW w:w="1485" w:type="dxa"/>
            <w:tcBorders>
              <w:top w:val="nil"/>
              <w:left w:val="nil"/>
              <w:bottom w:val="single" w:color="000000" w:sz="4" w:space="0"/>
              <w:right w:val="single" w:color="000000" w:sz="4" w:space="0"/>
            </w:tcBorders>
            <w:shd w:val="clear" w:color="auto" w:fill="auto"/>
            <w:noWrap/>
            <w:vAlign w:val="center"/>
          </w:tcPr>
          <w:p w14:paraId="502CAA0B">
            <w:pPr>
              <w:jc w:val="right"/>
              <w:rPr>
                <w:rFonts w:ascii="宋体" w:hAnsi="宋体" w:eastAsia="宋体" w:cs="宋体"/>
                <w:sz w:val="20"/>
                <w:szCs w:val="20"/>
              </w:rPr>
            </w:pPr>
          </w:p>
        </w:tc>
        <w:tc>
          <w:tcPr>
            <w:tcW w:w="1905" w:type="dxa"/>
            <w:tcBorders>
              <w:top w:val="nil"/>
              <w:left w:val="nil"/>
              <w:bottom w:val="single" w:color="000000" w:sz="4" w:space="0"/>
              <w:right w:val="single" w:color="000000" w:sz="4" w:space="0"/>
            </w:tcBorders>
            <w:shd w:val="clear" w:color="auto" w:fill="auto"/>
            <w:noWrap/>
            <w:vAlign w:val="center"/>
          </w:tcPr>
          <w:p w14:paraId="166BFB92">
            <w:pPr>
              <w:jc w:val="right"/>
              <w:rPr>
                <w:rFonts w:ascii="宋体" w:hAnsi="宋体" w:eastAsia="宋体" w:cs="宋体"/>
                <w:sz w:val="20"/>
                <w:szCs w:val="20"/>
              </w:rPr>
            </w:pPr>
          </w:p>
        </w:tc>
      </w:tr>
      <w:tr w14:paraId="5B3F1A71">
        <w:tblPrEx>
          <w:tblCellMar>
            <w:top w:w="0" w:type="dxa"/>
            <w:left w:w="108" w:type="dxa"/>
            <w:bottom w:w="0" w:type="dxa"/>
            <w:right w:w="108" w:type="dxa"/>
          </w:tblCellMar>
        </w:tblPrEx>
        <w:trPr>
          <w:trHeight w:val="27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589B8B3E">
            <w:pPr>
              <w:rPr>
                <w:rFonts w:ascii="宋体" w:hAnsi="宋体" w:eastAsia="宋体" w:cs="宋体"/>
                <w:sz w:val="20"/>
                <w:szCs w:val="20"/>
              </w:rPr>
            </w:pPr>
          </w:p>
        </w:tc>
        <w:tc>
          <w:tcPr>
            <w:tcW w:w="778" w:type="dxa"/>
            <w:tcBorders>
              <w:top w:val="nil"/>
              <w:left w:val="nil"/>
              <w:bottom w:val="single" w:color="000000" w:sz="4" w:space="0"/>
              <w:right w:val="single" w:color="000000" w:sz="4" w:space="0"/>
            </w:tcBorders>
            <w:shd w:val="clear" w:color="auto" w:fill="auto"/>
            <w:noWrap/>
            <w:vAlign w:val="center"/>
          </w:tcPr>
          <w:p w14:paraId="75F864EC">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5</w:t>
            </w:r>
          </w:p>
        </w:tc>
        <w:tc>
          <w:tcPr>
            <w:tcW w:w="1283" w:type="dxa"/>
            <w:tcBorders>
              <w:top w:val="nil"/>
              <w:left w:val="nil"/>
              <w:bottom w:val="single" w:color="000000" w:sz="4" w:space="0"/>
              <w:right w:val="single" w:color="000000" w:sz="4" w:space="0"/>
            </w:tcBorders>
            <w:shd w:val="clear" w:color="auto" w:fill="auto"/>
            <w:noWrap/>
            <w:vAlign w:val="center"/>
          </w:tcPr>
          <w:p w14:paraId="5EAD7024">
            <w:pPr>
              <w:rPr>
                <w:rFonts w:ascii="宋体" w:hAnsi="宋体" w:eastAsia="宋体" w:cs="宋体"/>
                <w:sz w:val="20"/>
                <w:szCs w:val="20"/>
              </w:rPr>
            </w:pPr>
          </w:p>
        </w:tc>
        <w:tc>
          <w:tcPr>
            <w:tcW w:w="3192" w:type="dxa"/>
            <w:tcBorders>
              <w:top w:val="nil"/>
              <w:left w:val="nil"/>
              <w:bottom w:val="single" w:color="000000" w:sz="4" w:space="0"/>
              <w:right w:val="single" w:color="000000" w:sz="4" w:space="0"/>
            </w:tcBorders>
            <w:shd w:val="clear" w:color="auto" w:fill="auto"/>
            <w:vAlign w:val="center"/>
          </w:tcPr>
          <w:p w14:paraId="5FCF399C">
            <w:pPr>
              <w:textAlignment w:val="center"/>
              <w:rPr>
                <w:rFonts w:ascii="宋体" w:hAnsi="宋体" w:eastAsia="宋体" w:cs="宋体"/>
                <w:sz w:val="20"/>
                <w:szCs w:val="20"/>
              </w:rPr>
            </w:pPr>
            <w:r>
              <w:rPr>
                <w:rFonts w:hint="eastAsia" w:ascii="宋体" w:hAnsi="宋体" w:eastAsia="宋体" w:cs="宋体"/>
                <w:sz w:val="20"/>
                <w:szCs w:val="20"/>
                <w:lang w:eastAsia="zh-CN" w:bidi="ar"/>
              </w:rPr>
              <w:t>五、住房保障支出</w:t>
            </w:r>
          </w:p>
        </w:tc>
        <w:tc>
          <w:tcPr>
            <w:tcW w:w="664" w:type="dxa"/>
            <w:tcBorders>
              <w:top w:val="nil"/>
              <w:left w:val="nil"/>
              <w:bottom w:val="single" w:color="000000" w:sz="4" w:space="0"/>
              <w:right w:val="single" w:color="000000" w:sz="4" w:space="0"/>
            </w:tcBorders>
            <w:shd w:val="clear" w:color="auto" w:fill="auto"/>
            <w:noWrap/>
            <w:vAlign w:val="center"/>
          </w:tcPr>
          <w:p w14:paraId="6637685F">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22</w:t>
            </w:r>
          </w:p>
        </w:tc>
        <w:tc>
          <w:tcPr>
            <w:tcW w:w="1136" w:type="dxa"/>
            <w:tcBorders>
              <w:top w:val="nil"/>
              <w:left w:val="nil"/>
              <w:bottom w:val="single" w:color="000000" w:sz="4" w:space="0"/>
              <w:right w:val="single" w:color="000000" w:sz="4" w:space="0"/>
            </w:tcBorders>
            <w:shd w:val="clear" w:color="auto" w:fill="auto"/>
            <w:noWrap/>
            <w:vAlign w:val="center"/>
          </w:tcPr>
          <w:p w14:paraId="70F689AA">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2.70 </w:t>
            </w:r>
          </w:p>
        </w:tc>
        <w:tc>
          <w:tcPr>
            <w:tcW w:w="1260" w:type="dxa"/>
            <w:tcBorders>
              <w:top w:val="nil"/>
              <w:left w:val="nil"/>
              <w:bottom w:val="single" w:color="000000" w:sz="4" w:space="0"/>
              <w:right w:val="single" w:color="000000" w:sz="4" w:space="0"/>
            </w:tcBorders>
            <w:shd w:val="clear" w:color="auto" w:fill="auto"/>
            <w:noWrap/>
            <w:vAlign w:val="center"/>
          </w:tcPr>
          <w:p w14:paraId="546517B9">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2.70 </w:t>
            </w:r>
          </w:p>
        </w:tc>
        <w:tc>
          <w:tcPr>
            <w:tcW w:w="1485" w:type="dxa"/>
            <w:tcBorders>
              <w:top w:val="nil"/>
              <w:left w:val="nil"/>
              <w:bottom w:val="single" w:color="000000" w:sz="4" w:space="0"/>
              <w:right w:val="single" w:color="000000" w:sz="4" w:space="0"/>
            </w:tcBorders>
            <w:shd w:val="clear" w:color="auto" w:fill="auto"/>
            <w:noWrap/>
            <w:vAlign w:val="center"/>
          </w:tcPr>
          <w:p w14:paraId="4A981FAE">
            <w:pPr>
              <w:jc w:val="right"/>
              <w:rPr>
                <w:rFonts w:ascii="宋体" w:hAnsi="宋体" w:eastAsia="宋体" w:cs="宋体"/>
                <w:sz w:val="20"/>
                <w:szCs w:val="20"/>
              </w:rPr>
            </w:pPr>
          </w:p>
        </w:tc>
        <w:tc>
          <w:tcPr>
            <w:tcW w:w="1905" w:type="dxa"/>
            <w:tcBorders>
              <w:top w:val="nil"/>
              <w:left w:val="nil"/>
              <w:bottom w:val="single" w:color="000000" w:sz="4" w:space="0"/>
              <w:right w:val="single" w:color="000000" w:sz="4" w:space="0"/>
            </w:tcBorders>
            <w:shd w:val="clear" w:color="auto" w:fill="auto"/>
            <w:noWrap/>
            <w:vAlign w:val="center"/>
          </w:tcPr>
          <w:p w14:paraId="5F9B962E">
            <w:pPr>
              <w:jc w:val="right"/>
              <w:rPr>
                <w:rFonts w:ascii="宋体" w:hAnsi="宋体" w:eastAsia="宋体" w:cs="宋体"/>
                <w:sz w:val="20"/>
                <w:szCs w:val="20"/>
              </w:rPr>
            </w:pPr>
          </w:p>
        </w:tc>
      </w:tr>
      <w:tr w14:paraId="1474F230">
        <w:tblPrEx>
          <w:tblCellMar>
            <w:top w:w="0" w:type="dxa"/>
            <w:left w:w="108" w:type="dxa"/>
            <w:bottom w:w="0" w:type="dxa"/>
            <w:right w:w="108" w:type="dxa"/>
          </w:tblCellMar>
        </w:tblPrEx>
        <w:trPr>
          <w:trHeight w:val="27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6E775846">
            <w:pPr>
              <w:rPr>
                <w:rFonts w:ascii="宋体" w:hAnsi="宋体" w:eastAsia="宋体" w:cs="宋体"/>
                <w:sz w:val="20"/>
                <w:szCs w:val="20"/>
              </w:rPr>
            </w:pPr>
          </w:p>
        </w:tc>
        <w:tc>
          <w:tcPr>
            <w:tcW w:w="778" w:type="dxa"/>
            <w:tcBorders>
              <w:top w:val="nil"/>
              <w:left w:val="nil"/>
              <w:bottom w:val="single" w:color="000000" w:sz="4" w:space="0"/>
              <w:right w:val="single" w:color="000000" w:sz="4" w:space="0"/>
            </w:tcBorders>
            <w:shd w:val="clear" w:color="auto" w:fill="auto"/>
            <w:noWrap/>
            <w:vAlign w:val="center"/>
          </w:tcPr>
          <w:p w14:paraId="449C1F16">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6</w:t>
            </w:r>
          </w:p>
        </w:tc>
        <w:tc>
          <w:tcPr>
            <w:tcW w:w="1283" w:type="dxa"/>
            <w:tcBorders>
              <w:top w:val="nil"/>
              <w:left w:val="nil"/>
              <w:bottom w:val="single" w:color="000000" w:sz="4" w:space="0"/>
              <w:right w:val="single" w:color="000000" w:sz="4" w:space="0"/>
            </w:tcBorders>
            <w:shd w:val="clear" w:color="auto" w:fill="auto"/>
            <w:noWrap/>
            <w:vAlign w:val="center"/>
          </w:tcPr>
          <w:p w14:paraId="795FFB48">
            <w:pPr>
              <w:rPr>
                <w:rFonts w:ascii="宋体" w:hAnsi="宋体" w:eastAsia="宋体" w:cs="宋体"/>
                <w:sz w:val="20"/>
                <w:szCs w:val="20"/>
              </w:rPr>
            </w:pPr>
          </w:p>
        </w:tc>
        <w:tc>
          <w:tcPr>
            <w:tcW w:w="3192" w:type="dxa"/>
            <w:tcBorders>
              <w:top w:val="nil"/>
              <w:left w:val="nil"/>
              <w:bottom w:val="single" w:color="000000" w:sz="4" w:space="0"/>
              <w:right w:val="single" w:color="000000" w:sz="4" w:space="0"/>
            </w:tcBorders>
            <w:shd w:val="clear" w:color="auto" w:fill="auto"/>
            <w:vAlign w:val="center"/>
          </w:tcPr>
          <w:p w14:paraId="18230AA3">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六、粮油物资储备支出</w:t>
            </w:r>
          </w:p>
        </w:tc>
        <w:tc>
          <w:tcPr>
            <w:tcW w:w="664" w:type="dxa"/>
            <w:tcBorders>
              <w:top w:val="nil"/>
              <w:left w:val="nil"/>
              <w:bottom w:val="single" w:color="000000" w:sz="4" w:space="0"/>
              <w:right w:val="single" w:color="000000" w:sz="4" w:space="0"/>
            </w:tcBorders>
            <w:shd w:val="clear" w:color="auto" w:fill="auto"/>
            <w:noWrap/>
            <w:vAlign w:val="center"/>
          </w:tcPr>
          <w:p w14:paraId="2684DE70">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23</w:t>
            </w:r>
          </w:p>
        </w:tc>
        <w:tc>
          <w:tcPr>
            <w:tcW w:w="1136" w:type="dxa"/>
            <w:tcBorders>
              <w:top w:val="nil"/>
              <w:left w:val="nil"/>
              <w:bottom w:val="single" w:color="000000" w:sz="4" w:space="0"/>
              <w:right w:val="single" w:color="000000" w:sz="4" w:space="0"/>
            </w:tcBorders>
            <w:shd w:val="clear" w:color="auto" w:fill="auto"/>
            <w:noWrap/>
            <w:vAlign w:val="center"/>
          </w:tcPr>
          <w:p w14:paraId="0FDDDD5E">
            <w:pPr>
              <w:jc w:val="right"/>
              <w:rPr>
                <w:rFonts w:ascii="宋体" w:hAnsi="宋体" w:eastAsia="宋体" w:cs="宋体"/>
                <w:sz w:val="20"/>
                <w:szCs w:val="20"/>
              </w:rPr>
            </w:pPr>
          </w:p>
        </w:tc>
        <w:tc>
          <w:tcPr>
            <w:tcW w:w="1260" w:type="dxa"/>
            <w:tcBorders>
              <w:top w:val="nil"/>
              <w:left w:val="nil"/>
              <w:bottom w:val="single" w:color="000000" w:sz="4" w:space="0"/>
              <w:right w:val="single" w:color="000000" w:sz="4" w:space="0"/>
            </w:tcBorders>
            <w:shd w:val="clear" w:color="auto" w:fill="auto"/>
            <w:noWrap/>
            <w:vAlign w:val="center"/>
          </w:tcPr>
          <w:p w14:paraId="4F05DF3A">
            <w:pPr>
              <w:jc w:val="right"/>
              <w:rPr>
                <w:rFonts w:ascii="宋体" w:hAnsi="宋体" w:eastAsia="宋体" w:cs="宋体"/>
                <w:sz w:val="20"/>
                <w:szCs w:val="20"/>
              </w:rPr>
            </w:pPr>
          </w:p>
        </w:tc>
        <w:tc>
          <w:tcPr>
            <w:tcW w:w="1485" w:type="dxa"/>
            <w:tcBorders>
              <w:top w:val="nil"/>
              <w:left w:val="nil"/>
              <w:bottom w:val="single" w:color="000000" w:sz="4" w:space="0"/>
              <w:right w:val="single" w:color="000000" w:sz="4" w:space="0"/>
            </w:tcBorders>
            <w:shd w:val="clear" w:color="auto" w:fill="auto"/>
            <w:noWrap/>
            <w:vAlign w:val="center"/>
          </w:tcPr>
          <w:p w14:paraId="79E5ABA0">
            <w:pPr>
              <w:jc w:val="right"/>
              <w:rPr>
                <w:rFonts w:ascii="宋体" w:hAnsi="宋体" w:eastAsia="宋体" w:cs="宋体"/>
                <w:sz w:val="20"/>
                <w:szCs w:val="20"/>
              </w:rPr>
            </w:pPr>
          </w:p>
        </w:tc>
        <w:tc>
          <w:tcPr>
            <w:tcW w:w="1905" w:type="dxa"/>
            <w:tcBorders>
              <w:top w:val="nil"/>
              <w:left w:val="nil"/>
              <w:bottom w:val="single" w:color="000000" w:sz="4" w:space="0"/>
              <w:right w:val="single" w:color="000000" w:sz="4" w:space="0"/>
            </w:tcBorders>
            <w:shd w:val="clear" w:color="auto" w:fill="auto"/>
            <w:noWrap/>
            <w:vAlign w:val="center"/>
          </w:tcPr>
          <w:p w14:paraId="35259BD0">
            <w:pPr>
              <w:jc w:val="right"/>
              <w:rPr>
                <w:rFonts w:ascii="宋体" w:hAnsi="宋体" w:eastAsia="宋体" w:cs="宋体"/>
                <w:sz w:val="20"/>
                <w:szCs w:val="20"/>
              </w:rPr>
            </w:pPr>
          </w:p>
        </w:tc>
      </w:tr>
      <w:tr w14:paraId="141141DA">
        <w:tblPrEx>
          <w:tblCellMar>
            <w:top w:w="0" w:type="dxa"/>
            <w:left w:w="108" w:type="dxa"/>
            <w:bottom w:w="0" w:type="dxa"/>
            <w:right w:w="108" w:type="dxa"/>
          </w:tblCellMar>
        </w:tblPrEx>
        <w:trPr>
          <w:trHeight w:val="27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49B86067">
            <w:pPr>
              <w:rPr>
                <w:rFonts w:ascii="宋体" w:hAnsi="宋体" w:eastAsia="宋体" w:cs="宋体"/>
                <w:sz w:val="20"/>
                <w:szCs w:val="20"/>
              </w:rPr>
            </w:pPr>
          </w:p>
        </w:tc>
        <w:tc>
          <w:tcPr>
            <w:tcW w:w="778" w:type="dxa"/>
            <w:tcBorders>
              <w:top w:val="nil"/>
              <w:left w:val="nil"/>
              <w:bottom w:val="single" w:color="000000" w:sz="4" w:space="0"/>
              <w:right w:val="single" w:color="000000" w:sz="4" w:space="0"/>
            </w:tcBorders>
            <w:shd w:val="clear" w:color="auto" w:fill="auto"/>
            <w:noWrap/>
            <w:vAlign w:val="center"/>
          </w:tcPr>
          <w:p w14:paraId="630418F6">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7</w:t>
            </w:r>
          </w:p>
        </w:tc>
        <w:tc>
          <w:tcPr>
            <w:tcW w:w="1283" w:type="dxa"/>
            <w:tcBorders>
              <w:top w:val="nil"/>
              <w:left w:val="nil"/>
              <w:bottom w:val="single" w:color="000000" w:sz="4" w:space="0"/>
              <w:right w:val="single" w:color="000000" w:sz="4" w:space="0"/>
            </w:tcBorders>
            <w:shd w:val="clear" w:color="auto" w:fill="auto"/>
            <w:noWrap/>
            <w:vAlign w:val="center"/>
          </w:tcPr>
          <w:p w14:paraId="5B16B010">
            <w:pPr>
              <w:rPr>
                <w:rFonts w:ascii="宋体" w:hAnsi="宋体" w:eastAsia="宋体" w:cs="宋体"/>
                <w:sz w:val="20"/>
                <w:szCs w:val="20"/>
              </w:rPr>
            </w:pPr>
          </w:p>
        </w:tc>
        <w:tc>
          <w:tcPr>
            <w:tcW w:w="3192" w:type="dxa"/>
            <w:tcBorders>
              <w:top w:val="nil"/>
              <w:left w:val="nil"/>
              <w:bottom w:val="single" w:color="000000" w:sz="4" w:space="0"/>
              <w:right w:val="single" w:color="000000" w:sz="4" w:space="0"/>
            </w:tcBorders>
            <w:shd w:val="clear" w:color="auto" w:fill="auto"/>
            <w:vAlign w:val="center"/>
          </w:tcPr>
          <w:p w14:paraId="0CD09445">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七、国有资本经营预算支出</w:t>
            </w:r>
          </w:p>
        </w:tc>
        <w:tc>
          <w:tcPr>
            <w:tcW w:w="664" w:type="dxa"/>
            <w:tcBorders>
              <w:top w:val="nil"/>
              <w:left w:val="nil"/>
              <w:bottom w:val="single" w:color="000000" w:sz="4" w:space="0"/>
              <w:right w:val="single" w:color="000000" w:sz="4" w:space="0"/>
            </w:tcBorders>
            <w:shd w:val="clear" w:color="auto" w:fill="auto"/>
            <w:noWrap/>
            <w:vAlign w:val="center"/>
          </w:tcPr>
          <w:p w14:paraId="5392EEAF">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24</w:t>
            </w:r>
          </w:p>
        </w:tc>
        <w:tc>
          <w:tcPr>
            <w:tcW w:w="1136" w:type="dxa"/>
            <w:tcBorders>
              <w:top w:val="nil"/>
              <w:left w:val="nil"/>
              <w:bottom w:val="single" w:color="000000" w:sz="4" w:space="0"/>
              <w:right w:val="single" w:color="000000" w:sz="4" w:space="0"/>
            </w:tcBorders>
            <w:shd w:val="clear" w:color="auto" w:fill="auto"/>
            <w:noWrap/>
            <w:vAlign w:val="center"/>
          </w:tcPr>
          <w:p w14:paraId="6E034658">
            <w:pPr>
              <w:jc w:val="right"/>
              <w:rPr>
                <w:rFonts w:ascii="宋体" w:hAnsi="宋体" w:eastAsia="宋体" w:cs="宋体"/>
                <w:sz w:val="20"/>
                <w:szCs w:val="20"/>
              </w:rPr>
            </w:pPr>
          </w:p>
        </w:tc>
        <w:tc>
          <w:tcPr>
            <w:tcW w:w="1260" w:type="dxa"/>
            <w:tcBorders>
              <w:top w:val="nil"/>
              <w:left w:val="nil"/>
              <w:bottom w:val="single" w:color="000000" w:sz="4" w:space="0"/>
              <w:right w:val="single" w:color="000000" w:sz="4" w:space="0"/>
            </w:tcBorders>
            <w:shd w:val="clear" w:color="auto" w:fill="auto"/>
            <w:noWrap/>
            <w:vAlign w:val="center"/>
          </w:tcPr>
          <w:p w14:paraId="1696E961">
            <w:pPr>
              <w:jc w:val="right"/>
              <w:rPr>
                <w:rFonts w:ascii="宋体" w:hAnsi="宋体" w:eastAsia="宋体" w:cs="宋体"/>
                <w:sz w:val="20"/>
                <w:szCs w:val="20"/>
              </w:rPr>
            </w:pPr>
          </w:p>
        </w:tc>
        <w:tc>
          <w:tcPr>
            <w:tcW w:w="1485" w:type="dxa"/>
            <w:tcBorders>
              <w:top w:val="nil"/>
              <w:left w:val="nil"/>
              <w:bottom w:val="single" w:color="000000" w:sz="4" w:space="0"/>
              <w:right w:val="single" w:color="000000" w:sz="4" w:space="0"/>
            </w:tcBorders>
            <w:shd w:val="clear" w:color="auto" w:fill="auto"/>
            <w:noWrap/>
            <w:vAlign w:val="center"/>
          </w:tcPr>
          <w:p w14:paraId="4490B872">
            <w:pPr>
              <w:jc w:val="right"/>
              <w:rPr>
                <w:rFonts w:ascii="宋体" w:hAnsi="宋体" w:eastAsia="宋体" w:cs="宋体"/>
                <w:sz w:val="20"/>
                <w:szCs w:val="20"/>
              </w:rPr>
            </w:pPr>
          </w:p>
        </w:tc>
        <w:tc>
          <w:tcPr>
            <w:tcW w:w="1905" w:type="dxa"/>
            <w:tcBorders>
              <w:top w:val="nil"/>
              <w:left w:val="nil"/>
              <w:bottom w:val="single" w:color="000000" w:sz="4" w:space="0"/>
              <w:right w:val="single" w:color="000000" w:sz="4" w:space="0"/>
            </w:tcBorders>
            <w:shd w:val="clear" w:color="auto" w:fill="auto"/>
            <w:noWrap/>
            <w:vAlign w:val="center"/>
          </w:tcPr>
          <w:p w14:paraId="2431946E">
            <w:pPr>
              <w:jc w:val="right"/>
              <w:rPr>
                <w:rFonts w:ascii="宋体" w:hAnsi="宋体" w:eastAsia="宋体" w:cs="宋体"/>
                <w:sz w:val="20"/>
                <w:szCs w:val="20"/>
              </w:rPr>
            </w:pPr>
          </w:p>
        </w:tc>
      </w:tr>
      <w:tr w14:paraId="056B5823">
        <w:tblPrEx>
          <w:tblCellMar>
            <w:top w:w="0" w:type="dxa"/>
            <w:left w:w="108" w:type="dxa"/>
            <w:bottom w:w="0" w:type="dxa"/>
            <w:right w:w="108" w:type="dxa"/>
          </w:tblCellMar>
        </w:tblPrEx>
        <w:trPr>
          <w:trHeight w:val="36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1E5D8C85">
            <w:pPr>
              <w:rPr>
                <w:rFonts w:ascii="宋体" w:hAnsi="宋体" w:eastAsia="宋体" w:cs="宋体"/>
                <w:sz w:val="20"/>
                <w:szCs w:val="20"/>
              </w:rPr>
            </w:pPr>
          </w:p>
        </w:tc>
        <w:tc>
          <w:tcPr>
            <w:tcW w:w="778" w:type="dxa"/>
            <w:tcBorders>
              <w:top w:val="nil"/>
              <w:left w:val="nil"/>
              <w:bottom w:val="single" w:color="000000" w:sz="4" w:space="0"/>
              <w:right w:val="single" w:color="000000" w:sz="4" w:space="0"/>
            </w:tcBorders>
            <w:shd w:val="clear" w:color="auto" w:fill="auto"/>
            <w:noWrap/>
            <w:vAlign w:val="center"/>
          </w:tcPr>
          <w:p w14:paraId="57FC8E57">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8</w:t>
            </w:r>
          </w:p>
        </w:tc>
        <w:tc>
          <w:tcPr>
            <w:tcW w:w="1283" w:type="dxa"/>
            <w:tcBorders>
              <w:top w:val="nil"/>
              <w:left w:val="nil"/>
              <w:bottom w:val="single" w:color="000000" w:sz="4" w:space="0"/>
              <w:right w:val="single" w:color="000000" w:sz="4" w:space="0"/>
            </w:tcBorders>
            <w:shd w:val="clear" w:color="auto" w:fill="auto"/>
            <w:noWrap/>
            <w:vAlign w:val="center"/>
          </w:tcPr>
          <w:p w14:paraId="3017A81F">
            <w:pPr>
              <w:rPr>
                <w:rFonts w:ascii="宋体" w:hAnsi="宋体" w:eastAsia="宋体" w:cs="宋体"/>
                <w:sz w:val="20"/>
                <w:szCs w:val="20"/>
              </w:rPr>
            </w:pPr>
          </w:p>
        </w:tc>
        <w:tc>
          <w:tcPr>
            <w:tcW w:w="3192" w:type="dxa"/>
            <w:tcBorders>
              <w:top w:val="nil"/>
              <w:left w:val="nil"/>
              <w:bottom w:val="single" w:color="000000" w:sz="4" w:space="0"/>
              <w:right w:val="single" w:color="000000" w:sz="4" w:space="0"/>
            </w:tcBorders>
            <w:shd w:val="clear" w:color="auto" w:fill="auto"/>
            <w:vAlign w:val="center"/>
          </w:tcPr>
          <w:p w14:paraId="025FCAEA">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八、灾害防治及应急管理支出</w:t>
            </w:r>
          </w:p>
        </w:tc>
        <w:tc>
          <w:tcPr>
            <w:tcW w:w="664" w:type="dxa"/>
            <w:tcBorders>
              <w:top w:val="nil"/>
              <w:left w:val="nil"/>
              <w:bottom w:val="single" w:color="000000" w:sz="4" w:space="0"/>
              <w:right w:val="single" w:color="000000" w:sz="4" w:space="0"/>
            </w:tcBorders>
            <w:shd w:val="clear" w:color="auto" w:fill="auto"/>
            <w:noWrap/>
            <w:vAlign w:val="center"/>
          </w:tcPr>
          <w:p w14:paraId="6A24B19F">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25</w:t>
            </w:r>
          </w:p>
        </w:tc>
        <w:tc>
          <w:tcPr>
            <w:tcW w:w="1136" w:type="dxa"/>
            <w:tcBorders>
              <w:top w:val="nil"/>
              <w:left w:val="nil"/>
              <w:bottom w:val="single" w:color="000000" w:sz="4" w:space="0"/>
              <w:right w:val="single" w:color="000000" w:sz="4" w:space="0"/>
            </w:tcBorders>
            <w:shd w:val="clear" w:color="auto" w:fill="auto"/>
            <w:noWrap/>
            <w:vAlign w:val="center"/>
          </w:tcPr>
          <w:p w14:paraId="47BCE7DA">
            <w:pPr>
              <w:jc w:val="right"/>
              <w:rPr>
                <w:rFonts w:ascii="宋体" w:hAnsi="宋体" w:eastAsia="宋体" w:cs="宋体"/>
                <w:sz w:val="20"/>
                <w:szCs w:val="20"/>
              </w:rPr>
            </w:pPr>
          </w:p>
        </w:tc>
        <w:tc>
          <w:tcPr>
            <w:tcW w:w="1260" w:type="dxa"/>
            <w:tcBorders>
              <w:top w:val="nil"/>
              <w:left w:val="nil"/>
              <w:bottom w:val="single" w:color="000000" w:sz="4" w:space="0"/>
              <w:right w:val="single" w:color="000000" w:sz="4" w:space="0"/>
            </w:tcBorders>
            <w:shd w:val="clear" w:color="auto" w:fill="auto"/>
            <w:noWrap/>
            <w:vAlign w:val="center"/>
          </w:tcPr>
          <w:p w14:paraId="20450D99">
            <w:pPr>
              <w:jc w:val="right"/>
              <w:rPr>
                <w:rFonts w:ascii="宋体" w:hAnsi="宋体" w:eastAsia="宋体" w:cs="宋体"/>
                <w:sz w:val="20"/>
                <w:szCs w:val="20"/>
              </w:rPr>
            </w:pPr>
          </w:p>
        </w:tc>
        <w:tc>
          <w:tcPr>
            <w:tcW w:w="1485" w:type="dxa"/>
            <w:tcBorders>
              <w:top w:val="nil"/>
              <w:left w:val="nil"/>
              <w:bottom w:val="single" w:color="000000" w:sz="4" w:space="0"/>
              <w:right w:val="single" w:color="000000" w:sz="4" w:space="0"/>
            </w:tcBorders>
            <w:shd w:val="clear" w:color="auto" w:fill="auto"/>
            <w:noWrap/>
            <w:vAlign w:val="center"/>
          </w:tcPr>
          <w:p w14:paraId="1C3F3E77">
            <w:pPr>
              <w:jc w:val="right"/>
              <w:rPr>
                <w:rFonts w:ascii="宋体" w:hAnsi="宋体" w:eastAsia="宋体" w:cs="宋体"/>
                <w:sz w:val="20"/>
                <w:szCs w:val="20"/>
              </w:rPr>
            </w:pPr>
          </w:p>
        </w:tc>
        <w:tc>
          <w:tcPr>
            <w:tcW w:w="1905" w:type="dxa"/>
            <w:tcBorders>
              <w:top w:val="nil"/>
              <w:left w:val="nil"/>
              <w:bottom w:val="single" w:color="000000" w:sz="4" w:space="0"/>
              <w:right w:val="single" w:color="000000" w:sz="4" w:space="0"/>
            </w:tcBorders>
            <w:shd w:val="clear" w:color="auto" w:fill="auto"/>
            <w:noWrap/>
            <w:vAlign w:val="center"/>
          </w:tcPr>
          <w:p w14:paraId="48F1A332">
            <w:pPr>
              <w:jc w:val="right"/>
              <w:rPr>
                <w:rFonts w:ascii="宋体" w:hAnsi="宋体" w:eastAsia="宋体" w:cs="宋体"/>
                <w:sz w:val="20"/>
                <w:szCs w:val="20"/>
              </w:rPr>
            </w:pPr>
          </w:p>
        </w:tc>
      </w:tr>
      <w:tr w14:paraId="592381C5">
        <w:tblPrEx>
          <w:tblCellMar>
            <w:top w:w="0" w:type="dxa"/>
            <w:left w:w="108" w:type="dxa"/>
            <w:bottom w:w="0" w:type="dxa"/>
            <w:right w:w="108" w:type="dxa"/>
          </w:tblCellMar>
        </w:tblPrEx>
        <w:trPr>
          <w:trHeight w:val="27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13C29873">
            <w:pPr>
              <w:rPr>
                <w:rFonts w:ascii="宋体" w:hAnsi="宋体" w:eastAsia="宋体" w:cs="宋体"/>
                <w:sz w:val="20"/>
                <w:szCs w:val="20"/>
              </w:rPr>
            </w:pPr>
          </w:p>
        </w:tc>
        <w:tc>
          <w:tcPr>
            <w:tcW w:w="778" w:type="dxa"/>
            <w:tcBorders>
              <w:top w:val="nil"/>
              <w:left w:val="nil"/>
              <w:bottom w:val="single" w:color="000000" w:sz="4" w:space="0"/>
              <w:right w:val="single" w:color="000000" w:sz="4" w:space="0"/>
            </w:tcBorders>
            <w:shd w:val="clear" w:color="auto" w:fill="auto"/>
            <w:noWrap/>
            <w:vAlign w:val="center"/>
          </w:tcPr>
          <w:p w14:paraId="1A264734">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9</w:t>
            </w:r>
          </w:p>
        </w:tc>
        <w:tc>
          <w:tcPr>
            <w:tcW w:w="1283" w:type="dxa"/>
            <w:tcBorders>
              <w:top w:val="nil"/>
              <w:left w:val="nil"/>
              <w:bottom w:val="single" w:color="000000" w:sz="4" w:space="0"/>
              <w:right w:val="single" w:color="000000" w:sz="4" w:space="0"/>
            </w:tcBorders>
            <w:shd w:val="clear" w:color="auto" w:fill="auto"/>
            <w:noWrap/>
            <w:vAlign w:val="center"/>
          </w:tcPr>
          <w:p w14:paraId="6AECF956">
            <w:pPr>
              <w:rPr>
                <w:rFonts w:ascii="宋体" w:hAnsi="宋体" w:eastAsia="宋体" w:cs="宋体"/>
                <w:sz w:val="20"/>
                <w:szCs w:val="20"/>
              </w:rPr>
            </w:pPr>
          </w:p>
        </w:tc>
        <w:tc>
          <w:tcPr>
            <w:tcW w:w="3192" w:type="dxa"/>
            <w:tcBorders>
              <w:top w:val="nil"/>
              <w:left w:val="nil"/>
              <w:bottom w:val="single" w:color="000000" w:sz="4" w:space="0"/>
              <w:right w:val="single" w:color="000000" w:sz="4" w:space="0"/>
            </w:tcBorders>
            <w:shd w:val="clear" w:color="auto" w:fill="auto"/>
            <w:vAlign w:val="center"/>
          </w:tcPr>
          <w:p w14:paraId="2D16AA97">
            <w:pPr>
              <w:textAlignment w:val="center"/>
              <w:rPr>
                <w:rFonts w:ascii="宋体" w:hAnsi="宋体" w:eastAsia="宋体" w:cs="宋体"/>
                <w:sz w:val="20"/>
                <w:szCs w:val="20"/>
              </w:rPr>
            </w:pPr>
            <w:r>
              <w:rPr>
                <w:rFonts w:hint="eastAsia" w:ascii="宋体" w:hAnsi="宋体" w:eastAsia="宋体" w:cs="宋体"/>
                <w:sz w:val="20"/>
                <w:szCs w:val="20"/>
                <w:lang w:eastAsia="zh-CN" w:bidi="ar"/>
              </w:rPr>
              <w:t>九、其他支出</w:t>
            </w:r>
          </w:p>
        </w:tc>
        <w:tc>
          <w:tcPr>
            <w:tcW w:w="664" w:type="dxa"/>
            <w:tcBorders>
              <w:top w:val="nil"/>
              <w:left w:val="nil"/>
              <w:bottom w:val="single" w:color="000000" w:sz="4" w:space="0"/>
              <w:right w:val="single" w:color="000000" w:sz="4" w:space="0"/>
            </w:tcBorders>
            <w:shd w:val="clear" w:color="auto" w:fill="auto"/>
            <w:noWrap/>
            <w:vAlign w:val="center"/>
          </w:tcPr>
          <w:p w14:paraId="3398DA26">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26</w:t>
            </w:r>
          </w:p>
        </w:tc>
        <w:tc>
          <w:tcPr>
            <w:tcW w:w="1136" w:type="dxa"/>
            <w:tcBorders>
              <w:top w:val="nil"/>
              <w:left w:val="nil"/>
              <w:bottom w:val="single" w:color="000000" w:sz="4" w:space="0"/>
              <w:right w:val="single" w:color="000000" w:sz="4" w:space="0"/>
            </w:tcBorders>
            <w:shd w:val="clear" w:color="auto" w:fill="auto"/>
            <w:noWrap/>
            <w:vAlign w:val="center"/>
          </w:tcPr>
          <w:p w14:paraId="7E29C336">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1,688.03 </w:t>
            </w:r>
          </w:p>
        </w:tc>
        <w:tc>
          <w:tcPr>
            <w:tcW w:w="1260" w:type="dxa"/>
            <w:tcBorders>
              <w:top w:val="nil"/>
              <w:left w:val="nil"/>
              <w:bottom w:val="single" w:color="000000" w:sz="4" w:space="0"/>
              <w:right w:val="single" w:color="000000" w:sz="4" w:space="0"/>
            </w:tcBorders>
            <w:shd w:val="clear" w:color="auto" w:fill="auto"/>
            <w:noWrap/>
            <w:vAlign w:val="center"/>
          </w:tcPr>
          <w:p w14:paraId="7BA613F2">
            <w:pPr>
              <w:jc w:val="right"/>
              <w:rPr>
                <w:rFonts w:ascii="宋体" w:hAnsi="宋体" w:eastAsia="宋体" w:cs="宋体"/>
                <w:sz w:val="20"/>
                <w:szCs w:val="20"/>
              </w:rPr>
            </w:pPr>
          </w:p>
        </w:tc>
        <w:tc>
          <w:tcPr>
            <w:tcW w:w="1485" w:type="dxa"/>
            <w:tcBorders>
              <w:top w:val="nil"/>
              <w:left w:val="nil"/>
              <w:bottom w:val="single" w:color="000000" w:sz="4" w:space="0"/>
              <w:right w:val="single" w:color="000000" w:sz="4" w:space="0"/>
            </w:tcBorders>
            <w:shd w:val="clear" w:color="auto" w:fill="auto"/>
            <w:noWrap/>
            <w:vAlign w:val="center"/>
          </w:tcPr>
          <w:p w14:paraId="11FF6DA0">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1,688.03 </w:t>
            </w:r>
          </w:p>
        </w:tc>
        <w:tc>
          <w:tcPr>
            <w:tcW w:w="1905" w:type="dxa"/>
            <w:tcBorders>
              <w:top w:val="nil"/>
              <w:left w:val="nil"/>
              <w:bottom w:val="single" w:color="000000" w:sz="4" w:space="0"/>
              <w:right w:val="single" w:color="000000" w:sz="4" w:space="0"/>
            </w:tcBorders>
            <w:shd w:val="clear" w:color="auto" w:fill="auto"/>
            <w:noWrap/>
            <w:vAlign w:val="center"/>
          </w:tcPr>
          <w:p w14:paraId="2D53DE95">
            <w:pPr>
              <w:jc w:val="right"/>
              <w:rPr>
                <w:rFonts w:ascii="宋体" w:hAnsi="宋体" w:eastAsia="宋体" w:cs="宋体"/>
                <w:sz w:val="20"/>
                <w:szCs w:val="20"/>
              </w:rPr>
            </w:pPr>
          </w:p>
        </w:tc>
      </w:tr>
      <w:tr w14:paraId="20379B09">
        <w:tblPrEx>
          <w:tblCellMar>
            <w:top w:w="0" w:type="dxa"/>
            <w:left w:w="108" w:type="dxa"/>
            <w:bottom w:w="0" w:type="dxa"/>
            <w:right w:w="108" w:type="dxa"/>
          </w:tblCellMar>
        </w:tblPrEx>
        <w:trPr>
          <w:trHeight w:val="27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6F1802E4">
            <w:pPr>
              <w:rPr>
                <w:rFonts w:ascii="宋体" w:hAnsi="宋体" w:eastAsia="宋体" w:cs="宋体"/>
                <w:sz w:val="20"/>
                <w:szCs w:val="20"/>
              </w:rPr>
            </w:pPr>
          </w:p>
        </w:tc>
        <w:tc>
          <w:tcPr>
            <w:tcW w:w="778" w:type="dxa"/>
            <w:tcBorders>
              <w:top w:val="nil"/>
              <w:left w:val="nil"/>
              <w:bottom w:val="single" w:color="000000" w:sz="4" w:space="0"/>
              <w:right w:val="single" w:color="000000" w:sz="4" w:space="0"/>
            </w:tcBorders>
            <w:shd w:val="clear" w:color="auto" w:fill="auto"/>
            <w:noWrap/>
            <w:vAlign w:val="center"/>
          </w:tcPr>
          <w:p w14:paraId="496BA282">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10</w:t>
            </w:r>
          </w:p>
        </w:tc>
        <w:tc>
          <w:tcPr>
            <w:tcW w:w="1283" w:type="dxa"/>
            <w:tcBorders>
              <w:top w:val="nil"/>
              <w:left w:val="nil"/>
              <w:bottom w:val="single" w:color="000000" w:sz="4" w:space="0"/>
              <w:right w:val="single" w:color="000000" w:sz="4" w:space="0"/>
            </w:tcBorders>
            <w:shd w:val="clear" w:color="auto" w:fill="auto"/>
            <w:noWrap/>
            <w:vAlign w:val="center"/>
          </w:tcPr>
          <w:p w14:paraId="5CE5F982">
            <w:pPr>
              <w:rPr>
                <w:rFonts w:ascii="宋体" w:hAnsi="宋体" w:eastAsia="宋体" w:cs="宋体"/>
                <w:sz w:val="20"/>
                <w:szCs w:val="20"/>
              </w:rPr>
            </w:pPr>
          </w:p>
        </w:tc>
        <w:tc>
          <w:tcPr>
            <w:tcW w:w="3192" w:type="dxa"/>
            <w:tcBorders>
              <w:top w:val="nil"/>
              <w:left w:val="nil"/>
              <w:bottom w:val="single" w:color="000000" w:sz="4" w:space="0"/>
              <w:right w:val="single" w:color="000000" w:sz="4" w:space="0"/>
            </w:tcBorders>
            <w:shd w:val="clear" w:color="auto" w:fill="auto"/>
            <w:vAlign w:val="center"/>
          </w:tcPr>
          <w:p w14:paraId="5BD77301">
            <w:pPr>
              <w:textAlignment w:val="center"/>
              <w:rPr>
                <w:rFonts w:ascii="宋体" w:hAnsi="宋体" w:eastAsia="宋体" w:cs="宋体"/>
                <w:sz w:val="20"/>
                <w:szCs w:val="20"/>
              </w:rPr>
            </w:pPr>
            <w:r>
              <w:rPr>
                <w:rFonts w:hint="eastAsia" w:ascii="宋体" w:hAnsi="宋体" w:eastAsia="宋体" w:cs="宋体"/>
                <w:sz w:val="20"/>
                <w:szCs w:val="20"/>
                <w:lang w:eastAsia="zh-CN" w:bidi="ar"/>
              </w:rPr>
              <w:t>十、债务还本支出</w:t>
            </w:r>
          </w:p>
        </w:tc>
        <w:tc>
          <w:tcPr>
            <w:tcW w:w="664" w:type="dxa"/>
            <w:tcBorders>
              <w:top w:val="nil"/>
              <w:left w:val="nil"/>
              <w:bottom w:val="single" w:color="000000" w:sz="4" w:space="0"/>
              <w:right w:val="single" w:color="000000" w:sz="4" w:space="0"/>
            </w:tcBorders>
            <w:shd w:val="clear" w:color="auto" w:fill="auto"/>
            <w:noWrap/>
            <w:vAlign w:val="center"/>
          </w:tcPr>
          <w:p w14:paraId="304D5B74">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27</w:t>
            </w:r>
          </w:p>
        </w:tc>
        <w:tc>
          <w:tcPr>
            <w:tcW w:w="1136" w:type="dxa"/>
            <w:tcBorders>
              <w:top w:val="nil"/>
              <w:left w:val="nil"/>
              <w:bottom w:val="single" w:color="000000" w:sz="4" w:space="0"/>
              <w:right w:val="single" w:color="000000" w:sz="4" w:space="0"/>
            </w:tcBorders>
            <w:shd w:val="clear" w:color="auto" w:fill="auto"/>
            <w:noWrap/>
            <w:vAlign w:val="center"/>
          </w:tcPr>
          <w:p w14:paraId="1211CE55">
            <w:pPr>
              <w:jc w:val="right"/>
              <w:rPr>
                <w:rFonts w:ascii="宋体" w:hAnsi="宋体" w:eastAsia="宋体" w:cs="宋体"/>
                <w:sz w:val="20"/>
                <w:szCs w:val="20"/>
              </w:rPr>
            </w:pPr>
          </w:p>
        </w:tc>
        <w:tc>
          <w:tcPr>
            <w:tcW w:w="1260" w:type="dxa"/>
            <w:tcBorders>
              <w:top w:val="nil"/>
              <w:left w:val="nil"/>
              <w:bottom w:val="single" w:color="000000" w:sz="4" w:space="0"/>
              <w:right w:val="single" w:color="000000" w:sz="4" w:space="0"/>
            </w:tcBorders>
            <w:shd w:val="clear" w:color="auto" w:fill="auto"/>
            <w:noWrap/>
            <w:vAlign w:val="center"/>
          </w:tcPr>
          <w:p w14:paraId="3D2C294A">
            <w:pPr>
              <w:jc w:val="right"/>
              <w:rPr>
                <w:rFonts w:ascii="宋体" w:hAnsi="宋体" w:eastAsia="宋体" w:cs="宋体"/>
                <w:sz w:val="20"/>
                <w:szCs w:val="20"/>
              </w:rPr>
            </w:pPr>
          </w:p>
        </w:tc>
        <w:tc>
          <w:tcPr>
            <w:tcW w:w="1485" w:type="dxa"/>
            <w:tcBorders>
              <w:top w:val="nil"/>
              <w:left w:val="nil"/>
              <w:bottom w:val="single" w:color="000000" w:sz="4" w:space="0"/>
              <w:right w:val="single" w:color="000000" w:sz="4" w:space="0"/>
            </w:tcBorders>
            <w:shd w:val="clear" w:color="auto" w:fill="auto"/>
            <w:noWrap/>
            <w:vAlign w:val="center"/>
          </w:tcPr>
          <w:p w14:paraId="574B01A8">
            <w:pPr>
              <w:jc w:val="right"/>
              <w:rPr>
                <w:rFonts w:ascii="宋体" w:hAnsi="宋体" w:eastAsia="宋体" w:cs="宋体"/>
                <w:sz w:val="20"/>
                <w:szCs w:val="20"/>
              </w:rPr>
            </w:pPr>
          </w:p>
        </w:tc>
        <w:tc>
          <w:tcPr>
            <w:tcW w:w="1905" w:type="dxa"/>
            <w:tcBorders>
              <w:top w:val="nil"/>
              <w:left w:val="nil"/>
              <w:bottom w:val="single" w:color="000000" w:sz="4" w:space="0"/>
              <w:right w:val="single" w:color="000000" w:sz="4" w:space="0"/>
            </w:tcBorders>
            <w:shd w:val="clear" w:color="auto" w:fill="auto"/>
            <w:noWrap/>
            <w:vAlign w:val="center"/>
          </w:tcPr>
          <w:p w14:paraId="557E6406">
            <w:pPr>
              <w:jc w:val="right"/>
              <w:rPr>
                <w:rFonts w:ascii="宋体" w:hAnsi="宋体" w:eastAsia="宋体" w:cs="宋体"/>
                <w:sz w:val="20"/>
                <w:szCs w:val="20"/>
              </w:rPr>
            </w:pPr>
          </w:p>
        </w:tc>
      </w:tr>
      <w:tr w14:paraId="79E357AF">
        <w:tblPrEx>
          <w:tblCellMar>
            <w:top w:w="0" w:type="dxa"/>
            <w:left w:w="108" w:type="dxa"/>
            <w:bottom w:w="0" w:type="dxa"/>
            <w:right w:w="108" w:type="dxa"/>
          </w:tblCellMar>
        </w:tblPrEx>
        <w:trPr>
          <w:trHeight w:val="27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280DE920">
            <w:pPr>
              <w:rPr>
                <w:rFonts w:ascii="宋体" w:hAnsi="宋体" w:eastAsia="宋体" w:cs="宋体"/>
                <w:sz w:val="20"/>
                <w:szCs w:val="20"/>
              </w:rPr>
            </w:pPr>
          </w:p>
        </w:tc>
        <w:tc>
          <w:tcPr>
            <w:tcW w:w="778" w:type="dxa"/>
            <w:tcBorders>
              <w:top w:val="nil"/>
              <w:left w:val="nil"/>
              <w:bottom w:val="single" w:color="000000" w:sz="4" w:space="0"/>
              <w:right w:val="single" w:color="000000" w:sz="4" w:space="0"/>
            </w:tcBorders>
            <w:shd w:val="clear" w:color="auto" w:fill="auto"/>
            <w:noWrap/>
            <w:vAlign w:val="center"/>
          </w:tcPr>
          <w:p w14:paraId="66210F3D">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11</w:t>
            </w:r>
          </w:p>
        </w:tc>
        <w:tc>
          <w:tcPr>
            <w:tcW w:w="1283" w:type="dxa"/>
            <w:tcBorders>
              <w:top w:val="nil"/>
              <w:left w:val="nil"/>
              <w:bottom w:val="single" w:color="000000" w:sz="4" w:space="0"/>
              <w:right w:val="single" w:color="000000" w:sz="4" w:space="0"/>
            </w:tcBorders>
            <w:shd w:val="clear" w:color="auto" w:fill="auto"/>
            <w:noWrap/>
            <w:vAlign w:val="center"/>
          </w:tcPr>
          <w:p w14:paraId="1C28A512">
            <w:pPr>
              <w:rPr>
                <w:rFonts w:ascii="宋体" w:hAnsi="宋体" w:eastAsia="宋体" w:cs="宋体"/>
                <w:sz w:val="20"/>
                <w:szCs w:val="20"/>
              </w:rPr>
            </w:pPr>
          </w:p>
        </w:tc>
        <w:tc>
          <w:tcPr>
            <w:tcW w:w="3192" w:type="dxa"/>
            <w:tcBorders>
              <w:top w:val="nil"/>
              <w:left w:val="nil"/>
              <w:bottom w:val="single" w:color="000000" w:sz="4" w:space="0"/>
              <w:right w:val="single" w:color="000000" w:sz="4" w:space="0"/>
            </w:tcBorders>
            <w:shd w:val="clear" w:color="auto" w:fill="auto"/>
            <w:vAlign w:val="center"/>
          </w:tcPr>
          <w:p w14:paraId="67176CCA">
            <w:pPr>
              <w:textAlignment w:val="center"/>
              <w:rPr>
                <w:rFonts w:ascii="宋体" w:hAnsi="宋体" w:eastAsia="宋体" w:cs="宋体"/>
                <w:sz w:val="20"/>
                <w:szCs w:val="20"/>
              </w:rPr>
            </w:pPr>
            <w:r>
              <w:rPr>
                <w:rFonts w:hint="eastAsia" w:ascii="宋体" w:hAnsi="宋体" w:eastAsia="宋体" w:cs="宋体"/>
                <w:sz w:val="20"/>
                <w:szCs w:val="20"/>
                <w:lang w:eastAsia="zh-CN" w:bidi="ar"/>
              </w:rPr>
              <w:t>十一、债务付息支出</w:t>
            </w:r>
          </w:p>
        </w:tc>
        <w:tc>
          <w:tcPr>
            <w:tcW w:w="664" w:type="dxa"/>
            <w:tcBorders>
              <w:top w:val="nil"/>
              <w:left w:val="nil"/>
              <w:bottom w:val="single" w:color="000000" w:sz="4" w:space="0"/>
              <w:right w:val="single" w:color="000000" w:sz="4" w:space="0"/>
            </w:tcBorders>
            <w:shd w:val="clear" w:color="auto" w:fill="auto"/>
            <w:noWrap/>
            <w:vAlign w:val="center"/>
          </w:tcPr>
          <w:p w14:paraId="64A877FF">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28</w:t>
            </w:r>
          </w:p>
        </w:tc>
        <w:tc>
          <w:tcPr>
            <w:tcW w:w="1136" w:type="dxa"/>
            <w:tcBorders>
              <w:top w:val="nil"/>
              <w:left w:val="nil"/>
              <w:bottom w:val="single" w:color="000000" w:sz="4" w:space="0"/>
              <w:right w:val="single" w:color="000000" w:sz="4" w:space="0"/>
            </w:tcBorders>
            <w:shd w:val="clear" w:color="auto" w:fill="auto"/>
            <w:noWrap/>
            <w:vAlign w:val="center"/>
          </w:tcPr>
          <w:p w14:paraId="63E508FC">
            <w:pPr>
              <w:jc w:val="right"/>
              <w:rPr>
                <w:rFonts w:ascii="宋体" w:hAnsi="宋体" w:eastAsia="宋体" w:cs="宋体"/>
                <w:sz w:val="20"/>
                <w:szCs w:val="20"/>
              </w:rPr>
            </w:pPr>
          </w:p>
        </w:tc>
        <w:tc>
          <w:tcPr>
            <w:tcW w:w="1260" w:type="dxa"/>
            <w:tcBorders>
              <w:top w:val="nil"/>
              <w:left w:val="nil"/>
              <w:bottom w:val="single" w:color="000000" w:sz="4" w:space="0"/>
              <w:right w:val="single" w:color="000000" w:sz="4" w:space="0"/>
            </w:tcBorders>
            <w:shd w:val="clear" w:color="auto" w:fill="auto"/>
            <w:noWrap/>
            <w:vAlign w:val="center"/>
          </w:tcPr>
          <w:p w14:paraId="08D31141">
            <w:pPr>
              <w:jc w:val="right"/>
              <w:rPr>
                <w:rFonts w:ascii="宋体" w:hAnsi="宋体" w:eastAsia="宋体" w:cs="宋体"/>
                <w:sz w:val="20"/>
                <w:szCs w:val="20"/>
              </w:rPr>
            </w:pPr>
          </w:p>
        </w:tc>
        <w:tc>
          <w:tcPr>
            <w:tcW w:w="1485" w:type="dxa"/>
            <w:tcBorders>
              <w:top w:val="nil"/>
              <w:left w:val="nil"/>
              <w:bottom w:val="single" w:color="000000" w:sz="4" w:space="0"/>
              <w:right w:val="single" w:color="000000" w:sz="4" w:space="0"/>
            </w:tcBorders>
            <w:shd w:val="clear" w:color="auto" w:fill="auto"/>
            <w:noWrap/>
            <w:vAlign w:val="center"/>
          </w:tcPr>
          <w:p w14:paraId="30B83027">
            <w:pPr>
              <w:jc w:val="right"/>
              <w:rPr>
                <w:rFonts w:ascii="宋体" w:hAnsi="宋体" w:eastAsia="宋体" w:cs="宋体"/>
                <w:sz w:val="20"/>
                <w:szCs w:val="20"/>
              </w:rPr>
            </w:pPr>
          </w:p>
        </w:tc>
        <w:tc>
          <w:tcPr>
            <w:tcW w:w="1905" w:type="dxa"/>
            <w:tcBorders>
              <w:top w:val="nil"/>
              <w:left w:val="nil"/>
              <w:bottom w:val="single" w:color="000000" w:sz="4" w:space="0"/>
              <w:right w:val="single" w:color="000000" w:sz="4" w:space="0"/>
            </w:tcBorders>
            <w:shd w:val="clear" w:color="auto" w:fill="auto"/>
            <w:noWrap/>
            <w:vAlign w:val="center"/>
          </w:tcPr>
          <w:p w14:paraId="518AD50A">
            <w:pPr>
              <w:jc w:val="right"/>
              <w:rPr>
                <w:rFonts w:ascii="宋体" w:hAnsi="宋体" w:eastAsia="宋体" w:cs="宋体"/>
                <w:sz w:val="20"/>
                <w:szCs w:val="20"/>
              </w:rPr>
            </w:pPr>
          </w:p>
        </w:tc>
      </w:tr>
      <w:tr w14:paraId="39398299">
        <w:tblPrEx>
          <w:tblCellMar>
            <w:top w:w="0" w:type="dxa"/>
            <w:left w:w="108" w:type="dxa"/>
            <w:bottom w:w="0" w:type="dxa"/>
            <w:right w:w="108" w:type="dxa"/>
          </w:tblCellMar>
        </w:tblPrEx>
        <w:trPr>
          <w:trHeight w:val="27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31697EC5">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本年收入合计</w:t>
            </w:r>
          </w:p>
        </w:tc>
        <w:tc>
          <w:tcPr>
            <w:tcW w:w="778" w:type="dxa"/>
            <w:tcBorders>
              <w:top w:val="nil"/>
              <w:left w:val="nil"/>
              <w:bottom w:val="single" w:color="000000" w:sz="4" w:space="0"/>
              <w:right w:val="single" w:color="000000" w:sz="4" w:space="0"/>
            </w:tcBorders>
            <w:shd w:val="clear" w:color="auto" w:fill="auto"/>
            <w:noWrap/>
            <w:vAlign w:val="center"/>
          </w:tcPr>
          <w:p w14:paraId="7CA7845E">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12</w:t>
            </w:r>
          </w:p>
        </w:tc>
        <w:tc>
          <w:tcPr>
            <w:tcW w:w="1283" w:type="dxa"/>
            <w:tcBorders>
              <w:top w:val="nil"/>
              <w:left w:val="nil"/>
              <w:bottom w:val="single" w:color="000000" w:sz="4" w:space="0"/>
              <w:right w:val="single" w:color="000000" w:sz="4" w:space="0"/>
            </w:tcBorders>
            <w:shd w:val="clear" w:color="auto" w:fill="auto"/>
            <w:noWrap/>
            <w:vAlign w:val="center"/>
          </w:tcPr>
          <w:p w14:paraId="6EBA9F5B">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4,728.02 </w:t>
            </w:r>
          </w:p>
        </w:tc>
        <w:tc>
          <w:tcPr>
            <w:tcW w:w="3192" w:type="dxa"/>
            <w:tcBorders>
              <w:top w:val="nil"/>
              <w:left w:val="nil"/>
              <w:bottom w:val="single" w:color="000000" w:sz="4" w:space="0"/>
              <w:right w:val="single" w:color="000000" w:sz="4" w:space="0"/>
            </w:tcBorders>
            <w:shd w:val="clear" w:color="auto" w:fill="auto"/>
            <w:vAlign w:val="center"/>
          </w:tcPr>
          <w:p w14:paraId="7ECC7D9D">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本年支出合计</w:t>
            </w:r>
          </w:p>
        </w:tc>
        <w:tc>
          <w:tcPr>
            <w:tcW w:w="664" w:type="dxa"/>
            <w:tcBorders>
              <w:top w:val="nil"/>
              <w:left w:val="nil"/>
              <w:bottom w:val="single" w:color="000000" w:sz="4" w:space="0"/>
              <w:right w:val="single" w:color="000000" w:sz="4" w:space="0"/>
            </w:tcBorders>
            <w:shd w:val="clear" w:color="auto" w:fill="auto"/>
            <w:noWrap/>
            <w:vAlign w:val="center"/>
          </w:tcPr>
          <w:p w14:paraId="0042C2DC">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29</w:t>
            </w:r>
          </w:p>
        </w:tc>
        <w:tc>
          <w:tcPr>
            <w:tcW w:w="1136" w:type="dxa"/>
            <w:tcBorders>
              <w:top w:val="nil"/>
              <w:left w:val="nil"/>
              <w:bottom w:val="single" w:color="000000" w:sz="4" w:space="0"/>
              <w:right w:val="single" w:color="000000" w:sz="4" w:space="0"/>
            </w:tcBorders>
            <w:shd w:val="clear" w:color="auto" w:fill="auto"/>
            <w:noWrap/>
            <w:vAlign w:val="center"/>
          </w:tcPr>
          <w:p w14:paraId="09E73F80">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4,107.72 </w:t>
            </w:r>
          </w:p>
        </w:tc>
        <w:tc>
          <w:tcPr>
            <w:tcW w:w="1260" w:type="dxa"/>
            <w:tcBorders>
              <w:top w:val="nil"/>
              <w:left w:val="nil"/>
              <w:bottom w:val="single" w:color="000000" w:sz="4" w:space="0"/>
              <w:right w:val="single" w:color="000000" w:sz="4" w:space="0"/>
            </w:tcBorders>
            <w:shd w:val="clear" w:color="auto" w:fill="auto"/>
            <w:noWrap/>
            <w:vAlign w:val="center"/>
          </w:tcPr>
          <w:p w14:paraId="6E9A351C">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2,419.68 </w:t>
            </w:r>
          </w:p>
        </w:tc>
        <w:tc>
          <w:tcPr>
            <w:tcW w:w="1485" w:type="dxa"/>
            <w:tcBorders>
              <w:top w:val="nil"/>
              <w:left w:val="nil"/>
              <w:bottom w:val="single" w:color="000000" w:sz="4" w:space="0"/>
              <w:right w:val="single" w:color="000000" w:sz="4" w:space="0"/>
            </w:tcBorders>
            <w:shd w:val="clear" w:color="auto" w:fill="auto"/>
            <w:noWrap/>
            <w:vAlign w:val="center"/>
          </w:tcPr>
          <w:p w14:paraId="0BACC863">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1,688.03 </w:t>
            </w:r>
          </w:p>
        </w:tc>
        <w:tc>
          <w:tcPr>
            <w:tcW w:w="1905" w:type="dxa"/>
            <w:tcBorders>
              <w:top w:val="nil"/>
              <w:left w:val="nil"/>
              <w:bottom w:val="single" w:color="000000" w:sz="4" w:space="0"/>
              <w:right w:val="single" w:color="000000" w:sz="4" w:space="0"/>
            </w:tcBorders>
            <w:shd w:val="clear" w:color="auto" w:fill="auto"/>
            <w:noWrap/>
            <w:vAlign w:val="center"/>
          </w:tcPr>
          <w:p w14:paraId="4EC47BF3">
            <w:pPr>
              <w:jc w:val="right"/>
              <w:rPr>
                <w:rFonts w:ascii="宋体" w:hAnsi="宋体" w:eastAsia="宋体" w:cs="宋体"/>
                <w:sz w:val="20"/>
                <w:szCs w:val="20"/>
              </w:rPr>
            </w:pPr>
          </w:p>
        </w:tc>
      </w:tr>
      <w:tr w14:paraId="65623110">
        <w:tblPrEx>
          <w:tblCellMar>
            <w:top w:w="0" w:type="dxa"/>
            <w:left w:w="108" w:type="dxa"/>
            <w:bottom w:w="0" w:type="dxa"/>
            <w:right w:w="108" w:type="dxa"/>
          </w:tblCellMar>
        </w:tblPrEx>
        <w:trPr>
          <w:trHeight w:val="27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074B8798">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 xml:space="preserve">   年初财政拨款结转和结余 </w:t>
            </w:r>
          </w:p>
        </w:tc>
        <w:tc>
          <w:tcPr>
            <w:tcW w:w="778" w:type="dxa"/>
            <w:tcBorders>
              <w:top w:val="nil"/>
              <w:left w:val="nil"/>
              <w:bottom w:val="single" w:color="000000" w:sz="4" w:space="0"/>
              <w:right w:val="single" w:color="000000" w:sz="4" w:space="0"/>
            </w:tcBorders>
            <w:shd w:val="clear" w:color="auto" w:fill="auto"/>
            <w:noWrap/>
            <w:vAlign w:val="center"/>
          </w:tcPr>
          <w:p w14:paraId="74CFA0F9">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13</w:t>
            </w:r>
          </w:p>
        </w:tc>
        <w:tc>
          <w:tcPr>
            <w:tcW w:w="1283" w:type="dxa"/>
            <w:tcBorders>
              <w:top w:val="nil"/>
              <w:left w:val="nil"/>
              <w:bottom w:val="single" w:color="000000" w:sz="4" w:space="0"/>
              <w:right w:val="single" w:color="000000" w:sz="4" w:space="0"/>
            </w:tcBorders>
            <w:shd w:val="clear" w:color="auto" w:fill="auto"/>
            <w:noWrap/>
            <w:vAlign w:val="center"/>
          </w:tcPr>
          <w:p w14:paraId="11946330">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1,040.69 </w:t>
            </w:r>
          </w:p>
        </w:tc>
        <w:tc>
          <w:tcPr>
            <w:tcW w:w="3192" w:type="dxa"/>
            <w:tcBorders>
              <w:top w:val="nil"/>
              <w:left w:val="nil"/>
              <w:bottom w:val="single" w:color="000000" w:sz="4" w:space="0"/>
              <w:right w:val="single" w:color="000000" w:sz="4" w:space="0"/>
            </w:tcBorders>
            <w:shd w:val="clear" w:color="auto" w:fill="auto"/>
            <w:vAlign w:val="center"/>
          </w:tcPr>
          <w:p w14:paraId="6FD12CE8">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 xml:space="preserve">   年末财政拨款结转和结余 </w:t>
            </w:r>
          </w:p>
        </w:tc>
        <w:tc>
          <w:tcPr>
            <w:tcW w:w="664" w:type="dxa"/>
            <w:tcBorders>
              <w:top w:val="nil"/>
              <w:left w:val="nil"/>
              <w:bottom w:val="single" w:color="000000" w:sz="4" w:space="0"/>
              <w:right w:val="single" w:color="000000" w:sz="4" w:space="0"/>
            </w:tcBorders>
            <w:shd w:val="clear" w:color="auto" w:fill="auto"/>
            <w:noWrap/>
            <w:vAlign w:val="center"/>
          </w:tcPr>
          <w:p w14:paraId="57DCCA17">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30</w:t>
            </w:r>
          </w:p>
        </w:tc>
        <w:tc>
          <w:tcPr>
            <w:tcW w:w="1136" w:type="dxa"/>
            <w:tcBorders>
              <w:top w:val="nil"/>
              <w:left w:val="nil"/>
              <w:bottom w:val="single" w:color="000000" w:sz="4" w:space="0"/>
              <w:right w:val="single" w:color="000000" w:sz="4" w:space="0"/>
            </w:tcBorders>
            <w:shd w:val="clear" w:color="auto" w:fill="auto"/>
            <w:noWrap/>
            <w:vAlign w:val="center"/>
          </w:tcPr>
          <w:p w14:paraId="505E2B74">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1,660.99 </w:t>
            </w:r>
          </w:p>
        </w:tc>
        <w:tc>
          <w:tcPr>
            <w:tcW w:w="1260" w:type="dxa"/>
            <w:tcBorders>
              <w:top w:val="nil"/>
              <w:left w:val="nil"/>
              <w:bottom w:val="single" w:color="000000" w:sz="4" w:space="0"/>
              <w:right w:val="single" w:color="000000" w:sz="4" w:space="0"/>
            </w:tcBorders>
            <w:shd w:val="clear" w:color="auto" w:fill="auto"/>
            <w:noWrap/>
            <w:vAlign w:val="center"/>
          </w:tcPr>
          <w:p w14:paraId="096AC022">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1,015.30 </w:t>
            </w:r>
          </w:p>
        </w:tc>
        <w:tc>
          <w:tcPr>
            <w:tcW w:w="1485" w:type="dxa"/>
            <w:tcBorders>
              <w:top w:val="nil"/>
              <w:left w:val="nil"/>
              <w:bottom w:val="single" w:color="000000" w:sz="4" w:space="0"/>
              <w:right w:val="single" w:color="000000" w:sz="4" w:space="0"/>
            </w:tcBorders>
            <w:shd w:val="clear" w:color="auto" w:fill="auto"/>
            <w:noWrap/>
            <w:vAlign w:val="center"/>
          </w:tcPr>
          <w:p w14:paraId="05274FF0">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645.69 </w:t>
            </w:r>
          </w:p>
        </w:tc>
        <w:tc>
          <w:tcPr>
            <w:tcW w:w="1905" w:type="dxa"/>
            <w:tcBorders>
              <w:top w:val="nil"/>
              <w:left w:val="nil"/>
              <w:bottom w:val="single" w:color="000000" w:sz="4" w:space="0"/>
              <w:right w:val="single" w:color="000000" w:sz="4" w:space="0"/>
            </w:tcBorders>
            <w:shd w:val="clear" w:color="auto" w:fill="auto"/>
            <w:noWrap/>
            <w:vAlign w:val="center"/>
          </w:tcPr>
          <w:p w14:paraId="250AF4E5">
            <w:pPr>
              <w:jc w:val="right"/>
              <w:rPr>
                <w:rFonts w:ascii="宋体" w:hAnsi="宋体" w:eastAsia="宋体" w:cs="宋体"/>
                <w:sz w:val="20"/>
                <w:szCs w:val="20"/>
              </w:rPr>
            </w:pPr>
          </w:p>
        </w:tc>
      </w:tr>
      <w:tr w14:paraId="2831839E">
        <w:tblPrEx>
          <w:tblCellMar>
            <w:top w:w="0" w:type="dxa"/>
            <w:left w:w="108" w:type="dxa"/>
            <w:bottom w:w="0" w:type="dxa"/>
            <w:right w:w="108" w:type="dxa"/>
          </w:tblCellMar>
        </w:tblPrEx>
        <w:trPr>
          <w:trHeight w:val="27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3ECF0666">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 xml:space="preserve">   一般公共预算财政拨款</w:t>
            </w:r>
          </w:p>
        </w:tc>
        <w:tc>
          <w:tcPr>
            <w:tcW w:w="778" w:type="dxa"/>
            <w:tcBorders>
              <w:top w:val="nil"/>
              <w:left w:val="nil"/>
              <w:bottom w:val="single" w:color="000000" w:sz="4" w:space="0"/>
              <w:right w:val="single" w:color="000000" w:sz="4" w:space="0"/>
            </w:tcBorders>
            <w:shd w:val="clear" w:color="auto" w:fill="auto"/>
            <w:noWrap/>
            <w:vAlign w:val="center"/>
          </w:tcPr>
          <w:p w14:paraId="2B3BA5C3">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14</w:t>
            </w:r>
          </w:p>
        </w:tc>
        <w:tc>
          <w:tcPr>
            <w:tcW w:w="1283" w:type="dxa"/>
            <w:tcBorders>
              <w:top w:val="nil"/>
              <w:left w:val="nil"/>
              <w:bottom w:val="single" w:color="000000" w:sz="4" w:space="0"/>
              <w:right w:val="single" w:color="000000" w:sz="4" w:space="0"/>
            </w:tcBorders>
            <w:shd w:val="clear" w:color="auto" w:fill="auto"/>
            <w:noWrap/>
            <w:vAlign w:val="center"/>
          </w:tcPr>
          <w:p w14:paraId="21D0B2DA">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901.97 </w:t>
            </w:r>
          </w:p>
        </w:tc>
        <w:tc>
          <w:tcPr>
            <w:tcW w:w="3192" w:type="dxa"/>
            <w:tcBorders>
              <w:top w:val="nil"/>
              <w:left w:val="nil"/>
              <w:bottom w:val="single" w:color="000000" w:sz="4" w:space="0"/>
              <w:right w:val="single" w:color="000000" w:sz="4" w:space="0"/>
            </w:tcBorders>
            <w:shd w:val="clear" w:color="auto" w:fill="auto"/>
            <w:noWrap/>
            <w:vAlign w:val="center"/>
          </w:tcPr>
          <w:p w14:paraId="76F80DBD">
            <w:pPr>
              <w:rPr>
                <w:rFonts w:ascii="宋体" w:hAnsi="宋体" w:eastAsia="宋体" w:cs="宋体"/>
                <w:sz w:val="20"/>
                <w:szCs w:val="20"/>
              </w:rPr>
            </w:pPr>
          </w:p>
        </w:tc>
        <w:tc>
          <w:tcPr>
            <w:tcW w:w="664" w:type="dxa"/>
            <w:tcBorders>
              <w:top w:val="nil"/>
              <w:left w:val="nil"/>
              <w:bottom w:val="single" w:color="000000" w:sz="4" w:space="0"/>
              <w:right w:val="single" w:color="000000" w:sz="4" w:space="0"/>
            </w:tcBorders>
            <w:shd w:val="clear" w:color="auto" w:fill="auto"/>
            <w:noWrap/>
            <w:vAlign w:val="center"/>
          </w:tcPr>
          <w:p w14:paraId="555CD207">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31</w:t>
            </w:r>
          </w:p>
        </w:tc>
        <w:tc>
          <w:tcPr>
            <w:tcW w:w="1136" w:type="dxa"/>
            <w:tcBorders>
              <w:top w:val="nil"/>
              <w:left w:val="nil"/>
              <w:bottom w:val="single" w:color="000000" w:sz="4" w:space="0"/>
              <w:right w:val="single" w:color="000000" w:sz="4" w:space="0"/>
            </w:tcBorders>
            <w:shd w:val="clear" w:color="auto" w:fill="auto"/>
            <w:noWrap/>
            <w:vAlign w:val="center"/>
          </w:tcPr>
          <w:p w14:paraId="79BE9DEC">
            <w:pPr>
              <w:jc w:val="right"/>
              <w:rPr>
                <w:rFonts w:ascii="宋体" w:hAnsi="宋体" w:eastAsia="宋体" w:cs="宋体"/>
                <w:sz w:val="20"/>
                <w:szCs w:val="20"/>
              </w:rPr>
            </w:pPr>
          </w:p>
        </w:tc>
        <w:tc>
          <w:tcPr>
            <w:tcW w:w="1260" w:type="dxa"/>
            <w:tcBorders>
              <w:top w:val="nil"/>
              <w:left w:val="nil"/>
              <w:bottom w:val="single" w:color="000000" w:sz="4" w:space="0"/>
              <w:right w:val="single" w:color="000000" w:sz="4" w:space="0"/>
            </w:tcBorders>
            <w:shd w:val="clear" w:color="auto" w:fill="auto"/>
            <w:noWrap/>
            <w:vAlign w:val="center"/>
          </w:tcPr>
          <w:p w14:paraId="24D88979">
            <w:pPr>
              <w:jc w:val="right"/>
              <w:rPr>
                <w:rFonts w:ascii="宋体" w:hAnsi="宋体" w:eastAsia="宋体" w:cs="宋体"/>
                <w:sz w:val="20"/>
                <w:szCs w:val="20"/>
              </w:rPr>
            </w:pPr>
          </w:p>
        </w:tc>
        <w:tc>
          <w:tcPr>
            <w:tcW w:w="1485" w:type="dxa"/>
            <w:tcBorders>
              <w:top w:val="nil"/>
              <w:left w:val="nil"/>
              <w:bottom w:val="single" w:color="000000" w:sz="4" w:space="0"/>
              <w:right w:val="single" w:color="000000" w:sz="4" w:space="0"/>
            </w:tcBorders>
            <w:shd w:val="clear" w:color="auto" w:fill="auto"/>
            <w:noWrap/>
            <w:vAlign w:val="center"/>
          </w:tcPr>
          <w:p w14:paraId="7334911C">
            <w:pPr>
              <w:jc w:val="right"/>
              <w:rPr>
                <w:rFonts w:ascii="宋体" w:hAnsi="宋体" w:eastAsia="宋体" w:cs="宋体"/>
                <w:sz w:val="20"/>
                <w:szCs w:val="20"/>
              </w:rPr>
            </w:pPr>
          </w:p>
        </w:tc>
        <w:tc>
          <w:tcPr>
            <w:tcW w:w="1905" w:type="dxa"/>
            <w:tcBorders>
              <w:top w:val="nil"/>
              <w:left w:val="nil"/>
              <w:bottom w:val="single" w:color="000000" w:sz="4" w:space="0"/>
              <w:right w:val="single" w:color="000000" w:sz="4" w:space="0"/>
            </w:tcBorders>
            <w:shd w:val="clear" w:color="auto" w:fill="auto"/>
            <w:noWrap/>
            <w:vAlign w:val="center"/>
          </w:tcPr>
          <w:p w14:paraId="3F06DA2E">
            <w:pPr>
              <w:rPr>
                <w:rFonts w:ascii="宋体" w:hAnsi="宋体" w:eastAsia="宋体" w:cs="宋体"/>
                <w:sz w:val="20"/>
                <w:szCs w:val="20"/>
              </w:rPr>
            </w:pPr>
          </w:p>
        </w:tc>
      </w:tr>
      <w:tr w14:paraId="6C39B511">
        <w:tblPrEx>
          <w:tblCellMar>
            <w:top w:w="0" w:type="dxa"/>
            <w:left w:w="108" w:type="dxa"/>
            <w:bottom w:w="0" w:type="dxa"/>
            <w:right w:w="108" w:type="dxa"/>
          </w:tblCellMar>
        </w:tblPrEx>
        <w:trPr>
          <w:trHeight w:val="27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5B5BC2F9">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 xml:space="preserve">  政府性基金预算财政拨款</w:t>
            </w:r>
          </w:p>
        </w:tc>
        <w:tc>
          <w:tcPr>
            <w:tcW w:w="778" w:type="dxa"/>
            <w:tcBorders>
              <w:top w:val="nil"/>
              <w:left w:val="nil"/>
              <w:bottom w:val="single" w:color="000000" w:sz="4" w:space="0"/>
              <w:right w:val="single" w:color="000000" w:sz="4" w:space="0"/>
            </w:tcBorders>
            <w:shd w:val="clear" w:color="auto" w:fill="auto"/>
            <w:noWrap/>
            <w:vAlign w:val="center"/>
          </w:tcPr>
          <w:p w14:paraId="7E039E96">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15</w:t>
            </w:r>
          </w:p>
        </w:tc>
        <w:tc>
          <w:tcPr>
            <w:tcW w:w="1283" w:type="dxa"/>
            <w:tcBorders>
              <w:top w:val="nil"/>
              <w:left w:val="nil"/>
              <w:bottom w:val="single" w:color="000000" w:sz="4" w:space="0"/>
              <w:right w:val="single" w:color="000000" w:sz="4" w:space="0"/>
            </w:tcBorders>
            <w:shd w:val="clear" w:color="auto" w:fill="auto"/>
            <w:noWrap/>
            <w:vAlign w:val="center"/>
          </w:tcPr>
          <w:p w14:paraId="21E36CD8">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138.72 </w:t>
            </w:r>
          </w:p>
        </w:tc>
        <w:tc>
          <w:tcPr>
            <w:tcW w:w="3192" w:type="dxa"/>
            <w:tcBorders>
              <w:top w:val="nil"/>
              <w:left w:val="nil"/>
              <w:bottom w:val="single" w:color="000000" w:sz="4" w:space="0"/>
              <w:right w:val="single" w:color="000000" w:sz="4" w:space="0"/>
            </w:tcBorders>
            <w:shd w:val="clear" w:color="auto" w:fill="auto"/>
            <w:noWrap/>
            <w:vAlign w:val="center"/>
          </w:tcPr>
          <w:p w14:paraId="045EB889">
            <w:pPr>
              <w:rPr>
                <w:rFonts w:ascii="宋体" w:hAnsi="宋体" w:eastAsia="宋体" w:cs="宋体"/>
                <w:sz w:val="20"/>
                <w:szCs w:val="20"/>
              </w:rPr>
            </w:pPr>
          </w:p>
        </w:tc>
        <w:tc>
          <w:tcPr>
            <w:tcW w:w="664" w:type="dxa"/>
            <w:tcBorders>
              <w:top w:val="nil"/>
              <w:left w:val="nil"/>
              <w:bottom w:val="single" w:color="000000" w:sz="4" w:space="0"/>
              <w:right w:val="single" w:color="000000" w:sz="4" w:space="0"/>
            </w:tcBorders>
            <w:shd w:val="clear" w:color="auto" w:fill="auto"/>
            <w:noWrap/>
            <w:vAlign w:val="center"/>
          </w:tcPr>
          <w:p w14:paraId="2C860A95">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32</w:t>
            </w:r>
          </w:p>
        </w:tc>
        <w:tc>
          <w:tcPr>
            <w:tcW w:w="1136" w:type="dxa"/>
            <w:tcBorders>
              <w:top w:val="nil"/>
              <w:left w:val="nil"/>
              <w:bottom w:val="single" w:color="000000" w:sz="4" w:space="0"/>
              <w:right w:val="single" w:color="000000" w:sz="4" w:space="0"/>
            </w:tcBorders>
            <w:shd w:val="clear" w:color="auto" w:fill="auto"/>
            <w:noWrap/>
            <w:vAlign w:val="center"/>
          </w:tcPr>
          <w:p w14:paraId="1390F190">
            <w:pPr>
              <w:jc w:val="right"/>
              <w:rPr>
                <w:rFonts w:ascii="宋体" w:hAnsi="宋体" w:eastAsia="宋体" w:cs="宋体"/>
                <w:sz w:val="20"/>
                <w:szCs w:val="20"/>
              </w:rPr>
            </w:pPr>
          </w:p>
        </w:tc>
        <w:tc>
          <w:tcPr>
            <w:tcW w:w="1260" w:type="dxa"/>
            <w:tcBorders>
              <w:top w:val="nil"/>
              <w:left w:val="nil"/>
              <w:bottom w:val="single" w:color="000000" w:sz="4" w:space="0"/>
              <w:right w:val="single" w:color="000000" w:sz="4" w:space="0"/>
            </w:tcBorders>
            <w:shd w:val="clear" w:color="auto" w:fill="auto"/>
            <w:noWrap/>
            <w:vAlign w:val="center"/>
          </w:tcPr>
          <w:p w14:paraId="2BA4B85B">
            <w:pPr>
              <w:jc w:val="right"/>
              <w:rPr>
                <w:rFonts w:ascii="宋体" w:hAnsi="宋体" w:eastAsia="宋体" w:cs="宋体"/>
                <w:sz w:val="20"/>
                <w:szCs w:val="20"/>
              </w:rPr>
            </w:pPr>
          </w:p>
        </w:tc>
        <w:tc>
          <w:tcPr>
            <w:tcW w:w="1485" w:type="dxa"/>
            <w:tcBorders>
              <w:top w:val="nil"/>
              <w:left w:val="nil"/>
              <w:bottom w:val="single" w:color="000000" w:sz="4" w:space="0"/>
              <w:right w:val="single" w:color="000000" w:sz="4" w:space="0"/>
            </w:tcBorders>
            <w:shd w:val="clear" w:color="auto" w:fill="auto"/>
            <w:noWrap/>
            <w:vAlign w:val="center"/>
          </w:tcPr>
          <w:p w14:paraId="355F5D12">
            <w:pPr>
              <w:jc w:val="right"/>
              <w:rPr>
                <w:rFonts w:ascii="宋体" w:hAnsi="宋体" w:eastAsia="宋体" w:cs="宋体"/>
                <w:sz w:val="20"/>
                <w:szCs w:val="20"/>
              </w:rPr>
            </w:pPr>
          </w:p>
        </w:tc>
        <w:tc>
          <w:tcPr>
            <w:tcW w:w="1905" w:type="dxa"/>
            <w:tcBorders>
              <w:top w:val="nil"/>
              <w:left w:val="nil"/>
              <w:bottom w:val="single" w:color="000000" w:sz="4" w:space="0"/>
              <w:right w:val="single" w:color="000000" w:sz="4" w:space="0"/>
            </w:tcBorders>
            <w:shd w:val="clear" w:color="auto" w:fill="auto"/>
            <w:noWrap/>
            <w:vAlign w:val="center"/>
          </w:tcPr>
          <w:p w14:paraId="6AD119AB">
            <w:pPr>
              <w:rPr>
                <w:rFonts w:ascii="宋体" w:hAnsi="宋体" w:eastAsia="宋体" w:cs="宋体"/>
                <w:sz w:val="20"/>
                <w:szCs w:val="20"/>
              </w:rPr>
            </w:pPr>
          </w:p>
        </w:tc>
      </w:tr>
      <w:tr w14:paraId="58BFC7C2">
        <w:tblPrEx>
          <w:tblCellMar>
            <w:top w:w="0" w:type="dxa"/>
            <w:left w:w="108" w:type="dxa"/>
            <w:bottom w:w="0" w:type="dxa"/>
            <w:right w:w="108" w:type="dxa"/>
          </w:tblCellMar>
        </w:tblPrEx>
        <w:trPr>
          <w:trHeight w:val="27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21B2DFE4">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 xml:space="preserve"> 国有资本经营预算财政拨款</w:t>
            </w:r>
          </w:p>
        </w:tc>
        <w:tc>
          <w:tcPr>
            <w:tcW w:w="778" w:type="dxa"/>
            <w:tcBorders>
              <w:top w:val="nil"/>
              <w:left w:val="nil"/>
              <w:bottom w:val="single" w:color="000000" w:sz="4" w:space="0"/>
              <w:right w:val="single" w:color="000000" w:sz="4" w:space="0"/>
            </w:tcBorders>
            <w:shd w:val="clear" w:color="auto" w:fill="auto"/>
            <w:noWrap/>
            <w:vAlign w:val="center"/>
          </w:tcPr>
          <w:p w14:paraId="3C0720E5">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16</w:t>
            </w:r>
          </w:p>
        </w:tc>
        <w:tc>
          <w:tcPr>
            <w:tcW w:w="1283" w:type="dxa"/>
            <w:tcBorders>
              <w:top w:val="nil"/>
              <w:left w:val="nil"/>
              <w:bottom w:val="single" w:color="000000" w:sz="4" w:space="0"/>
              <w:right w:val="single" w:color="000000" w:sz="4" w:space="0"/>
            </w:tcBorders>
            <w:shd w:val="clear" w:color="auto" w:fill="auto"/>
            <w:noWrap/>
            <w:vAlign w:val="center"/>
          </w:tcPr>
          <w:p w14:paraId="7F78C340">
            <w:pPr>
              <w:jc w:val="right"/>
              <w:rPr>
                <w:rFonts w:ascii="宋体" w:hAnsi="宋体" w:eastAsia="宋体" w:cs="宋体"/>
                <w:sz w:val="20"/>
                <w:szCs w:val="20"/>
              </w:rPr>
            </w:pPr>
          </w:p>
        </w:tc>
        <w:tc>
          <w:tcPr>
            <w:tcW w:w="3192" w:type="dxa"/>
            <w:tcBorders>
              <w:top w:val="nil"/>
              <w:left w:val="nil"/>
              <w:bottom w:val="single" w:color="000000" w:sz="4" w:space="0"/>
              <w:right w:val="single" w:color="000000" w:sz="4" w:space="0"/>
            </w:tcBorders>
            <w:shd w:val="clear" w:color="auto" w:fill="auto"/>
            <w:noWrap/>
            <w:vAlign w:val="center"/>
          </w:tcPr>
          <w:p w14:paraId="308B0614">
            <w:pPr>
              <w:rPr>
                <w:rFonts w:ascii="宋体" w:hAnsi="宋体" w:eastAsia="宋体" w:cs="宋体"/>
                <w:sz w:val="20"/>
                <w:szCs w:val="20"/>
              </w:rPr>
            </w:pPr>
          </w:p>
        </w:tc>
        <w:tc>
          <w:tcPr>
            <w:tcW w:w="664" w:type="dxa"/>
            <w:tcBorders>
              <w:top w:val="nil"/>
              <w:left w:val="nil"/>
              <w:bottom w:val="single" w:color="000000" w:sz="4" w:space="0"/>
              <w:right w:val="single" w:color="000000" w:sz="4" w:space="0"/>
            </w:tcBorders>
            <w:shd w:val="clear" w:color="auto" w:fill="auto"/>
            <w:noWrap/>
            <w:vAlign w:val="center"/>
          </w:tcPr>
          <w:p w14:paraId="1FBEEEDB">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33</w:t>
            </w:r>
          </w:p>
        </w:tc>
        <w:tc>
          <w:tcPr>
            <w:tcW w:w="1136" w:type="dxa"/>
            <w:tcBorders>
              <w:top w:val="nil"/>
              <w:left w:val="nil"/>
              <w:bottom w:val="single" w:color="000000" w:sz="4" w:space="0"/>
              <w:right w:val="single" w:color="000000" w:sz="4" w:space="0"/>
            </w:tcBorders>
            <w:shd w:val="clear" w:color="auto" w:fill="auto"/>
            <w:noWrap/>
            <w:vAlign w:val="center"/>
          </w:tcPr>
          <w:p w14:paraId="5314CA2B">
            <w:pPr>
              <w:rPr>
                <w:rFonts w:ascii="宋体" w:hAnsi="宋体" w:eastAsia="宋体" w:cs="宋体"/>
                <w:sz w:val="20"/>
                <w:szCs w:val="20"/>
              </w:rPr>
            </w:pPr>
          </w:p>
        </w:tc>
        <w:tc>
          <w:tcPr>
            <w:tcW w:w="1260" w:type="dxa"/>
            <w:tcBorders>
              <w:top w:val="nil"/>
              <w:left w:val="nil"/>
              <w:bottom w:val="single" w:color="000000" w:sz="4" w:space="0"/>
              <w:right w:val="single" w:color="000000" w:sz="4" w:space="0"/>
            </w:tcBorders>
            <w:shd w:val="clear" w:color="auto" w:fill="auto"/>
            <w:noWrap/>
            <w:vAlign w:val="center"/>
          </w:tcPr>
          <w:p w14:paraId="47F33489">
            <w:pPr>
              <w:rPr>
                <w:rFonts w:ascii="宋体" w:hAnsi="宋体" w:eastAsia="宋体" w:cs="宋体"/>
                <w:sz w:val="20"/>
                <w:szCs w:val="20"/>
              </w:rPr>
            </w:pPr>
          </w:p>
        </w:tc>
        <w:tc>
          <w:tcPr>
            <w:tcW w:w="1485" w:type="dxa"/>
            <w:tcBorders>
              <w:top w:val="nil"/>
              <w:left w:val="nil"/>
              <w:bottom w:val="single" w:color="000000" w:sz="4" w:space="0"/>
              <w:right w:val="single" w:color="000000" w:sz="4" w:space="0"/>
            </w:tcBorders>
            <w:shd w:val="clear" w:color="auto" w:fill="auto"/>
            <w:noWrap/>
            <w:vAlign w:val="center"/>
          </w:tcPr>
          <w:p w14:paraId="2F637C95">
            <w:pPr>
              <w:rPr>
                <w:rFonts w:ascii="宋体" w:hAnsi="宋体" w:eastAsia="宋体" w:cs="宋体"/>
                <w:sz w:val="20"/>
                <w:szCs w:val="20"/>
              </w:rPr>
            </w:pPr>
          </w:p>
        </w:tc>
        <w:tc>
          <w:tcPr>
            <w:tcW w:w="1905" w:type="dxa"/>
            <w:tcBorders>
              <w:top w:val="nil"/>
              <w:left w:val="nil"/>
              <w:bottom w:val="single" w:color="000000" w:sz="4" w:space="0"/>
              <w:right w:val="single" w:color="000000" w:sz="4" w:space="0"/>
            </w:tcBorders>
            <w:shd w:val="clear" w:color="auto" w:fill="auto"/>
            <w:noWrap/>
            <w:vAlign w:val="center"/>
          </w:tcPr>
          <w:p w14:paraId="00917E6A">
            <w:pPr>
              <w:rPr>
                <w:rFonts w:ascii="宋体" w:hAnsi="宋体" w:eastAsia="宋体" w:cs="宋体"/>
                <w:sz w:val="20"/>
                <w:szCs w:val="20"/>
              </w:rPr>
            </w:pPr>
          </w:p>
        </w:tc>
      </w:tr>
      <w:tr w14:paraId="4A796FAF">
        <w:tblPrEx>
          <w:tblCellMar>
            <w:top w:w="0" w:type="dxa"/>
            <w:left w:w="108" w:type="dxa"/>
            <w:bottom w:w="0" w:type="dxa"/>
            <w:right w:w="108" w:type="dxa"/>
          </w:tblCellMar>
        </w:tblPrEx>
        <w:trPr>
          <w:trHeight w:val="270" w:hRule="atLeast"/>
        </w:trPr>
        <w:tc>
          <w:tcPr>
            <w:tcW w:w="3807" w:type="dxa"/>
            <w:tcBorders>
              <w:top w:val="nil"/>
              <w:left w:val="single" w:color="000000" w:sz="4" w:space="0"/>
              <w:bottom w:val="single" w:color="000000" w:sz="4" w:space="0"/>
              <w:right w:val="single" w:color="000000" w:sz="4" w:space="0"/>
            </w:tcBorders>
            <w:shd w:val="clear" w:color="auto" w:fill="auto"/>
            <w:noWrap/>
            <w:vAlign w:val="center"/>
          </w:tcPr>
          <w:p w14:paraId="535166B4">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总计 </w:t>
            </w:r>
          </w:p>
        </w:tc>
        <w:tc>
          <w:tcPr>
            <w:tcW w:w="778" w:type="dxa"/>
            <w:tcBorders>
              <w:top w:val="nil"/>
              <w:left w:val="nil"/>
              <w:bottom w:val="single" w:color="000000" w:sz="4" w:space="0"/>
              <w:right w:val="single" w:color="000000" w:sz="4" w:space="0"/>
            </w:tcBorders>
            <w:shd w:val="clear" w:color="auto" w:fill="auto"/>
            <w:noWrap/>
            <w:vAlign w:val="center"/>
          </w:tcPr>
          <w:p w14:paraId="73C7D3E3">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17</w:t>
            </w:r>
          </w:p>
        </w:tc>
        <w:tc>
          <w:tcPr>
            <w:tcW w:w="1283" w:type="dxa"/>
            <w:tcBorders>
              <w:top w:val="nil"/>
              <w:left w:val="nil"/>
              <w:bottom w:val="single" w:color="000000" w:sz="4" w:space="0"/>
              <w:right w:val="single" w:color="000000" w:sz="4" w:space="0"/>
            </w:tcBorders>
            <w:shd w:val="clear" w:color="auto" w:fill="auto"/>
            <w:noWrap/>
            <w:vAlign w:val="center"/>
          </w:tcPr>
          <w:p w14:paraId="25AA7594">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5,768.71 </w:t>
            </w:r>
          </w:p>
        </w:tc>
        <w:tc>
          <w:tcPr>
            <w:tcW w:w="3192" w:type="dxa"/>
            <w:tcBorders>
              <w:top w:val="nil"/>
              <w:left w:val="nil"/>
              <w:bottom w:val="single" w:color="000000" w:sz="4" w:space="0"/>
              <w:right w:val="single" w:color="000000" w:sz="4" w:space="0"/>
            </w:tcBorders>
            <w:shd w:val="clear" w:color="auto" w:fill="auto"/>
            <w:noWrap/>
            <w:vAlign w:val="center"/>
          </w:tcPr>
          <w:p w14:paraId="5D643F16">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总计 </w:t>
            </w:r>
          </w:p>
        </w:tc>
        <w:tc>
          <w:tcPr>
            <w:tcW w:w="664" w:type="dxa"/>
            <w:tcBorders>
              <w:top w:val="nil"/>
              <w:left w:val="nil"/>
              <w:bottom w:val="single" w:color="000000" w:sz="4" w:space="0"/>
              <w:right w:val="single" w:color="000000" w:sz="4" w:space="0"/>
            </w:tcBorders>
            <w:shd w:val="clear" w:color="auto" w:fill="auto"/>
            <w:noWrap/>
            <w:vAlign w:val="center"/>
          </w:tcPr>
          <w:p w14:paraId="6CF17BCA">
            <w:pPr>
              <w:jc w:val="center"/>
              <w:textAlignment w:val="center"/>
              <w:rPr>
                <w:rFonts w:ascii="宋体" w:hAnsi="宋体" w:eastAsia="宋体" w:cs="宋体"/>
                <w:sz w:val="20"/>
                <w:szCs w:val="20"/>
              </w:rPr>
            </w:pPr>
            <w:r>
              <w:rPr>
                <w:rFonts w:hint="eastAsia" w:ascii="宋体" w:hAnsi="宋体" w:eastAsia="宋体" w:cs="宋体"/>
                <w:sz w:val="22"/>
                <w:szCs w:val="22"/>
                <w:lang w:eastAsia="zh-CN" w:bidi="ar"/>
              </w:rPr>
              <w:t>34</w:t>
            </w:r>
          </w:p>
        </w:tc>
        <w:tc>
          <w:tcPr>
            <w:tcW w:w="1136" w:type="dxa"/>
            <w:tcBorders>
              <w:top w:val="nil"/>
              <w:left w:val="nil"/>
              <w:bottom w:val="single" w:color="000000" w:sz="4" w:space="0"/>
              <w:right w:val="single" w:color="000000" w:sz="4" w:space="0"/>
            </w:tcBorders>
            <w:shd w:val="clear" w:color="auto" w:fill="auto"/>
            <w:noWrap/>
            <w:vAlign w:val="center"/>
          </w:tcPr>
          <w:p w14:paraId="3421FAA9">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5,768.71 </w:t>
            </w:r>
          </w:p>
        </w:tc>
        <w:tc>
          <w:tcPr>
            <w:tcW w:w="1260" w:type="dxa"/>
            <w:tcBorders>
              <w:top w:val="nil"/>
              <w:left w:val="nil"/>
              <w:bottom w:val="single" w:color="000000" w:sz="4" w:space="0"/>
              <w:right w:val="single" w:color="000000" w:sz="4" w:space="0"/>
            </w:tcBorders>
            <w:shd w:val="clear" w:color="auto" w:fill="auto"/>
            <w:noWrap/>
            <w:vAlign w:val="center"/>
          </w:tcPr>
          <w:p w14:paraId="218E0934">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3,434.99 </w:t>
            </w:r>
          </w:p>
        </w:tc>
        <w:tc>
          <w:tcPr>
            <w:tcW w:w="1485" w:type="dxa"/>
            <w:tcBorders>
              <w:top w:val="nil"/>
              <w:left w:val="nil"/>
              <w:bottom w:val="single" w:color="000000" w:sz="4" w:space="0"/>
              <w:right w:val="single" w:color="000000" w:sz="4" w:space="0"/>
            </w:tcBorders>
            <w:shd w:val="clear" w:color="auto" w:fill="auto"/>
            <w:noWrap/>
            <w:vAlign w:val="center"/>
          </w:tcPr>
          <w:p w14:paraId="079FD02B">
            <w:pPr>
              <w:jc w:val="right"/>
              <w:textAlignment w:val="center"/>
              <w:rPr>
                <w:rFonts w:ascii="宋体" w:hAnsi="宋体" w:eastAsia="宋体" w:cs="宋体"/>
                <w:sz w:val="20"/>
                <w:szCs w:val="20"/>
              </w:rPr>
            </w:pPr>
            <w:r>
              <w:rPr>
                <w:rFonts w:hint="eastAsia" w:ascii="宋体" w:hAnsi="宋体" w:eastAsia="宋体" w:cs="宋体"/>
                <w:sz w:val="20"/>
                <w:szCs w:val="20"/>
                <w:lang w:eastAsia="zh-CN" w:bidi="ar"/>
              </w:rPr>
              <w:t xml:space="preserve">2,333.72 </w:t>
            </w:r>
          </w:p>
        </w:tc>
        <w:tc>
          <w:tcPr>
            <w:tcW w:w="1905" w:type="dxa"/>
            <w:tcBorders>
              <w:top w:val="nil"/>
              <w:left w:val="nil"/>
              <w:bottom w:val="single" w:color="000000" w:sz="4" w:space="0"/>
              <w:right w:val="single" w:color="000000" w:sz="4" w:space="0"/>
            </w:tcBorders>
            <w:shd w:val="clear" w:color="auto" w:fill="auto"/>
            <w:noWrap/>
            <w:vAlign w:val="center"/>
          </w:tcPr>
          <w:p w14:paraId="6C45AD8B">
            <w:pPr>
              <w:jc w:val="right"/>
              <w:rPr>
                <w:rFonts w:ascii="宋体" w:hAnsi="宋体" w:eastAsia="宋体" w:cs="宋体"/>
                <w:sz w:val="20"/>
                <w:szCs w:val="20"/>
              </w:rPr>
            </w:pPr>
          </w:p>
        </w:tc>
      </w:tr>
      <w:tr w14:paraId="7AA25ADC">
        <w:tblPrEx>
          <w:tblCellMar>
            <w:top w:w="0" w:type="dxa"/>
            <w:left w:w="108" w:type="dxa"/>
            <w:bottom w:w="0" w:type="dxa"/>
            <w:right w:w="108" w:type="dxa"/>
          </w:tblCellMar>
        </w:tblPrEx>
        <w:trPr>
          <w:trHeight w:val="620" w:hRule="atLeast"/>
        </w:trPr>
        <w:tc>
          <w:tcPr>
            <w:tcW w:w="15510" w:type="dxa"/>
            <w:gridSpan w:val="9"/>
            <w:tcBorders>
              <w:top w:val="nil"/>
              <w:left w:val="nil"/>
              <w:bottom w:val="nil"/>
              <w:right w:val="nil"/>
            </w:tcBorders>
            <w:shd w:val="clear" w:color="auto" w:fill="auto"/>
            <w:vAlign w:val="center"/>
          </w:tcPr>
          <w:p w14:paraId="5FE42F6E">
            <w:pP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注：本表反映部门本年度一般公共预算财政拨款、政府性基金预算财政拨款和国有资本经营预算财政拨款的总收支和年末结转结余情况。</w:t>
            </w:r>
          </w:p>
        </w:tc>
      </w:tr>
    </w:tbl>
    <w:p w14:paraId="0AAC8FE8">
      <w:pPr>
        <w:tabs>
          <w:tab w:val="center" w:pos="4211"/>
        </w:tabs>
        <w:rPr>
          <w:lang w:eastAsia="zh-CN"/>
        </w:rPr>
      </w:pPr>
    </w:p>
    <w:p w14:paraId="612C2A64">
      <w:pPr>
        <w:tabs>
          <w:tab w:val="center" w:pos="4211"/>
        </w:tabs>
        <w:rPr>
          <w:lang w:eastAsia="zh-CN"/>
        </w:rPr>
      </w:pPr>
    </w:p>
    <w:p w14:paraId="5F4ED977">
      <w:pPr>
        <w:tabs>
          <w:tab w:val="center" w:pos="4211"/>
        </w:tabs>
        <w:rPr>
          <w:lang w:eastAsia="zh-CN"/>
        </w:rPr>
      </w:pPr>
    </w:p>
    <w:p w14:paraId="72C10D03">
      <w:pPr>
        <w:tabs>
          <w:tab w:val="center" w:pos="4211"/>
        </w:tabs>
        <w:rPr>
          <w:lang w:eastAsia="zh-CN"/>
        </w:rPr>
      </w:pPr>
    </w:p>
    <w:p w14:paraId="1641E17A">
      <w:pPr>
        <w:tabs>
          <w:tab w:val="center" w:pos="4211"/>
        </w:tabs>
        <w:rPr>
          <w:lang w:eastAsia="zh-CN"/>
        </w:rPr>
      </w:pPr>
    </w:p>
    <w:p w14:paraId="00106725">
      <w:pPr>
        <w:tabs>
          <w:tab w:val="center" w:pos="4211"/>
        </w:tabs>
        <w:rPr>
          <w:lang w:eastAsia="zh-CN"/>
        </w:rPr>
      </w:pPr>
    </w:p>
    <w:p w14:paraId="5CFBF72A">
      <w:pPr>
        <w:tabs>
          <w:tab w:val="center" w:pos="4211"/>
        </w:tabs>
        <w:rPr>
          <w:lang w:eastAsia="zh-CN"/>
        </w:rPr>
      </w:pPr>
    </w:p>
    <w:p w14:paraId="396382FA">
      <w:pPr>
        <w:tabs>
          <w:tab w:val="center" w:pos="4211"/>
        </w:tabs>
        <w:rPr>
          <w:lang w:eastAsia="zh-CN"/>
        </w:rPr>
      </w:pPr>
    </w:p>
    <w:p w14:paraId="5D42D06A">
      <w:pPr>
        <w:tabs>
          <w:tab w:val="center" w:pos="4211"/>
        </w:tabs>
        <w:rPr>
          <w:lang w:eastAsia="zh-CN"/>
        </w:rPr>
      </w:pPr>
    </w:p>
    <w:p w14:paraId="059BD1CB">
      <w:pPr>
        <w:tabs>
          <w:tab w:val="center" w:pos="4211"/>
        </w:tabs>
        <w:rPr>
          <w:lang w:eastAsia="zh-CN"/>
        </w:rPr>
      </w:pPr>
    </w:p>
    <w:p w14:paraId="2ED6DC7F">
      <w:pPr>
        <w:tabs>
          <w:tab w:val="center" w:pos="4211"/>
        </w:tabs>
        <w:rPr>
          <w:lang w:eastAsia="zh-CN"/>
        </w:rPr>
      </w:pPr>
    </w:p>
    <w:p w14:paraId="29809CA6">
      <w:pPr>
        <w:tabs>
          <w:tab w:val="center" w:pos="4211"/>
        </w:tabs>
        <w:rPr>
          <w:lang w:eastAsia="zh-CN"/>
        </w:rPr>
      </w:pPr>
    </w:p>
    <w:p w14:paraId="389876AC">
      <w:pPr>
        <w:tabs>
          <w:tab w:val="center" w:pos="4211"/>
        </w:tabs>
        <w:rPr>
          <w:lang w:eastAsia="zh-CN"/>
        </w:rPr>
      </w:pPr>
    </w:p>
    <w:p w14:paraId="013C8FDA">
      <w:pPr>
        <w:tabs>
          <w:tab w:val="center" w:pos="4211"/>
        </w:tabs>
        <w:rPr>
          <w:lang w:eastAsia="zh-CN"/>
        </w:rPr>
      </w:pPr>
    </w:p>
    <w:p w14:paraId="7C94ED8B">
      <w:pPr>
        <w:tabs>
          <w:tab w:val="center" w:pos="4211"/>
        </w:tabs>
        <w:rPr>
          <w:lang w:eastAsia="zh-CN"/>
        </w:rPr>
      </w:pPr>
    </w:p>
    <w:p w14:paraId="690C25BB">
      <w:pPr>
        <w:tabs>
          <w:tab w:val="center" w:pos="4211"/>
        </w:tabs>
        <w:rPr>
          <w:lang w:eastAsia="zh-CN"/>
        </w:rPr>
      </w:pPr>
    </w:p>
    <w:p w14:paraId="3E941601">
      <w:pPr>
        <w:tabs>
          <w:tab w:val="center" w:pos="4211"/>
        </w:tabs>
        <w:rPr>
          <w:lang w:eastAsia="zh-CN"/>
        </w:rPr>
      </w:pPr>
    </w:p>
    <w:p w14:paraId="5C4576A5">
      <w:pPr>
        <w:tabs>
          <w:tab w:val="center" w:pos="4211"/>
        </w:tabs>
        <w:rPr>
          <w:lang w:eastAsia="zh-CN"/>
        </w:rPr>
      </w:pPr>
    </w:p>
    <w:p w14:paraId="0EA4D048">
      <w:pPr>
        <w:tabs>
          <w:tab w:val="center" w:pos="4211"/>
        </w:tabs>
        <w:rPr>
          <w:lang w:eastAsia="zh-CN"/>
        </w:rPr>
      </w:pPr>
    </w:p>
    <w:p w14:paraId="004EA5B1">
      <w:pPr>
        <w:tabs>
          <w:tab w:val="center" w:pos="4211"/>
        </w:tabs>
        <w:rPr>
          <w:lang w:eastAsia="zh-CN"/>
        </w:rPr>
      </w:pPr>
    </w:p>
    <w:p w14:paraId="6237875E">
      <w:pPr>
        <w:tabs>
          <w:tab w:val="center" w:pos="4211"/>
        </w:tabs>
        <w:rPr>
          <w:lang w:eastAsia="zh-CN"/>
        </w:rPr>
      </w:pPr>
    </w:p>
    <w:p w14:paraId="39E67A93">
      <w:pPr>
        <w:tabs>
          <w:tab w:val="center" w:pos="4211"/>
        </w:tabs>
        <w:rPr>
          <w:lang w:eastAsia="zh-CN"/>
        </w:rPr>
      </w:pPr>
    </w:p>
    <w:p w14:paraId="13524AFF">
      <w:pPr>
        <w:tabs>
          <w:tab w:val="center" w:pos="4211"/>
        </w:tabs>
        <w:rPr>
          <w:lang w:eastAsia="zh-CN"/>
        </w:rPr>
        <w:sectPr>
          <w:pgSz w:w="16838" w:h="11905" w:orient="landscape"/>
          <w:pgMar w:top="1134" w:right="1429" w:bottom="1134" w:left="0" w:header="0" w:footer="567" w:gutter="0"/>
          <w:pgNumType w:fmt="decimal"/>
          <w:cols w:space="0" w:num="1"/>
        </w:sectPr>
      </w:pPr>
    </w:p>
    <w:p w14:paraId="7D903955">
      <w:pPr>
        <w:tabs>
          <w:tab w:val="center" w:pos="4211"/>
        </w:tabs>
        <w:rPr>
          <w:lang w:eastAsia="zh-CN"/>
        </w:rPr>
      </w:pPr>
    </w:p>
    <w:p w14:paraId="50F0F9F8">
      <w:pPr>
        <w:tabs>
          <w:tab w:val="center" w:pos="4211"/>
        </w:tabs>
        <w:rPr>
          <w:lang w:eastAsia="zh-CN"/>
        </w:rPr>
      </w:pPr>
    </w:p>
    <w:tbl>
      <w:tblPr>
        <w:tblStyle w:val="12"/>
        <w:tblW w:w="9140" w:type="dxa"/>
        <w:tblInd w:w="93" w:type="dxa"/>
        <w:tblLayout w:type="autofit"/>
        <w:tblCellMar>
          <w:top w:w="0" w:type="dxa"/>
          <w:left w:w="108" w:type="dxa"/>
          <w:bottom w:w="0" w:type="dxa"/>
          <w:right w:w="108" w:type="dxa"/>
        </w:tblCellMar>
      </w:tblPr>
      <w:tblGrid>
        <w:gridCol w:w="365"/>
        <w:gridCol w:w="365"/>
        <w:gridCol w:w="366"/>
        <w:gridCol w:w="3980"/>
        <w:gridCol w:w="1323"/>
        <w:gridCol w:w="1323"/>
        <w:gridCol w:w="1710"/>
      </w:tblGrid>
      <w:tr w14:paraId="134D5898">
        <w:tblPrEx>
          <w:tblCellMar>
            <w:top w:w="0" w:type="dxa"/>
            <w:left w:w="108" w:type="dxa"/>
            <w:bottom w:w="0" w:type="dxa"/>
            <w:right w:w="108" w:type="dxa"/>
          </w:tblCellMar>
        </w:tblPrEx>
        <w:trPr>
          <w:trHeight w:val="531" w:hRule="atLeast"/>
        </w:trPr>
        <w:tc>
          <w:tcPr>
            <w:tcW w:w="9140" w:type="dxa"/>
            <w:gridSpan w:val="7"/>
            <w:tcBorders>
              <w:top w:val="nil"/>
              <w:left w:val="nil"/>
              <w:bottom w:val="nil"/>
              <w:right w:val="nil"/>
            </w:tcBorders>
            <w:shd w:val="clear" w:color="auto" w:fill="auto"/>
            <w:noWrap/>
            <w:vAlign w:val="center"/>
          </w:tcPr>
          <w:p w14:paraId="7BB476EA">
            <w:pPr>
              <w:jc w:val="center"/>
              <w:textAlignment w:val="center"/>
              <w:rPr>
                <w:rFonts w:ascii="宋体" w:hAnsi="宋体" w:eastAsia="宋体" w:cs="宋体"/>
                <w:sz w:val="44"/>
                <w:szCs w:val="44"/>
                <w:lang w:eastAsia="zh-CN"/>
              </w:rPr>
            </w:pPr>
            <w:r>
              <w:rPr>
                <w:rFonts w:hint="eastAsia" w:ascii="宋体" w:hAnsi="宋体" w:eastAsia="宋体" w:cs="宋体"/>
                <w:lang w:eastAsia="zh-CN" w:bidi="ar"/>
              </w:rPr>
              <w:t>一般公共预算财政拨款支出决算表</w:t>
            </w:r>
          </w:p>
        </w:tc>
      </w:tr>
      <w:tr w14:paraId="01E9ABE0">
        <w:tblPrEx>
          <w:tblCellMar>
            <w:top w:w="0" w:type="dxa"/>
            <w:left w:w="108" w:type="dxa"/>
            <w:bottom w:w="0" w:type="dxa"/>
            <w:right w:w="108" w:type="dxa"/>
          </w:tblCellMar>
        </w:tblPrEx>
        <w:trPr>
          <w:trHeight w:val="266" w:hRule="atLeast"/>
        </w:trPr>
        <w:tc>
          <w:tcPr>
            <w:tcW w:w="0" w:type="auto"/>
            <w:tcBorders>
              <w:top w:val="nil"/>
              <w:left w:val="nil"/>
              <w:bottom w:val="nil"/>
              <w:right w:val="nil"/>
            </w:tcBorders>
            <w:shd w:val="clear" w:color="auto" w:fill="auto"/>
            <w:noWrap/>
            <w:vAlign w:val="center"/>
          </w:tcPr>
          <w:p w14:paraId="47299711">
            <w:pPr>
              <w:rPr>
                <w:rFonts w:ascii="宋体" w:hAnsi="宋体" w:eastAsia="宋体" w:cs="宋体"/>
                <w:sz w:val="22"/>
                <w:szCs w:val="22"/>
                <w:lang w:eastAsia="zh-CN"/>
              </w:rPr>
            </w:pPr>
          </w:p>
        </w:tc>
        <w:tc>
          <w:tcPr>
            <w:tcW w:w="0" w:type="auto"/>
            <w:tcBorders>
              <w:top w:val="nil"/>
              <w:left w:val="nil"/>
              <w:bottom w:val="nil"/>
              <w:right w:val="nil"/>
            </w:tcBorders>
            <w:shd w:val="clear" w:color="auto" w:fill="auto"/>
            <w:noWrap/>
            <w:vAlign w:val="center"/>
          </w:tcPr>
          <w:p w14:paraId="3C5E8764">
            <w:pPr>
              <w:rPr>
                <w:rFonts w:ascii="宋体" w:hAnsi="宋体" w:eastAsia="宋体" w:cs="宋体"/>
                <w:sz w:val="22"/>
                <w:szCs w:val="22"/>
                <w:lang w:eastAsia="zh-CN"/>
              </w:rPr>
            </w:pPr>
          </w:p>
        </w:tc>
        <w:tc>
          <w:tcPr>
            <w:tcW w:w="0" w:type="auto"/>
            <w:tcBorders>
              <w:top w:val="nil"/>
              <w:left w:val="nil"/>
              <w:bottom w:val="nil"/>
              <w:right w:val="nil"/>
            </w:tcBorders>
            <w:shd w:val="clear" w:color="auto" w:fill="auto"/>
            <w:noWrap/>
            <w:vAlign w:val="center"/>
          </w:tcPr>
          <w:p w14:paraId="7E77CA95">
            <w:pPr>
              <w:rPr>
                <w:rFonts w:ascii="宋体" w:hAnsi="宋体" w:eastAsia="宋体" w:cs="宋体"/>
                <w:sz w:val="22"/>
                <w:szCs w:val="22"/>
                <w:lang w:eastAsia="zh-CN"/>
              </w:rPr>
            </w:pPr>
          </w:p>
        </w:tc>
        <w:tc>
          <w:tcPr>
            <w:tcW w:w="0" w:type="auto"/>
            <w:tcBorders>
              <w:top w:val="nil"/>
              <w:left w:val="nil"/>
              <w:bottom w:val="nil"/>
              <w:right w:val="nil"/>
            </w:tcBorders>
            <w:shd w:val="clear" w:color="auto" w:fill="auto"/>
            <w:noWrap/>
            <w:vAlign w:val="center"/>
          </w:tcPr>
          <w:p w14:paraId="2539C5E9">
            <w:pPr>
              <w:rPr>
                <w:rFonts w:ascii="宋体" w:hAnsi="宋体" w:eastAsia="宋体" w:cs="宋体"/>
                <w:sz w:val="22"/>
                <w:szCs w:val="22"/>
                <w:lang w:eastAsia="zh-CN"/>
              </w:rPr>
            </w:pPr>
          </w:p>
        </w:tc>
        <w:tc>
          <w:tcPr>
            <w:tcW w:w="0" w:type="auto"/>
            <w:tcBorders>
              <w:top w:val="nil"/>
              <w:left w:val="nil"/>
              <w:bottom w:val="nil"/>
              <w:right w:val="nil"/>
            </w:tcBorders>
            <w:shd w:val="clear" w:color="auto" w:fill="auto"/>
            <w:noWrap/>
            <w:vAlign w:val="center"/>
          </w:tcPr>
          <w:p w14:paraId="1E3C581F">
            <w:pPr>
              <w:rPr>
                <w:rFonts w:ascii="宋体" w:hAnsi="宋体" w:eastAsia="宋体" w:cs="宋体"/>
                <w:sz w:val="22"/>
                <w:szCs w:val="22"/>
                <w:lang w:eastAsia="zh-CN"/>
              </w:rPr>
            </w:pPr>
          </w:p>
        </w:tc>
        <w:tc>
          <w:tcPr>
            <w:tcW w:w="0" w:type="auto"/>
            <w:tcBorders>
              <w:top w:val="nil"/>
              <w:left w:val="nil"/>
              <w:bottom w:val="nil"/>
              <w:right w:val="nil"/>
            </w:tcBorders>
            <w:shd w:val="clear" w:color="auto" w:fill="auto"/>
            <w:noWrap/>
            <w:vAlign w:val="center"/>
          </w:tcPr>
          <w:p w14:paraId="24CF6B98">
            <w:pPr>
              <w:rPr>
                <w:rFonts w:ascii="宋体" w:hAnsi="宋体" w:eastAsia="宋体" w:cs="宋体"/>
                <w:sz w:val="22"/>
                <w:szCs w:val="22"/>
                <w:lang w:eastAsia="zh-CN"/>
              </w:rPr>
            </w:pPr>
          </w:p>
        </w:tc>
        <w:tc>
          <w:tcPr>
            <w:tcW w:w="0" w:type="auto"/>
            <w:tcBorders>
              <w:top w:val="nil"/>
              <w:left w:val="nil"/>
              <w:bottom w:val="nil"/>
              <w:right w:val="nil"/>
            </w:tcBorders>
            <w:shd w:val="clear" w:color="auto" w:fill="auto"/>
            <w:noWrap/>
            <w:vAlign w:val="center"/>
          </w:tcPr>
          <w:p w14:paraId="16C7912E">
            <w:pPr>
              <w:jc w:val="right"/>
              <w:textAlignment w:val="center"/>
              <w:rPr>
                <w:rFonts w:ascii="宋体" w:hAnsi="宋体" w:eastAsia="宋体" w:cs="宋体"/>
                <w:sz w:val="24"/>
                <w:szCs w:val="24"/>
              </w:rPr>
            </w:pPr>
            <w:r>
              <w:rPr>
                <w:rFonts w:hint="eastAsia" w:ascii="宋体" w:hAnsi="宋体" w:eastAsia="宋体" w:cs="宋体"/>
                <w:sz w:val="24"/>
                <w:szCs w:val="24"/>
                <w:lang w:eastAsia="zh-CN" w:bidi="ar"/>
              </w:rPr>
              <w:t>公开05表</w:t>
            </w:r>
          </w:p>
        </w:tc>
      </w:tr>
      <w:tr w14:paraId="26031FA3">
        <w:tblPrEx>
          <w:tblCellMar>
            <w:top w:w="0" w:type="dxa"/>
            <w:left w:w="108" w:type="dxa"/>
            <w:bottom w:w="0" w:type="dxa"/>
            <w:right w:w="108" w:type="dxa"/>
          </w:tblCellMar>
        </w:tblPrEx>
        <w:trPr>
          <w:trHeight w:val="266" w:hRule="atLeast"/>
        </w:trPr>
        <w:tc>
          <w:tcPr>
            <w:tcW w:w="0" w:type="auto"/>
            <w:gridSpan w:val="5"/>
            <w:tcBorders>
              <w:top w:val="nil"/>
              <w:left w:val="nil"/>
              <w:bottom w:val="nil"/>
              <w:right w:val="nil"/>
            </w:tcBorders>
            <w:shd w:val="clear" w:color="auto" w:fill="auto"/>
            <w:noWrap/>
            <w:vAlign w:val="center"/>
          </w:tcPr>
          <w:p w14:paraId="4CB5C8CF">
            <w:pPr>
              <w:textAlignment w:val="center"/>
              <w:rPr>
                <w:rFonts w:ascii="宋体" w:hAnsi="宋体" w:eastAsia="宋体" w:cs="宋体"/>
                <w:sz w:val="24"/>
                <w:szCs w:val="24"/>
                <w:lang w:eastAsia="zh-CN"/>
              </w:rPr>
            </w:pPr>
            <w:r>
              <w:rPr>
                <w:rFonts w:hint="eastAsia" w:ascii="宋体" w:hAnsi="宋体" w:eastAsia="宋体" w:cs="宋体"/>
                <w:sz w:val="24"/>
                <w:szCs w:val="24"/>
                <w:lang w:eastAsia="zh-CN" w:bidi="ar"/>
              </w:rPr>
              <w:t>部门：国家体育总局篮球运动管理中心</w:t>
            </w:r>
          </w:p>
        </w:tc>
        <w:tc>
          <w:tcPr>
            <w:tcW w:w="0" w:type="auto"/>
            <w:tcBorders>
              <w:top w:val="nil"/>
              <w:left w:val="nil"/>
              <w:bottom w:val="nil"/>
              <w:right w:val="nil"/>
            </w:tcBorders>
            <w:shd w:val="clear" w:color="auto" w:fill="auto"/>
            <w:noWrap/>
            <w:vAlign w:val="center"/>
          </w:tcPr>
          <w:p w14:paraId="3C2C8E4C">
            <w:pPr>
              <w:jc w:val="center"/>
              <w:rPr>
                <w:rFonts w:ascii="宋体" w:hAnsi="宋体" w:eastAsia="宋体" w:cs="宋体"/>
                <w:sz w:val="24"/>
                <w:szCs w:val="24"/>
                <w:lang w:eastAsia="zh-CN"/>
              </w:rPr>
            </w:pPr>
          </w:p>
        </w:tc>
        <w:tc>
          <w:tcPr>
            <w:tcW w:w="0" w:type="auto"/>
            <w:tcBorders>
              <w:top w:val="nil"/>
              <w:left w:val="nil"/>
              <w:bottom w:val="nil"/>
              <w:right w:val="nil"/>
            </w:tcBorders>
            <w:shd w:val="clear" w:color="auto" w:fill="auto"/>
            <w:noWrap/>
            <w:vAlign w:val="center"/>
          </w:tcPr>
          <w:p w14:paraId="355C1FD9">
            <w:pPr>
              <w:jc w:val="right"/>
              <w:textAlignment w:val="center"/>
              <w:rPr>
                <w:rFonts w:ascii="宋体" w:hAnsi="宋体" w:eastAsia="宋体" w:cs="宋体"/>
                <w:sz w:val="24"/>
                <w:szCs w:val="24"/>
              </w:rPr>
            </w:pPr>
            <w:r>
              <w:rPr>
                <w:rFonts w:hint="eastAsia" w:ascii="宋体" w:hAnsi="宋体" w:eastAsia="宋体" w:cs="宋体"/>
                <w:sz w:val="24"/>
                <w:szCs w:val="24"/>
                <w:lang w:eastAsia="zh-CN" w:bidi="ar"/>
              </w:rPr>
              <w:t>单位：万元</w:t>
            </w:r>
          </w:p>
        </w:tc>
      </w:tr>
      <w:tr w14:paraId="4AC2BA6A">
        <w:tblPrEx>
          <w:tblCellMar>
            <w:top w:w="0" w:type="dxa"/>
            <w:left w:w="108" w:type="dxa"/>
            <w:bottom w:w="0" w:type="dxa"/>
            <w:right w:w="108" w:type="dxa"/>
          </w:tblCellMar>
        </w:tblPrEx>
        <w:trPr>
          <w:trHeight w:val="27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5A2C">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项目</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310473A7">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本年支出</w:t>
            </w:r>
          </w:p>
        </w:tc>
      </w:tr>
      <w:tr w14:paraId="2BDAB703">
        <w:tblPrEx>
          <w:tblCellMar>
            <w:top w:w="0" w:type="dxa"/>
            <w:left w:w="108" w:type="dxa"/>
            <w:bottom w:w="0" w:type="dxa"/>
            <w:right w:w="108" w:type="dxa"/>
          </w:tblCellMar>
        </w:tblPrEx>
        <w:trPr>
          <w:trHeight w:val="312" w:hRule="atLeast"/>
        </w:trPr>
        <w:tc>
          <w:tcPr>
            <w:tcW w:w="0" w:type="auto"/>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38D44AE9">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76EC4843">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科目名称</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6489AA0F">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小计</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7E3A95F2">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基本支出</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20D06915">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项目支出</w:t>
            </w:r>
          </w:p>
        </w:tc>
      </w:tr>
      <w:tr w14:paraId="380D971E">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37EDB1DC">
            <w:pPr>
              <w:jc w:val="center"/>
              <w:rPr>
                <w:rFonts w:ascii="宋体" w:hAnsi="宋体" w:eastAsia="宋体" w:cs="宋体"/>
                <w:sz w:val="22"/>
                <w:szCs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52369613">
            <w:pPr>
              <w:jc w:val="center"/>
              <w:rPr>
                <w:rFonts w:ascii="宋体" w:hAnsi="宋体" w:eastAsia="宋体" w:cs="宋体"/>
                <w:sz w:val="22"/>
                <w:szCs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5FB15B14">
            <w:pPr>
              <w:jc w:val="center"/>
              <w:rPr>
                <w:rFonts w:ascii="宋体" w:hAnsi="宋体" w:eastAsia="宋体" w:cs="宋体"/>
                <w:sz w:val="22"/>
                <w:szCs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19736DF9">
            <w:pPr>
              <w:jc w:val="center"/>
              <w:rPr>
                <w:rFonts w:ascii="宋体" w:hAnsi="宋体" w:eastAsia="宋体" w:cs="宋体"/>
                <w:sz w:val="22"/>
                <w:szCs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4D73121C">
            <w:pPr>
              <w:jc w:val="center"/>
              <w:rPr>
                <w:rFonts w:ascii="宋体" w:hAnsi="宋体" w:eastAsia="宋体" w:cs="宋体"/>
                <w:sz w:val="22"/>
                <w:szCs w:val="22"/>
              </w:rPr>
            </w:pPr>
          </w:p>
        </w:tc>
      </w:tr>
      <w:tr w14:paraId="7978094F">
        <w:tblPrEx>
          <w:tblCellMar>
            <w:top w:w="0" w:type="dxa"/>
            <w:left w:w="108" w:type="dxa"/>
            <w:bottom w:w="0" w:type="dxa"/>
            <w:right w:w="108" w:type="dxa"/>
          </w:tblCellMar>
        </w:tblPrEx>
        <w:trPr>
          <w:trHeight w:val="274"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2CBD3F8D">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14:paraId="62F9B2FB">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14:paraId="620A5F04">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14:paraId="6DFA7DD8">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3</w:t>
            </w:r>
          </w:p>
        </w:tc>
      </w:tr>
      <w:tr w14:paraId="14AC33AA">
        <w:tblPrEx>
          <w:tblCellMar>
            <w:top w:w="0" w:type="dxa"/>
            <w:left w:w="108" w:type="dxa"/>
            <w:bottom w:w="0" w:type="dxa"/>
            <w:right w:w="108" w:type="dxa"/>
          </w:tblCellMar>
        </w:tblPrEx>
        <w:trPr>
          <w:trHeight w:val="274"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7EA58096">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674AFBC4">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2,419.68 </w:t>
            </w:r>
          </w:p>
        </w:tc>
        <w:tc>
          <w:tcPr>
            <w:tcW w:w="0" w:type="auto"/>
            <w:tcBorders>
              <w:top w:val="nil"/>
              <w:left w:val="nil"/>
              <w:bottom w:val="single" w:color="000000" w:sz="4" w:space="0"/>
              <w:right w:val="single" w:color="000000" w:sz="4" w:space="0"/>
            </w:tcBorders>
            <w:shd w:val="clear" w:color="auto" w:fill="auto"/>
            <w:noWrap/>
            <w:vAlign w:val="center"/>
          </w:tcPr>
          <w:p w14:paraId="2DF39112">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72.06 </w:t>
            </w:r>
          </w:p>
        </w:tc>
        <w:tc>
          <w:tcPr>
            <w:tcW w:w="0" w:type="auto"/>
            <w:tcBorders>
              <w:top w:val="nil"/>
              <w:left w:val="nil"/>
              <w:bottom w:val="single" w:color="000000" w:sz="4" w:space="0"/>
              <w:right w:val="single" w:color="000000" w:sz="4" w:space="0"/>
            </w:tcBorders>
            <w:shd w:val="clear" w:color="auto" w:fill="auto"/>
            <w:noWrap/>
            <w:vAlign w:val="center"/>
          </w:tcPr>
          <w:p w14:paraId="2BC0878C">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2,347.62 </w:t>
            </w:r>
          </w:p>
        </w:tc>
      </w:tr>
      <w:tr w14:paraId="77B25BF2">
        <w:tblPrEx>
          <w:tblCellMar>
            <w:top w:w="0" w:type="dxa"/>
            <w:left w:w="108" w:type="dxa"/>
            <w:bottom w:w="0" w:type="dxa"/>
            <w:right w:w="108" w:type="dxa"/>
          </w:tblCellMar>
        </w:tblPrEx>
        <w:trPr>
          <w:trHeight w:val="27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DA8C4BB">
            <w:pPr>
              <w:textAlignment w:val="center"/>
              <w:rPr>
                <w:rFonts w:ascii="宋体" w:hAnsi="宋体" w:eastAsia="宋体" w:cs="宋体"/>
                <w:sz w:val="22"/>
                <w:szCs w:val="22"/>
              </w:rPr>
            </w:pPr>
            <w:r>
              <w:rPr>
                <w:rFonts w:hint="eastAsia" w:ascii="宋体" w:hAnsi="宋体" w:eastAsia="宋体" w:cs="宋体"/>
                <w:sz w:val="22"/>
                <w:szCs w:val="22"/>
                <w:lang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14:paraId="5E865800">
            <w:pP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14:paraId="181B786D">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2,416.98 </w:t>
            </w:r>
          </w:p>
        </w:tc>
        <w:tc>
          <w:tcPr>
            <w:tcW w:w="0" w:type="auto"/>
            <w:tcBorders>
              <w:top w:val="nil"/>
              <w:left w:val="nil"/>
              <w:bottom w:val="single" w:color="000000" w:sz="4" w:space="0"/>
              <w:right w:val="single" w:color="000000" w:sz="4" w:space="0"/>
            </w:tcBorders>
            <w:shd w:val="clear" w:color="auto" w:fill="auto"/>
            <w:noWrap/>
            <w:vAlign w:val="center"/>
          </w:tcPr>
          <w:p w14:paraId="71828634">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69.36 </w:t>
            </w:r>
          </w:p>
        </w:tc>
        <w:tc>
          <w:tcPr>
            <w:tcW w:w="0" w:type="auto"/>
            <w:tcBorders>
              <w:top w:val="nil"/>
              <w:left w:val="nil"/>
              <w:bottom w:val="single" w:color="000000" w:sz="4" w:space="0"/>
              <w:right w:val="single" w:color="000000" w:sz="4" w:space="0"/>
            </w:tcBorders>
            <w:shd w:val="clear" w:color="auto" w:fill="auto"/>
            <w:noWrap/>
            <w:vAlign w:val="center"/>
          </w:tcPr>
          <w:p w14:paraId="61B66993">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2,347.62 </w:t>
            </w:r>
          </w:p>
        </w:tc>
      </w:tr>
      <w:tr w14:paraId="52BB196F">
        <w:tblPrEx>
          <w:tblCellMar>
            <w:top w:w="0" w:type="dxa"/>
            <w:left w:w="108" w:type="dxa"/>
            <w:bottom w:w="0" w:type="dxa"/>
            <w:right w:w="108" w:type="dxa"/>
          </w:tblCellMar>
        </w:tblPrEx>
        <w:trPr>
          <w:trHeight w:val="27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E34E714">
            <w:pPr>
              <w:textAlignment w:val="center"/>
              <w:rPr>
                <w:rFonts w:ascii="宋体" w:hAnsi="宋体" w:eastAsia="宋体" w:cs="宋体"/>
                <w:sz w:val="22"/>
                <w:szCs w:val="22"/>
              </w:rPr>
            </w:pPr>
            <w:r>
              <w:rPr>
                <w:rFonts w:hint="eastAsia" w:ascii="宋体" w:hAnsi="宋体" w:eastAsia="宋体" w:cs="宋体"/>
                <w:sz w:val="22"/>
                <w:szCs w:val="22"/>
                <w:lang w:eastAsia="zh-CN" w:bidi="ar"/>
              </w:rPr>
              <w:t>20703</w:t>
            </w:r>
          </w:p>
        </w:tc>
        <w:tc>
          <w:tcPr>
            <w:tcW w:w="0" w:type="auto"/>
            <w:tcBorders>
              <w:top w:val="nil"/>
              <w:left w:val="nil"/>
              <w:bottom w:val="single" w:color="000000" w:sz="4" w:space="0"/>
              <w:right w:val="single" w:color="000000" w:sz="4" w:space="0"/>
            </w:tcBorders>
            <w:shd w:val="clear" w:color="auto" w:fill="auto"/>
            <w:noWrap/>
            <w:vAlign w:val="center"/>
          </w:tcPr>
          <w:p w14:paraId="726A4E41">
            <w:pPr>
              <w:textAlignment w:val="center"/>
              <w:rPr>
                <w:rFonts w:ascii="宋体" w:hAnsi="宋体" w:eastAsia="宋体" w:cs="宋体"/>
                <w:sz w:val="22"/>
                <w:szCs w:val="22"/>
              </w:rPr>
            </w:pPr>
            <w:r>
              <w:rPr>
                <w:rFonts w:hint="eastAsia" w:ascii="宋体" w:hAnsi="宋体" w:eastAsia="宋体" w:cs="宋体"/>
                <w:sz w:val="22"/>
                <w:szCs w:val="22"/>
                <w:lang w:eastAsia="zh-CN" w:bidi="ar"/>
              </w:rPr>
              <w:t>体育</w:t>
            </w:r>
          </w:p>
        </w:tc>
        <w:tc>
          <w:tcPr>
            <w:tcW w:w="0" w:type="auto"/>
            <w:tcBorders>
              <w:top w:val="nil"/>
              <w:left w:val="nil"/>
              <w:bottom w:val="single" w:color="000000" w:sz="4" w:space="0"/>
              <w:right w:val="single" w:color="000000" w:sz="4" w:space="0"/>
            </w:tcBorders>
            <w:shd w:val="clear" w:color="auto" w:fill="auto"/>
            <w:noWrap/>
            <w:vAlign w:val="center"/>
          </w:tcPr>
          <w:p w14:paraId="10F3B1B6">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2,416.98 </w:t>
            </w:r>
          </w:p>
        </w:tc>
        <w:tc>
          <w:tcPr>
            <w:tcW w:w="0" w:type="auto"/>
            <w:tcBorders>
              <w:top w:val="nil"/>
              <w:left w:val="nil"/>
              <w:bottom w:val="single" w:color="000000" w:sz="4" w:space="0"/>
              <w:right w:val="single" w:color="000000" w:sz="4" w:space="0"/>
            </w:tcBorders>
            <w:shd w:val="clear" w:color="auto" w:fill="auto"/>
            <w:noWrap/>
            <w:vAlign w:val="center"/>
          </w:tcPr>
          <w:p w14:paraId="1B504D03">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69.36 </w:t>
            </w:r>
          </w:p>
        </w:tc>
        <w:tc>
          <w:tcPr>
            <w:tcW w:w="0" w:type="auto"/>
            <w:tcBorders>
              <w:top w:val="nil"/>
              <w:left w:val="nil"/>
              <w:bottom w:val="single" w:color="000000" w:sz="4" w:space="0"/>
              <w:right w:val="single" w:color="000000" w:sz="4" w:space="0"/>
            </w:tcBorders>
            <w:shd w:val="clear" w:color="auto" w:fill="auto"/>
            <w:noWrap/>
            <w:vAlign w:val="center"/>
          </w:tcPr>
          <w:p w14:paraId="1A748418">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2,347.62 </w:t>
            </w:r>
          </w:p>
        </w:tc>
      </w:tr>
      <w:tr w14:paraId="76BDE0CD">
        <w:tblPrEx>
          <w:tblCellMar>
            <w:top w:w="0" w:type="dxa"/>
            <w:left w:w="108" w:type="dxa"/>
            <w:bottom w:w="0" w:type="dxa"/>
            <w:right w:w="108" w:type="dxa"/>
          </w:tblCellMar>
        </w:tblPrEx>
        <w:trPr>
          <w:trHeight w:val="27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717BDFD">
            <w:pPr>
              <w:textAlignment w:val="center"/>
              <w:rPr>
                <w:rFonts w:ascii="宋体" w:hAnsi="宋体" w:eastAsia="宋体" w:cs="宋体"/>
                <w:sz w:val="22"/>
                <w:szCs w:val="22"/>
              </w:rPr>
            </w:pPr>
            <w:r>
              <w:rPr>
                <w:rFonts w:hint="eastAsia" w:ascii="宋体" w:hAnsi="宋体" w:eastAsia="宋体" w:cs="宋体"/>
                <w:sz w:val="22"/>
                <w:szCs w:val="22"/>
                <w:lang w:eastAsia="zh-CN" w:bidi="ar"/>
              </w:rPr>
              <w:t>2070304</w:t>
            </w:r>
          </w:p>
        </w:tc>
        <w:tc>
          <w:tcPr>
            <w:tcW w:w="0" w:type="auto"/>
            <w:tcBorders>
              <w:top w:val="nil"/>
              <w:left w:val="nil"/>
              <w:bottom w:val="single" w:color="000000" w:sz="4" w:space="0"/>
              <w:right w:val="single" w:color="000000" w:sz="4" w:space="0"/>
            </w:tcBorders>
            <w:shd w:val="clear" w:color="auto" w:fill="auto"/>
            <w:noWrap/>
            <w:vAlign w:val="center"/>
          </w:tcPr>
          <w:p w14:paraId="57BC293D">
            <w:pPr>
              <w:textAlignment w:val="center"/>
              <w:rPr>
                <w:rFonts w:ascii="宋体" w:hAnsi="宋体" w:eastAsia="宋体" w:cs="宋体"/>
                <w:sz w:val="22"/>
                <w:szCs w:val="22"/>
              </w:rPr>
            </w:pPr>
            <w:r>
              <w:rPr>
                <w:rFonts w:hint="eastAsia" w:ascii="宋体" w:hAnsi="宋体" w:eastAsia="宋体" w:cs="宋体"/>
                <w:sz w:val="22"/>
                <w:szCs w:val="22"/>
                <w:lang w:eastAsia="zh-CN" w:bidi="ar"/>
              </w:rPr>
              <w:t>运动项目管理</w:t>
            </w:r>
          </w:p>
        </w:tc>
        <w:tc>
          <w:tcPr>
            <w:tcW w:w="0" w:type="auto"/>
            <w:tcBorders>
              <w:top w:val="nil"/>
              <w:left w:val="nil"/>
              <w:bottom w:val="single" w:color="000000" w:sz="4" w:space="0"/>
              <w:right w:val="single" w:color="000000" w:sz="4" w:space="0"/>
            </w:tcBorders>
            <w:shd w:val="clear" w:color="auto" w:fill="auto"/>
            <w:noWrap/>
            <w:vAlign w:val="center"/>
          </w:tcPr>
          <w:p w14:paraId="718FB774">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69.36 </w:t>
            </w:r>
          </w:p>
        </w:tc>
        <w:tc>
          <w:tcPr>
            <w:tcW w:w="0" w:type="auto"/>
            <w:tcBorders>
              <w:top w:val="nil"/>
              <w:left w:val="nil"/>
              <w:bottom w:val="single" w:color="000000" w:sz="4" w:space="0"/>
              <w:right w:val="single" w:color="000000" w:sz="4" w:space="0"/>
            </w:tcBorders>
            <w:shd w:val="clear" w:color="auto" w:fill="auto"/>
            <w:noWrap/>
            <w:vAlign w:val="center"/>
          </w:tcPr>
          <w:p w14:paraId="50BC20FC">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69.36 </w:t>
            </w:r>
          </w:p>
        </w:tc>
        <w:tc>
          <w:tcPr>
            <w:tcW w:w="0" w:type="auto"/>
            <w:tcBorders>
              <w:top w:val="nil"/>
              <w:left w:val="nil"/>
              <w:bottom w:val="single" w:color="000000" w:sz="4" w:space="0"/>
              <w:right w:val="single" w:color="000000" w:sz="4" w:space="0"/>
            </w:tcBorders>
            <w:shd w:val="clear" w:color="auto" w:fill="auto"/>
            <w:noWrap/>
            <w:vAlign w:val="center"/>
          </w:tcPr>
          <w:p w14:paraId="6AC80D1B">
            <w:pPr>
              <w:jc w:val="right"/>
              <w:rPr>
                <w:rFonts w:ascii="宋体" w:hAnsi="宋体" w:eastAsia="宋体" w:cs="宋体"/>
                <w:sz w:val="22"/>
                <w:szCs w:val="22"/>
              </w:rPr>
            </w:pPr>
          </w:p>
        </w:tc>
      </w:tr>
      <w:tr w14:paraId="7E924C04">
        <w:tblPrEx>
          <w:tblCellMar>
            <w:top w:w="0" w:type="dxa"/>
            <w:left w:w="108" w:type="dxa"/>
            <w:bottom w:w="0" w:type="dxa"/>
            <w:right w:w="108" w:type="dxa"/>
          </w:tblCellMar>
        </w:tblPrEx>
        <w:trPr>
          <w:trHeight w:val="27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6AE59E7">
            <w:pPr>
              <w:textAlignment w:val="center"/>
              <w:rPr>
                <w:rFonts w:ascii="宋体" w:hAnsi="宋体" w:eastAsia="宋体" w:cs="宋体"/>
                <w:sz w:val="22"/>
                <w:szCs w:val="22"/>
              </w:rPr>
            </w:pPr>
            <w:r>
              <w:rPr>
                <w:rFonts w:hint="eastAsia" w:ascii="宋体" w:hAnsi="宋体" w:eastAsia="宋体" w:cs="宋体"/>
                <w:sz w:val="22"/>
                <w:szCs w:val="22"/>
                <w:lang w:eastAsia="zh-CN" w:bidi="ar"/>
              </w:rPr>
              <w:t>2070305</w:t>
            </w:r>
          </w:p>
        </w:tc>
        <w:tc>
          <w:tcPr>
            <w:tcW w:w="0" w:type="auto"/>
            <w:tcBorders>
              <w:top w:val="nil"/>
              <w:left w:val="nil"/>
              <w:bottom w:val="single" w:color="000000" w:sz="4" w:space="0"/>
              <w:right w:val="single" w:color="000000" w:sz="4" w:space="0"/>
            </w:tcBorders>
            <w:shd w:val="clear" w:color="auto" w:fill="auto"/>
            <w:noWrap/>
            <w:vAlign w:val="center"/>
          </w:tcPr>
          <w:p w14:paraId="62131234">
            <w:pPr>
              <w:textAlignment w:val="center"/>
              <w:rPr>
                <w:rFonts w:ascii="宋体" w:hAnsi="宋体" w:eastAsia="宋体" w:cs="宋体"/>
                <w:sz w:val="22"/>
                <w:szCs w:val="22"/>
              </w:rPr>
            </w:pPr>
            <w:r>
              <w:rPr>
                <w:rFonts w:hint="eastAsia" w:ascii="宋体" w:hAnsi="宋体" w:eastAsia="宋体" w:cs="宋体"/>
                <w:sz w:val="22"/>
                <w:szCs w:val="22"/>
                <w:lang w:eastAsia="zh-CN" w:bidi="ar"/>
              </w:rPr>
              <w:t>体育竞赛</w:t>
            </w:r>
          </w:p>
        </w:tc>
        <w:tc>
          <w:tcPr>
            <w:tcW w:w="0" w:type="auto"/>
            <w:tcBorders>
              <w:top w:val="nil"/>
              <w:left w:val="nil"/>
              <w:bottom w:val="single" w:color="000000" w:sz="4" w:space="0"/>
              <w:right w:val="single" w:color="000000" w:sz="4" w:space="0"/>
            </w:tcBorders>
            <w:shd w:val="clear" w:color="auto" w:fill="auto"/>
            <w:noWrap/>
            <w:vAlign w:val="center"/>
          </w:tcPr>
          <w:p w14:paraId="4C56B62A">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323.91 </w:t>
            </w:r>
          </w:p>
        </w:tc>
        <w:tc>
          <w:tcPr>
            <w:tcW w:w="0" w:type="auto"/>
            <w:tcBorders>
              <w:top w:val="nil"/>
              <w:left w:val="nil"/>
              <w:bottom w:val="single" w:color="000000" w:sz="4" w:space="0"/>
              <w:right w:val="single" w:color="000000" w:sz="4" w:space="0"/>
            </w:tcBorders>
            <w:shd w:val="clear" w:color="auto" w:fill="auto"/>
            <w:noWrap/>
            <w:vAlign w:val="center"/>
          </w:tcPr>
          <w:p w14:paraId="18A30359">
            <w:pPr>
              <w:jc w:val="right"/>
              <w:rPr>
                <w:rFonts w:ascii="宋体" w:hAnsi="宋体" w:eastAsia="宋体" w:cs="宋体"/>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25A7066">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323.91 </w:t>
            </w:r>
          </w:p>
        </w:tc>
      </w:tr>
      <w:tr w14:paraId="64B01317">
        <w:tblPrEx>
          <w:tblCellMar>
            <w:top w:w="0" w:type="dxa"/>
            <w:left w:w="108" w:type="dxa"/>
            <w:bottom w:w="0" w:type="dxa"/>
            <w:right w:w="108" w:type="dxa"/>
          </w:tblCellMar>
        </w:tblPrEx>
        <w:trPr>
          <w:trHeight w:val="27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D5ED628">
            <w:pPr>
              <w:textAlignment w:val="center"/>
              <w:rPr>
                <w:rFonts w:ascii="宋体" w:hAnsi="宋体" w:eastAsia="宋体" w:cs="宋体"/>
                <w:sz w:val="22"/>
                <w:szCs w:val="22"/>
              </w:rPr>
            </w:pPr>
            <w:r>
              <w:rPr>
                <w:rFonts w:hint="eastAsia" w:ascii="宋体" w:hAnsi="宋体" w:eastAsia="宋体" w:cs="宋体"/>
                <w:sz w:val="22"/>
                <w:szCs w:val="22"/>
                <w:lang w:eastAsia="zh-CN" w:bidi="ar"/>
              </w:rPr>
              <w:t>2070306</w:t>
            </w:r>
          </w:p>
        </w:tc>
        <w:tc>
          <w:tcPr>
            <w:tcW w:w="0" w:type="auto"/>
            <w:tcBorders>
              <w:top w:val="nil"/>
              <w:left w:val="nil"/>
              <w:bottom w:val="single" w:color="000000" w:sz="4" w:space="0"/>
              <w:right w:val="single" w:color="000000" w:sz="4" w:space="0"/>
            </w:tcBorders>
            <w:shd w:val="clear" w:color="auto" w:fill="auto"/>
            <w:noWrap/>
            <w:vAlign w:val="center"/>
          </w:tcPr>
          <w:p w14:paraId="2A4AD789">
            <w:pPr>
              <w:textAlignment w:val="center"/>
              <w:rPr>
                <w:rFonts w:ascii="宋体" w:hAnsi="宋体" w:eastAsia="宋体" w:cs="宋体"/>
                <w:sz w:val="22"/>
                <w:szCs w:val="22"/>
              </w:rPr>
            </w:pPr>
            <w:r>
              <w:rPr>
                <w:rFonts w:hint="eastAsia" w:ascii="宋体" w:hAnsi="宋体" w:eastAsia="宋体" w:cs="宋体"/>
                <w:sz w:val="22"/>
                <w:szCs w:val="22"/>
                <w:lang w:eastAsia="zh-CN" w:bidi="ar"/>
              </w:rPr>
              <w:t>体育训练</w:t>
            </w:r>
          </w:p>
        </w:tc>
        <w:tc>
          <w:tcPr>
            <w:tcW w:w="0" w:type="auto"/>
            <w:tcBorders>
              <w:top w:val="nil"/>
              <w:left w:val="nil"/>
              <w:bottom w:val="single" w:color="000000" w:sz="4" w:space="0"/>
              <w:right w:val="single" w:color="000000" w:sz="4" w:space="0"/>
            </w:tcBorders>
            <w:shd w:val="clear" w:color="auto" w:fill="auto"/>
            <w:noWrap/>
            <w:vAlign w:val="center"/>
          </w:tcPr>
          <w:p w14:paraId="37A668C1">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1,386.00 </w:t>
            </w:r>
          </w:p>
        </w:tc>
        <w:tc>
          <w:tcPr>
            <w:tcW w:w="0" w:type="auto"/>
            <w:tcBorders>
              <w:top w:val="nil"/>
              <w:left w:val="nil"/>
              <w:bottom w:val="single" w:color="000000" w:sz="4" w:space="0"/>
              <w:right w:val="single" w:color="000000" w:sz="4" w:space="0"/>
            </w:tcBorders>
            <w:shd w:val="clear" w:color="auto" w:fill="auto"/>
            <w:noWrap/>
            <w:vAlign w:val="center"/>
          </w:tcPr>
          <w:p w14:paraId="5FEB332A">
            <w:pPr>
              <w:jc w:val="right"/>
              <w:rPr>
                <w:rFonts w:ascii="宋体" w:hAnsi="宋体" w:eastAsia="宋体" w:cs="宋体"/>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3FA5E5C">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1,386.00 </w:t>
            </w:r>
          </w:p>
        </w:tc>
      </w:tr>
      <w:tr w14:paraId="312DF4F7">
        <w:tblPrEx>
          <w:tblCellMar>
            <w:top w:w="0" w:type="dxa"/>
            <w:left w:w="108" w:type="dxa"/>
            <w:bottom w:w="0" w:type="dxa"/>
            <w:right w:w="108" w:type="dxa"/>
          </w:tblCellMar>
        </w:tblPrEx>
        <w:trPr>
          <w:trHeight w:val="27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FD8A6B7">
            <w:pPr>
              <w:textAlignment w:val="center"/>
              <w:rPr>
                <w:rFonts w:ascii="宋体" w:hAnsi="宋体" w:eastAsia="宋体" w:cs="宋体"/>
                <w:sz w:val="22"/>
                <w:szCs w:val="22"/>
              </w:rPr>
            </w:pPr>
            <w:r>
              <w:rPr>
                <w:rFonts w:hint="eastAsia" w:ascii="宋体" w:hAnsi="宋体" w:eastAsia="宋体" w:cs="宋体"/>
                <w:sz w:val="22"/>
                <w:szCs w:val="22"/>
                <w:lang w:eastAsia="zh-CN" w:bidi="ar"/>
              </w:rPr>
              <w:t>2070309</w:t>
            </w:r>
          </w:p>
        </w:tc>
        <w:tc>
          <w:tcPr>
            <w:tcW w:w="0" w:type="auto"/>
            <w:tcBorders>
              <w:top w:val="nil"/>
              <w:left w:val="nil"/>
              <w:bottom w:val="single" w:color="000000" w:sz="4" w:space="0"/>
              <w:right w:val="single" w:color="000000" w:sz="4" w:space="0"/>
            </w:tcBorders>
            <w:shd w:val="clear" w:color="auto" w:fill="auto"/>
            <w:noWrap/>
            <w:vAlign w:val="center"/>
          </w:tcPr>
          <w:p w14:paraId="67DC3BFD">
            <w:pPr>
              <w:textAlignment w:val="center"/>
              <w:rPr>
                <w:rFonts w:ascii="宋体" w:hAnsi="宋体" w:eastAsia="宋体" w:cs="宋体"/>
                <w:sz w:val="22"/>
                <w:szCs w:val="22"/>
              </w:rPr>
            </w:pPr>
            <w:r>
              <w:rPr>
                <w:rFonts w:hint="eastAsia" w:ascii="宋体" w:hAnsi="宋体" w:eastAsia="宋体" w:cs="宋体"/>
                <w:sz w:val="22"/>
                <w:szCs w:val="22"/>
                <w:lang w:eastAsia="zh-CN" w:bidi="ar"/>
              </w:rPr>
              <w:t>体育交流与合作</w:t>
            </w:r>
          </w:p>
        </w:tc>
        <w:tc>
          <w:tcPr>
            <w:tcW w:w="0" w:type="auto"/>
            <w:tcBorders>
              <w:top w:val="nil"/>
              <w:left w:val="nil"/>
              <w:bottom w:val="single" w:color="000000" w:sz="4" w:space="0"/>
              <w:right w:val="single" w:color="000000" w:sz="4" w:space="0"/>
            </w:tcBorders>
            <w:shd w:val="clear" w:color="auto" w:fill="auto"/>
            <w:noWrap/>
            <w:vAlign w:val="center"/>
          </w:tcPr>
          <w:p w14:paraId="13E6798C">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637.71 </w:t>
            </w:r>
          </w:p>
        </w:tc>
        <w:tc>
          <w:tcPr>
            <w:tcW w:w="0" w:type="auto"/>
            <w:tcBorders>
              <w:top w:val="nil"/>
              <w:left w:val="nil"/>
              <w:bottom w:val="single" w:color="000000" w:sz="4" w:space="0"/>
              <w:right w:val="single" w:color="000000" w:sz="4" w:space="0"/>
            </w:tcBorders>
            <w:shd w:val="clear" w:color="auto" w:fill="auto"/>
            <w:noWrap/>
            <w:vAlign w:val="center"/>
          </w:tcPr>
          <w:p w14:paraId="533746A2">
            <w:pPr>
              <w:jc w:val="right"/>
              <w:rPr>
                <w:rFonts w:ascii="宋体" w:hAnsi="宋体" w:eastAsia="宋体" w:cs="宋体"/>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5118013">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637.71 </w:t>
            </w:r>
          </w:p>
        </w:tc>
      </w:tr>
      <w:tr w14:paraId="10CEDB6C">
        <w:tblPrEx>
          <w:tblCellMar>
            <w:top w:w="0" w:type="dxa"/>
            <w:left w:w="108" w:type="dxa"/>
            <w:bottom w:w="0" w:type="dxa"/>
            <w:right w:w="108" w:type="dxa"/>
          </w:tblCellMar>
        </w:tblPrEx>
        <w:trPr>
          <w:trHeight w:val="27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D9F7E26">
            <w:pPr>
              <w:textAlignment w:val="center"/>
              <w:rPr>
                <w:rFonts w:ascii="宋体" w:hAnsi="宋体" w:eastAsia="宋体" w:cs="宋体"/>
                <w:sz w:val="22"/>
                <w:szCs w:val="22"/>
              </w:rPr>
            </w:pPr>
            <w:r>
              <w:rPr>
                <w:rFonts w:hint="eastAsia" w:ascii="宋体" w:hAnsi="宋体" w:eastAsia="宋体" w:cs="宋体"/>
                <w:sz w:val="22"/>
                <w:szCs w:val="22"/>
                <w:lang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14:paraId="101A6028">
            <w:pPr>
              <w:textAlignment w:val="center"/>
              <w:rPr>
                <w:rFonts w:ascii="宋体" w:hAnsi="宋体" w:eastAsia="宋体" w:cs="宋体"/>
                <w:sz w:val="22"/>
                <w:szCs w:val="22"/>
              </w:rPr>
            </w:pPr>
            <w:r>
              <w:rPr>
                <w:rFonts w:hint="eastAsia" w:ascii="宋体" w:hAnsi="宋体" w:eastAsia="宋体" w:cs="宋体"/>
                <w:sz w:val="22"/>
                <w:szCs w:val="22"/>
                <w:lang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41598C91">
            <w:pPr>
              <w:jc w:val="right"/>
              <w:rPr>
                <w:rFonts w:ascii="宋体" w:hAnsi="宋体" w:eastAsia="宋体" w:cs="宋体"/>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E6853C1">
            <w:pPr>
              <w:jc w:val="right"/>
              <w:rPr>
                <w:rFonts w:ascii="宋体" w:hAnsi="宋体" w:eastAsia="宋体" w:cs="宋体"/>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C303812">
            <w:pPr>
              <w:jc w:val="right"/>
              <w:rPr>
                <w:rFonts w:ascii="宋体" w:hAnsi="宋体" w:eastAsia="宋体" w:cs="宋体"/>
                <w:sz w:val="22"/>
                <w:szCs w:val="22"/>
              </w:rPr>
            </w:pPr>
          </w:p>
        </w:tc>
      </w:tr>
      <w:tr w14:paraId="2C4E0207">
        <w:tblPrEx>
          <w:tblCellMar>
            <w:top w:w="0" w:type="dxa"/>
            <w:left w:w="108" w:type="dxa"/>
            <w:bottom w:w="0" w:type="dxa"/>
            <w:right w:w="108" w:type="dxa"/>
          </w:tblCellMar>
        </w:tblPrEx>
        <w:trPr>
          <w:trHeight w:val="27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DD8A102">
            <w:pPr>
              <w:textAlignment w:val="center"/>
              <w:rPr>
                <w:rFonts w:ascii="宋体" w:hAnsi="宋体" w:eastAsia="宋体" w:cs="宋体"/>
                <w:sz w:val="22"/>
                <w:szCs w:val="22"/>
              </w:rPr>
            </w:pPr>
            <w:r>
              <w:rPr>
                <w:rFonts w:hint="eastAsia" w:ascii="宋体" w:hAnsi="宋体" w:eastAsia="宋体" w:cs="宋体"/>
                <w:sz w:val="22"/>
                <w:szCs w:val="22"/>
                <w:lang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14:paraId="277AF371">
            <w:pP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4FF5C965">
            <w:pPr>
              <w:jc w:val="right"/>
              <w:rPr>
                <w:rFonts w:ascii="宋体" w:hAnsi="宋体" w:eastAsia="宋体" w:cs="宋体"/>
                <w:sz w:val="22"/>
                <w:szCs w:val="22"/>
                <w:lang w:eastAsia="zh-CN"/>
              </w:rPr>
            </w:pPr>
          </w:p>
        </w:tc>
        <w:tc>
          <w:tcPr>
            <w:tcW w:w="0" w:type="auto"/>
            <w:tcBorders>
              <w:top w:val="nil"/>
              <w:left w:val="nil"/>
              <w:bottom w:val="single" w:color="000000" w:sz="4" w:space="0"/>
              <w:right w:val="single" w:color="000000" w:sz="4" w:space="0"/>
            </w:tcBorders>
            <w:shd w:val="clear" w:color="auto" w:fill="auto"/>
            <w:noWrap/>
            <w:vAlign w:val="center"/>
          </w:tcPr>
          <w:p w14:paraId="5EBEF12D">
            <w:pPr>
              <w:jc w:val="right"/>
              <w:rPr>
                <w:rFonts w:ascii="宋体" w:hAnsi="宋体" w:eastAsia="宋体" w:cs="宋体"/>
                <w:sz w:val="22"/>
                <w:szCs w:val="22"/>
                <w:lang w:eastAsia="zh-CN"/>
              </w:rPr>
            </w:pPr>
          </w:p>
        </w:tc>
        <w:tc>
          <w:tcPr>
            <w:tcW w:w="0" w:type="auto"/>
            <w:tcBorders>
              <w:top w:val="nil"/>
              <w:left w:val="nil"/>
              <w:bottom w:val="single" w:color="000000" w:sz="4" w:space="0"/>
              <w:right w:val="single" w:color="000000" w:sz="4" w:space="0"/>
            </w:tcBorders>
            <w:shd w:val="clear" w:color="auto" w:fill="auto"/>
            <w:noWrap/>
            <w:vAlign w:val="center"/>
          </w:tcPr>
          <w:p w14:paraId="63B19F36">
            <w:pPr>
              <w:jc w:val="right"/>
              <w:rPr>
                <w:rFonts w:ascii="宋体" w:hAnsi="宋体" w:eastAsia="宋体" w:cs="宋体"/>
                <w:sz w:val="22"/>
                <w:szCs w:val="22"/>
                <w:lang w:eastAsia="zh-CN"/>
              </w:rPr>
            </w:pPr>
          </w:p>
        </w:tc>
      </w:tr>
      <w:tr w14:paraId="013D9948">
        <w:tblPrEx>
          <w:tblCellMar>
            <w:top w:w="0" w:type="dxa"/>
            <w:left w:w="108" w:type="dxa"/>
            <w:bottom w:w="0" w:type="dxa"/>
            <w:right w:w="108" w:type="dxa"/>
          </w:tblCellMar>
        </w:tblPrEx>
        <w:trPr>
          <w:trHeight w:val="27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6424352">
            <w:pPr>
              <w:textAlignment w:val="center"/>
              <w:rPr>
                <w:rFonts w:ascii="宋体" w:hAnsi="宋体" w:eastAsia="宋体" w:cs="宋体"/>
                <w:sz w:val="22"/>
                <w:szCs w:val="22"/>
              </w:rPr>
            </w:pPr>
            <w:r>
              <w:rPr>
                <w:rFonts w:hint="eastAsia" w:ascii="宋体" w:hAnsi="宋体" w:eastAsia="宋体" w:cs="宋体"/>
                <w:sz w:val="22"/>
                <w:szCs w:val="22"/>
                <w:lang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14:paraId="3A01BB9C">
            <w:pP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机关事业单位职业年金缴费支出</w:t>
            </w:r>
          </w:p>
        </w:tc>
        <w:tc>
          <w:tcPr>
            <w:tcW w:w="0" w:type="auto"/>
            <w:tcBorders>
              <w:top w:val="nil"/>
              <w:left w:val="nil"/>
              <w:bottom w:val="single" w:color="000000" w:sz="4" w:space="0"/>
              <w:right w:val="single" w:color="000000" w:sz="4" w:space="0"/>
            </w:tcBorders>
            <w:shd w:val="clear" w:color="auto" w:fill="auto"/>
            <w:noWrap/>
            <w:vAlign w:val="center"/>
          </w:tcPr>
          <w:p w14:paraId="51683AEA">
            <w:pPr>
              <w:jc w:val="right"/>
              <w:rPr>
                <w:rFonts w:ascii="宋体" w:hAnsi="宋体" w:eastAsia="宋体" w:cs="宋体"/>
                <w:sz w:val="22"/>
                <w:szCs w:val="22"/>
                <w:lang w:eastAsia="zh-CN"/>
              </w:rPr>
            </w:pPr>
          </w:p>
        </w:tc>
        <w:tc>
          <w:tcPr>
            <w:tcW w:w="0" w:type="auto"/>
            <w:tcBorders>
              <w:top w:val="nil"/>
              <w:left w:val="nil"/>
              <w:bottom w:val="single" w:color="000000" w:sz="4" w:space="0"/>
              <w:right w:val="single" w:color="000000" w:sz="4" w:space="0"/>
            </w:tcBorders>
            <w:shd w:val="clear" w:color="auto" w:fill="auto"/>
            <w:noWrap/>
            <w:vAlign w:val="center"/>
          </w:tcPr>
          <w:p w14:paraId="3FDDC51F">
            <w:pPr>
              <w:jc w:val="right"/>
              <w:rPr>
                <w:rFonts w:ascii="宋体" w:hAnsi="宋体" w:eastAsia="宋体" w:cs="宋体"/>
                <w:sz w:val="22"/>
                <w:szCs w:val="22"/>
                <w:lang w:eastAsia="zh-CN"/>
              </w:rPr>
            </w:pPr>
          </w:p>
        </w:tc>
        <w:tc>
          <w:tcPr>
            <w:tcW w:w="0" w:type="auto"/>
            <w:tcBorders>
              <w:top w:val="nil"/>
              <w:left w:val="nil"/>
              <w:bottom w:val="single" w:color="000000" w:sz="4" w:space="0"/>
              <w:right w:val="single" w:color="000000" w:sz="4" w:space="0"/>
            </w:tcBorders>
            <w:shd w:val="clear" w:color="auto" w:fill="auto"/>
            <w:noWrap/>
            <w:vAlign w:val="center"/>
          </w:tcPr>
          <w:p w14:paraId="238EFFE8">
            <w:pPr>
              <w:jc w:val="right"/>
              <w:rPr>
                <w:rFonts w:ascii="宋体" w:hAnsi="宋体" w:eastAsia="宋体" w:cs="宋体"/>
                <w:sz w:val="22"/>
                <w:szCs w:val="22"/>
                <w:lang w:eastAsia="zh-CN"/>
              </w:rPr>
            </w:pPr>
          </w:p>
        </w:tc>
      </w:tr>
      <w:tr w14:paraId="25EA3DAA">
        <w:tblPrEx>
          <w:tblCellMar>
            <w:top w:w="0" w:type="dxa"/>
            <w:left w:w="108" w:type="dxa"/>
            <w:bottom w:w="0" w:type="dxa"/>
            <w:right w:w="108" w:type="dxa"/>
          </w:tblCellMar>
        </w:tblPrEx>
        <w:trPr>
          <w:trHeight w:val="27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B643237">
            <w:pPr>
              <w:textAlignment w:val="center"/>
              <w:rPr>
                <w:rFonts w:ascii="宋体" w:hAnsi="宋体" w:eastAsia="宋体" w:cs="宋体"/>
                <w:sz w:val="22"/>
                <w:szCs w:val="22"/>
              </w:rPr>
            </w:pPr>
            <w:r>
              <w:rPr>
                <w:rFonts w:hint="eastAsia" w:ascii="宋体" w:hAnsi="宋体" w:eastAsia="宋体" w:cs="宋体"/>
                <w:sz w:val="22"/>
                <w:szCs w:val="22"/>
                <w:lang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14:paraId="2FF880B3">
            <w:pPr>
              <w:textAlignment w:val="center"/>
              <w:rPr>
                <w:rFonts w:ascii="宋体" w:hAnsi="宋体" w:eastAsia="宋体" w:cs="宋体"/>
                <w:sz w:val="22"/>
                <w:szCs w:val="22"/>
              </w:rPr>
            </w:pPr>
            <w:r>
              <w:rPr>
                <w:rFonts w:hint="eastAsia" w:ascii="宋体" w:hAnsi="宋体" w:eastAsia="宋体" w:cs="宋体"/>
                <w:sz w:val="22"/>
                <w:szCs w:val="22"/>
                <w:lang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14:paraId="24C8CD58">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2.70 </w:t>
            </w:r>
          </w:p>
        </w:tc>
        <w:tc>
          <w:tcPr>
            <w:tcW w:w="0" w:type="auto"/>
            <w:tcBorders>
              <w:top w:val="nil"/>
              <w:left w:val="nil"/>
              <w:bottom w:val="single" w:color="000000" w:sz="4" w:space="0"/>
              <w:right w:val="single" w:color="000000" w:sz="4" w:space="0"/>
            </w:tcBorders>
            <w:shd w:val="clear" w:color="auto" w:fill="auto"/>
            <w:noWrap/>
            <w:vAlign w:val="center"/>
          </w:tcPr>
          <w:p w14:paraId="18CDDAF3">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2.70 </w:t>
            </w:r>
          </w:p>
        </w:tc>
        <w:tc>
          <w:tcPr>
            <w:tcW w:w="0" w:type="auto"/>
            <w:tcBorders>
              <w:top w:val="nil"/>
              <w:left w:val="nil"/>
              <w:bottom w:val="single" w:color="000000" w:sz="4" w:space="0"/>
              <w:right w:val="single" w:color="000000" w:sz="4" w:space="0"/>
            </w:tcBorders>
            <w:shd w:val="clear" w:color="auto" w:fill="auto"/>
            <w:noWrap/>
            <w:vAlign w:val="center"/>
          </w:tcPr>
          <w:p w14:paraId="3B773A2C">
            <w:pPr>
              <w:jc w:val="right"/>
              <w:rPr>
                <w:rFonts w:ascii="宋体" w:hAnsi="宋体" w:eastAsia="宋体" w:cs="宋体"/>
                <w:sz w:val="22"/>
                <w:szCs w:val="22"/>
              </w:rPr>
            </w:pPr>
          </w:p>
        </w:tc>
      </w:tr>
      <w:tr w14:paraId="6F0A6BD3">
        <w:tblPrEx>
          <w:tblCellMar>
            <w:top w:w="0" w:type="dxa"/>
            <w:left w:w="108" w:type="dxa"/>
            <w:bottom w:w="0" w:type="dxa"/>
            <w:right w:w="108" w:type="dxa"/>
          </w:tblCellMar>
        </w:tblPrEx>
        <w:trPr>
          <w:trHeight w:val="27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905F31C">
            <w:pPr>
              <w:textAlignment w:val="center"/>
              <w:rPr>
                <w:rFonts w:ascii="宋体" w:hAnsi="宋体" w:eastAsia="宋体" w:cs="宋体"/>
                <w:sz w:val="22"/>
                <w:szCs w:val="22"/>
              </w:rPr>
            </w:pPr>
            <w:r>
              <w:rPr>
                <w:rFonts w:hint="eastAsia" w:ascii="宋体" w:hAnsi="宋体" w:eastAsia="宋体" w:cs="宋体"/>
                <w:sz w:val="22"/>
                <w:szCs w:val="22"/>
                <w:lang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14:paraId="5D305619">
            <w:pPr>
              <w:textAlignment w:val="center"/>
              <w:rPr>
                <w:rFonts w:ascii="宋体" w:hAnsi="宋体" w:eastAsia="宋体" w:cs="宋体"/>
                <w:sz w:val="22"/>
                <w:szCs w:val="22"/>
              </w:rPr>
            </w:pPr>
            <w:r>
              <w:rPr>
                <w:rFonts w:hint="eastAsia" w:ascii="宋体" w:hAnsi="宋体" w:eastAsia="宋体" w:cs="宋体"/>
                <w:sz w:val="22"/>
                <w:szCs w:val="22"/>
                <w:lang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14:paraId="6CFD0B6A">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2.70 </w:t>
            </w:r>
          </w:p>
        </w:tc>
        <w:tc>
          <w:tcPr>
            <w:tcW w:w="0" w:type="auto"/>
            <w:tcBorders>
              <w:top w:val="nil"/>
              <w:left w:val="nil"/>
              <w:bottom w:val="single" w:color="000000" w:sz="4" w:space="0"/>
              <w:right w:val="single" w:color="000000" w:sz="4" w:space="0"/>
            </w:tcBorders>
            <w:shd w:val="clear" w:color="auto" w:fill="auto"/>
            <w:noWrap/>
            <w:vAlign w:val="center"/>
          </w:tcPr>
          <w:p w14:paraId="33A7A8AA">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2.70 </w:t>
            </w:r>
          </w:p>
        </w:tc>
        <w:tc>
          <w:tcPr>
            <w:tcW w:w="0" w:type="auto"/>
            <w:tcBorders>
              <w:top w:val="nil"/>
              <w:left w:val="nil"/>
              <w:bottom w:val="single" w:color="000000" w:sz="4" w:space="0"/>
              <w:right w:val="single" w:color="000000" w:sz="4" w:space="0"/>
            </w:tcBorders>
            <w:shd w:val="clear" w:color="auto" w:fill="auto"/>
            <w:noWrap/>
            <w:vAlign w:val="center"/>
          </w:tcPr>
          <w:p w14:paraId="3DCD9A51">
            <w:pPr>
              <w:jc w:val="right"/>
              <w:rPr>
                <w:rFonts w:ascii="宋体" w:hAnsi="宋体" w:eastAsia="宋体" w:cs="宋体"/>
                <w:sz w:val="22"/>
                <w:szCs w:val="22"/>
              </w:rPr>
            </w:pPr>
          </w:p>
        </w:tc>
      </w:tr>
      <w:tr w14:paraId="07F56F4F">
        <w:tblPrEx>
          <w:tblCellMar>
            <w:top w:w="0" w:type="dxa"/>
            <w:left w:w="108" w:type="dxa"/>
            <w:bottom w:w="0" w:type="dxa"/>
            <w:right w:w="108" w:type="dxa"/>
          </w:tblCellMar>
        </w:tblPrEx>
        <w:trPr>
          <w:trHeight w:val="274"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8A14C23">
            <w:pPr>
              <w:textAlignment w:val="center"/>
              <w:rPr>
                <w:rFonts w:ascii="宋体" w:hAnsi="宋体" w:eastAsia="宋体" w:cs="宋体"/>
                <w:sz w:val="22"/>
                <w:szCs w:val="22"/>
              </w:rPr>
            </w:pPr>
            <w:r>
              <w:rPr>
                <w:rFonts w:hint="eastAsia" w:ascii="宋体" w:hAnsi="宋体" w:eastAsia="宋体" w:cs="宋体"/>
                <w:sz w:val="22"/>
                <w:szCs w:val="22"/>
                <w:lang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7E4D6104">
            <w:pPr>
              <w:textAlignment w:val="center"/>
              <w:rPr>
                <w:rFonts w:ascii="宋体" w:hAnsi="宋体" w:eastAsia="宋体" w:cs="宋体"/>
                <w:sz w:val="22"/>
                <w:szCs w:val="22"/>
              </w:rPr>
            </w:pPr>
            <w:r>
              <w:rPr>
                <w:rFonts w:hint="eastAsia" w:ascii="宋体" w:hAnsi="宋体" w:eastAsia="宋体" w:cs="宋体"/>
                <w:sz w:val="22"/>
                <w:szCs w:val="22"/>
                <w:lang w:eastAsia="zh-CN" w:bidi="ar"/>
              </w:rPr>
              <w:t>住房公积金</w:t>
            </w:r>
          </w:p>
        </w:tc>
        <w:tc>
          <w:tcPr>
            <w:tcW w:w="0" w:type="auto"/>
            <w:tcBorders>
              <w:top w:val="nil"/>
              <w:left w:val="nil"/>
              <w:bottom w:val="single" w:color="000000" w:sz="4" w:space="0"/>
              <w:right w:val="single" w:color="000000" w:sz="4" w:space="0"/>
            </w:tcBorders>
            <w:shd w:val="clear" w:color="auto" w:fill="auto"/>
            <w:noWrap/>
            <w:vAlign w:val="center"/>
          </w:tcPr>
          <w:p w14:paraId="4787485E">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2.70 </w:t>
            </w:r>
          </w:p>
        </w:tc>
        <w:tc>
          <w:tcPr>
            <w:tcW w:w="0" w:type="auto"/>
            <w:tcBorders>
              <w:top w:val="nil"/>
              <w:left w:val="nil"/>
              <w:bottom w:val="single" w:color="000000" w:sz="4" w:space="0"/>
              <w:right w:val="single" w:color="000000" w:sz="4" w:space="0"/>
            </w:tcBorders>
            <w:shd w:val="clear" w:color="auto" w:fill="auto"/>
            <w:noWrap/>
            <w:vAlign w:val="center"/>
          </w:tcPr>
          <w:p w14:paraId="742EB2C4">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2.70 </w:t>
            </w:r>
          </w:p>
        </w:tc>
        <w:tc>
          <w:tcPr>
            <w:tcW w:w="0" w:type="auto"/>
            <w:tcBorders>
              <w:top w:val="nil"/>
              <w:left w:val="nil"/>
              <w:bottom w:val="single" w:color="000000" w:sz="4" w:space="0"/>
              <w:right w:val="single" w:color="000000" w:sz="4" w:space="0"/>
            </w:tcBorders>
            <w:shd w:val="clear" w:color="auto" w:fill="auto"/>
            <w:noWrap/>
            <w:vAlign w:val="center"/>
          </w:tcPr>
          <w:p w14:paraId="2CBCF813">
            <w:pPr>
              <w:jc w:val="right"/>
              <w:rPr>
                <w:rFonts w:ascii="宋体" w:hAnsi="宋体" w:eastAsia="宋体" w:cs="宋体"/>
                <w:sz w:val="22"/>
                <w:szCs w:val="22"/>
              </w:rPr>
            </w:pPr>
          </w:p>
        </w:tc>
      </w:tr>
      <w:tr w14:paraId="767F9A4A">
        <w:tblPrEx>
          <w:tblCellMar>
            <w:top w:w="0" w:type="dxa"/>
            <w:left w:w="108" w:type="dxa"/>
            <w:bottom w:w="0" w:type="dxa"/>
            <w:right w:w="108" w:type="dxa"/>
          </w:tblCellMar>
        </w:tblPrEx>
        <w:trPr>
          <w:trHeight w:val="274" w:hRule="atLeast"/>
        </w:trPr>
        <w:tc>
          <w:tcPr>
            <w:tcW w:w="0" w:type="auto"/>
            <w:gridSpan w:val="7"/>
            <w:tcBorders>
              <w:top w:val="nil"/>
              <w:left w:val="nil"/>
              <w:bottom w:val="nil"/>
              <w:right w:val="nil"/>
            </w:tcBorders>
            <w:shd w:val="clear" w:color="auto" w:fill="auto"/>
            <w:noWrap/>
            <w:vAlign w:val="center"/>
          </w:tcPr>
          <w:p w14:paraId="68D6D8CA">
            <w:pP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注：本表反映部门本年度一般公共预算财政拨款支出情况。</w:t>
            </w:r>
          </w:p>
        </w:tc>
      </w:tr>
    </w:tbl>
    <w:p w14:paraId="76A47F44">
      <w:pPr>
        <w:tabs>
          <w:tab w:val="center" w:pos="4211"/>
        </w:tabs>
        <w:rPr>
          <w:lang w:eastAsia="zh-CN"/>
        </w:rPr>
      </w:pPr>
    </w:p>
    <w:p w14:paraId="48F7F4F0">
      <w:pPr>
        <w:tabs>
          <w:tab w:val="center" w:pos="4211"/>
        </w:tabs>
        <w:rPr>
          <w:lang w:eastAsia="zh-CN"/>
        </w:rPr>
      </w:pPr>
    </w:p>
    <w:p w14:paraId="418B30AC">
      <w:pPr>
        <w:tabs>
          <w:tab w:val="center" w:pos="4211"/>
        </w:tabs>
        <w:rPr>
          <w:lang w:eastAsia="zh-CN"/>
        </w:rPr>
      </w:pPr>
    </w:p>
    <w:p w14:paraId="7CB8BE84">
      <w:pPr>
        <w:tabs>
          <w:tab w:val="center" w:pos="4211"/>
        </w:tabs>
        <w:rPr>
          <w:lang w:eastAsia="zh-CN"/>
        </w:rPr>
      </w:pPr>
    </w:p>
    <w:p w14:paraId="78CD5AA3">
      <w:pPr>
        <w:tabs>
          <w:tab w:val="center" w:pos="4211"/>
        </w:tabs>
        <w:rPr>
          <w:lang w:eastAsia="zh-CN"/>
        </w:rPr>
      </w:pPr>
    </w:p>
    <w:p w14:paraId="76D8B7E2">
      <w:pPr>
        <w:tabs>
          <w:tab w:val="center" w:pos="4211"/>
        </w:tabs>
        <w:rPr>
          <w:lang w:eastAsia="zh-CN"/>
        </w:rPr>
      </w:pPr>
    </w:p>
    <w:p w14:paraId="44102635">
      <w:pPr>
        <w:tabs>
          <w:tab w:val="center" w:pos="4211"/>
        </w:tabs>
        <w:rPr>
          <w:lang w:eastAsia="zh-CN"/>
        </w:rPr>
      </w:pPr>
    </w:p>
    <w:p w14:paraId="1DFFA07C">
      <w:pPr>
        <w:tabs>
          <w:tab w:val="center" w:pos="4211"/>
        </w:tabs>
        <w:rPr>
          <w:lang w:eastAsia="zh-CN"/>
        </w:rPr>
      </w:pPr>
    </w:p>
    <w:p w14:paraId="3E363A59">
      <w:pPr>
        <w:tabs>
          <w:tab w:val="center" w:pos="4211"/>
        </w:tabs>
        <w:rPr>
          <w:lang w:eastAsia="zh-CN"/>
        </w:rPr>
      </w:pPr>
    </w:p>
    <w:p w14:paraId="6D278E4E">
      <w:pPr>
        <w:tabs>
          <w:tab w:val="center" w:pos="4211"/>
        </w:tabs>
        <w:rPr>
          <w:lang w:eastAsia="zh-CN"/>
        </w:rPr>
      </w:pPr>
    </w:p>
    <w:p w14:paraId="5CAEA84F">
      <w:pPr>
        <w:tabs>
          <w:tab w:val="center" w:pos="4211"/>
        </w:tabs>
        <w:rPr>
          <w:lang w:eastAsia="zh-CN"/>
        </w:rPr>
      </w:pPr>
    </w:p>
    <w:p w14:paraId="624C03EB">
      <w:pPr>
        <w:tabs>
          <w:tab w:val="center" w:pos="4211"/>
        </w:tabs>
        <w:rPr>
          <w:lang w:eastAsia="zh-CN"/>
        </w:rPr>
      </w:pPr>
    </w:p>
    <w:p w14:paraId="6472BFEB">
      <w:pPr>
        <w:tabs>
          <w:tab w:val="center" w:pos="4211"/>
        </w:tabs>
        <w:rPr>
          <w:lang w:eastAsia="zh-CN"/>
        </w:rPr>
      </w:pPr>
    </w:p>
    <w:p w14:paraId="2F2F99A0">
      <w:pPr>
        <w:tabs>
          <w:tab w:val="center" w:pos="4211"/>
        </w:tabs>
        <w:rPr>
          <w:lang w:eastAsia="zh-CN"/>
        </w:rPr>
      </w:pPr>
    </w:p>
    <w:p w14:paraId="10036125">
      <w:pPr>
        <w:tabs>
          <w:tab w:val="center" w:pos="4211"/>
        </w:tabs>
        <w:rPr>
          <w:lang w:eastAsia="zh-CN"/>
        </w:rPr>
      </w:pPr>
    </w:p>
    <w:p w14:paraId="3EB7B387">
      <w:pPr>
        <w:tabs>
          <w:tab w:val="center" w:pos="4211"/>
        </w:tabs>
        <w:rPr>
          <w:lang w:eastAsia="zh-CN"/>
        </w:rPr>
      </w:pPr>
    </w:p>
    <w:p w14:paraId="4F5775AF">
      <w:pPr>
        <w:tabs>
          <w:tab w:val="center" w:pos="4211"/>
        </w:tabs>
        <w:rPr>
          <w:lang w:eastAsia="zh-CN"/>
        </w:rPr>
      </w:pPr>
    </w:p>
    <w:p w14:paraId="572005A8">
      <w:pPr>
        <w:tabs>
          <w:tab w:val="center" w:pos="4211"/>
        </w:tabs>
        <w:rPr>
          <w:lang w:eastAsia="zh-CN"/>
        </w:rPr>
      </w:pPr>
    </w:p>
    <w:p w14:paraId="72CBCAEA">
      <w:pPr>
        <w:tabs>
          <w:tab w:val="center" w:pos="4211"/>
        </w:tabs>
        <w:rPr>
          <w:lang w:eastAsia="zh-CN"/>
        </w:rPr>
      </w:pPr>
    </w:p>
    <w:p w14:paraId="7E181696">
      <w:pPr>
        <w:tabs>
          <w:tab w:val="center" w:pos="4211"/>
        </w:tabs>
        <w:rPr>
          <w:lang w:eastAsia="zh-CN"/>
        </w:rPr>
      </w:pPr>
    </w:p>
    <w:p w14:paraId="6C68523C">
      <w:pPr>
        <w:tabs>
          <w:tab w:val="center" w:pos="4211"/>
        </w:tabs>
        <w:rPr>
          <w:lang w:eastAsia="zh-CN"/>
        </w:rPr>
      </w:pPr>
    </w:p>
    <w:p w14:paraId="6472F112">
      <w:pPr>
        <w:tabs>
          <w:tab w:val="center" w:pos="4211"/>
        </w:tabs>
        <w:rPr>
          <w:lang w:eastAsia="zh-CN"/>
        </w:rPr>
      </w:pPr>
    </w:p>
    <w:p w14:paraId="5B471A36">
      <w:pPr>
        <w:tabs>
          <w:tab w:val="center" w:pos="4211"/>
        </w:tabs>
        <w:rPr>
          <w:lang w:eastAsia="zh-CN"/>
        </w:rPr>
      </w:pPr>
    </w:p>
    <w:p w14:paraId="1172E4F1">
      <w:pPr>
        <w:tabs>
          <w:tab w:val="center" w:pos="4211"/>
        </w:tabs>
        <w:rPr>
          <w:lang w:eastAsia="zh-CN"/>
        </w:rPr>
      </w:pPr>
    </w:p>
    <w:p w14:paraId="128CA35C">
      <w:pPr>
        <w:tabs>
          <w:tab w:val="center" w:pos="4211"/>
        </w:tabs>
        <w:rPr>
          <w:lang w:eastAsia="zh-CN"/>
        </w:rPr>
      </w:pPr>
    </w:p>
    <w:p w14:paraId="60016955">
      <w:pPr>
        <w:tabs>
          <w:tab w:val="center" w:pos="4211"/>
        </w:tabs>
        <w:rPr>
          <w:lang w:eastAsia="zh-CN"/>
        </w:rPr>
      </w:pPr>
    </w:p>
    <w:p w14:paraId="100D6A1B">
      <w:pPr>
        <w:tabs>
          <w:tab w:val="center" w:pos="4211"/>
        </w:tabs>
        <w:rPr>
          <w:lang w:eastAsia="zh-CN"/>
        </w:rPr>
      </w:pPr>
    </w:p>
    <w:p w14:paraId="4D73C5BF">
      <w:pPr>
        <w:tabs>
          <w:tab w:val="center" w:pos="4211"/>
        </w:tabs>
        <w:rPr>
          <w:lang w:eastAsia="zh-CN"/>
        </w:rPr>
      </w:pPr>
    </w:p>
    <w:p w14:paraId="65D1CD14">
      <w:pPr>
        <w:tabs>
          <w:tab w:val="center" w:pos="4211"/>
        </w:tabs>
        <w:rPr>
          <w:lang w:eastAsia="zh-CN"/>
        </w:rPr>
      </w:pPr>
    </w:p>
    <w:p w14:paraId="458CDDF1">
      <w:pPr>
        <w:tabs>
          <w:tab w:val="center" w:pos="4211"/>
        </w:tabs>
        <w:rPr>
          <w:lang w:eastAsia="zh-CN"/>
        </w:rPr>
      </w:pPr>
    </w:p>
    <w:p w14:paraId="1EDD490E">
      <w:pPr>
        <w:tabs>
          <w:tab w:val="center" w:pos="4211"/>
        </w:tabs>
        <w:rPr>
          <w:lang w:eastAsia="zh-CN"/>
        </w:rPr>
        <w:sectPr>
          <w:footerReference r:id="rId6" w:type="default"/>
          <w:pgSz w:w="11905" w:h="16838"/>
          <w:pgMar w:top="1429" w:right="1701" w:bottom="1134" w:left="1786" w:header="0" w:footer="794" w:gutter="0"/>
          <w:pgNumType w:fmt="decimal" w:start="6"/>
          <w:cols w:space="0" w:num="1"/>
        </w:sectPr>
      </w:pPr>
    </w:p>
    <w:tbl>
      <w:tblPr>
        <w:tblStyle w:val="12"/>
        <w:tblpPr w:leftFromText="180" w:rightFromText="180" w:vertAnchor="text" w:horzAnchor="page" w:tblpX="1880" w:tblpY="228"/>
        <w:tblOverlap w:val="never"/>
        <w:tblW w:w="9240" w:type="dxa"/>
        <w:tblInd w:w="0" w:type="dxa"/>
        <w:tblLayout w:type="fixed"/>
        <w:tblCellMar>
          <w:top w:w="0" w:type="dxa"/>
          <w:left w:w="108" w:type="dxa"/>
          <w:bottom w:w="0" w:type="dxa"/>
          <w:right w:w="108" w:type="dxa"/>
        </w:tblCellMar>
      </w:tblPr>
      <w:tblGrid>
        <w:gridCol w:w="797"/>
        <w:gridCol w:w="2146"/>
        <w:gridCol w:w="601"/>
        <w:gridCol w:w="628"/>
        <w:gridCol w:w="1243"/>
        <w:gridCol w:w="666"/>
        <w:gridCol w:w="759"/>
        <w:gridCol w:w="1556"/>
        <w:gridCol w:w="844"/>
      </w:tblGrid>
      <w:tr w14:paraId="1071BDCB">
        <w:tblPrEx>
          <w:tblCellMar>
            <w:top w:w="0" w:type="dxa"/>
            <w:left w:w="108" w:type="dxa"/>
            <w:bottom w:w="0" w:type="dxa"/>
            <w:right w:w="108" w:type="dxa"/>
          </w:tblCellMar>
        </w:tblPrEx>
        <w:trPr>
          <w:trHeight w:val="1025" w:hRule="atLeast"/>
        </w:trPr>
        <w:tc>
          <w:tcPr>
            <w:tcW w:w="9240" w:type="dxa"/>
            <w:gridSpan w:val="9"/>
            <w:tcBorders>
              <w:top w:val="nil"/>
              <w:left w:val="nil"/>
              <w:bottom w:val="nil"/>
              <w:right w:val="nil"/>
            </w:tcBorders>
            <w:shd w:val="clear" w:color="auto" w:fill="auto"/>
            <w:noWrap/>
            <w:vAlign w:val="center"/>
          </w:tcPr>
          <w:p w14:paraId="0F6EF9E0">
            <w:pPr>
              <w:jc w:val="center"/>
              <w:textAlignment w:val="center"/>
              <w:rPr>
                <w:rFonts w:ascii="宋体" w:hAnsi="宋体" w:eastAsia="宋体" w:cs="宋体"/>
                <w:sz w:val="44"/>
                <w:szCs w:val="44"/>
                <w:lang w:eastAsia="zh-CN"/>
              </w:rPr>
            </w:pPr>
            <w:r>
              <w:rPr>
                <w:rFonts w:hint="eastAsia" w:ascii="宋体" w:hAnsi="宋体" w:eastAsia="宋体" w:cs="宋体"/>
                <w:lang w:eastAsia="zh-CN" w:bidi="ar"/>
              </w:rPr>
              <w:t>一般公共预算财政拨款基本支出决算明细表</w:t>
            </w:r>
          </w:p>
        </w:tc>
      </w:tr>
      <w:tr w14:paraId="6C2CECDD">
        <w:tblPrEx>
          <w:tblCellMar>
            <w:top w:w="0" w:type="dxa"/>
            <w:left w:w="108" w:type="dxa"/>
            <w:bottom w:w="0" w:type="dxa"/>
            <w:right w:w="108" w:type="dxa"/>
          </w:tblCellMar>
        </w:tblPrEx>
        <w:trPr>
          <w:trHeight w:val="513" w:hRule="atLeast"/>
        </w:trPr>
        <w:tc>
          <w:tcPr>
            <w:tcW w:w="797" w:type="dxa"/>
            <w:tcBorders>
              <w:top w:val="nil"/>
              <w:left w:val="nil"/>
              <w:bottom w:val="nil"/>
              <w:right w:val="nil"/>
            </w:tcBorders>
            <w:shd w:val="clear" w:color="auto" w:fill="auto"/>
            <w:noWrap/>
            <w:vAlign w:val="center"/>
          </w:tcPr>
          <w:p w14:paraId="15C6C81C">
            <w:pPr>
              <w:rPr>
                <w:rFonts w:ascii="宋体" w:hAnsi="宋体" w:eastAsia="宋体" w:cs="宋体"/>
                <w:sz w:val="22"/>
                <w:szCs w:val="22"/>
                <w:lang w:eastAsia="zh-CN"/>
              </w:rPr>
            </w:pPr>
          </w:p>
        </w:tc>
        <w:tc>
          <w:tcPr>
            <w:tcW w:w="2146" w:type="dxa"/>
            <w:tcBorders>
              <w:top w:val="nil"/>
              <w:left w:val="nil"/>
              <w:bottom w:val="nil"/>
              <w:right w:val="nil"/>
            </w:tcBorders>
            <w:shd w:val="clear" w:color="auto" w:fill="auto"/>
            <w:noWrap/>
            <w:vAlign w:val="center"/>
          </w:tcPr>
          <w:p w14:paraId="6037ADB1">
            <w:pPr>
              <w:rPr>
                <w:rFonts w:ascii="宋体" w:hAnsi="宋体" w:eastAsia="宋体" w:cs="宋体"/>
                <w:sz w:val="22"/>
                <w:szCs w:val="22"/>
                <w:lang w:eastAsia="zh-CN"/>
              </w:rPr>
            </w:pPr>
          </w:p>
        </w:tc>
        <w:tc>
          <w:tcPr>
            <w:tcW w:w="601" w:type="dxa"/>
            <w:tcBorders>
              <w:top w:val="nil"/>
              <w:left w:val="nil"/>
              <w:bottom w:val="nil"/>
              <w:right w:val="nil"/>
            </w:tcBorders>
            <w:shd w:val="clear" w:color="auto" w:fill="auto"/>
            <w:noWrap/>
            <w:vAlign w:val="center"/>
          </w:tcPr>
          <w:p w14:paraId="08A4F7B7">
            <w:pPr>
              <w:rPr>
                <w:rFonts w:ascii="宋体" w:hAnsi="宋体" w:eastAsia="宋体" w:cs="宋体"/>
                <w:sz w:val="22"/>
                <w:szCs w:val="22"/>
                <w:lang w:eastAsia="zh-CN"/>
              </w:rPr>
            </w:pPr>
          </w:p>
        </w:tc>
        <w:tc>
          <w:tcPr>
            <w:tcW w:w="628" w:type="dxa"/>
            <w:tcBorders>
              <w:top w:val="nil"/>
              <w:left w:val="nil"/>
              <w:bottom w:val="nil"/>
              <w:right w:val="nil"/>
            </w:tcBorders>
            <w:shd w:val="clear" w:color="auto" w:fill="auto"/>
            <w:noWrap/>
            <w:vAlign w:val="center"/>
          </w:tcPr>
          <w:p w14:paraId="4C58EB2C">
            <w:pPr>
              <w:rPr>
                <w:rFonts w:ascii="宋体" w:hAnsi="宋体" w:eastAsia="宋体" w:cs="宋体"/>
                <w:sz w:val="22"/>
                <w:szCs w:val="22"/>
                <w:lang w:eastAsia="zh-CN"/>
              </w:rPr>
            </w:pPr>
          </w:p>
        </w:tc>
        <w:tc>
          <w:tcPr>
            <w:tcW w:w="1243" w:type="dxa"/>
            <w:tcBorders>
              <w:top w:val="nil"/>
              <w:left w:val="nil"/>
              <w:bottom w:val="nil"/>
              <w:right w:val="nil"/>
            </w:tcBorders>
            <w:shd w:val="clear" w:color="auto" w:fill="auto"/>
            <w:noWrap/>
            <w:vAlign w:val="center"/>
          </w:tcPr>
          <w:p w14:paraId="2ED12381">
            <w:pPr>
              <w:rPr>
                <w:rFonts w:ascii="宋体" w:hAnsi="宋体" w:eastAsia="宋体" w:cs="宋体"/>
                <w:sz w:val="22"/>
                <w:szCs w:val="22"/>
                <w:lang w:eastAsia="zh-CN"/>
              </w:rPr>
            </w:pPr>
          </w:p>
        </w:tc>
        <w:tc>
          <w:tcPr>
            <w:tcW w:w="666" w:type="dxa"/>
            <w:tcBorders>
              <w:top w:val="nil"/>
              <w:left w:val="nil"/>
              <w:bottom w:val="nil"/>
              <w:right w:val="nil"/>
            </w:tcBorders>
            <w:shd w:val="clear" w:color="auto" w:fill="auto"/>
            <w:noWrap/>
            <w:vAlign w:val="center"/>
          </w:tcPr>
          <w:p w14:paraId="6F769891">
            <w:pPr>
              <w:rPr>
                <w:rFonts w:ascii="宋体" w:hAnsi="宋体" w:eastAsia="宋体" w:cs="宋体"/>
                <w:sz w:val="22"/>
                <w:szCs w:val="22"/>
                <w:lang w:eastAsia="zh-CN"/>
              </w:rPr>
            </w:pPr>
          </w:p>
        </w:tc>
        <w:tc>
          <w:tcPr>
            <w:tcW w:w="759" w:type="dxa"/>
            <w:tcBorders>
              <w:top w:val="nil"/>
              <w:left w:val="nil"/>
              <w:bottom w:val="nil"/>
              <w:right w:val="nil"/>
            </w:tcBorders>
            <w:shd w:val="clear" w:color="auto" w:fill="auto"/>
            <w:noWrap/>
            <w:vAlign w:val="center"/>
          </w:tcPr>
          <w:p w14:paraId="0F7FAA0F">
            <w:pPr>
              <w:rPr>
                <w:rFonts w:ascii="宋体" w:hAnsi="宋体" w:eastAsia="宋体" w:cs="宋体"/>
                <w:sz w:val="22"/>
                <w:szCs w:val="22"/>
                <w:lang w:eastAsia="zh-CN"/>
              </w:rPr>
            </w:pPr>
          </w:p>
        </w:tc>
        <w:tc>
          <w:tcPr>
            <w:tcW w:w="1556" w:type="dxa"/>
            <w:tcBorders>
              <w:top w:val="nil"/>
              <w:left w:val="nil"/>
              <w:bottom w:val="nil"/>
              <w:right w:val="nil"/>
            </w:tcBorders>
            <w:shd w:val="clear" w:color="auto" w:fill="auto"/>
            <w:noWrap/>
            <w:vAlign w:val="center"/>
          </w:tcPr>
          <w:p w14:paraId="6FBA3ABB">
            <w:pPr>
              <w:rPr>
                <w:rFonts w:ascii="宋体" w:hAnsi="宋体" w:eastAsia="宋体" w:cs="宋体"/>
                <w:sz w:val="22"/>
                <w:szCs w:val="22"/>
                <w:lang w:eastAsia="zh-CN"/>
              </w:rPr>
            </w:pPr>
          </w:p>
        </w:tc>
        <w:tc>
          <w:tcPr>
            <w:tcW w:w="844" w:type="dxa"/>
            <w:tcBorders>
              <w:top w:val="nil"/>
              <w:left w:val="nil"/>
              <w:bottom w:val="nil"/>
              <w:right w:val="nil"/>
            </w:tcBorders>
            <w:shd w:val="clear" w:color="auto" w:fill="auto"/>
            <w:noWrap/>
            <w:vAlign w:val="center"/>
          </w:tcPr>
          <w:p w14:paraId="51D7B035">
            <w:pPr>
              <w:jc w:val="both"/>
              <w:textAlignment w:val="center"/>
              <w:rPr>
                <w:rFonts w:ascii="宋体" w:hAnsi="宋体" w:eastAsia="宋体" w:cs="宋体"/>
                <w:sz w:val="24"/>
                <w:szCs w:val="24"/>
              </w:rPr>
            </w:pPr>
            <w:r>
              <w:rPr>
                <w:rFonts w:hint="eastAsia" w:ascii="宋体" w:hAnsi="宋体" w:eastAsia="宋体" w:cs="宋体"/>
                <w:sz w:val="16"/>
                <w:szCs w:val="16"/>
                <w:lang w:eastAsia="zh-CN" w:bidi="ar"/>
              </w:rPr>
              <w:t>公开06表</w:t>
            </w:r>
          </w:p>
        </w:tc>
      </w:tr>
      <w:tr w14:paraId="3EBFA68D">
        <w:tblPrEx>
          <w:tblCellMar>
            <w:top w:w="0" w:type="dxa"/>
            <w:left w:w="108" w:type="dxa"/>
            <w:bottom w:w="0" w:type="dxa"/>
            <w:right w:w="108" w:type="dxa"/>
          </w:tblCellMar>
        </w:tblPrEx>
        <w:trPr>
          <w:trHeight w:val="513" w:hRule="atLeast"/>
        </w:trPr>
        <w:tc>
          <w:tcPr>
            <w:tcW w:w="4172" w:type="dxa"/>
            <w:gridSpan w:val="4"/>
            <w:tcBorders>
              <w:top w:val="nil"/>
              <w:left w:val="nil"/>
              <w:bottom w:val="nil"/>
              <w:right w:val="nil"/>
            </w:tcBorders>
            <w:shd w:val="clear" w:color="auto" w:fill="auto"/>
            <w:noWrap/>
            <w:vAlign w:val="center"/>
          </w:tcPr>
          <w:p w14:paraId="5228ECC8">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部门：国家体育总局篮球运动管理中心</w:t>
            </w:r>
          </w:p>
        </w:tc>
        <w:tc>
          <w:tcPr>
            <w:tcW w:w="1243" w:type="dxa"/>
            <w:tcBorders>
              <w:top w:val="nil"/>
              <w:left w:val="nil"/>
              <w:bottom w:val="nil"/>
              <w:right w:val="nil"/>
            </w:tcBorders>
            <w:shd w:val="clear" w:color="auto" w:fill="auto"/>
            <w:noWrap/>
            <w:vAlign w:val="center"/>
          </w:tcPr>
          <w:p w14:paraId="36649C59">
            <w:pPr>
              <w:jc w:val="center"/>
              <w:rPr>
                <w:rFonts w:ascii="宋体" w:hAnsi="宋体" w:eastAsia="宋体" w:cs="宋体"/>
                <w:sz w:val="16"/>
                <w:szCs w:val="16"/>
                <w:lang w:eastAsia="zh-CN"/>
              </w:rPr>
            </w:pPr>
          </w:p>
        </w:tc>
        <w:tc>
          <w:tcPr>
            <w:tcW w:w="666" w:type="dxa"/>
            <w:tcBorders>
              <w:top w:val="nil"/>
              <w:left w:val="nil"/>
              <w:bottom w:val="nil"/>
              <w:right w:val="nil"/>
            </w:tcBorders>
            <w:shd w:val="clear" w:color="auto" w:fill="auto"/>
            <w:noWrap/>
            <w:vAlign w:val="center"/>
          </w:tcPr>
          <w:p w14:paraId="05569D7E">
            <w:pPr>
              <w:rPr>
                <w:rFonts w:ascii="宋体" w:hAnsi="宋体" w:eastAsia="宋体" w:cs="宋体"/>
                <w:sz w:val="16"/>
                <w:szCs w:val="16"/>
                <w:lang w:eastAsia="zh-CN"/>
              </w:rPr>
            </w:pPr>
          </w:p>
        </w:tc>
        <w:tc>
          <w:tcPr>
            <w:tcW w:w="759" w:type="dxa"/>
            <w:tcBorders>
              <w:top w:val="nil"/>
              <w:left w:val="nil"/>
              <w:bottom w:val="nil"/>
              <w:right w:val="nil"/>
            </w:tcBorders>
            <w:shd w:val="clear" w:color="auto" w:fill="auto"/>
            <w:noWrap/>
            <w:vAlign w:val="center"/>
          </w:tcPr>
          <w:p w14:paraId="0688C1DC">
            <w:pPr>
              <w:rPr>
                <w:rFonts w:ascii="宋体" w:hAnsi="宋体" w:eastAsia="宋体" w:cs="宋体"/>
                <w:sz w:val="16"/>
                <w:szCs w:val="16"/>
                <w:lang w:eastAsia="zh-CN"/>
              </w:rPr>
            </w:pPr>
          </w:p>
        </w:tc>
        <w:tc>
          <w:tcPr>
            <w:tcW w:w="1556" w:type="dxa"/>
            <w:tcBorders>
              <w:top w:val="nil"/>
              <w:left w:val="nil"/>
              <w:bottom w:val="nil"/>
              <w:right w:val="nil"/>
            </w:tcBorders>
            <w:shd w:val="clear" w:color="auto" w:fill="auto"/>
            <w:noWrap/>
            <w:vAlign w:val="center"/>
          </w:tcPr>
          <w:p w14:paraId="37C190E6">
            <w:pPr>
              <w:rPr>
                <w:rFonts w:ascii="宋体" w:hAnsi="宋体" w:eastAsia="宋体" w:cs="宋体"/>
                <w:sz w:val="16"/>
                <w:szCs w:val="16"/>
                <w:lang w:eastAsia="zh-CN"/>
              </w:rPr>
            </w:pPr>
          </w:p>
        </w:tc>
        <w:tc>
          <w:tcPr>
            <w:tcW w:w="844" w:type="dxa"/>
            <w:tcBorders>
              <w:top w:val="nil"/>
              <w:left w:val="nil"/>
              <w:bottom w:val="nil"/>
              <w:right w:val="nil"/>
            </w:tcBorders>
            <w:shd w:val="clear" w:color="auto" w:fill="auto"/>
            <w:noWrap/>
            <w:vAlign w:val="center"/>
          </w:tcPr>
          <w:p w14:paraId="4D8E6AFA">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单位：万元</w:t>
            </w:r>
          </w:p>
        </w:tc>
      </w:tr>
      <w:tr w14:paraId="53E617C0">
        <w:tblPrEx>
          <w:tblCellMar>
            <w:top w:w="0" w:type="dxa"/>
            <w:left w:w="108" w:type="dxa"/>
            <w:bottom w:w="0" w:type="dxa"/>
            <w:right w:w="108" w:type="dxa"/>
          </w:tblCellMar>
        </w:tblPrEx>
        <w:trPr>
          <w:trHeight w:val="312" w:hRule="atLeast"/>
        </w:trPr>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2E7E">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科目代码</w:t>
            </w:r>
          </w:p>
        </w:tc>
        <w:tc>
          <w:tcPr>
            <w:tcW w:w="2146" w:type="dxa"/>
            <w:vMerge w:val="restart"/>
            <w:tcBorders>
              <w:top w:val="single" w:color="000000" w:sz="4" w:space="0"/>
              <w:left w:val="nil"/>
              <w:bottom w:val="single" w:color="000000" w:sz="4" w:space="0"/>
              <w:right w:val="single" w:color="000000" w:sz="4" w:space="0"/>
            </w:tcBorders>
            <w:shd w:val="clear" w:color="auto" w:fill="auto"/>
            <w:vAlign w:val="center"/>
          </w:tcPr>
          <w:p w14:paraId="42064865">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科目名称</w:t>
            </w:r>
          </w:p>
        </w:tc>
        <w:tc>
          <w:tcPr>
            <w:tcW w:w="601" w:type="dxa"/>
            <w:vMerge w:val="restart"/>
            <w:tcBorders>
              <w:top w:val="single" w:color="000000" w:sz="4" w:space="0"/>
              <w:left w:val="nil"/>
              <w:bottom w:val="single" w:color="000000" w:sz="4" w:space="0"/>
              <w:right w:val="single" w:color="000000" w:sz="4" w:space="0"/>
            </w:tcBorders>
            <w:shd w:val="clear" w:color="auto" w:fill="auto"/>
            <w:vAlign w:val="center"/>
          </w:tcPr>
          <w:p w14:paraId="0FD55AED">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决算数</w:t>
            </w:r>
          </w:p>
        </w:tc>
        <w:tc>
          <w:tcPr>
            <w:tcW w:w="628" w:type="dxa"/>
            <w:vMerge w:val="restart"/>
            <w:tcBorders>
              <w:top w:val="single" w:color="000000" w:sz="4" w:space="0"/>
              <w:left w:val="nil"/>
              <w:bottom w:val="single" w:color="000000" w:sz="4" w:space="0"/>
              <w:right w:val="single" w:color="000000" w:sz="4" w:space="0"/>
            </w:tcBorders>
            <w:shd w:val="clear" w:color="auto" w:fill="auto"/>
            <w:vAlign w:val="center"/>
          </w:tcPr>
          <w:p w14:paraId="7CE32100">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科目代码</w:t>
            </w:r>
          </w:p>
        </w:tc>
        <w:tc>
          <w:tcPr>
            <w:tcW w:w="1243" w:type="dxa"/>
            <w:vMerge w:val="restart"/>
            <w:tcBorders>
              <w:top w:val="single" w:color="000000" w:sz="4" w:space="0"/>
              <w:left w:val="nil"/>
              <w:bottom w:val="single" w:color="000000" w:sz="4" w:space="0"/>
              <w:right w:val="single" w:color="000000" w:sz="4" w:space="0"/>
            </w:tcBorders>
            <w:shd w:val="clear" w:color="auto" w:fill="auto"/>
            <w:vAlign w:val="center"/>
          </w:tcPr>
          <w:p w14:paraId="2CEC16CA">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科目名称</w:t>
            </w:r>
          </w:p>
        </w:tc>
        <w:tc>
          <w:tcPr>
            <w:tcW w:w="666" w:type="dxa"/>
            <w:vMerge w:val="restart"/>
            <w:tcBorders>
              <w:top w:val="single" w:color="000000" w:sz="4" w:space="0"/>
              <w:left w:val="nil"/>
              <w:bottom w:val="single" w:color="000000" w:sz="4" w:space="0"/>
              <w:right w:val="single" w:color="000000" w:sz="4" w:space="0"/>
            </w:tcBorders>
            <w:shd w:val="clear" w:color="auto" w:fill="auto"/>
            <w:vAlign w:val="center"/>
          </w:tcPr>
          <w:p w14:paraId="7A8A7DA5">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决算数</w:t>
            </w:r>
          </w:p>
        </w:tc>
        <w:tc>
          <w:tcPr>
            <w:tcW w:w="759" w:type="dxa"/>
            <w:vMerge w:val="restart"/>
            <w:tcBorders>
              <w:top w:val="single" w:color="000000" w:sz="4" w:space="0"/>
              <w:left w:val="nil"/>
              <w:bottom w:val="single" w:color="000000" w:sz="4" w:space="0"/>
              <w:right w:val="single" w:color="000000" w:sz="4" w:space="0"/>
            </w:tcBorders>
            <w:shd w:val="clear" w:color="auto" w:fill="auto"/>
            <w:vAlign w:val="center"/>
          </w:tcPr>
          <w:p w14:paraId="3F289715">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科目代码</w:t>
            </w:r>
          </w:p>
        </w:tc>
        <w:tc>
          <w:tcPr>
            <w:tcW w:w="1556" w:type="dxa"/>
            <w:vMerge w:val="restart"/>
            <w:tcBorders>
              <w:top w:val="single" w:color="000000" w:sz="4" w:space="0"/>
              <w:left w:val="nil"/>
              <w:bottom w:val="single" w:color="000000" w:sz="4" w:space="0"/>
              <w:right w:val="single" w:color="000000" w:sz="4" w:space="0"/>
            </w:tcBorders>
            <w:shd w:val="clear" w:color="auto" w:fill="auto"/>
            <w:vAlign w:val="center"/>
          </w:tcPr>
          <w:p w14:paraId="27418104">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科目名称</w:t>
            </w:r>
          </w:p>
        </w:tc>
        <w:tc>
          <w:tcPr>
            <w:tcW w:w="844" w:type="dxa"/>
            <w:vMerge w:val="restart"/>
            <w:tcBorders>
              <w:top w:val="single" w:color="000000" w:sz="4" w:space="0"/>
              <w:left w:val="nil"/>
              <w:bottom w:val="single" w:color="000000" w:sz="4" w:space="0"/>
              <w:right w:val="single" w:color="000000" w:sz="4" w:space="0"/>
            </w:tcBorders>
            <w:shd w:val="clear" w:color="auto" w:fill="auto"/>
            <w:vAlign w:val="center"/>
          </w:tcPr>
          <w:p w14:paraId="2DA8738B">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决算数</w:t>
            </w:r>
          </w:p>
        </w:tc>
      </w:tr>
      <w:tr w14:paraId="392C765F">
        <w:tblPrEx>
          <w:tblCellMar>
            <w:top w:w="0" w:type="dxa"/>
            <w:left w:w="108" w:type="dxa"/>
            <w:bottom w:w="0" w:type="dxa"/>
            <w:right w:w="108" w:type="dxa"/>
          </w:tblCellMar>
        </w:tblPrEx>
        <w:trPr>
          <w:trHeight w:val="312" w:hRule="atLeast"/>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FA9A">
            <w:pPr>
              <w:jc w:val="center"/>
              <w:rPr>
                <w:rFonts w:ascii="宋体" w:hAnsi="宋体" w:eastAsia="宋体" w:cs="宋体"/>
                <w:sz w:val="16"/>
                <w:szCs w:val="16"/>
              </w:rPr>
            </w:pPr>
          </w:p>
        </w:tc>
        <w:tc>
          <w:tcPr>
            <w:tcW w:w="2146" w:type="dxa"/>
            <w:vMerge w:val="continue"/>
            <w:tcBorders>
              <w:top w:val="single" w:color="000000" w:sz="4" w:space="0"/>
              <w:left w:val="nil"/>
              <w:bottom w:val="single" w:color="000000" w:sz="4" w:space="0"/>
              <w:right w:val="single" w:color="000000" w:sz="4" w:space="0"/>
            </w:tcBorders>
            <w:shd w:val="clear" w:color="auto" w:fill="auto"/>
            <w:vAlign w:val="center"/>
          </w:tcPr>
          <w:p w14:paraId="77DE7333">
            <w:pPr>
              <w:jc w:val="center"/>
              <w:rPr>
                <w:rFonts w:ascii="宋体" w:hAnsi="宋体" w:eastAsia="宋体" w:cs="宋体"/>
                <w:sz w:val="16"/>
                <w:szCs w:val="16"/>
              </w:rPr>
            </w:pPr>
          </w:p>
        </w:tc>
        <w:tc>
          <w:tcPr>
            <w:tcW w:w="601" w:type="dxa"/>
            <w:vMerge w:val="continue"/>
            <w:tcBorders>
              <w:top w:val="single" w:color="000000" w:sz="4" w:space="0"/>
              <w:left w:val="nil"/>
              <w:bottom w:val="single" w:color="000000" w:sz="4" w:space="0"/>
              <w:right w:val="single" w:color="000000" w:sz="4" w:space="0"/>
            </w:tcBorders>
            <w:shd w:val="clear" w:color="auto" w:fill="auto"/>
            <w:vAlign w:val="center"/>
          </w:tcPr>
          <w:p w14:paraId="46214B32">
            <w:pPr>
              <w:jc w:val="center"/>
              <w:rPr>
                <w:rFonts w:ascii="宋体" w:hAnsi="宋体" w:eastAsia="宋体" w:cs="宋体"/>
                <w:sz w:val="16"/>
                <w:szCs w:val="16"/>
              </w:rPr>
            </w:pPr>
          </w:p>
        </w:tc>
        <w:tc>
          <w:tcPr>
            <w:tcW w:w="628" w:type="dxa"/>
            <w:vMerge w:val="continue"/>
            <w:tcBorders>
              <w:top w:val="single" w:color="000000" w:sz="4" w:space="0"/>
              <w:left w:val="nil"/>
              <w:bottom w:val="single" w:color="000000" w:sz="4" w:space="0"/>
              <w:right w:val="single" w:color="000000" w:sz="4" w:space="0"/>
            </w:tcBorders>
            <w:shd w:val="clear" w:color="auto" w:fill="auto"/>
            <w:vAlign w:val="center"/>
          </w:tcPr>
          <w:p w14:paraId="5E4D8B8C">
            <w:pPr>
              <w:jc w:val="center"/>
              <w:rPr>
                <w:rFonts w:ascii="宋体" w:hAnsi="宋体" w:eastAsia="宋体" w:cs="宋体"/>
                <w:sz w:val="16"/>
                <w:szCs w:val="16"/>
              </w:rPr>
            </w:pPr>
          </w:p>
        </w:tc>
        <w:tc>
          <w:tcPr>
            <w:tcW w:w="1243" w:type="dxa"/>
            <w:vMerge w:val="continue"/>
            <w:tcBorders>
              <w:top w:val="single" w:color="000000" w:sz="4" w:space="0"/>
              <w:left w:val="nil"/>
              <w:bottom w:val="single" w:color="000000" w:sz="4" w:space="0"/>
              <w:right w:val="single" w:color="000000" w:sz="4" w:space="0"/>
            </w:tcBorders>
            <w:shd w:val="clear" w:color="auto" w:fill="auto"/>
            <w:vAlign w:val="center"/>
          </w:tcPr>
          <w:p w14:paraId="5F4C074A">
            <w:pPr>
              <w:jc w:val="center"/>
              <w:rPr>
                <w:rFonts w:ascii="宋体" w:hAnsi="宋体" w:eastAsia="宋体" w:cs="宋体"/>
                <w:sz w:val="16"/>
                <w:szCs w:val="16"/>
              </w:rPr>
            </w:pPr>
          </w:p>
        </w:tc>
        <w:tc>
          <w:tcPr>
            <w:tcW w:w="666" w:type="dxa"/>
            <w:vMerge w:val="continue"/>
            <w:tcBorders>
              <w:top w:val="single" w:color="000000" w:sz="4" w:space="0"/>
              <w:left w:val="nil"/>
              <w:bottom w:val="single" w:color="000000" w:sz="4" w:space="0"/>
              <w:right w:val="single" w:color="000000" w:sz="4" w:space="0"/>
            </w:tcBorders>
            <w:shd w:val="clear" w:color="auto" w:fill="auto"/>
            <w:vAlign w:val="center"/>
          </w:tcPr>
          <w:p w14:paraId="3AF29F5A">
            <w:pPr>
              <w:jc w:val="center"/>
              <w:rPr>
                <w:rFonts w:ascii="宋体" w:hAnsi="宋体" w:eastAsia="宋体" w:cs="宋体"/>
                <w:sz w:val="16"/>
                <w:szCs w:val="16"/>
              </w:rPr>
            </w:pPr>
          </w:p>
        </w:tc>
        <w:tc>
          <w:tcPr>
            <w:tcW w:w="759" w:type="dxa"/>
            <w:vMerge w:val="continue"/>
            <w:tcBorders>
              <w:top w:val="single" w:color="000000" w:sz="4" w:space="0"/>
              <w:left w:val="nil"/>
              <w:bottom w:val="single" w:color="000000" w:sz="4" w:space="0"/>
              <w:right w:val="single" w:color="000000" w:sz="4" w:space="0"/>
            </w:tcBorders>
            <w:shd w:val="clear" w:color="auto" w:fill="auto"/>
            <w:vAlign w:val="center"/>
          </w:tcPr>
          <w:p w14:paraId="4F7248A0">
            <w:pPr>
              <w:jc w:val="center"/>
              <w:rPr>
                <w:rFonts w:ascii="宋体" w:hAnsi="宋体" w:eastAsia="宋体" w:cs="宋体"/>
                <w:sz w:val="16"/>
                <w:szCs w:val="16"/>
              </w:rPr>
            </w:pPr>
          </w:p>
        </w:tc>
        <w:tc>
          <w:tcPr>
            <w:tcW w:w="1556" w:type="dxa"/>
            <w:vMerge w:val="continue"/>
            <w:tcBorders>
              <w:top w:val="single" w:color="000000" w:sz="4" w:space="0"/>
              <w:left w:val="nil"/>
              <w:bottom w:val="single" w:color="000000" w:sz="4" w:space="0"/>
              <w:right w:val="single" w:color="000000" w:sz="4" w:space="0"/>
            </w:tcBorders>
            <w:shd w:val="clear" w:color="auto" w:fill="auto"/>
            <w:vAlign w:val="center"/>
          </w:tcPr>
          <w:p w14:paraId="7436DC99">
            <w:pPr>
              <w:jc w:val="center"/>
              <w:rPr>
                <w:rFonts w:ascii="宋体" w:hAnsi="宋体" w:eastAsia="宋体" w:cs="宋体"/>
                <w:sz w:val="16"/>
                <w:szCs w:val="16"/>
              </w:rPr>
            </w:pPr>
          </w:p>
        </w:tc>
        <w:tc>
          <w:tcPr>
            <w:tcW w:w="844" w:type="dxa"/>
            <w:vMerge w:val="continue"/>
            <w:tcBorders>
              <w:top w:val="single" w:color="000000" w:sz="4" w:space="0"/>
              <w:left w:val="nil"/>
              <w:bottom w:val="single" w:color="000000" w:sz="4" w:space="0"/>
              <w:right w:val="single" w:color="000000" w:sz="4" w:space="0"/>
            </w:tcBorders>
            <w:shd w:val="clear" w:color="auto" w:fill="auto"/>
            <w:vAlign w:val="center"/>
          </w:tcPr>
          <w:p w14:paraId="6DFE02C0">
            <w:pPr>
              <w:jc w:val="center"/>
              <w:rPr>
                <w:rFonts w:ascii="宋体" w:hAnsi="宋体" w:eastAsia="宋体" w:cs="宋体"/>
                <w:sz w:val="16"/>
                <w:szCs w:val="16"/>
              </w:rPr>
            </w:pPr>
          </w:p>
        </w:tc>
      </w:tr>
      <w:tr w14:paraId="419A8C2D">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453B6FFA">
            <w:pPr>
              <w:textAlignment w:val="center"/>
              <w:rPr>
                <w:rFonts w:ascii="宋体" w:hAnsi="宋体" w:eastAsia="宋体" w:cs="宋体"/>
                <w:sz w:val="16"/>
                <w:szCs w:val="16"/>
              </w:rPr>
            </w:pPr>
            <w:r>
              <w:rPr>
                <w:rFonts w:hint="eastAsia" w:ascii="宋体" w:hAnsi="宋体" w:eastAsia="宋体" w:cs="宋体"/>
                <w:sz w:val="16"/>
                <w:szCs w:val="16"/>
                <w:lang w:eastAsia="zh-CN" w:bidi="ar"/>
              </w:rPr>
              <w:t>301</w:t>
            </w:r>
          </w:p>
        </w:tc>
        <w:tc>
          <w:tcPr>
            <w:tcW w:w="2146" w:type="dxa"/>
            <w:tcBorders>
              <w:top w:val="nil"/>
              <w:left w:val="nil"/>
              <w:bottom w:val="single" w:color="000000" w:sz="4" w:space="0"/>
              <w:right w:val="single" w:color="000000" w:sz="4" w:space="0"/>
            </w:tcBorders>
            <w:shd w:val="clear" w:color="auto" w:fill="auto"/>
            <w:noWrap/>
            <w:vAlign w:val="center"/>
          </w:tcPr>
          <w:p w14:paraId="6E5FD93D">
            <w:pPr>
              <w:textAlignment w:val="center"/>
              <w:rPr>
                <w:rFonts w:ascii="宋体" w:hAnsi="宋体" w:eastAsia="宋体" w:cs="宋体"/>
                <w:sz w:val="16"/>
                <w:szCs w:val="16"/>
              </w:rPr>
            </w:pPr>
            <w:r>
              <w:rPr>
                <w:rFonts w:hint="eastAsia" w:ascii="宋体" w:hAnsi="宋体" w:eastAsia="宋体" w:cs="宋体"/>
                <w:sz w:val="16"/>
                <w:szCs w:val="16"/>
                <w:lang w:eastAsia="zh-CN" w:bidi="ar"/>
              </w:rPr>
              <w:t>工资福利支出</w:t>
            </w:r>
          </w:p>
        </w:tc>
        <w:tc>
          <w:tcPr>
            <w:tcW w:w="601" w:type="dxa"/>
            <w:tcBorders>
              <w:top w:val="nil"/>
              <w:left w:val="nil"/>
              <w:bottom w:val="single" w:color="000000" w:sz="4" w:space="0"/>
              <w:right w:val="single" w:color="000000" w:sz="4" w:space="0"/>
            </w:tcBorders>
            <w:shd w:val="clear" w:color="auto" w:fill="auto"/>
            <w:noWrap/>
            <w:vAlign w:val="center"/>
          </w:tcPr>
          <w:p w14:paraId="088CCBB1">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54.08 </w:t>
            </w:r>
          </w:p>
        </w:tc>
        <w:tc>
          <w:tcPr>
            <w:tcW w:w="628" w:type="dxa"/>
            <w:tcBorders>
              <w:top w:val="nil"/>
              <w:left w:val="nil"/>
              <w:bottom w:val="single" w:color="000000" w:sz="4" w:space="0"/>
              <w:right w:val="single" w:color="000000" w:sz="4" w:space="0"/>
            </w:tcBorders>
            <w:shd w:val="clear" w:color="auto" w:fill="auto"/>
            <w:noWrap/>
            <w:vAlign w:val="center"/>
          </w:tcPr>
          <w:p w14:paraId="3E94E8F0">
            <w:pPr>
              <w:textAlignment w:val="center"/>
              <w:rPr>
                <w:rFonts w:ascii="宋体" w:hAnsi="宋体" w:eastAsia="宋体" w:cs="宋体"/>
                <w:sz w:val="16"/>
                <w:szCs w:val="16"/>
              </w:rPr>
            </w:pPr>
            <w:r>
              <w:rPr>
                <w:rFonts w:hint="eastAsia" w:ascii="宋体" w:hAnsi="宋体" w:eastAsia="宋体" w:cs="宋体"/>
                <w:sz w:val="16"/>
                <w:szCs w:val="16"/>
                <w:lang w:eastAsia="zh-CN" w:bidi="ar"/>
              </w:rPr>
              <w:t>302</w:t>
            </w:r>
          </w:p>
        </w:tc>
        <w:tc>
          <w:tcPr>
            <w:tcW w:w="1243" w:type="dxa"/>
            <w:tcBorders>
              <w:top w:val="nil"/>
              <w:left w:val="nil"/>
              <w:bottom w:val="single" w:color="000000" w:sz="4" w:space="0"/>
              <w:right w:val="single" w:color="000000" w:sz="4" w:space="0"/>
            </w:tcBorders>
            <w:shd w:val="clear" w:color="auto" w:fill="auto"/>
            <w:noWrap/>
            <w:vAlign w:val="center"/>
          </w:tcPr>
          <w:p w14:paraId="2A9AEDCA">
            <w:pPr>
              <w:textAlignment w:val="center"/>
              <w:rPr>
                <w:rFonts w:ascii="宋体" w:hAnsi="宋体" w:eastAsia="宋体" w:cs="宋体"/>
                <w:sz w:val="16"/>
                <w:szCs w:val="16"/>
              </w:rPr>
            </w:pPr>
            <w:r>
              <w:rPr>
                <w:rFonts w:hint="eastAsia" w:ascii="宋体" w:hAnsi="宋体" w:eastAsia="宋体" w:cs="宋体"/>
                <w:sz w:val="16"/>
                <w:szCs w:val="16"/>
                <w:lang w:eastAsia="zh-CN" w:bidi="ar"/>
              </w:rPr>
              <w:t>商品和服务支出</w:t>
            </w:r>
          </w:p>
        </w:tc>
        <w:tc>
          <w:tcPr>
            <w:tcW w:w="666" w:type="dxa"/>
            <w:tcBorders>
              <w:top w:val="nil"/>
              <w:left w:val="nil"/>
              <w:bottom w:val="single" w:color="000000" w:sz="4" w:space="0"/>
              <w:right w:val="single" w:color="000000" w:sz="4" w:space="0"/>
            </w:tcBorders>
            <w:shd w:val="clear" w:color="auto" w:fill="auto"/>
            <w:noWrap/>
            <w:vAlign w:val="center"/>
          </w:tcPr>
          <w:p w14:paraId="233EFEC3">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17.98 </w:t>
            </w:r>
          </w:p>
        </w:tc>
        <w:tc>
          <w:tcPr>
            <w:tcW w:w="759" w:type="dxa"/>
            <w:tcBorders>
              <w:top w:val="nil"/>
              <w:left w:val="nil"/>
              <w:bottom w:val="single" w:color="000000" w:sz="4" w:space="0"/>
              <w:right w:val="single" w:color="000000" w:sz="4" w:space="0"/>
            </w:tcBorders>
            <w:shd w:val="clear" w:color="auto" w:fill="auto"/>
            <w:noWrap/>
            <w:vAlign w:val="center"/>
          </w:tcPr>
          <w:p w14:paraId="2E2AA86B">
            <w:pPr>
              <w:textAlignment w:val="center"/>
              <w:rPr>
                <w:rFonts w:ascii="宋体" w:hAnsi="宋体" w:eastAsia="宋体" w:cs="宋体"/>
                <w:sz w:val="16"/>
                <w:szCs w:val="16"/>
              </w:rPr>
            </w:pPr>
            <w:r>
              <w:rPr>
                <w:rFonts w:hint="eastAsia" w:ascii="宋体" w:hAnsi="宋体" w:eastAsia="宋体" w:cs="宋体"/>
                <w:sz w:val="16"/>
                <w:szCs w:val="16"/>
                <w:lang w:eastAsia="zh-CN" w:bidi="ar"/>
              </w:rPr>
              <w:t>307</w:t>
            </w:r>
          </w:p>
        </w:tc>
        <w:tc>
          <w:tcPr>
            <w:tcW w:w="1556" w:type="dxa"/>
            <w:tcBorders>
              <w:top w:val="nil"/>
              <w:left w:val="nil"/>
              <w:bottom w:val="single" w:color="000000" w:sz="4" w:space="0"/>
              <w:right w:val="single" w:color="000000" w:sz="4" w:space="0"/>
            </w:tcBorders>
            <w:shd w:val="clear" w:color="auto" w:fill="auto"/>
            <w:noWrap/>
            <w:vAlign w:val="center"/>
          </w:tcPr>
          <w:p w14:paraId="4AD12BBB">
            <w:pPr>
              <w:textAlignment w:val="center"/>
              <w:rPr>
                <w:rFonts w:ascii="宋体" w:hAnsi="宋体" w:eastAsia="宋体" w:cs="宋体"/>
                <w:sz w:val="16"/>
                <w:szCs w:val="16"/>
              </w:rPr>
            </w:pPr>
            <w:r>
              <w:rPr>
                <w:rFonts w:hint="eastAsia" w:ascii="宋体" w:hAnsi="宋体" w:eastAsia="宋体" w:cs="宋体"/>
                <w:sz w:val="16"/>
                <w:szCs w:val="16"/>
                <w:lang w:eastAsia="zh-CN" w:bidi="ar"/>
              </w:rPr>
              <w:t>债务利息及费用支出</w:t>
            </w:r>
          </w:p>
        </w:tc>
        <w:tc>
          <w:tcPr>
            <w:tcW w:w="844" w:type="dxa"/>
            <w:tcBorders>
              <w:top w:val="nil"/>
              <w:left w:val="nil"/>
              <w:bottom w:val="single" w:color="000000" w:sz="4" w:space="0"/>
              <w:right w:val="single" w:color="000000" w:sz="4" w:space="0"/>
            </w:tcBorders>
            <w:shd w:val="clear" w:color="auto" w:fill="auto"/>
            <w:noWrap/>
            <w:vAlign w:val="center"/>
          </w:tcPr>
          <w:p w14:paraId="1110AB3D">
            <w:pPr>
              <w:jc w:val="right"/>
              <w:rPr>
                <w:rFonts w:ascii="宋体" w:hAnsi="宋体" w:eastAsia="宋体" w:cs="宋体"/>
                <w:sz w:val="16"/>
                <w:szCs w:val="16"/>
              </w:rPr>
            </w:pPr>
          </w:p>
        </w:tc>
      </w:tr>
      <w:tr w14:paraId="5DF3ECE4">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09766B9D">
            <w:pPr>
              <w:textAlignment w:val="center"/>
              <w:rPr>
                <w:rFonts w:ascii="宋体" w:hAnsi="宋体" w:eastAsia="宋体" w:cs="宋体"/>
                <w:sz w:val="16"/>
                <w:szCs w:val="16"/>
              </w:rPr>
            </w:pPr>
            <w:r>
              <w:rPr>
                <w:rFonts w:hint="eastAsia" w:ascii="宋体" w:hAnsi="宋体" w:eastAsia="宋体" w:cs="宋体"/>
                <w:sz w:val="16"/>
                <w:szCs w:val="16"/>
                <w:lang w:eastAsia="zh-CN" w:bidi="ar"/>
              </w:rPr>
              <w:t>30101</w:t>
            </w:r>
          </w:p>
        </w:tc>
        <w:tc>
          <w:tcPr>
            <w:tcW w:w="2146" w:type="dxa"/>
            <w:tcBorders>
              <w:top w:val="nil"/>
              <w:left w:val="nil"/>
              <w:bottom w:val="single" w:color="000000" w:sz="4" w:space="0"/>
              <w:right w:val="single" w:color="000000" w:sz="4" w:space="0"/>
            </w:tcBorders>
            <w:shd w:val="clear" w:color="auto" w:fill="auto"/>
            <w:noWrap/>
            <w:vAlign w:val="center"/>
          </w:tcPr>
          <w:p w14:paraId="0E051F1F">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基本工资</w:t>
            </w:r>
          </w:p>
        </w:tc>
        <w:tc>
          <w:tcPr>
            <w:tcW w:w="601" w:type="dxa"/>
            <w:tcBorders>
              <w:top w:val="nil"/>
              <w:left w:val="nil"/>
              <w:bottom w:val="single" w:color="000000" w:sz="4" w:space="0"/>
              <w:right w:val="single" w:color="000000" w:sz="4" w:space="0"/>
            </w:tcBorders>
            <w:shd w:val="clear" w:color="auto" w:fill="auto"/>
            <w:noWrap/>
            <w:vAlign w:val="center"/>
          </w:tcPr>
          <w:p w14:paraId="7EDEF410">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34.68 </w:t>
            </w:r>
          </w:p>
        </w:tc>
        <w:tc>
          <w:tcPr>
            <w:tcW w:w="628" w:type="dxa"/>
            <w:tcBorders>
              <w:top w:val="nil"/>
              <w:left w:val="nil"/>
              <w:bottom w:val="single" w:color="000000" w:sz="4" w:space="0"/>
              <w:right w:val="single" w:color="000000" w:sz="4" w:space="0"/>
            </w:tcBorders>
            <w:shd w:val="clear" w:color="auto" w:fill="auto"/>
            <w:noWrap/>
            <w:vAlign w:val="center"/>
          </w:tcPr>
          <w:p w14:paraId="166768D2">
            <w:pPr>
              <w:textAlignment w:val="center"/>
              <w:rPr>
                <w:rFonts w:ascii="宋体" w:hAnsi="宋体" w:eastAsia="宋体" w:cs="宋体"/>
                <w:sz w:val="16"/>
                <w:szCs w:val="16"/>
              </w:rPr>
            </w:pPr>
            <w:r>
              <w:rPr>
                <w:rFonts w:hint="eastAsia" w:ascii="宋体" w:hAnsi="宋体" w:eastAsia="宋体" w:cs="宋体"/>
                <w:sz w:val="16"/>
                <w:szCs w:val="16"/>
                <w:lang w:eastAsia="zh-CN" w:bidi="ar"/>
              </w:rPr>
              <w:t>30201</w:t>
            </w:r>
          </w:p>
        </w:tc>
        <w:tc>
          <w:tcPr>
            <w:tcW w:w="1243" w:type="dxa"/>
            <w:tcBorders>
              <w:top w:val="nil"/>
              <w:left w:val="nil"/>
              <w:bottom w:val="single" w:color="000000" w:sz="4" w:space="0"/>
              <w:right w:val="single" w:color="000000" w:sz="4" w:space="0"/>
            </w:tcBorders>
            <w:shd w:val="clear" w:color="auto" w:fill="auto"/>
            <w:noWrap/>
            <w:vAlign w:val="center"/>
          </w:tcPr>
          <w:p w14:paraId="0378168E">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办公费</w:t>
            </w:r>
          </w:p>
        </w:tc>
        <w:tc>
          <w:tcPr>
            <w:tcW w:w="666" w:type="dxa"/>
            <w:tcBorders>
              <w:top w:val="nil"/>
              <w:left w:val="nil"/>
              <w:bottom w:val="single" w:color="000000" w:sz="4" w:space="0"/>
              <w:right w:val="single" w:color="000000" w:sz="4" w:space="0"/>
            </w:tcBorders>
            <w:shd w:val="clear" w:color="auto" w:fill="auto"/>
            <w:noWrap/>
            <w:vAlign w:val="center"/>
          </w:tcPr>
          <w:p w14:paraId="512CDFEA">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689F25C9">
            <w:pPr>
              <w:textAlignment w:val="center"/>
              <w:rPr>
                <w:rFonts w:ascii="宋体" w:hAnsi="宋体" w:eastAsia="宋体" w:cs="宋体"/>
                <w:sz w:val="16"/>
                <w:szCs w:val="16"/>
              </w:rPr>
            </w:pPr>
            <w:r>
              <w:rPr>
                <w:rFonts w:hint="eastAsia" w:ascii="宋体" w:hAnsi="宋体" w:eastAsia="宋体" w:cs="宋体"/>
                <w:sz w:val="16"/>
                <w:szCs w:val="16"/>
                <w:lang w:eastAsia="zh-CN" w:bidi="ar"/>
              </w:rPr>
              <w:t>30701</w:t>
            </w:r>
          </w:p>
        </w:tc>
        <w:tc>
          <w:tcPr>
            <w:tcW w:w="1556" w:type="dxa"/>
            <w:tcBorders>
              <w:top w:val="nil"/>
              <w:left w:val="nil"/>
              <w:bottom w:val="single" w:color="000000" w:sz="4" w:space="0"/>
              <w:right w:val="single" w:color="000000" w:sz="4" w:space="0"/>
            </w:tcBorders>
            <w:shd w:val="clear" w:color="auto" w:fill="auto"/>
            <w:noWrap/>
            <w:vAlign w:val="center"/>
          </w:tcPr>
          <w:p w14:paraId="1DE1B9F5">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国内债务付息</w:t>
            </w:r>
          </w:p>
        </w:tc>
        <w:tc>
          <w:tcPr>
            <w:tcW w:w="844" w:type="dxa"/>
            <w:tcBorders>
              <w:top w:val="nil"/>
              <w:left w:val="nil"/>
              <w:bottom w:val="single" w:color="000000" w:sz="4" w:space="0"/>
              <w:right w:val="single" w:color="000000" w:sz="4" w:space="0"/>
            </w:tcBorders>
            <w:shd w:val="clear" w:color="auto" w:fill="auto"/>
            <w:noWrap/>
            <w:vAlign w:val="center"/>
          </w:tcPr>
          <w:p w14:paraId="6FEFD471">
            <w:pPr>
              <w:jc w:val="right"/>
              <w:rPr>
                <w:rFonts w:ascii="宋体" w:hAnsi="宋体" w:eastAsia="宋体" w:cs="宋体"/>
                <w:sz w:val="16"/>
                <w:szCs w:val="16"/>
              </w:rPr>
            </w:pPr>
          </w:p>
        </w:tc>
      </w:tr>
      <w:tr w14:paraId="0E06AD96">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66A33A0D">
            <w:pPr>
              <w:textAlignment w:val="center"/>
              <w:rPr>
                <w:rFonts w:ascii="宋体" w:hAnsi="宋体" w:eastAsia="宋体" w:cs="宋体"/>
                <w:sz w:val="16"/>
                <w:szCs w:val="16"/>
              </w:rPr>
            </w:pPr>
            <w:r>
              <w:rPr>
                <w:rFonts w:hint="eastAsia" w:ascii="宋体" w:hAnsi="宋体" w:eastAsia="宋体" w:cs="宋体"/>
                <w:sz w:val="16"/>
                <w:szCs w:val="16"/>
                <w:lang w:eastAsia="zh-CN" w:bidi="ar"/>
              </w:rPr>
              <w:t>30102</w:t>
            </w:r>
          </w:p>
        </w:tc>
        <w:tc>
          <w:tcPr>
            <w:tcW w:w="2146" w:type="dxa"/>
            <w:tcBorders>
              <w:top w:val="nil"/>
              <w:left w:val="nil"/>
              <w:bottom w:val="single" w:color="000000" w:sz="4" w:space="0"/>
              <w:right w:val="single" w:color="000000" w:sz="4" w:space="0"/>
            </w:tcBorders>
            <w:shd w:val="clear" w:color="auto" w:fill="auto"/>
            <w:noWrap/>
            <w:vAlign w:val="center"/>
          </w:tcPr>
          <w:p w14:paraId="41D738B9">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津贴补贴</w:t>
            </w:r>
          </w:p>
        </w:tc>
        <w:tc>
          <w:tcPr>
            <w:tcW w:w="601" w:type="dxa"/>
            <w:tcBorders>
              <w:top w:val="nil"/>
              <w:left w:val="nil"/>
              <w:bottom w:val="single" w:color="000000" w:sz="4" w:space="0"/>
              <w:right w:val="single" w:color="000000" w:sz="4" w:space="0"/>
            </w:tcBorders>
            <w:shd w:val="clear" w:color="auto" w:fill="auto"/>
            <w:noWrap/>
            <w:vAlign w:val="center"/>
          </w:tcPr>
          <w:p w14:paraId="15D89D17">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16.70 </w:t>
            </w:r>
          </w:p>
        </w:tc>
        <w:tc>
          <w:tcPr>
            <w:tcW w:w="628" w:type="dxa"/>
            <w:tcBorders>
              <w:top w:val="nil"/>
              <w:left w:val="nil"/>
              <w:bottom w:val="single" w:color="000000" w:sz="4" w:space="0"/>
              <w:right w:val="single" w:color="000000" w:sz="4" w:space="0"/>
            </w:tcBorders>
            <w:shd w:val="clear" w:color="auto" w:fill="auto"/>
            <w:noWrap/>
            <w:vAlign w:val="center"/>
          </w:tcPr>
          <w:p w14:paraId="0307BF88">
            <w:pPr>
              <w:textAlignment w:val="center"/>
              <w:rPr>
                <w:rFonts w:ascii="宋体" w:hAnsi="宋体" w:eastAsia="宋体" w:cs="宋体"/>
                <w:sz w:val="16"/>
                <w:szCs w:val="16"/>
              </w:rPr>
            </w:pPr>
            <w:r>
              <w:rPr>
                <w:rFonts w:hint="eastAsia" w:ascii="宋体" w:hAnsi="宋体" w:eastAsia="宋体" w:cs="宋体"/>
                <w:sz w:val="16"/>
                <w:szCs w:val="16"/>
                <w:lang w:eastAsia="zh-CN" w:bidi="ar"/>
              </w:rPr>
              <w:t>30202</w:t>
            </w:r>
          </w:p>
        </w:tc>
        <w:tc>
          <w:tcPr>
            <w:tcW w:w="1243" w:type="dxa"/>
            <w:tcBorders>
              <w:top w:val="nil"/>
              <w:left w:val="nil"/>
              <w:bottom w:val="single" w:color="000000" w:sz="4" w:space="0"/>
              <w:right w:val="single" w:color="000000" w:sz="4" w:space="0"/>
            </w:tcBorders>
            <w:shd w:val="clear" w:color="auto" w:fill="auto"/>
            <w:noWrap/>
            <w:vAlign w:val="center"/>
          </w:tcPr>
          <w:p w14:paraId="48781D3E">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印刷费</w:t>
            </w:r>
          </w:p>
        </w:tc>
        <w:tc>
          <w:tcPr>
            <w:tcW w:w="666" w:type="dxa"/>
            <w:tcBorders>
              <w:top w:val="nil"/>
              <w:left w:val="nil"/>
              <w:bottom w:val="single" w:color="000000" w:sz="4" w:space="0"/>
              <w:right w:val="single" w:color="000000" w:sz="4" w:space="0"/>
            </w:tcBorders>
            <w:shd w:val="clear" w:color="auto" w:fill="auto"/>
            <w:noWrap/>
            <w:vAlign w:val="center"/>
          </w:tcPr>
          <w:p w14:paraId="22C5902E">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521E94A2">
            <w:pPr>
              <w:textAlignment w:val="center"/>
              <w:rPr>
                <w:rFonts w:ascii="宋体" w:hAnsi="宋体" w:eastAsia="宋体" w:cs="宋体"/>
                <w:sz w:val="16"/>
                <w:szCs w:val="16"/>
              </w:rPr>
            </w:pPr>
            <w:r>
              <w:rPr>
                <w:rFonts w:hint="eastAsia" w:ascii="宋体" w:hAnsi="宋体" w:eastAsia="宋体" w:cs="宋体"/>
                <w:sz w:val="16"/>
                <w:szCs w:val="16"/>
                <w:lang w:eastAsia="zh-CN" w:bidi="ar"/>
              </w:rPr>
              <w:t>30702</w:t>
            </w:r>
          </w:p>
        </w:tc>
        <w:tc>
          <w:tcPr>
            <w:tcW w:w="1556" w:type="dxa"/>
            <w:tcBorders>
              <w:top w:val="nil"/>
              <w:left w:val="nil"/>
              <w:bottom w:val="single" w:color="000000" w:sz="4" w:space="0"/>
              <w:right w:val="single" w:color="000000" w:sz="4" w:space="0"/>
            </w:tcBorders>
            <w:shd w:val="clear" w:color="auto" w:fill="auto"/>
            <w:noWrap/>
            <w:vAlign w:val="center"/>
          </w:tcPr>
          <w:p w14:paraId="3928C2B3">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国外债务付息</w:t>
            </w:r>
          </w:p>
        </w:tc>
        <w:tc>
          <w:tcPr>
            <w:tcW w:w="844" w:type="dxa"/>
            <w:tcBorders>
              <w:top w:val="nil"/>
              <w:left w:val="nil"/>
              <w:bottom w:val="single" w:color="000000" w:sz="4" w:space="0"/>
              <w:right w:val="single" w:color="000000" w:sz="4" w:space="0"/>
            </w:tcBorders>
            <w:shd w:val="clear" w:color="auto" w:fill="auto"/>
            <w:noWrap/>
            <w:vAlign w:val="center"/>
          </w:tcPr>
          <w:p w14:paraId="7A048603">
            <w:pPr>
              <w:jc w:val="right"/>
              <w:rPr>
                <w:rFonts w:ascii="宋体" w:hAnsi="宋体" w:eastAsia="宋体" w:cs="宋体"/>
                <w:sz w:val="16"/>
                <w:szCs w:val="16"/>
              </w:rPr>
            </w:pPr>
          </w:p>
        </w:tc>
      </w:tr>
      <w:tr w14:paraId="234D713C">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1334583E">
            <w:pPr>
              <w:textAlignment w:val="center"/>
              <w:rPr>
                <w:rFonts w:ascii="宋体" w:hAnsi="宋体" w:eastAsia="宋体" w:cs="宋体"/>
                <w:sz w:val="16"/>
                <w:szCs w:val="16"/>
              </w:rPr>
            </w:pPr>
            <w:r>
              <w:rPr>
                <w:rFonts w:hint="eastAsia" w:ascii="宋体" w:hAnsi="宋体" w:eastAsia="宋体" w:cs="宋体"/>
                <w:sz w:val="16"/>
                <w:szCs w:val="16"/>
                <w:lang w:eastAsia="zh-CN" w:bidi="ar"/>
              </w:rPr>
              <w:t>30103</w:t>
            </w:r>
          </w:p>
        </w:tc>
        <w:tc>
          <w:tcPr>
            <w:tcW w:w="2146" w:type="dxa"/>
            <w:tcBorders>
              <w:top w:val="nil"/>
              <w:left w:val="nil"/>
              <w:bottom w:val="single" w:color="000000" w:sz="4" w:space="0"/>
              <w:right w:val="single" w:color="000000" w:sz="4" w:space="0"/>
            </w:tcBorders>
            <w:shd w:val="clear" w:color="auto" w:fill="auto"/>
            <w:noWrap/>
            <w:vAlign w:val="center"/>
          </w:tcPr>
          <w:p w14:paraId="15CFF029">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奖金</w:t>
            </w:r>
          </w:p>
        </w:tc>
        <w:tc>
          <w:tcPr>
            <w:tcW w:w="601" w:type="dxa"/>
            <w:tcBorders>
              <w:top w:val="nil"/>
              <w:left w:val="nil"/>
              <w:bottom w:val="single" w:color="000000" w:sz="4" w:space="0"/>
              <w:right w:val="single" w:color="000000" w:sz="4" w:space="0"/>
            </w:tcBorders>
            <w:shd w:val="clear" w:color="auto" w:fill="auto"/>
            <w:noWrap/>
            <w:vAlign w:val="center"/>
          </w:tcPr>
          <w:p w14:paraId="27B86289">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0BBED748">
            <w:pPr>
              <w:textAlignment w:val="center"/>
              <w:rPr>
                <w:rFonts w:ascii="宋体" w:hAnsi="宋体" w:eastAsia="宋体" w:cs="宋体"/>
                <w:sz w:val="16"/>
                <w:szCs w:val="16"/>
              </w:rPr>
            </w:pPr>
            <w:r>
              <w:rPr>
                <w:rFonts w:hint="eastAsia" w:ascii="宋体" w:hAnsi="宋体" w:eastAsia="宋体" w:cs="宋体"/>
                <w:sz w:val="16"/>
                <w:szCs w:val="16"/>
                <w:lang w:eastAsia="zh-CN" w:bidi="ar"/>
              </w:rPr>
              <w:t>30203</w:t>
            </w:r>
          </w:p>
        </w:tc>
        <w:tc>
          <w:tcPr>
            <w:tcW w:w="1243" w:type="dxa"/>
            <w:tcBorders>
              <w:top w:val="nil"/>
              <w:left w:val="nil"/>
              <w:bottom w:val="single" w:color="000000" w:sz="4" w:space="0"/>
              <w:right w:val="single" w:color="000000" w:sz="4" w:space="0"/>
            </w:tcBorders>
            <w:shd w:val="clear" w:color="auto" w:fill="auto"/>
            <w:noWrap/>
            <w:vAlign w:val="center"/>
          </w:tcPr>
          <w:p w14:paraId="6A16EEFA">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咨询费</w:t>
            </w:r>
          </w:p>
        </w:tc>
        <w:tc>
          <w:tcPr>
            <w:tcW w:w="666" w:type="dxa"/>
            <w:tcBorders>
              <w:top w:val="nil"/>
              <w:left w:val="nil"/>
              <w:bottom w:val="single" w:color="000000" w:sz="4" w:space="0"/>
              <w:right w:val="single" w:color="000000" w:sz="4" w:space="0"/>
            </w:tcBorders>
            <w:shd w:val="clear" w:color="auto" w:fill="auto"/>
            <w:noWrap/>
            <w:vAlign w:val="center"/>
          </w:tcPr>
          <w:p w14:paraId="401DF87B">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5926B613">
            <w:pPr>
              <w:textAlignment w:val="center"/>
              <w:rPr>
                <w:rFonts w:ascii="宋体" w:hAnsi="宋体" w:eastAsia="宋体" w:cs="宋体"/>
                <w:sz w:val="16"/>
                <w:szCs w:val="16"/>
              </w:rPr>
            </w:pPr>
            <w:r>
              <w:rPr>
                <w:rFonts w:hint="eastAsia" w:ascii="宋体" w:hAnsi="宋体" w:eastAsia="宋体" w:cs="宋体"/>
                <w:sz w:val="16"/>
                <w:szCs w:val="16"/>
                <w:lang w:eastAsia="zh-CN" w:bidi="ar"/>
              </w:rPr>
              <w:t>310</w:t>
            </w:r>
          </w:p>
        </w:tc>
        <w:tc>
          <w:tcPr>
            <w:tcW w:w="1556" w:type="dxa"/>
            <w:tcBorders>
              <w:top w:val="nil"/>
              <w:left w:val="nil"/>
              <w:bottom w:val="single" w:color="000000" w:sz="4" w:space="0"/>
              <w:right w:val="single" w:color="000000" w:sz="4" w:space="0"/>
            </w:tcBorders>
            <w:shd w:val="clear" w:color="auto" w:fill="auto"/>
            <w:noWrap/>
            <w:vAlign w:val="center"/>
          </w:tcPr>
          <w:p w14:paraId="37F56D18">
            <w:pPr>
              <w:textAlignment w:val="center"/>
              <w:rPr>
                <w:rFonts w:ascii="宋体" w:hAnsi="宋体" w:eastAsia="宋体" w:cs="宋体"/>
                <w:sz w:val="16"/>
                <w:szCs w:val="16"/>
              </w:rPr>
            </w:pPr>
            <w:r>
              <w:rPr>
                <w:rFonts w:hint="eastAsia" w:ascii="宋体" w:hAnsi="宋体" w:eastAsia="宋体" w:cs="宋体"/>
                <w:sz w:val="16"/>
                <w:szCs w:val="16"/>
                <w:lang w:eastAsia="zh-CN" w:bidi="ar"/>
              </w:rPr>
              <w:t>资本性支出</w:t>
            </w:r>
          </w:p>
        </w:tc>
        <w:tc>
          <w:tcPr>
            <w:tcW w:w="844" w:type="dxa"/>
            <w:tcBorders>
              <w:top w:val="nil"/>
              <w:left w:val="nil"/>
              <w:bottom w:val="single" w:color="000000" w:sz="4" w:space="0"/>
              <w:right w:val="single" w:color="000000" w:sz="4" w:space="0"/>
            </w:tcBorders>
            <w:shd w:val="clear" w:color="auto" w:fill="auto"/>
            <w:noWrap/>
            <w:vAlign w:val="center"/>
          </w:tcPr>
          <w:p w14:paraId="21CAA42C">
            <w:pPr>
              <w:jc w:val="right"/>
              <w:rPr>
                <w:rFonts w:ascii="宋体" w:hAnsi="宋体" w:eastAsia="宋体" w:cs="宋体"/>
                <w:sz w:val="16"/>
                <w:szCs w:val="16"/>
              </w:rPr>
            </w:pPr>
          </w:p>
        </w:tc>
      </w:tr>
      <w:tr w14:paraId="7B799757">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02719182">
            <w:pPr>
              <w:textAlignment w:val="center"/>
              <w:rPr>
                <w:rFonts w:ascii="宋体" w:hAnsi="宋体" w:eastAsia="宋体" w:cs="宋体"/>
                <w:sz w:val="16"/>
                <w:szCs w:val="16"/>
              </w:rPr>
            </w:pPr>
            <w:r>
              <w:rPr>
                <w:rFonts w:hint="eastAsia" w:ascii="宋体" w:hAnsi="宋体" w:eastAsia="宋体" w:cs="宋体"/>
                <w:sz w:val="16"/>
                <w:szCs w:val="16"/>
                <w:lang w:eastAsia="zh-CN" w:bidi="ar"/>
              </w:rPr>
              <w:t>30106</w:t>
            </w:r>
          </w:p>
        </w:tc>
        <w:tc>
          <w:tcPr>
            <w:tcW w:w="2146" w:type="dxa"/>
            <w:tcBorders>
              <w:top w:val="nil"/>
              <w:left w:val="nil"/>
              <w:bottom w:val="single" w:color="000000" w:sz="4" w:space="0"/>
              <w:right w:val="single" w:color="000000" w:sz="4" w:space="0"/>
            </w:tcBorders>
            <w:shd w:val="clear" w:color="auto" w:fill="auto"/>
            <w:noWrap/>
            <w:vAlign w:val="center"/>
          </w:tcPr>
          <w:p w14:paraId="0E12B72C">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伙食补助费</w:t>
            </w:r>
          </w:p>
        </w:tc>
        <w:tc>
          <w:tcPr>
            <w:tcW w:w="601" w:type="dxa"/>
            <w:tcBorders>
              <w:top w:val="nil"/>
              <w:left w:val="nil"/>
              <w:bottom w:val="single" w:color="000000" w:sz="4" w:space="0"/>
              <w:right w:val="single" w:color="000000" w:sz="4" w:space="0"/>
            </w:tcBorders>
            <w:shd w:val="clear" w:color="auto" w:fill="auto"/>
            <w:noWrap/>
            <w:vAlign w:val="center"/>
          </w:tcPr>
          <w:p w14:paraId="247C939B">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3AE9D328">
            <w:pPr>
              <w:textAlignment w:val="center"/>
              <w:rPr>
                <w:rFonts w:ascii="宋体" w:hAnsi="宋体" w:eastAsia="宋体" w:cs="宋体"/>
                <w:sz w:val="16"/>
                <w:szCs w:val="16"/>
              </w:rPr>
            </w:pPr>
            <w:r>
              <w:rPr>
                <w:rFonts w:hint="eastAsia" w:ascii="宋体" w:hAnsi="宋体" w:eastAsia="宋体" w:cs="宋体"/>
                <w:sz w:val="16"/>
                <w:szCs w:val="16"/>
                <w:lang w:eastAsia="zh-CN" w:bidi="ar"/>
              </w:rPr>
              <w:t>30204</w:t>
            </w:r>
          </w:p>
        </w:tc>
        <w:tc>
          <w:tcPr>
            <w:tcW w:w="1243" w:type="dxa"/>
            <w:tcBorders>
              <w:top w:val="nil"/>
              <w:left w:val="nil"/>
              <w:bottom w:val="single" w:color="000000" w:sz="4" w:space="0"/>
              <w:right w:val="single" w:color="000000" w:sz="4" w:space="0"/>
            </w:tcBorders>
            <w:shd w:val="clear" w:color="auto" w:fill="auto"/>
            <w:noWrap/>
            <w:vAlign w:val="center"/>
          </w:tcPr>
          <w:p w14:paraId="59262385">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手续费</w:t>
            </w:r>
          </w:p>
        </w:tc>
        <w:tc>
          <w:tcPr>
            <w:tcW w:w="666" w:type="dxa"/>
            <w:tcBorders>
              <w:top w:val="nil"/>
              <w:left w:val="nil"/>
              <w:bottom w:val="single" w:color="000000" w:sz="4" w:space="0"/>
              <w:right w:val="single" w:color="000000" w:sz="4" w:space="0"/>
            </w:tcBorders>
            <w:shd w:val="clear" w:color="auto" w:fill="auto"/>
            <w:noWrap/>
            <w:vAlign w:val="center"/>
          </w:tcPr>
          <w:p w14:paraId="327AA121">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07241152">
            <w:pPr>
              <w:textAlignment w:val="center"/>
              <w:rPr>
                <w:rFonts w:ascii="宋体" w:hAnsi="宋体" w:eastAsia="宋体" w:cs="宋体"/>
                <w:sz w:val="16"/>
                <w:szCs w:val="16"/>
              </w:rPr>
            </w:pPr>
            <w:r>
              <w:rPr>
                <w:rFonts w:hint="eastAsia" w:ascii="宋体" w:hAnsi="宋体" w:eastAsia="宋体" w:cs="宋体"/>
                <w:sz w:val="16"/>
                <w:szCs w:val="16"/>
                <w:lang w:eastAsia="zh-CN" w:bidi="ar"/>
              </w:rPr>
              <w:t>31001</w:t>
            </w:r>
          </w:p>
        </w:tc>
        <w:tc>
          <w:tcPr>
            <w:tcW w:w="1556" w:type="dxa"/>
            <w:tcBorders>
              <w:top w:val="nil"/>
              <w:left w:val="nil"/>
              <w:bottom w:val="single" w:color="000000" w:sz="4" w:space="0"/>
              <w:right w:val="single" w:color="000000" w:sz="4" w:space="0"/>
            </w:tcBorders>
            <w:shd w:val="clear" w:color="auto" w:fill="auto"/>
            <w:noWrap/>
            <w:vAlign w:val="center"/>
          </w:tcPr>
          <w:p w14:paraId="1919424F">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房屋建筑物购建</w:t>
            </w:r>
          </w:p>
        </w:tc>
        <w:tc>
          <w:tcPr>
            <w:tcW w:w="844" w:type="dxa"/>
            <w:tcBorders>
              <w:top w:val="nil"/>
              <w:left w:val="nil"/>
              <w:bottom w:val="single" w:color="000000" w:sz="4" w:space="0"/>
              <w:right w:val="single" w:color="000000" w:sz="4" w:space="0"/>
            </w:tcBorders>
            <w:shd w:val="clear" w:color="auto" w:fill="auto"/>
            <w:noWrap/>
            <w:vAlign w:val="center"/>
          </w:tcPr>
          <w:p w14:paraId="2223FBC5">
            <w:pPr>
              <w:jc w:val="right"/>
              <w:rPr>
                <w:rFonts w:ascii="宋体" w:hAnsi="宋体" w:eastAsia="宋体" w:cs="宋体"/>
                <w:sz w:val="16"/>
                <w:szCs w:val="16"/>
              </w:rPr>
            </w:pPr>
          </w:p>
        </w:tc>
      </w:tr>
      <w:tr w14:paraId="12727FE1">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6D1BF9B3">
            <w:pPr>
              <w:textAlignment w:val="center"/>
              <w:rPr>
                <w:rFonts w:ascii="宋体" w:hAnsi="宋体" w:eastAsia="宋体" w:cs="宋体"/>
                <w:sz w:val="16"/>
                <w:szCs w:val="16"/>
              </w:rPr>
            </w:pPr>
            <w:r>
              <w:rPr>
                <w:rFonts w:hint="eastAsia" w:ascii="宋体" w:hAnsi="宋体" w:eastAsia="宋体" w:cs="宋体"/>
                <w:sz w:val="16"/>
                <w:szCs w:val="16"/>
                <w:lang w:eastAsia="zh-CN" w:bidi="ar"/>
              </w:rPr>
              <w:t>30107</w:t>
            </w:r>
          </w:p>
        </w:tc>
        <w:tc>
          <w:tcPr>
            <w:tcW w:w="2146" w:type="dxa"/>
            <w:tcBorders>
              <w:top w:val="nil"/>
              <w:left w:val="nil"/>
              <w:bottom w:val="single" w:color="000000" w:sz="4" w:space="0"/>
              <w:right w:val="single" w:color="000000" w:sz="4" w:space="0"/>
            </w:tcBorders>
            <w:shd w:val="clear" w:color="auto" w:fill="auto"/>
            <w:noWrap/>
            <w:vAlign w:val="center"/>
          </w:tcPr>
          <w:p w14:paraId="03228C04">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绩效工资</w:t>
            </w:r>
          </w:p>
        </w:tc>
        <w:tc>
          <w:tcPr>
            <w:tcW w:w="601" w:type="dxa"/>
            <w:tcBorders>
              <w:top w:val="nil"/>
              <w:left w:val="nil"/>
              <w:bottom w:val="single" w:color="000000" w:sz="4" w:space="0"/>
              <w:right w:val="single" w:color="000000" w:sz="4" w:space="0"/>
            </w:tcBorders>
            <w:shd w:val="clear" w:color="auto" w:fill="auto"/>
            <w:noWrap/>
            <w:vAlign w:val="center"/>
          </w:tcPr>
          <w:p w14:paraId="5DE08B46">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31FC8A56">
            <w:pPr>
              <w:textAlignment w:val="center"/>
              <w:rPr>
                <w:rFonts w:ascii="宋体" w:hAnsi="宋体" w:eastAsia="宋体" w:cs="宋体"/>
                <w:sz w:val="16"/>
                <w:szCs w:val="16"/>
              </w:rPr>
            </w:pPr>
            <w:r>
              <w:rPr>
                <w:rFonts w:hint="eastAsia" w:ascii="宋体" w:hAnsi="宋体" w:eastAsia="宋体" w:cs="宋体"/>
                <w:sz w:val="16"/>
                <w:szCs w:val="16"/>
                <w:lang w:eastAsia="zh-CN" w:bidi="ar"/>
              </w:rPr>
              <w:t>30205</w:t>
            </w:r>
          </w:p>
        </w:tc>
        <w:tc>
          <w:tcPr>
            <w:tcW w:w="1243" w:type="dxa"/>
            <w:tcBorders>
              <w:top w:val="nil"/>
              <w:left w:val="nil"/>
              <w:bottom w:val="single" w:color="000000" w:sz="4" w:space="0"/>
              <w:right w:val="single" w:color="000000" w:sz="4" w:space="0"/>
            </w:tcBorders>
            <w:shd w:val="clear" w:color="auto" w:fill="auto"/>
            <w:noWrap/>
            <w:vAlign w:val="center"/>
          </w:tcPr>
          <w:p w14:paraId="3D57D948">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水费</w:t>
            </w:r>
          </w:p>
        </w:tc>
        <w:tc>
          <w:tcPr>
            <w:tcW w:w="666" w:type="dxa"/>
            <w:tcBorders>
              <w:top w:val="nil"/>
              <w:left w:val="nil"/>
              <w:bottom w:val="single" w:color="000000" w:sz="4" w:space="0"/>
              <w:right w:val="single" w:color="000000" w:sz="4" w:space="0"/>
            </w:tcBorders>
            <w:shd w:val="clear" w:color="auto" w:fill="auto"/>
            <w:noWrap/>
            <w:vAlign w:val="center"/>
          </w:tcPr>
          <w:p w14:paraId="6C6CD8E0">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78A81590">
            <w:pPr>
              <w:textAlignment w:val="center"/>
              <w:rPr>
                <w:rFonts w:ascii="宋体" w:hAnsi="宋体" w:eastAsia="宋体" w:cs="宋体"/>
                <w:sz w:val="16"/>
                <w:szCs w:val="16"/>
              </w:rPr>
            </w:pPr>
            <w:r>
              <w:rPr>
                <w:rFonts w:hint="eastAsia" w:ascii="宋体" w:hAnsi="宋体" w:eastAsia="宋体" w:cs="宋体"/>
                <w:sz w:val="16"/>
                <w:szCs w:val="16"/>
                <w:lang w:eastAsia="zh-CN" w:bidi="ar"/>
              </w:rPr>
              <w:t>31002</w:t>
            </w:r>
          </w:p>
        </w:tc>
        <w:tc>
          <w:tcPr>
            <w:tcW w:w="1556" w:type="dxa"/>
            <w:tcBorders>
              <w:top w:val="nil"/>
              <w:left w:val="nil"/>
              <w:bottom w:val="single" w:color="000000" w:sz="4" w:space="0"/>
              <w:right w:val="single" w:color="000000" w:sz="4" w:space="0"/>
            </w:tcBorders>
            <w:shd w:val="clear" w:color="auto" w:fill="auto"/>
            <w:noWrap/>
            <w:vAlign w:val="center"/>
          </w:tcPr>
          <w:p w14:paraId="4E74DF8C">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办公设备购置</w:t>
            </w:r>
          </w:p>
        </w:tc>
        <w:tc>
          <w:tcPr>
            <w:tcW w:w="844" w:type="dxa"/>
            <w:tcBorders>
              <w:top w:val="nil"/>
              <w:left w:val="nil"/>
              <w:bottom w:val="single" w:color="000000" w:sz="4" w:space="0"/>
              <w:right w:val="single" w:color="000000" w:sz="4" w:space="0"/>
            </w:tcBorders>
            <w:shd w:val="clear" w:color="auto" w:fill="auto"/>
            <w:noWrap/>
            <w:vAlign w:val="center"/>
          </w:tcPr>
          <w:p w14:paraId="5BCE83A8">
            <w:pPr>
              <w:jc w:val="right"/>
              <w:rPr>
                <w:rFonts w:ascii="宋体" w:hAnsi="宋体" w:eastAsia="宋体" w:cs="宋体"/>
                <w:sz w:val="16"/>
                <w:szCs w:val="16"/>
              </w:rPr>
            </w:pPr>
          </w:p>
        </w:tc>
      </w:tr>
      <w:tr w14:paraId="659B938E">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4904BF4A">
            <w:pPr>
              <w:textAlignment w:val="center"/>
              <w:rPr>
                <w:rFonts w:ascii="宋体" w:hAnsi="宋体" w:eastAsia="宋体" w:cs="宋体"/>
                <w:sz w:val="16"/>
                <w:szCs w:val="16"/>
              </w:rPr>
            </w:pPr>
            <w:r>
              <w:rPr>
                <w:rFonts w:hint="eastAsia" w:ascii="宋体" w:hAnsi="宋体" w:eastAsia="宋体" w:cs="宋体"/>
                <w:sz w:val="16"/>
                <w:szCs w:val="16"/>
                <w:lang w:eastAsia="zh-CN" w:bidi="ar"/>
              </w:rPr>
              <w:t>30108</w:t>
            </w:r>
          </w:p>
        </w:tc>
        <w:tc>
          <w:tcPr>
            <w:tcW w:w="2146" w:type="dxa"/>
            <w:tcBorders>
              <w:top w:val="nil"/>
              <w:left w:val="nil"/>
              <w:bottom w:val="single" w:color="000000" w:sz="4" w:space="0"/>
              <w:right w:val="single" w:color="000000" w:sz="4" w:space="0"/>
            </w:tcBorders>
            <w:shd w:val="clear" w:color="auto" w:fill="auto"/>
            <w:noWrap/>
            <w:vAlign w:val="center"/>
          </w:tcPr>
          <w:p w14:paraId="60ACD87A">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机关事业单位基本养老保险缴费</w:t>
            </w:r>
          </w:p>
        </w:tc>
        <w:tc>
          <w:tcPr>
            <w:tcW w:w="601" w:type="dxa"/>
            <w:tcBorders>
              <w:top w:val="nil"/>
              <w:left w:val="nil"/>
              <w:bottom w:val="single" w:color="000000" w:sz="4" w:space="0"/>
              <w:right w:val="single" w:color="000000" w:sz="4" w:space="0"/>
            </w:tcBorders>
            <w:shd w:val="clear" w:color="auto" w:fill="auto"/>
            <w:noWrap/>
            <w:vAlign w:val="center"/>
          </w:tcPr>
          <w:p w14:paraId="5730C7A7">
            <w:pPr>
              <w:jc w:val="right"/>
              <w:rPr>
                <w:rFonts w:ascii="宋体" w:hAnsi="宋体" w:eastAsia="宋体" w:cs="宋体"/>
                <w:sz w:val="16"/>
                <w:szCs w:val="16"/>
                <w:lang w:eastAsia="zh-CN"/>
              </w:rPr>
            </w:pPr>
          </w:p>
        </w:tc>
        <w:tc>
          <w:tcPr>
            <w:tcW w:w="628" w:type="dxa"/>
            <w:tcBorders>
              <w:top w:val="nil"/>
              <w:left w:val="nil"/>
              <w:bottom w:val="single" w:color="000000" w:sz="4" w:space="0"/>
              <w:right w:val="single" w:color="000000" w:sz="4" w:space="0"/>
            </w:tcBorders>
            <w:shd w:val="clear" w:color="auto" w:fill="auto"/>
            <w:noWrap/>
            <w:vAlign w:val="center"/>
          </w:tcPr>
          <w:p w14:paraId="3915CE28">
            <w:pPr>
              <w:textAlignment w:val="center"/>
              <w:rPr>
                <w:rFonts w:ascii="宋体" w:hAnsi="宋体" w:eastAsia="宋体" w:cs="宋体"/>
                <w:sz w:val="16"/>
                <w:szCs w:val="16"/>
              </w:rPr>
            </w:pPr>
            <w:r>
              <w:rPr>
                <w:rFonts w:hint="eastAsia" w:ascii="宋体" w:hAnsi="宋体" w:eastAsia="宋体" w:cs="宋体"/>
                <w:sz w:val="16"/>
                <w:szCs w:val="16"/>
                <w:lang w:eastAsia="zh-CN" w:bidi="ar"/>
              </w:rPr>
              <w:t>30206</w:t>
            </w:r>
          </w:p>
        </w:tc>
        <w:tc>
          <w:tcPr>
            <w:tcW w:w="1243" w:type="dxa"/>
            <w:tcBorders>
              <w:top w:val="nil"/>
              <w:left w:val="nil"/>
              <w:bottom w:val="single" w:color="000000" w:sz="4" w:space="0"/>
              <w:right w:val="single" w:color="000000" w:sz="4" w:space="0"/>
            </w:tcBorders>
            <w:shd w:val="clear" w:color="auto" w:fill="auto"/>
            <w:noWrap/>
            <w:vAlign w:val="center"/>
          </w:tcPr>
          <w:p w14:paraId="5DA50C4D">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电费</w:t>
            </w:r>
          </w:p>
        </w:tc>
        <w:tc>
          <w:tcPr>
            <w:tcW w:w="666" w:type="dxa"/>
            <w:tcBorders>
              <w:top w:val="nil"/>
              <w:left w:val="nil"/>
              <w:bottom w:val="single" w:color="000000" w:sz="4" w:space="0"/>
              <w:right w:val="single" w:color="000000" w:sz="4" w:space="0"/>
            </w:tcBorders>
            <w:shd w:val="clear" w:color="auto" w:fill="auto"/>
            <w:noWrap/>
            <w:vAlign w:val="center"/>
          </w:tcPr>
          <w:p w14:paraId="26CF037D">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56F64921">
            <w:pPr>
              <w:textAlignment w:val="center"/>
              <w:rPr>
                <w:rFonts w:ascii="宋体" w:hAnsi="宋体" w:eastAsia="宋体" w:cs="宋体"/>
                <w:sz w:val="16"/>
                <w:szCs w:val="16"/>
              </w:rPr>
            </w:pPr>
            <w:r>
              <w:rPr>
                <w:rFonts w:hint="eastAsia" w:ascii="宋体" w:hAnsi="宋体" w:eastAsia="宋体" w:cs="宋体"/>
                <w:sz w:val="16"/>
                <w:szCs w:val="16"/>
                <w:lang w:eastAsia="zh-CN" w:bidi="ar"/>
              </w:rPr>
              <w:t>31003</w:t>
            </w:r>
          </w:p>
        </w:tc>
        <w:tc>
          <w:tcPr>
            <w:tcW w:w="1556" w:type="dxa"/>
            <w:tcBorders>
              <w:top w:val="nil"/>
              <w:left w:val="nil"/>
              <w:bottom w:val="single" w:color="000000" w:sz="4" w:space="0"/>
              <w:right w:val="single" w:color="000000" w:sz="4" w:space="0"/>
            </w:tcBorders>
            <w:shd w:val="clear" w:color="auto" w:fill="auto"/>
            <w:noWrap/>
            <w:vAlign w:val="center"/>
          </w:tcPr>
          <w:p w14:paraId="1071BB9F">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专用设备购置</w:t>
            </w:r>
          </w:p>
        </w:tc>
        <w:tc>
          <w:tcPr>
            <w:tcW w:w="844" w:type="dxa"/>
            <w:tcBorders>
              <w:top w:val="nil"/>
              <w:left w:val="nil"/>
              <w:bottom w:val="single" w:color="000000" w:sz="4" w:space="0"/>
              <w:right w:val="single" w:color="000000" w:sz="4" w:space="0"/>
            </w:tcBorders>
            <w:shd w:val="clear" w:color="auto" w:fill="auto"/>
            <w:noWrap/>
            <w:vAlign w:val="center"/>
          </w:tcPr>
          <w:p w14:paraId="3B48257C">
            <w:pPr>
              <w:jc w:val="right"/>
              <w:rPr>
                <w:rFonts w:ascii="宋体" w:hAnsi="宋体" w:eastAsia="宋体" w:cs="宋体"/>
                <w:sz w:val="16"/>
                <w:szCs w:val="16"/>
              </w:rPr>
            </w:pPr>
          </w:p>
        </w:tc>
      </w:tr>
      <w:tr w14:paraId="14472108">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2A173884">
            <w:pPr>
              <w:textAlignment w:val="center"/>
              <w:rPr>
                <w:rFonts w:ascii="宋体" w:hAnsi="宋体" w:eastAsia="宋体" w:cs="宋体"/>
                <w:sz w:val="16"/>
                <w:szCs w:val="16"/>
              </w:rPr>
            </w:pPr>
            <w:r>
              <w:rPr>
                <w:rFonts w:hint="eastAsia" w:ascii="宋体" w:hAnsi="宋体" w:eastAsia="宋体" w:cs="宋体"/>
                <w:sz w:val="16"/>
                <w:szCs w:val="16"/>
                <w:lang w:eastAsia="zh-CN" w:bidi="ar"/>
              </w:rPr>
              <w:t>30109</w:t>
            </w:r>
          </w:p>
        </w:tc>
        <w:tc>
          <w:tcPr>
            <w:tcW w:w="2146" w:type="dxa"/>
            <w:tcBorders>
              <w:top w:val="nil"/>
              <w:left w:val="nil"/>
              <w:bottom w:val="single" w:color="000000" w:sz="4" w:space="0"/>
              <w:right w:val="single" w:color="000000" w:sz="4" w:space="0"/>
            </w:tcBorders>
            <w:shd w:val="clear" w:color="auto" w:fill="auto"/>
            <w:noWrap/>
            <w:vAlign w:val="center"/>
          </w:tcPr>
          <w:p w14:paraId="30D309DD">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职业年金缴费</w:t>
            </w:r>
          </w:p>
        </w:tc>
        <w:tc>
          <w:tcPr>
            <w:tcW w:w="601" w:type="dxa"/>
            <w:tcBorders>
              <w:top w:val="nil"/>
              <w:left w:val="nil"/>
              <w:bottom w:val="single" w:color="000000" w:sz="4" w:space="0"/>
              <w:right w:val="single" w:color="000000" w:sz="4" w:space="0"/>
            </w:tcBorders>
            <w:shd w:val="clear" w:color="auto" w:fill="auto"/>
            <w:noWrap/>
            <w:vAlign w:val="center"/>
          </w:tcPr>
          <w:p w14:paraId="421764D0">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73998F25">
            <w:pPr>
              <w:textAlignment w:val="center"/>
              <w:rPr>
                <w:rFonts w:ascii="宋体" w:hAnsi="宋体" w:eastAsia="宋体" w:cs="宋体"/>
                <w:sz w:val="16"/>
                <w:szCs w:val="16"/>
              </w:rPr>
            </w:pPr>
            <w:r>
              <w:rPr>
                <w:rFonts w:hint="eastAsia" w:ascii="宋体" w:hAnsi="宋体" w:eastAsia="宋体" w:cs="宋体"/>
                <w:sz w:val="16"/>
                <w:szCs w:val="16"/>
                <w:lang w:eastAsia="zh-CN" w:bidi="ar"/>
              </w:rPr>
              <w:t>30207</w:t>
            </w:r>
          </w:p>
        </w:tc>
        <w:tc>
          <w:tcPr>
            <w:tcW w:w="1243" w:type="dxa"/>
            <w:tcBorders>
              <w:top w:val="nil"/>
              <w:left w:val="nil"/>
              <w:bottom w:val="single" w:color="000000" w:sz="4" w:space="0"/>
              <w:right w:val="single" w:color="000000" w:sz="4" w:space="0"/>
            </w:tcBorders>
            <w:shd w:val="clear" w:color="auto" w:fill="auto"/>
            <w:noWrap/>
            <w:vAlign w:val="center"/>
          </w:tcPr>
          <w:p w14:paraId="3BDC639D">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邮电费</w:t>
            </w:r>
          </w:p>
        </w:tc>
        <w:tc>
          <w:tcPr>
            <w:tcW w:w="666" w:type="dxa"/>
            <w:tcBorders>
              <w:top w:val="nil"/>
              <w:left w:val="nil"/>
              <w:bottom w:val="single" w:color="000000" w:sz="4" w:space="0"/>
              <w:right w:val="single" w:color="000000" w:sz="4" w:space="0"/>
            </w:tcBorders>
            <w:shd w:val="clear" w:color="auto" w:fill="auto"/>
            <w:noWrap/>
            <w:vAlign w:val="center"/>
          </w:tcPr>
          <w:p w14:paraId="7A20DCB7">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27D21B45">
            <w:pPr>
              <w:textAlignment w:val="center"/>
              <w:rPr>
                <w:rFonts w:ascii="宋体" w:hAnsi="宋体" w:eastAsia="宋体" w:cs="宋体"/>
                <w:sz w:val="16"/>
                <w:szCs w:val="16"/>
              </w:rPr>
            </w:pPr>
            <w:r>
              <w:rPr>
                <w:rFonts w:hint="eastAsia" w:ascii="宋体" w:hAnsi="宋体" w:eastAsia="宋体" w:cs="宋体"/>
                <w:sz w:val="16"/>
                <w:szCs w:val="16"/>
                <w:lang w:eastAsia="zh-CN" w:bidi="ar"/>
              </w:rPr>
              <w:t>31005</w:t>
            </w:r>
          </w:p>
        </w:tc>
        <w:tc>
          <w:tcPr>
            <w:tcW w:w="1556" w:type="dxa"/>
            <w:tcBorders>
              <w:top w:val="nil"/>
              <w:left w:val="nil"/>
              <w:bottom w:val="single" w:color="000000" w:sz="4" w:space="0"/>
              <w:right w:val="single" w:color="000000" w:sz="4" w:space="0"/>
            </w:tcBorders>
            <w:shd w:val="clear" w:color="auto" w:fill="auto"/>
            <w:noWrap/>
            <w:vAlign w:val="center"/>
          </w:tcPr>
          <w:p w14:paraId="476A8202">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基础设施建设</w:t>
            </w:r>
          </w:p>
        </w:tc>
        <w:tc>
          <w:tcPr>
            <w:tcW w:w="844" w:type="dxa"/>
            <w:tcBorders>
              <w:top w:val="nil"/>
              <w:left w:val="nil"/>
              <w:bottom w:val="single" w:color="000000" w:sz="4" w:space="0"/>
              <w:right w:val="single" w:color="000000" w:sz="4" w:space="0"/>
            </w:tcBorders>
            <w:shd w:val="clear" w:color="auto" w:fill="auto"/>
            <w:noWrap/>
            <w:vAlign w:val="center"/>
          </w:tcPr>
          <w:p w14:paraId="05CCC198">
            <w:pPr>
              <w:jc w:val="right"/>
              <w:rPr>
                <w:rFonts w:ascii="宋体" w:hAnsi="宋体" w:eastAsia="宋体" w:cs="宋体"/>
                <w:sz w:val="16"/>
                <w:szCs w:val="16"/>
              </w:rPr>
            </w:pPr>
          </w:p>
        </w:tc>
      </w:tr>
      <w:tr w14:paraId="7CEB1659">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7A697F33">
            <w:pPr>
              <w:textAlignment w:val="center"/>
              <w:rPr>
                <w:rFonts w:ascii="宋体" w:hAnsi="宋体" w:eastAsia="宋体" w:cs="宋体"/>
                <w:sz w:val="16"/>
                <w:szCs w:val="16"/>
              </w:rPr>
            </w:pPr>
            <w:r>
              <w:rPr>
                <w:rFonts w:hint="eastAsia" w:ascii="宋体" w:hAnsi="宋体" w:eastAsia="宋体" w:cs="宋体"/>
                <w:sz w:val="16"/>
                <w:szCs w:val="16"/>
                <w:lang w:eastAsia="zh-CN" w:bidi="ar"/>
              </w:rPr>
              <w:t>30110</w:t>
            </w:r>
          </w:p>
        </w:tc>
        <w:tc>
          <w:tcPr>
            <w:tcW w:w="2146" w:type="dxa"/>
            <w:tcBorders>
              <w:top w:val="nil"/>
              <w:left w:val="nil"/>
              <w:bottom w:val="single" w:color="000000" w:sz="4" w:space="0"/>
              <w:right w:val="single" w:color="000000" w:sz="4" w:space="0"/>
            </w:tcBorders>
            <w:shd w:val="clear" w:color="auto" w:fill="auto"/>
            <w:noWrap/>
            <w:vAlign w:val="center"/>
          </w:tcPr>
          <w:p w14:paraId="3736F3C1">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 xml:space="preserve">   职工基本医疗保险缴费</w:t>
            </w:r>
          </w:p>
        </w:tc>
        <w:tc>
          <w:tcPr>
            <w:tcW w:w="601" w:type="dxa"/>
            <w:tcBorders>
              <w:top w:val="nil"/>
              <w:left w:val="nil"/>
              <w:bottom w:val="single" w:color="000000" w:sz="4" w:space="0"/>
              <w:right w:val="single" w:color="000000" w:sz="4" w:space="0"/>
            </w:tcBorders>
            <w:shd w:val="clear" w:color="auto" w:fill="auto"/>
            <w:noWrap/>
            <w:vAlign w:val="center"/>
          </w:tcPr>
          <w:p w14:paraId="370F79AE">
            <w:pPr>
              <w:jc w:val="right"/>
              <w:rPr>
                <w:rFonts w:ascii="宋体" w:hAnsi="宋体" w:eastAsia="宋体" w:cs="宋体"/>
                <w:sz w:val="16"/>
                <w:szCs w:val="16"/>
                <w:lang w:eastAsia="zh-CN"/>
              </w:rPr>
            </w:pPr>
          </w:p>
        </w:tc>
        <w:tc>
          <w:tcPr>
            <w:tcW w:w="628" w:type="dxa"/>
            <w:tcBorders>
              <w:top w:val="nil"/>
              <w:left w:val="nil"/>
              <w:bottom w:val="single" w:color="000000" w:sz="4" w:space="0"/>
              <w:right w:val="single" w:color="000000" w:sz="4" w:space="0"/>
            </w:tcBorders>
            <w:shd w:val="clear" w:color="auto" w:fill="auto"/>
            <w:noWrap/>
            <w:vAlign w:val="center"/>
          </w:tcPr>
          <w:p w14:paraId="3345D422">
            <w:pPr>
              <w:textAlignment w:val="center"/>
              <w:rPr>
                <w:rFonts w:ascii="宋体" w:hAnsi="宋体" w:eastAsia="宋体" w:cs="宋体"/>
                <w:sz w:val="16"/>
                <w:szCs w:val="16"/>
              </w:rPr>
            </w:pPr>
            <w:r>
              <w:rPr>
                <w:rFonts w:hint="eastAsia" w:ascii="宋体" w:hAnsi="宋体" w:eastAsia="宋体" w:cs="宋体"/>
                <w:sz w:val="16"/>
                <w:szCs w:val="16"/>
                <w:lang w:eastAsia="zh-CN" w:bidi="ar"/>
              </w:rPr>
              <w:t>30208</w:t>
            </w:r>
          </w:p>
        </w:tc>
        <w:tc>
          <w:tcPr>
            <w:tcW w:w="1243" w:type="dxa"/>
            <w:tcBorders>
              <w:top w:val="nil"/>
              <w:left w:val="nil"/>
              <w:bottom w:val="single" w:color="000000" w:sz="4" w:space="0"/>
              <w:right w:val="single" w:color="000000" w:sz="4" w:space="0"/>
            </w:tcBorders>
            <w:shd w:val="clear" w:color="auto" w:fill="auto"/>
            <w:noWrap/>
            <w:vAlign w:val="center"/>
          </w:tcPr>
          <w:p w14:paraId="7862E38F">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取暖费</w:t>
            </w:r>
          </w:p>
        </w:tc>
        <w:tc>
          <w:tcPr>
            <w:tcW w:w="666" w:type="dxa"/>
            <w:tcBorders>
              <w:top w:val="nil"/>
              <w:left w:val="nil"/>
              <w:bottom w:val="single" w:color="000000" w:sz="4" w:space="0"/>
              <w:right w:val="single" w:color="000000" w:sz="4" w:space="0"/>
            </w:tcBorders>
            <w:shd w:val="clear" w:color="auto" w:fill="auto"/>
            <w:noWrap/>
            <w:vAlign w:val="center"/>
          </w:tcPr>
          <w:p w14:paraId="3A275104">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2B1E6510">
            <w:pPr>
              <w:textAlignment w:val="center"/>
              <w:rPr>
                <w:rFonts w:ascii="宋体" w:hAnsi="宋体" w:eastAsia="宋体" w:cs="宋体"/>
                <w:sz w:val="16"/>
                <w:szCs w:val="16"/>
              </w:rPr>
            </w:pPr>
            <w:r>
              <w:rPr>
                <w:rFonts w:hint="eastAsia" w:ascii="宋体" w:hAnsi="宋体" w:eastAsia="宋体" w:cs="宋体"/>
                <w:sz w:val="16"/>
                <w:szCs w:val="16"/>
                <w:lang w:eastAsia="zh-CN" w:bidi="ar"/>
              </w:rPr>
              <w:t>31006</w:t>
            </w:r>
          </w:p>
        </w:tc>
        <w:tc>
          <w:tcPr>
            <w:tcW w:w="1556" w:type="dxa"/>
            <w:tcBorders>
              <w:top w:val="nil"/>
              <w:left w:val="nil"/>
              <w:bottom w:val="single" w:color="000000" w:sz="4" w:space="0"/>
              <w:right w:val="single" w:color="000000" w:sz="4" w:space="0"/>
            </w:tcBorders>
            <w:shd w:val="clear" w:color="auto" w:fill="auto"/>
            <w:noWrap/>
            <w:vAlign w:val="center"/>
          </w:tcPr>
          <w:p w14:paraId="43ABF208">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大型修缮</w:t>
            </w:r>
          </w:p>
        </w:tc>
        <w:tc>
          <w:tcPr>
            <w:tcW w:w="844" w:type="dxa"/>
            <w:tcBorders>
              <w:top w:val="nil"/>
              <w:left w:val="nil"/>
              <w:bottom w:val="single" w:color="000000" w:sz="4" w:space="0"/>
              <w:right w:val="single" w:color="000000" w:sz="4" w:space="0"/>
            </w:tcBorders>
            <w:shd w:val="clear" w:color="auto" w:fill="auto"/>
            <w:noWrap/>
            <w:vAlign w:val="center"/>
          </w:tcPr>
          <w:p w14:paraId="42E46B64">
            <w:pPr>
              <w:jc w:val="right"/>
              <w:rPr>
                <w:rFonts w:ascii="宋体" w:hAnsi="宋体" w:eastAsia="宋体" w:cs="宋体"/>
                <w:sz w:val="16"/>
                <w:szCs w:val="16"/>
              </w:rPr>
            </w:pPr>
          </w:p>
        </w:tc>
      </w:tr>
      <w:tr w14:paraId="03014803">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3A57D3F3">
            <w:pPr>
              <w:textAlignment w:val="center"/>
              <w:rPr>
                <w:rFonts w:ascii="宋体" w:hAnsi="宋体" w:eastAsia="宋体" w:cs="宋体"/>
                <w:sz w:val="16"/>
                <w:szCs w:val="16"/>
              </w:rPr>
            </w:pPr>
            <w:r>
              <w:rPr>
                <w:rFonts w:hint="eastAsia" w:ascii="宋体" w:hAnsi="宋体" w:eastAsia="宋体" w:cs="宋体"/>
                <w:sz w:val="16"/>
                <w:szCs w:val="16"/>
                <w:lang w:eastAsia="zh-CN" w:bidi="ar"/>
              </w:rPr>
              <w:t>30111</w:t>
            </w:r>
          </w:p>
        </w:tc>
        <w:tc>
          <w:tcPr>
            <w:tcW w:w="2146" w:type="dxa"/>
            <w:tcBorders>
              <w:top w:val="nil"/>
              <w:left w:val="nil"/>
              <w:bottom w:val="single" w:color="000000" w:sz="4" w:space="0"/>
              <w:right w:val="single" w:color="000000" w:sz="4" w:space="0"/>
            </w:tcBorders>
            <w:shd w:val="clear" w:color="auto" w:fill="auto"/>
            <w:noWrap/>
            <w:vAlign w:val="center"/>
          </w:tcPr>
          <w:p w14:paraId="13DA2808">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公务员医疗补助缴费</w:t>
            </w:r>
          </w:p>
        </w:tc>
        <w:tc>
          <w:tcPr>
            <w:tcW w:w="601" w:type="dxa"/>
            <w:tcBorders>
              <w:top w:val="nil"/>
              <w:left w:val="nil"/>
              <w:bottom w:val="single" w:color="000000" w:sz="4" w:space="0"/>
              <w:right w:val="single" w:color="000000" w:sz="4" w:space="0"/>
            </w:tcBorders>
            <w:shd w:val="clear" w:color="auto" w:fill="auto"/>
            <w:noWrap/>
            <w:vAlign w:val="center"/>
          </w:tcPr>
          <w:p w14:paraId="2254F99C">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6293EA12">
            <w:pPr>
              <w:textAlignment w:val="center"/>
              <w:rPr>
                <w:rFonts w:ascii="宋体" w:hAnsi="宋体" w:eastAsia="宋体" w:cs="宋体"/>
                <w:sz w:val="16"/>
                <w:szCs w:val="16"/>
              </w:rPr>
            </w:pPr>
            <w:r>
              <w:rPr>
                <w:rFonts w:hint="eastAsia" w:ascii="宋体" w:hAnsi="宋体" w:eastAsia="宋体" w:cs="宋体"/>
                <w:sz w:val="16"/>
                <w:szCs w:val="16"/>
                <w:lang w:eastAsia="zh-CN" w:bidi="ar"/>
              </w:rPr>
              <w:t>30209</w:t>
            </w:r>
          </w:p>
        </w:tc>
        <w:tc>
          <w:tcPr>
            <w:tcW w:w="1243" w:type="dxa"/>
            <w:tcBorders>
              <w:top w:val="nil"/>
              <w:left w:val="nil"/>
              <w:bottom w:val="single" w:color="000000" w:sz="4" w:space="0"/>
              <w:right w:val="single" w:color="000000" w:sz="4" w:space="0"/>
            </w:tcBorders>
            <w:shd w:val="clear" w:color="auto" w:fill="auto"/>
            <w:noWrap/>
            <w:vAlign w:val="center"/>
          </w:tcPr>
          <w:p w14:paraId="45AD14CE">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物业管理费</w:t>
            </w:r>
          </w:p>
        </w:tc>
        <w:tc>
          <w:tcPr>
            <w:tcW w:w="666" w:type="dxa"/>
            <w:tcBorders>
              <w:top w:val="nil"/>
              <w:left w:val="nil"/>
              <w:bottom w:val="single" w:color="000000" w:sz="4" w:space="0"/>
              <w:right w:val="single" w:color="000000" w:sz="4" w:space="0"/>
            </w:tcBorders>
            <w:shd w:val="clear" w:color="auto" w:fill="auto"/>
            <w:noWrap/>
            <w:vAlign w:val="center"/>
          </w:tcPr>
          <w:p w14:paraId="7AC38F11">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17.98 </w:t>
            </w:r>
          </w:p>
        </w:tc>
        <w:tc>
          <w:tcPr>
            <w:tcW w:w="759" w:type="dxa"/>
            <w:tcBorders>
              <w:top w:val="nil"/>
              <w:left w:val="nil"/>
              <w:bottom w:val="single" w:color="000000" w:sz="4" w:space="0"/>
              <w:right w:val="single" w:color="000000" w:sz="4" w:space="0"/>
            </w:tcBorders>
            <w:shd w:val="clear" w:color="auto" w:fill="auto"/>
            <w:noWrap/>
            <w:vAlign w:val="center"/>
          </w:tcPr>
          <w:p w14:paraId="298F32FD">
            <w:pPr>
              <w:textAlignment w:val="center"/>
              <w:rPr>
                <w:rFonts w:ascii="宋体" w:hAnsi="宋体" w:eastAsia="宋体" w:cs="宋体"/>
                <w:sz w:val="16"/>
                <w:szCs w:val="16"/>
              </w:rPr>
            </w:pPr>
            <w:r>
              <w:rPr>
                <w:rFonts w:hint="eastAsia" w:ascii="宋体" w:hAnsi="宋体" w:eastAsia="宋体" w:cs="宋体"/>
                <w:sz w:val="16"/>
                <w:szCs w:val="16"/>
                <w:lang w:eastAsia="zh-CN" w:bidi="ar"/>
              </w:rPr>
              <w:t>31007</w:t>
            </w:r>
          </w:p>
        </w:tc>
        <w:tc>
          <w:tcPr>
            <w:tcW w:w="1556" w:type="dxa"/>
            <w:tcBorders>
              <w:top w:val="nil"/>
              <w:left w:val="nil"/>
              <w:bottom w:val="single" w:color="000000" w:sz="4" w:space="0"/>
              <w:right w:val="single" w:color="000000" w:sz="4" w:space="0"/>
            </w:tcBorders>
            <w:shd w:val="clear" w:color="auto" w:fill="auto"/>
            <w:noWrap/>
            <w:vAlign w:val="center"/>
          </w:tcPr>
          <w:p w14:paraId="5F03E239">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 xml:space="preserve">   信息网络及软件购置更新</w:t>
            </w:r>
          </w:p>
        </w:tc>
        <w:tc>
          <w:tcPr>
            <w:tcW w:w="844" w:type="dxa"/>
            <w:tcBorders>
              <w:top w:val="nil"/>
              <w:left w:val="nil"/>
              <w:bottom w:val="single" w:color="000000" w:sz="4" w:space="0"/>
              <w:right w:val="single" w:color="000000" w:sz="4" w:space="0"/>
            </w:tcBorders>
            <w:shd w:val="clear" w:color="auto" w:fill="auto"/>
            <w:noWrap/>
            <w:vAlign w:val="center"/>
          </w:tcPr>
          <w:p w14:paraId="127039BD">
            <w:pPr>
              <w:jc w:val="right"/>
              <w:rPr>
                <w:rFonts w:ascii="宋体" w:hAnsi="宋体" w:eastAsia="宋体" w:cs="宋体"/>
                <w:sz w:val="16"/>
                <w:szCs w:val="16"/>
                <w:lang w:eastAsia="zh-CN"/>
              </w:rPr>
            </w:pPr>
          </w:p>
        </w:tc>
      </w:tr>
      <w:tr w14:paraId="644DC63D">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60FA073B">
            <w:pPr>
              <w:textAlignment w:val="center"/>
              <w:rPr>
                <w:rFonts w:ascii="宋体" w:hAnsi="宋体" w:eastAsia="宋体" w:cs="宋体"/>
                <w:sz w:val="16"/>
                <w:szCs w:val="16"/>
              </w:rPr>
            </w:pPr>
            <w:r>
              <w:rPr>
                <w:rFonts w:hint="eastAsia" w:ascii="宋体" w:hAnsi="宋体" w:eastAsia="宋体" w:cs="宋体"/>
                <w:sz w:val="16"/>
                <w:szCs w:val="16"/>
                <w:lang w:eastAsia="zh-CN" w:bidi="ar"/>
              </w:rPr>
              <w:t>30112</w:t>
            </w:r>
          </w:p>
        </w:tc>
        <w:tc>
          <w:tcPr>
            <w:tcW w:w="2146" w:type="dxa"/>
            <w:tcBorders>
              <w:top w:val="nil"/>
              <w:left w:val="nil"/>
              <w:bottom w:val="single" w:color="000000" w:sz="4" w:space="0"/>
              <w:right w:val="single" w:color="000000" w:sz="4" w:space="0"/>
            </w:tcBorders>
            <w:shd w:val="clear" w:color="auto" w:fill="auto"/>
            <w:noWrap/>
            <w:vAlign w:val="center"/>
          </w:tcPr>
          <w:p w14:paraId="0F05E343">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其他社会保障缴费</w:t>
            </w:r>
          </w:p>
        </w:tc>
        <w:tc>
          <w:tcPr>
            <w:tcW w:w="601" w:type="dxa"/>
            <w:tcBorders>
              <w:top w:val="nil"/>
              <w:left w:val="nil"/>
              <w:bottom w:val="single" w:color="000000" w:sz="4" w:space="0"/>
              <w:right w:val="single" w:color="000000" w:sz="4" w:space="0"/>
            </w:tcBorders>
            <w:shd w:val="clear" w:color="auto" w:fill="auto"/>
            <w:noWrap/>
            <w:vAlign w:val="center"/>
          </w:tcPr>
          <w:p w14:paraId="0C0B65EB">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015631FD">
            <w:pPr>
              <w:textAlignment w:val="center"/>
              <w:rPr>
                <w:rFonts w:ascii="宋体" w:hAnsi="宋体" w:eastAsia="宋体" w:cs="宋体"/>
                <w:sz w:val="16"/>
                <w:szCs w:val="16"/>
              </w:rPr>
            </w:pPr>
            <w:r>
              <w:rPr>
                <w:rFonts w:hint="eastAsia" w:ascii="宋体" w:hAnsi="宋体" w:eastAsia="宋体" w:cs="宋体"/>
                <w:sz w:val="16"/>
                <w:szCs w:val="16"/>
                <w:lang w:eastAsia="zh-CN" w:bidi="ar"/>
              </w:rPr>
              <w:t>30211</w:t>
            </w:r>
          </w:p>
        </w:tc>
        <w:tc>
          <w:tcPr>
            <w:tcW w:w="1243" w:type="dxa"/>
            <w:tcBorders>
              <w:top w:val="nil"/>
              <w:left w:val="nil"/>
              <w:bottom w:val="single" w:color="000000" w:sz="4" w:space="0"/>
              <w:right w:val="single" w:color="000000" w:sz="4" w:space="0"/>
            </w:tcBorders>
            <w:shd w:val="clear" w:color="auto" w:fill="auto"/>
            <w:noWrap/>
            <w:vAlign w:val="center"/>
          </w:tcPr>
          <w:p w14:paraId="279CBAA8">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差旅费</w:t>
            </w:r>
          </w:p>
        </w:tc>
        <w:tc>
          <w:tcPr>
            <w:tcW w:w="666" w:type="dxa"/>
            <w:tcBorders>
              <w:top w:val="nil"/>
              <w:left w:val="nil"/>
              <w:bottom w:val="single" w:color="000000" w:sz="4" w:space="0"/>
              <w:right w:val="single" w:color="000000" w:sz="4" w:space="0"/>
            </w:tcBorders>
            <w:shd w:val="clear" w:color="auto" w:fill="auto"/>
            <w:noWrap/>
            <w:vAlign w:val="center"/>
          </w:tcPr>
          <w:p w14:paraId="46FA0389">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628ABB4E">
            <w:pPr>
              <w:textAlignment w:val="center"/>
              <w:rPr>
                <w:rFonts w:ascii="宋体" w:hAnsi="宋体" w:eastAsia="宋体" w:cs="宋体"/>
                <w:sz w:val="16"/>
                <w:szCs w:val="16"/>
              </w:rPr>
            </w:pPr>
            <w:r>
              <w:rPr>
                <w:rFonts w:hint="eastAsia" w:ascii="宋体" w:hAnsi="宋体" w:eastAsia="宋体" w:cs="宋体"/>
                <w:sz w:val="16"/>
                <w:szCs w:val="16"/>
                <w:lang w:eastAsia="zh-CN" w:bidi="ar"/>
              </w:rPr>
              <w:t>31008</w:t>
            </w:r>
          </w:p>
        </w:tc>
        <w:tc>
          <w:tcPr>
            <w:tcW w:w="1556" w:type="dxa"/>
            <w:tcBorders>
              <w:top w:val="nil"/>
              <w:left w:val="nil"/>
              <w:bottom w:val="single" w:color="000000" w:sz="4" w:space="0"/>
              <w:right w:val="single" w:color="000000" w:sz="4" w:space="0"/>
            </w:tcBorders>
            <w:shd w:val="clear" w:color="auto" w:fill="auto"/>
            <w:noWrap/>
            <w:vAlign w:val="center"/>
          </w:tcPr>
          <w:p w14:paraId="565D4ADA">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物资储备</w:t>
            </w:r>
          </w:p>
        </w:tc>
        <w:tc>
          <w:tcPr>
            <w:tcW w:w="844" w:type="dxa"/>
            <w:tcBorders>
              <w:top w:val="nil"/>
              <w:left w:val="nil"/>
              <w:bottom w:val="single" w:color="000000" w:sz="4" w:space="0"/>
              <w:right w:val="single" w:color="000000" w:sz="4" w:space="0"/>
            </w:tcBorders>
            <w:shd w:val="clear" w:color="auto" w:fill="auto"/>
            <w:noWrap/>
            <w:vAlign w:val="center"/>
          </w:tcPr>
          <w:p w14:paraId="5AE39D55">
            <w:pPr>
              <w:jc w:val="right"/>
              <w:rPr>
                <w:rFonts w:ascii="宋体" w:hAnsi="宋体" w:eastAsia="宋体" w:cs="宋体"/>
                <w:sz w:val="16"/>
                <w:szCs w:val="16"/>
              </w:rPr>
            </w:pPr>
          </w:p>
        </w:tc>
      </w:tr>
      <w:tr w14:paraId="4452C1A2">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4EE72B62">
            <w:pPr>
              <w:textAlignment w:val="center"/>
              <w:rPr>
                <w:rFonts w:ascii="宋体" w:hAnsi="宋体" w:eastAsia="宋体" w:cs="宋体"/>
                <w:sz w:val="16"/>
                <w:szCs w:val="16"/>
              </w:rPr>
            </w:pPr>
            <w:r>
              <w:rPr>
                <w:rFonts w:hint="eastAsia" w:ascii="宋体" w:hAnsi="宋体" w:eastAsia="宋体" w:cs="宋体"/>
                <w:sz w:val="16"/>
                <w:szCs w:val="16"/>
                <w:lang w:eastAsia="zh-CN" w:bidi="ar"/>
              </w:rPr>
              <w:t>30113</w:t>
            </w:r>
          </w:p>
        </w:tc>
        <w:tc>
          <w:tcPr>
            <w:tcW w:w="2146" w:type="dxa"/>
            <w:tcBorders>
              <w:top w:val="nil"/>
              <w:left w:val="nil"/>
              <w:bottom w:val="single" w:color="000000" w:sz="4" w:space="0"/>
              <w:right w:val="single" w:color="000000" w:sz="4" w:space="0"/>
            </w:tcBorders>
            <w:shd w:val="clear" w:color="auto" w:fill="auto"/>
            <w:noWrap/>
            <w:vAlign w:val="center"/>
          </w:tcPr>
          <w:p w14:paraId="35487CE7">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住房公积金</w:t>
            </w:r>
          </w:p>
        </w:tc>
        <w:tc>
          <w:tcPr>
            <w:tcW w:w="601" w:type="dxa"/>
            <w:tcBorders>
              <w:top w:val="nil"/>
              <w:left w:val="nil"/>
              <w:bottom w:val="single" w:color="000000" w:sz="4" w:space="0"/>
              <w:right w:val="single" w:color="000000" w:sz="4" w:space="0"/>
            </w:tcBorders>
            <w:shd w:val="clear" w:color="auto" w:fill="auto"/>
            <w:noWrap/>
            <w:vAlign w:val="center"/>
          </w:tcPr>
          <w:p w14:paraId="725B2647">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2.70 </w:t>
            </w:r>
          </w:p>
        </w:tc>
        <w:tc>
          <w:tcPr>
            <w:tcW w:w="628" w:type="dxa"/>
            <w:tcBorders>
              <w:top w:val="nil"/>
              <w:left w:val="nil"/>
              <w:bottom w:val="single" w:color="000000" w:sz="4" w:space="0"/>
              <w:right w:val="single" w:color="000000" w:sz="4" w:space="0"/>
            </w:tcBorders>
            <w:shd w:val="clear" w:color="auto" w:fill="auto"/>
            <w:noWrap/>
            <w:vAlign w:val="center"/>
          </w:tcPr>
          <w:p w14:paraId="7D82B776">
            <w:pPr>
              <w:textAlignment w:val="center"/>
              <w:rPr>
                <w:rFonts w:ascii="宋体" w:hAnsi="宋体" w:eastAsia="宋体" w:cs="宋体"/>
                <w:sz w:val="16"/>
                <w:szCs w:val="16"/>
              </w:rPr>
            </w:pPr>
            <w:r>
              <w:rPr>
                <w:rFonts w:hint="eastAsia" w:ascii="宋体" w:hAnsi="宋体" w:eastAsia="宋体" w:cs="宋体"/>
                <w:sz w:val="16"/>
                <w:szCs w:val="16"/>
                <w:lang w:eastAsia="zh-CN" w:bidi="ar"/>
              </w:rPr>
              <w:t>30212</w:t>
            </w:r>
          </w:p>
        </w:tc>
        <w:tc>
          <w:tcPr>
            <w:tcW w:w="1243" w:type="dxa"/>
            <w:tcBorders>
              <w:top w:val="nil"/>
              <w:left w:val="nil"/>
              <w:bottom w:val="single" w:color="000000" w:sz="4" w:space="0"/>
              <w:right w:val="single" w:color="000000" w:sz="4" w:space="0"/>
            </w:tcBorders>
            <w:shd w:val="clear" w:color="auto" w:fill="auto"/>
            <w:noWrap/>
            <w:vAlign w:val="center"/>
          </w:tcPr>
          <w:p w14:paraId="4D32564C">
            <w:pPr>
              <w:textAlignment w:val="center"/>
              <w:rPr>
                <w:rFonts w:ascii="宋体" w:hAnsi="宋体" w:eastAsia="宋体" w:cs="宋体"/>
                <w:sz w:val="16"/>
                <w:szCs w:val="16"/>
              </w:rPr>
            </w:pPr>
            <w:r>
              <w:rPr>
                <w:rFonts w:hint="eastAsia" w:ascii="宋体" w:hAnsi="宋体" w:eastAsia="宋体" w:cs="宋体"/>
                <w:sz w:val="16"/>
                <w:szCs w:val="16"/>
                <w:lang w:eastAsia="zh-CN" w:bidi="ar"/>
              </w:rPr>
              <w:t>因公出国（境）费用</w:t>
            </w:r>
          </w:p>
        </w:tc>
        <w:tc>
          <w:tcPr>
            <w:tcW w:w="666" w:type="dxa"/>
            <w:tcBorders>
              <w:top w:val="nil"/>
              <w:left w:val="nil"/>
              <w:bottom w:val="single" w:color="000000" w:sz="4" w:space="0"/>
              <w:right w:val="single" w:color="000000" w:sz="4" w:space="0"/>
            </w:tcBorders>
            <w:shd w:val="clear" w:color="auto" w:fill="auto"/>
            <w:noWrap/>
            <w:vAlign w:val="center"/>
          </w:tcPr>
          <w:p w14:paraId="6F41EB57">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1156714F">
            <w:pPr>
              <w:textAlignment w:val="center"/>
              <w:rPr>
                <w:rFonts w:ascii="宋体" w:hAnsi="宋体" w:eastAsia="宋体" w:cs="宋体"/>
                <w:sz w:val="16"/>
                <w:szCs w:val="16"/>
              </w:rPr>
            </w:pPr>
            <w:r>
              <w:rPr>
                <w:rFonts w:hint="eastAsia" w:ascii="宋体" w:hAnsi="宋体" w:eastAsia="宋体" w:cs="宋体"/>
                <w:sz w:val="16"/>
                <w:szCs w:val="16"/>
                <w:lang w:eastAsia="zh-CN" w:bidi="ar"/>
              </w:rPr>
              <w:t>31009</w:t>
            </w:r>
          </w:p>
        </w:tc>
        <w:tc>
          <w:tcPr>
            <w:tcW w:w="1556" w:type="dxa"/>
            <w:tcBorders>
              <w:top w:val="nil"/>
              <w:left w:val="nil"/>
              <w:bottom w:val="single" w:color="000000" w:sz="4" w:space="0"/>
              <w:right w:val="single" w:color="000000" w:sz="4" w:space="0"/>
            </w:tcBorders>
            <w:shd w:val="clear" w:color="auto" w:fill="auto"/>
            <w:noWrap/>
            <w:vAlign w:val="center"/>
          </w:tcPr>
          <w:p w14:paraId="16A9E343">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土地补偿</w:t>
            </w:r>
          </w:p>
        </w:tc>
        <w:tc>
          <w:tcPr>
            <w:tcW w:w="844" w:type="dxa"/>
            <w:tcBorders>
              <w:top w:val="nil"/>
              <w:left w:val="nil"/>
              <w:bottom w:val="single" w:color="000000" w:sz="4" w:space="0"/>
              <w:right w:val="single" w:color="000000" w:sz="4" w:space="0"/>
            </w:tcBorders>
            <w:shd w:val="clear" w:color="auto" w:fill="auto"/>
            <w:noWrap/>
            <w:vAlign w:val="center"/>
          </w:tcPr>
          <w:p w14:paraId="44451524">
            <w:pPr>
              <w:jc w:val="right"/>
              <w:rPr>
                <w:rFonts w:ascii="宋体" w:hAnsi="宋体" w:eastAsia="宋体" w:cs="宋体"/>
                <w:sz w:val="16"/>
                <w:szCs w:val="16"/>
              </w:rPr>
            </w:pPr>
          </w:p>
        </w:tc>
      </w:tr>
      <w:tr w14:paraId="63D6127C">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27C79A00">
            <w:pPr>
              <w:textAlignment w:val="center"/>
              <w:rPr>
                <w:rFonts w:ascii="宋体" w:hAnsi="宋体" w:eastAsia="宋体" w:cs="宋体"/>
                <w:sz w:val="16"/>
                <w:szCs w:val="16"/>
              </w:rPr>
            </w:pPr>
            <w:r>
              <w:rPr>
                <w:rFonts w:hint="eastAsia" w:ascii="宋体" w:hAnsi="宋体" w:eastAsia="宋体" w:cs="宋体"/>
                <w:sz w:val="16"/>
                <w:szCs w:val="16"/>
                <w:lang w:eastAsia="zh-CN" w:bidi="ar"/>
              </w:rPr>
              <w:t>30114</w:t>
            </w:r>
          </w:p>
        </w:tc>
        <w:tc>
          <w:tcPr>
            <w:tcW w:w="2146" w:type="dxa"/>
            <w:tcBorders>
              <w:top w:val="nil"/>
              <w:left w:val="nil"/>
              <w:bottom w:val="single" w:color="000000" w:sz="4" w:space="0"/>
              <w:right w:val="single" w:color="000000" w:sz="4" w:space="0"/>
            </w:tcBorders>
            <w:shd w:val="clear" w:color="auto" w:fill="auto"/>
            <w:noWrap/>
            <w:vAlign w:val="center"/>
          </w:tcPr>
          <w:p w14:paraId="10A8067A">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医疗费</w:t>
            </w:r>
          </w:p>
        </w:tc>
        <w:tc>
          <w:tcPr>
            <w:tcW w:w="601" w:type="dxa"/>
            <w:tcBorders>
              <w:top w:val="nil"/>
              <w:left w:val="nil"/>
              <w:bottom w:val="single" w:color="000000" w:sz="4" w:space="0"/>
              <w:right w:val="single" w:color="000000" w:sz="4" w:space="0"/>
            </w:tcBorders>
            <w:shd w:val="clear" w:color="auto" w:fill="auto"/>
            <w:noWrap/>
            <w:vAlign w:val="center"/>
          </w:tcPr>
          <w:p w14:paraId="4CA56A2C">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5212E268">
            <w:pPr>
              <w:textAlignment w:val="center"/>
              <w:rPr>
                <w:rFonts w:ascii="宋体" w:hAnsi="宋体" w:eastAsia="宋体" w:cs="宋体"/>
                <w:sz w:val="16"/>
                <w:szCs w:val="16"/>
              </w:rPr>
            </w:pPr>
            <w:r>
              <w:rPr>
                <w:rFonts w:hint="eastAsia" w:ascii="宋体" w:hAnsi="宋体" w:eastAsia="宋体" w:cs="宋体"/>
                <w:sz w:val="16"/>
                <w:szCs w:val="16"/>
                <w:lang w:eastAsia="zh-CN" w:bidi="ar"/>
              </w:rPr>
              <w:t>30213</w:t>
            </w:r>
          </w:p>
        </w:tc>
        <w:tc>
          <w:tcPr>
            <w:tcW w:w="1243" w:type="dxa"/>
            <w:tcBorders>
              <w:top w:val="nil"/>
              <w:left w:val="nil"/>
              <w:bottom w:val="single" w:color="000000" w:sz="4" w:space="0"/>
              <w:right w:val="single" w:color="000000" w:sz="4" w:space="0"/>
            </w:tcBorders>
            <w:shd w:val="clear" w:color="auto" w:fill="auto"/>
            <w:noWrap/>
            <w:vAlign w:val="center"/>
          </w:tcPr>
          <w:p w14:paraId="2305640B">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维修（护）费</w:t>
            </w:r>
          </w:p>
        </w:tc>
        <w:tc>
          <w:tcPr>
            <w:tcW w:w="666" w:type="dxa"/>
            <w:tcBorders>
              <w:top w:val="nil"/>
              <w:left w:val="nil"/>
              <w:bottom w:val="single" w:color="000000" w:sz="4" w:space="0"/>
              <w:right w:val="single" w:color="000000" w:sz="4" w:space="0"/>
            </w:tcBorders>
            <w:shd w:val="clear" w:color="auto" w:fill="auto"/>
            <w:noWrap/>
            <w:vAlign w:val="center"/>
          </w:tcPr>
          <w:p w14:paraId="27DA9D19">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1C89E722">
            <w:pPr>
              <w:textAlignment w:val="center"/>
              <w:rPr>
                <w:rFonts w:ascii="宋体" w:hAnsi="宋体" w:eastAsia="宋体" w:cs="宋体"/>
                <w:sz w:val="16"/>
                <w:szCs w:val="16"/>
              </w:rPr>
            </w:pPr>
            <w:r>
              <w:rPr>
                <w:rFonts w:hint="eastAsia" w:ascii="宋体" w:hAnsi="宋体" w:eastAsia="宋体" w:cs="宋体"/>
                <w:sz w:val="16"/>
                <w:szCs w:val="16"/>
                <w:lang w:eastAsia="zh-CN" w:bidi="ar"/>
              </w:rPr>
              <w:t>31010</w:t>
            </w:r>
          </w:p>
        </w:tc>
        <w:tc>
          <w:tcPr>
            <w:tcW w:w="1556" w:type="dxa"/>
            <w:tcBorders>
              <w:top w:val="nil"/>
              <w:left w:val="nil"/>
              <w:bottom w:val="single" w:color="000000" w:sz="4" w:space="0"/>
              <w:right w:val="single" w:color="000000" w:sz="4" w:space="0"/>
            </w:tcBorders>
            <w:shd w:val="clear" w:color="auto" w:fill="auto"/>
            <w:noWrap/>
            <w:vAlign w:val="center"/>
          </w:tcPr>
          <w:p w14:paraId="2DF3168A">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安置补助</w:t>
            </w:r>
          </w:p>
        </w:tc>
        <w:tc>
          <w:tcPr>
            <w:tcW w:w="844" w:type="dxa"/>
            <w:tcBorders>
              <w:top w:val="nil"/>
              <w:left w:val="nil"/>
              <w:bottom w:val="single" w:color="000000" w:sz="4" w:space="0"/>
              <w:right w:val="single" w:color="000000" w:sz="4" w:space="0"/>
            </w:tcBorders>
            <w:shd w:val="clear" w:color="auto" w:fill="auto"/>
            <w:noWrap/>
            <w:vAlign w:val="center"/>
          </w:tcPr>
          <w:p w14:paraId="54455316">
            <w:pPr>
              <w:jc w:val="right"/>
              <w:rPr>
                <w:rFonts w:ascii="宋体" w:hAnsi="宋体" w:eastAsia="宋体" w:cs="宋体"/>
                <w:sz w:val="16"/>
                <w:szCs w:val="16"/>
              </w:rPr>
            </w:pPr>
          </w:p>
        </w:tc>
      </w:tr>
      <w:tr w14:paraId="237A1256">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11643D3D">
            <w:pPr>
              <w:textAlignment w:val="center"/>
              <w:rPr>
                <w:rFonts w:ascii="宋体" w:hAnsi="宋体" w:eastAsia="宋体" w:cs="宋体"/>
                <w:sz w:val="16"/>
                <w:szCs w:val="16"/>
              </w:rPr>
            </w:pPr>
            <w:r>
              <w:rPr>
                <w:rFonts w:hint="eastAsia" w:ascii="宋体" w:hAnsi="宋体" w:eastAsia="宋体" w:cs="宋体"/>
                <w:sz w:val="16"/>
                <w:szCs w:val="16"/>
                <w:lang w:eastAsia="zh-CN" w:bidi="ar"/>
              </w:rPr>
              <w:t>30199</w:t>
            </w:r>
          </w:p>
        </w:tc>
        <w:tc>
          <w:tcPr>
            <w:tcW w:w="2146" w:type="dxa"/>
            <w:tcBorders>
              <w:top w:val="nil"/>
              <w:left w:val="nil"/>
              <w:bottom w:val="single" w:color="000000" w:sz="4" w:space="0"/>
              <w:right w:val="single" w:color="000000" w:sz="4" w:space="0"/>
            </w:tcBorders>
            <w:shd w:val="clear" w:color="auto" w:fill="auto"/>
            <w:noWrap/>
            <w:vAlign w:val="center"/>
          </w:tcPr>
          <w:p w14:paraId="1301C3A6">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其他工资福利支出</w:t>
            </w:r>
          </w:p>
        </w:tc>
        <w:tc>
          <w:tcPr>
            <w:tcW w:w="601" w:type="dxa"/>
            <w:tcBorders>
              <w:top w:val="nil"/>
              <w:left w:val="nil"/>
              <w:bottom w:val="single" w:color="000000" w:sz="4" w:space="0"/>
              <w:right w:val="single" w:color="000000" w:sz="4" w:space="0"/>
            </w:tcBorders>
            <w:shd w:val="clear" w:color="auto" w:fill="auto"/>
            <w:noWrap/>
            <w:vAlign w:val="center"/>
          </w:tcPr>
          <w:p w14:paraId="4F508973">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796F2D46">
            <w:pPr>
              <w:textAlignment w:val="center"/>
              <w:rPr>
                <w:rFonts w:ascii="宋体" w:hAnsi="宋体" w:eastAsia="宋体" w:cs="宋体"/>
                <w:sz w:val="16"/>
                <w:szCs w:val="16"/>
              </w:rPr>
            </w:pPr>
            <w:r>
              <w:rPr>
                <w:rFonts w:hint="eastAsia" w:ascii="宋体" w:hAnsi="宋体" w:eastAsia="宋体" w:cs="宋体"/>
                <w:sz w:val="16"/>
                <w:szCs w:val="16"/>
                <w:lang w:eastAsia="zh-CN" w:bidi="ar"/>
              </w:rPr>
              <w:t>30214</w:t>
            </w:r>
          </w:p>
        </w:tc>
        <w:tc>
          <w:tcPr>
            <w:tcW w:w="1243" w:type="dxa"/>
            <w:tcBorders>
              <w:top w:val="nil"/>
              <w:left w:val="nil"/>
              <w:bottom w:val="single" w:color="000000" w:sz="4" w:space="0"/>
              <w:right w:val="single" w:color="000000" w:sz="4" w:space="0"/>
            </w:tcBorders>
            <w:shd w:val="clear" w:color="auto" w:fill="auto"/>
            <w:noWrap/>
            <w:vAlign w:val="center"/>
          </w:tcPr>
          <w:p w14:paraId="5EBB7503">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租赁费</w:t>
            </w:r>
          </w:p>
        </w:tc>
        <w:tc>
          <w:tcPr>
            <w:tcW w:w="666" w:type="dxa"/>
            <w:tcBorders>
              <w:top w:val="nil"/>
              <w:left w:val="nil"/>
              <w:bottom w:val="single" w:color="000000" w:sz="4" w:space="0"/>
              <w:right w:val="single" w:color="000000" w:sz="4" w:space="0"/>
            </w:tcBorders>
            <w:shd w:val="clear" w:color="auto" w:fill="auto"/>
            <w:noWrap/>
            <w:vAlign w:val="center"/>
          </w:tcPr>
          <w:p w14:paraId="43FADE0F">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108F1F9A">
            <w:pPr>
              <w:textAlignment w:val="center"/>
              <w:rPr>
                <w:rFonts w:ascii="宋体" w:hAnsi="宋体" w:eastAsia="宋体" w:cs="宋体"/>
                <w:sz w:val="16"/>
                <w:szCs w:val="16"/>
              </w:rPr>
            </w:pPr>
            <w:r>
              <w:rPr>
                <w:rFonts w:hint="eastAsia" w:ascii="宋体" w:hAnsi="宋体" w:eastAsia="宋体" w:cs="宋体"/>
                <w:sz w:val="16"/>
                <w:szCs w:val="16"/>
                <w:lang w:eastAsia="zh-CN" w:bidi="ar"/>
              </w:rPr>
              <w:t>31011</w:t>
            </w:r>
          </w:p>
        </w:tc>
        <w:tc>
          <w:tcPr>
            <w:tcW w:w="1556" w:type="dxa"/>
            <w:tcBorders>
              <w:top w:val="nil"/>
              <w:left w:val="nil"/>
              <w:bottom w:val="single" w:color="000000" w:sz="4" w:space="0"/>
              <w:right w:val="single" w:color="000000" w:sz="4" w:space="0"/>
            </w:tcBorders>
            <w:shd w:val="clear" w:color="auto" w:fill="auto"/>
            <w:noWrap/>
            <w:vAlign w:val="center"/>
          </w:tcPr>
          <w:p w14:paraId="6DDF202D">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地上附着物和青苗补偿</w:t>
            </w:r>
          </w:p>
        </w:tc>
        <w:tc>
          <w:tcPr>
            <w:tcW w:w="844" w:type="dxa"/>
            <w:tcBorders>
              <w:top w:val="nil"/>
              <w:left w:val="nil"/>
              <w:bottom w:val="single" w:color="000000" w:sz="4" w:space="0"/>
              <w:right w:val="single" w:color="000000" w:sz="4" w:space="0"/>
            </w:tcBorders>
            <w:shd w:val="clear" w:color="auto" w:fill="auto"/>
            <w:noWrap/>
            <w:vAlign w:val="center"/>
          </w:tcPr>
          <w:p w14:paraId="4EBB4D40">
            <w:pPr>
              <w:jc w:val="right"/>
              <w:rPr>
                <w:rFonts w:ascii="宋体" w:hAnsi="宋体" w:eastAsia="宋体" w:cs="宋体"/>
                <w:sz w:val="16"/>
                <w:szCs w:val="16"/>
                <w:lang w:eastAsia="zh-CN"/>
              </w:rPr>
            </w:pPr>
          </w:p>
        </w:tc>
      </w:tr>
      <w:tr w14:paraId="083FF8F1">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30C3CD2B">
            <w:pPr>
              <w:textAlignment w:val="center"/>
              <w:rPr>
                <w:rFonts w:ascii="宋体" w:hAnsi="宋体" w:eastAsia="宋体" w:cs="宋体"/>
                <w:sz w:val="16"/>
                <w:szCs w:val="16"/>
              </w:rPr>
            </w:pPr>
            <w:r>
              <w:rPr>
                <w:rFonts w:hint="eastAsia" w:ascii="宋体" w:hAnsi="宋体" w:eastAsia="宋体" w:cs="宋体"/>
                <w:sz w:val="16"/>
                <w:szCs w:val="16"/>
                <w:lang w:eastAsia="zh-CN" w:bidi="ar"/>
              </w:rPr>
              <w:t>303</w:t>
            </w:r>
          </w:p>
        </w:tc>
        <w:tc>
          <w:tcPr>
            <w:tcW w:w="2146" w:type="dxa"/>
            <w:tcBorders>
              <w:top w:val="nil"/>
              <w:left w:val="nil"/>
              <w:bottom w:val="single" w:color="000000" w:sz="4" w:space="0"/>
              <w:right w:val="single" w:color="000000" w:sz="4" w:space="0"/>
            </w:tcBorders>
            <w:shd w:val="clear" w:color="auto" w:fill="auto"/>
            <w:noWrap/>
            <w:vAlign w:val="center"/>
          </w:tcPr>
          <w:p w14:paraId="5721687E">
            <w:pPr>
              <w:textAlignment w:val="center"/>
              <w:rPr>
                <w:rFonts w:ascii="宋体" w:hAnsi="宋体" w:eastAsia="宋体" w:cs="宋体"/>
                <w:sz w:val="16"/>
                <w:szCs w:val="16"/>
              </w:rPr>
            </w:pPr>
            <w:r>
              <w:rPr>
                <w:rFonts w:hint="eastAsia" w:ascii="宋体" w:hAnsi="宋体" w:eastAsia="宋体" w:cs="宋体"/>
                <w:sz w:val="16"/>
                <w:szCs w:val="16"/>
                <w:lang w:eastAsia="zh-CN" w:bidi="ar"/>
              </w:rPr>
              <w:t>对个人和家庭的补助</w:t>
            </w:r>
          </w:p>
        </w:tc>
        <w:tc>
          <w:tcPr>
            <w:tcW w:w="601" w:type="dxa"/>
            <w:tcBorders>
              <w:top w:val="nil"/>
              <w:left w:val="nil"/>
              <w:bottom w:val="single" w:color="000000" w:sz="4" w:space="0"/>
              <w:right w:val="single" w:color="000000" w:sz="4" w:space="0"/>
            </w:tcBorders>
            <w:shd w:val="clear" w:color="auto" w:fill="auto"/>
            <w:noWrap/>
            <w:vAlign w:val="center"/>
          </w:tcPr>
          <w:p w14:paraId="6492FDAD">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0AF3D9DD">
            <w:pPr>
              <w:textAlignment w:val="center"/>
              <w:rPr>
                <w:rFonts w:ascii="宋体" w:hAnsi="宋体" w:eastAsia="宋体" w:cs="宋体"/>
                <w:sz w:val="16"/>
                <w:szCs w:val="16"/>
              </w:rPr>
            </w:pPr>
            <w:r>
              <w:rPr>
                <w:rFonts w:hint="eastAsia" w:ascii="宋体" w:hAnsi="宋体" w:eastAsia="宋体" w:cs="宋体"/>
                <w:sz w:val="16"/>
                <w:szCs w:val="16"/>
                <w:lang w:eastAsia="zh-CN" w:bidi="ar"/>
              </w:rPr>
              <w:t>30215</w:t>
            </w:r>
          </w:p>
        </w:tc>
        <w:tc>
          <w:tcPr>
            <w:tcW w:w="1243" w:type="dxa"/>
            <w:tcBorders>
              <w:top w:val="nil"/>
              <w:left w:val="nil"/>
              <w:bottom w:val="single" w:color="000000" w:sz="4" w:space="0"/>
              <w:right w:val="single" w:color="000000" w:sz="4" w:space="0"/>
            </w:tcBorders>
            <w:shd w:val="clear" w:color="auto" w:fill="auto"/>
            <w:noWrap/>
            <w:vAlign w:val="center"/>
          </w:tcPr>
          <w:p w14:paraId="70643FE2">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会议费</w:t>
            </w:r>
          </w:p>
        </w:tc>
        <w:tc>
          <w:tcPr>
            <w:tcW w:w="666" w:type="dxa"/>
            <w:tcBorders>
              <w:top w:val="nil"/>
              <w:left w:val="nil"/>
              <w:bottom w:val="single" w:color="000000" w:sz="4" w:space="0"/>
              <w:right w:val="single" w:color="000000" w:sz="4" w:space="0"/>
            </w:tcBorders>
            <w:shd w:val="clear" w:color="auto" w:fill="auto"/>
            <w:noWrap/>
            <w:vAlign w:val="center"/>
          </w:tcPr>
          <w:p w14:paraId="0A72495E">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053814C9">
            <w:pPr>
              <w:textAlignment w:val="center"/>
              <w:rPr>
                <w:rFonts w:ascii="宋体" w:hAnsi="宋体" w:eastAsia="宋体" w:cs="宋体"/>
                <w:sz w:val="16"/>
                <w:szCs w:val="16"/>
              </w:rPr>
            </w:pPr>
            <w:r>
              <w:rPr>
                <w:rFonts w:hint="eastAsia" w:ascii="宋体" w:hAnsi="宋体" w:eastAsia="宋体" w:cs="宋体"/>
                <w:sz w:val="16"/>
                <w:szCs w:val="16"/>
                <w:lang w:eastAsia="zh-CN" w:bidi="ar"/>
              </w:rPr>
              <w:t>31012</w:t>
            </w:r>
          </w:p>
        </w:tc>
        <w:tc>
          <w:tcPr>
            <w:tcW w:w="1556" w:type="dxa"/>
            <w:tcBorders>
              <w:top w:val="nil"/>
              <w:left w:val="nil"/>
              <w:bottom w:val="single" w:color="000000" w:sz="4" w:space="0"/>
              <w:right w:val="single" w:color="000000" w:sz="4" w:space="0"/>
            </w:tcBorders>
            <w:shd w:val="clear" w:color="auto" w:fill="auto"/>
            <w:noWrap/>
            <w:vAlign w:val="center"/>
          </w:tcPr>
          <w:p w14:paraId="79486F64">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拆迁补偿</w:t>
            </w:r>
          </w:p>
        </w:tc>
        <w:tc>
          <w:tcPr>
            <w:tcW w:w="844" w:type="dxa"/>
            <w:tcBorders>
              <w:top w:val="nil"/>
              <w:left w:val="nil"/>
              <w:bottom w:val="single" w:color="000000" w:sz="4" w:space="0"/>
              <w:right w:val="single" w:color="000000" w:sz="4" w:space="0"/>
            </w:tcBorders>
            <w:shd w:val="clear" w:color="auto" w:fill="auto"/>
            <w:noWrap/>
            <w:vAlign w:val="center"/>
          </w:tcPr>
          <w:p w14:paraId="68338F09">
            <w:pPr>
              <w:jc w:val="right"/>
              <w:rPr>
                <w:rFonts w:ascii="宋体" w:hAnsi="宋体" w:eastAsia="宋体" w:cs="宋体"/>
                <w:sz w:val="16"/>
                <w:szCs w:val="16"/>
              </w:rPr>
            </w:pPr>
          </w:p>
        </w:tc>
      </w:tr>
      <w:tr w14:paraId="0FD1191D">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14D7209F">
            <w:pPr>
              <w:textAlignment w:val="center"/>
              <w:rPr>
                <w:rFonts w:ascii="宋体" w:hAnsi="宋体" w:eastAsia="宋体" w:cs="宋体"/>
                <w:sz w:val="16"/>
                <w:szCs w:val="16"/>
              </w:rPr>
            </w:pPr>
            <w:r>
              <w:rPr>
                <w:rFonts w:hint="eastAsia" w:ascii="宋体" w:hAnsi="宋体" w:eastAsia="宋体" w:cs="宋体"/>
                <w:sz w:val="16"/>
                <w:szCs w:val="16"/>
                <w:lang w:eastAsia="zh-CN" w:bidi="ar"/>
              </w:rPr>
              <w:t>30301</w:t>
            </w:r>
          </w:p>
        </w:tc>
        <w:tc>
          <w:tcPr>
            <w:tcW w:w="2146" w:type="dxa"/>
            <w:tcBorders>
              <w:top w:val="nil"/>
              <w:left w:val="nil"/>
              <w:bottom w:val="single" w:color="000000" w:sz="4" w:space="0"/>
              <w:right w:val="single" w:color="000000" w:sz="4" w:space="0"/>
            </w:tcBorders>
            <w:shd w:val="clear" w:color="auto" w:fill="auto"/>
            <w:noWrap/>
            <w:vAlign w:val="center"/>
          </w:tcPr>
          <w:p w14:paraId="16435633">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离休费</w:t>
            </w:r>
          </w:p>
        </w:tc>
        <w:tc>
          <w:tcPr>
            <w:tcW w:w="601" w:type="dxa"/>
            <w:tcBorders>
              <w:top w:val="nil"/>
              <w:left w:val="nil"/>
              <w:bottom w:val="single" w:color="000000" w:sz="4" w:space="0"/>
              <w:right w:val="single" w:color="000000" w:sz="4" w:space="0"/>
            </w:tcBorders>
            <w:shd w:val="clear" w:color="auto" w:fill="auto"/>
            <w:noWrap/>
            <w:vAlign w:val="center"/>
          </w:tcPr>
          <w:p w14:paraId="431829FE">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29010D0D">
            <w:pPr>
              <w:textAlignment w:val="center"/>
              <w:rPr>
                <w:rFonts w:ascii="宋体" w:hAnsi="宋体" w:eastAsia="宋体" w:cs="宋体"/>
                <w:sz w:val="16"/>
                <w:szCs w:val="16"/>
              </w:rPr>
            </w:pPr>
            <w:r>
              <w:rPr>
                <w:rFonts w:hint="eastAsia" w:ascii="宋体" w:hAnsi="宋体" w:eastAsia="宋体" w:cs="宋体"/>
                <w:sz w:val="16"/>
                <w:szCs w:val="16"/>
                <w:lang w:eastAsia="zh-CN" w:bidi="ar"/>
              </w:rPr>
              <w:t>30216</w:t>
            </w:r>
          </w:p>
        </w:tc>
        <w:tc>
          <w:tcPr>
            <w:tcW w:w="1243" w:type="dxa"/>
            <w:tcBorders>
              <w:top w:val="nil"/>
              <w:left w:val="nil"/>
              <w:bottom w:val="single" w:color="000000" w:sz="4" w:space="0"/>
              <w:right w:val="single" w:color="000000" w:sz="4" w:space="0"/>
            </w:tcBorders>
            <w:shd w:val="clear" w:color="auto" w:fill="auto"/>
            <w:noWrap/>
            <w:vAlign w:val="center"/>
          </w:tcPr>
          <w:p w14:paraId="4CD04D5A">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培训费</w:t>
            </w:r>
          </w:p>
        </w:tc>
        <w:tc>
          <w:tcPr>
            <w:tcW w:w="666" w:type="dxa"/>
            <w:tcBorders>
              <w:top w:val="nil"/>
              <w:left w:val="nil"/>
              <w:bottom w:val="single" w:color="000000" w:sz="4" w:space="0"/>
              <w:right w:val="single" w:color="000000" w:sz="4" w:space="0"/>
            </w:tcBorders>
            <w:shd w:val="clear" w:color="auto" w:fill="auto"/>
            <w:noWrap/>
            <w:vAlign w:val="center"/>
          </w:tcPr>
          <w:p w14:paraId="790E69E5">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67A209E7">
            <w:pPr>
              <w:textAlignment w:val="center"/>
              <w:rPr>
                <w:rFonts w:ascii="宋体" w:hAnsi="宋体" w:eastAsia="宋体" w:cs="宋体"/>
                <w:sz w:val="16"/>
                <w:szCs w:val="16"/>
              </w:rPr>
            </w:pPr>
            <w:r>
              <w:rPr>
                <w:rFonts w:hint="eastAsia" w:ascii="宋体" w:hAnsi="宋体" w:eastAsia="宋体" w:cs="宋体"/>
                <w:sz w:val="16"/>
                <w:szCs w:val="16"/>
                <w:lang w:eastAsia="zh-CN" w:bidi="ar"/>
              </w:rPr>
              <w:t>31013</w:t>
            </w:r>
          </w:p>
        </w:tc>
        <w:tc>
          <w:tcPr>
            <w:tcW w:w="1556" w:type="dxa"/>
            <w:tcBorders>
              <w:top w:val="nil"/>
              <w:left w:val="nil"/>
              <w:bottom w:val="single" w:color="000000" w:sz="4" w:space="0"/>
              <w:right w:val="single" w:color="000000" w:sz="4" w:space="0"/>
            </w:tcBorders>
            <w:shd w:val="clear" w:color="auto" w:fill="auto"/>
            <w:noWrap/>
            <w:vAlign w:val="center"/>
          </w:tcPr>
          <w:p w14:paraId="30DB36AF">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公务用车购置</w:t>
            </w:r>
          </w:p>
        </w:tc>
        <w:tc>
          <w:tcPr>
            <w:tcW w:w="844" w:type="dxa"/>
            <w:tcBorders>
              <w:top w:val="nil"/>
              <w:left w:val="nil"/>
              <w:bottom w:val="single" w:color="000000" w:sz="4" w:space="0"/>
              <w:right w:val="single" w:color="000000" w:sz="4" w:space="0"/>
            </w:tcBorders>
            <w:shd w:val="clear" w:color="auto" w:fill="auto"/>
            <w:noWrap/>
            <w:vAlign w:val="center"/>
          </w:tcPr>
          <w:p w14:paraId="4DFFE67F">
            <w:pPr>
              <w:jc w:val="right"/>
              <w:rPr>
                <w:rFonts w:ascii="宋体" w:hAnsi="宋体" w:eastAsia="宋体" w:cs="宋体"/>
                <w:sz w:val="16"/>
                <w:szCs w:val="16"/>
              </w:rPr>
            </w:pPr>
          </w:p>
        </w:tc>
      </w:tr>
      <w:tr w14:paraId="4A69D932">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14979AEF">
            <w:pPr>
              <w:textAlignment w:val="center"/>
              <w:rPr>
                <w:rFonts w:ascii="宋体" w:hAnsi="宋体" w:eastAsia="宋体" w:cs="宋体"/>
                <w:sz w:val="16"/>
                <w:szCs w:val="16"/>
              </w:rPr>
            </w:pPr>
            <w:r>
              <w:rPr>
                <w:rFonts w:hint="eastAsia" w:ascii="宋体" w:hAnsi="宋体" w:eastAsia="宋体" w:cs="宋体"/>
                <w:sz w:val="16"/>
                <w:szCs w:val="16"/>
                <w:lang w:eastAsia="zh-CN" w:bidi="ar"/>
              </w:rPr>
              <w:t>30302</w:t>
            </w:r>
          </w:p>
        </w:tc>
        <w:tc>
          <w:tcPr>
            <w:tcW w:w="2146" w:type="dxa"/>
            <w:tcBorders>
              <w:top w:val="nil"/>
              <w:left w:val="nil"/>
              <w:bottom w:val="single" w:color="000000" w:sz="4" w:space="0"/>
              <w:right w:val="single" w:color="000000" w:sz="4" w:space="0"/>
            </w:tcBorders>
            <w:shd w:val="clear" w:color="auto" w:fill="auto"/>
            <w:noWrap/>
            <w:vAlign w:val="center"/>
          </w:tcPr>
          <w:p w14:paraId="7DBBEEBC">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退休费</w:t>
            </w:r>
          </w:p>
        </w:tc>
        <w:tc>
          <w:tcPr>
            <w:tcW w:w="601" w:type="dxa"/>
            <w:tcBorders>
              <w:top w:val="nil"/>
              <w:left w:val="nil"/>
              <w:bottom w:val="single" w:color="000000" w:sz="4" w:space="0"/>
              <w:right w:val="single" w:color="000000" w:sz="4" w:space="0"/>
            </w:tcBorders>
            <w:shd w:val="clear" w:color="auto" w:fill="auto"/>
            <w:noWrap/>
            <w:vAlign w:val="center"/>
          </w:tcPr>
          <w:p w14:paraId="5BAF64AD">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2D2BBA01">
            <w:pPr>
              <w:textAlignment w:val="center"/>
              <w:rPr>
                <w:rFonts w:ascii="宋体" w:hAnsi="宋体" w:eastAsia="宋体" w:cs="宋体"/>
                <w:sz w:val="16"/>
                <w:szCs w:val="16"/>
              </w:rPr>
            </w:pPr>
            <w:r>
              <w:rPr>
                <w:rFonts w:hint="eastAsia" w:ascii="宋体" w:hAnsi="宋体" w:eastAsia="宋体" w:cs="宋体"/>
                <w:sz w:val="16"/>
                <w:szCs w:val="16"/>
                <w:lang w:eastAsia="zh-CN" w:bidi="ar"/>
              </w:rPr>
              <w:t>30217</w:t>
            </w:r>
          </w:p>
        </w:tc>
        <w:tc>
          <w:tcPr>
            <w:tcW w:w="1243" w:type="dxa"/>
            <w:tcBorders>
              <w:top w:val="nil"/>
              <w:left w:val="nil"/>
              <w:bottom w:val="single" w:color="000000" w:sz="4" w:space="0"/>
              <w:right w:val="single" w:color="000000" w:sz="4" w:space="0"/>
            </w:tcBorders>
            <w:shd w:val="clear" w:color="auto" w:fill="auto"/>
            <w:noWrap/>
            <w:vAlign w:val="center"/>
          </w:tcPr>
          <w:p w14:paraId="13F7EF84">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公务接待费</w:t>
            </w:r>
          </w:p>
        </w:tc>
        <w:tc>
          <w:tcPr>
            <w:tcW w:w="666" w:type="dxa"/>
            <w:tcBorders>
              <w:top w:val="nil"/>
              <w:left w:val="nil"/>
              <w:bottom w:val="single" w:color="000000" w:sz="4" w:space="0"/>
              <w:right w:val="single" w:color="000000" w:sz="4" w:space="0"/>
            </w:tcBorders>
            <w:shd w:val="clear" w:color="auto" w:fill="auto"/>
            <w:noWrap/>
            <w:vAlign w:val="center"/>
          </w:tcPr>
          <w:p w14:paraId="2CF49CC3">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2AD9F2EB">
            <w:pPr>
              <w:textAlignment w:val="center"/>
              <w:rPr>
                <w:rFonts w:ascii="宋体" w:hAnsi="宋体" w:eastAsia="宋体" w:cs="宋体"/>
                <w:sz w:val="16"/>
                <w:szCs w:val="16"/>
              </w:rPr>
            </w:pPr>
            <w:r>
              <w:rPr>
                <w:rFonts w:hint="eastAsia" w:ascii="宋体" w:hAnsi="宋体" w:eastAsia="宋体" w:cs="宋体"/>
                <w:sz w:val="16"/>
                <w:szCs w:val="16"/>
                <w:lang w:eastAsia="zh-CN" w:bidi="ar"/>
              </w:rPr>
              <w:t>31019</w:t>
            </w:r>
          </w:p>
        </w:tc>
        <w:tc>
          <w:tcPr>
            <w:tcW w:w="1556" w:type="dxa"/>
            <w:tcBorders>
              <w:top w:val="nil"/>
              <w:left w:val="nil"/>
              <w:bottom w:val="single" w:color="000000" w:sz="4" w:space="0"/>
              <w:right w:val="single" w:color="000000" w:sz="4" w:space="0"/>
            </w:tcBorders>
            <w:shd w:val="clear" w:color="auto" w:fill="auto"/>
            <w:noWrap/>
            <w:vAlign w:val="center"/>
          </w:tcPr>
          <w:p w14:paraId="7553DC86">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其他交通工具购置</w:t>
            </w:r>
          </w:p>
        </w:tc>
        <w:tc>
          <w:tcPr>
            <w:tcW w:w="844" w:type="dxa"/>
            <w:tcBorders>
              <w:top w:val="nil"/>
              <w:left w:val="nil"/>
              <w:bottom w:val="single" w:color="000000" w:sz="4" w:space="0"/>
              <w:right w:val="single" w:color="000000" w:sz="4" w:space="0"/>
            </w:tcBorders>
            <w:shd w:val="clear" w:color="auto" w:fill="auto"/>
            <w:noWrap/>
            <w:vAlign w:val="center"/>
          </w:tcPr>
          <w:p w14:paraId="0444D8C2">
            <w:pPr>
              <w:jc w:val="right"/>
              <w:rPr>
                <w:rFonts w:ascii="宋体" w:hAnsi="宋体" w:eastAsia="宋体" w:cs="宋体"/>
                <w:sz w:val="16"/>
                <w:szCs w:val="16"/>
              </w:rPr>
            </w:pPr>
          </w:p>
        </w:tc>
      </w:tr>
      <w:tr w14:paraId="21307A47">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0FC751D9">
            <w:pPr>
              <w:textAlignment w:val="center"/>
              <w:rPr>
                <w:rFonts w:ascii="宋体" w:hAnsi="宋体" w:eastAsia="宋体" w:cs="宋体"/>
                <w:sz w:val="16"/>
                <w:szCs w:val="16"/>
              </w:rPr>
            </w:pPr>
            <w:r>
              <w:rPr>
                <w:rFonts w:hint="eastAsia" w:ascii="宋体" w:hAnsi="宋体" w:eastAsia="宋体" w:cs="宋体"/>
                <w:sz w:val="16"/>
                <w:szCs w:val="16"/>
                <w:lang w:eastAsia="zh-CN" w:bidi="ar"/>
              </w:rPr>
              <w:t>30303</w:t>
            </w:r>
          </w:p>
        </w:tc>
        <w:tc>
          <w:tcPr>
            <w:tcW w:w="2146" w:type="dxa"/>
            <w:tcBorders>
              <w:top w:val="nil"/>
              <w:left w:val="nil"/>
              <w:bottom w:val="single" w:color="000000" w:sz="4" w:space="0"/>
              <w:right w:val="single" w:color="000000" w:sz="4" w:space="0"/>
            </w:tcBorders>
            <w:shd w:val="clear" w:color="auto" w:fill="auto"/>
            <w:noWrap/>
            <w:vAlign w:val="center"/>
          </w:tcPr>
          <w:p w14:paraId="76DBF694">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退职（役）费</w:t>
            </w:r>
          </w:p>
        </w:tc>
        <w:tc>
          <w:tcPr>
            <w:tcW w:w="601" w:type="dxa"/>
            <w:tcBorders>
              <w:top w:val="nil"/>
              <w:left w:val="nil"/>
              <w:bottom w:val="single" w:color="000000" w:sz="4" w:space="0"/>
              <w:right w:val="single" w:color="000000" w:sz="4" w:space="0"/>
            </w:tcBorders>
            <w:shd w:val="clear" w:color="auto" w:fill="auto"/>
            <w:noWrap/>
            <w:vAlign w:val="center"/>
          </w:tcPr>
          <w:p w14:paraId="1F70707F">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19A084D6">
            <w:pPr>
              <w:textAlignment w:val="center"/>
              <w:rPr>
                <w:rFonts w:ascii="宋体" w:hAnsi="宋体" w:eastAsia="宋体" w:cs="宋体"/>
                <w:sz w:val="16"/>
                <w:szCs w:val="16"/>
              </w:rPr>
            </w:pPr>
            <w:r>
              <w:rPr>
                <w:rFonts w:hint="eastAsia" w:ascii="宋体" w:hAnsi="宋体" w:eastAsia="宋体" w:cs="宋体"/>
                <w:sz w:val="16"/>
                <w:szCs w:val="16"/>
                <w:lang w:eastAsia="zh-CN" w:bidi="ar"/>
              </w:rPr>
              <w:t>30218</w:t>
            </w:r>
          </w:p>
        </w:tc>
        <w:tc>
          <w:tcPr>
            <w:tcW w:w="1243" w:type="dxa"/>
            <w:tcBorders>
              <w:top w:val="nil"/>
              <w:left w:val="nil"/>
              <w:bottom w:val="single" w:color="000000" w:sz="4" w:space="0"/>
              <w:right w:val="single" w:color="000000" w:sz="4" w:space="0"/>
            </w:tcBorders>
            <w:shd w:val="clear" w:color="auto" w:fill="auto"/>
            <w:noWrap/>
            <w:vAlign w:val="center"/>
          </w:tcPr>
          <w:p w14:paraId="5B76EB81">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专用材料费</w:t>
            </w:r>
          </w:p>
        </w:tc>
        <w:tc>
          <w:tcPr>
            <w:tcW w:w="666" w:type="dxa"/>
            <w:tcBorders>
              <w:top w:val="nil"/>
              <w:left w:val="nil"/>
              <w:bottom w:val="single" w:color="000000" w:sz="4" w:space="0"/>
              <w:right w:val="single" w:color="000000" w:sz="4" w:space="0"/>
            </w:tcBorders>
            <w:shd w:val="clear" w:color="auto" w:fill="auto"/>
            <w:noWrap/>
            <w:vAlign w:val="center"/>
          </w:tcPr>
          <w:p w14:paraId="52115676">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232CEAC1">
            <w:pPr>
              <w:textAlignment w:val="center"/>
              <w:rPr>
                <w:rFonts w:ascii="宋体" w:hAnsi="宋体" w:eastAsia="宋体" w:cs="宋体"/>
                <w:sz w:val="16"/>
                <w:szCs w:val="16"/>
              </w:rPr>
            </w:pPr>
            <w:r>
              <w:rPr>
                <w:rFonts w:hint="eastAsia" w:ascii="宋体" w:hAnsi="宋体" w:eastAsia="宋体" w:cs="宋体"/>
                <w:sz w:val="16"/>
                <w:szCs w:val="16"/>
                <w:lang w:eastAsia="zh-CN" w:bidi="ar"/>
              </w:rPr>
              <w:t>31021</w:t>
            </w:r>
          </w:p>
        </w:tc>
        <w:tc>
          <w:tcPr>
            <w:tcW w:w="1556" w:type="dxa"/>
            <w:tcBorders>
              <w:top w:val="nil"/>
              <w:left w:val="nil"/>
              <w:bottom w:val="single" w:color="000000" w:sz="4" w:space="0"/>
              <w:right w:val="single" w:color="000000" w:sz="4" w:space="0"/>
            </w:tcBorders>
            <w:shd w:val="clear" w:color="auto" w:fill="auto"/>
            <w:noWrap/>
            <w:vAlign w:val="center"/>
          </w:tcPr>
          <w:p w14:paraId="69631746">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文物和陈列品购置</w:t>
            </w:r>
          </w:p>
        </w:tc>
        <w:tc>
          <w:tcPr>
            <w:tcW w:w="844" w:type="dxa"/>
            <w:tcBorders>
              <w:top w:val="nil"/>
              <w:left w:val="nil"/>
              <w:bottom w:val="single" w:color="000000" w:sz="4" w:space="0"/>
              <w:right w:val="single" w:color="000000" w:sz="4" w:space="0"/>
            </w:tcBorders>
            <w:shd w:val="clear" w:color="auto" w:fill="auto"/>
            <w:noWrap/>
            <w:vAlign w:val="center"/>
          </w:tcPr>
          <w:p w14:paraId="51531CBA">
            <w:pPr>
              <w:jc w:val="right"/>
              <w:rPr>
                <w:rFonts w:ascii="宋体" w:hAnsi="宋体" w:eastAsia="宋体" w:cs="宋体"/>
                <w:sz w:val="16"/>
                <w:szCs w:val="16"/>
              </w:rPr>
            </w:pPr>
          </w:p>
        </w:tc>
      </w:tr>
      <w:tr w14:paraId="0AD62F9F">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4FD3B9D2">
            <w:pPr>
              <w:textAlignment w:val="center"/>
              <w:rPr>
                <w:rFonts w:ascii="宋体" w:hAnsi="宋体" w:eastAsia="宋体" w:cs="宋体"/>
                <w:sz w:val="16"/>
                <w:szCs w:val="16"/>
              </w:rPr>
            </w:pPr>
            <w:r>
              <w:rPr>
                <w:rFonts w:hint="eastAsia" w:ascii="宋体" w:hAnsi="宋体" w:eastAsia="宋体" w:cs="宋体"/>
                <w:sz w:val="16"/>
                <w:szCs w:val="16"/>
                <w:lang w:eastAsia="zh-CN" w:bidi="ar"/>
              </w:rPr>
              <w:t>30304</w:t>
            </w:r>
          </w:p>
        </w:tc>
        <w:tc>
          <w:tcPr>
            <w:tcW w:w="2146" w:type="dxa"/>
            <w:tcBorders>
              <w:top w:val="nil"/>
              <w:left w:val="nil"/>
              <w:bottom w:val="single" w:color="000000" w:sz="4" w:space="0"/>
              <w:right w:val="single" w:color="000000" w:sz="4" w:space="0"/>
            </w:tcBorders>
            <w:shd w:val="clear" w:color="auto" w:fill="auto"/>
            <w:noWrap/>
            <w:vAlign w:val="center"/>
          </w:tcPr>
          <w:p w14:paraId="308142D5">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抚恤金</w:t>
            </w:r>
          </w:p>
        </w:tc>
        <w:tc>
          <w:tcPr>
            <w:tcW w:w="601" w:type="dxa"/>
            <w:tcBorders>
              <w:top w:val="nil"/>
              <w:left w:val="nil"/>
              <w:bottom w:val="single" w:color="000000" w:sz="4" w:space="0"/>
              <w:right w:val="single" w:color="000000" w:sz="4" w:space="0"/>
            </w:tcBorders>
            <w:shd w:val="clear" w:color="auto" w:fill="auto"/>
            <w:noWrap/>
            <w:vAlign w:val="center"/>
          </w:tcPr>
          <w:p w14:paraId="3504A564">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678E077C">
            <w:pPr>
              <w:textAlignment w:val="center"/>
              <w:rPr>
                <w:rFonts w:ascii="宋体" w:hAnsi="宋体" w:eastAsia="宋体" w:cs="宋体"/>
                <w:sz w:val="16"/>
                <w:szCs w:val="16"/>
              </w:rPr>
            </w:pPr>
            <w:r>
              <w:rPr>
                <w:rFonts w:hint="eastAsia" w:ascii="宋体" w:hAnsi="宋体" w:eastAsia="宋体" w:cs="宋体"/>
                <w:sz w:val="16"/>
                <w:szCs w:val="16"/>
                <w:lang w:eastAsia="zh-CN" w:bidi="ar"/>
              </w:rPr>
              <w:t>30224</w:t>
            </w:r>
          </w:p>
        </w:tc>
        <w:tc>
          <w:tcPr>
            <w:tcW w:w="1243" w:type="dxa"/>
            <w:tcBorders>
              <w:top w:val="nil"/>
              <w:left w:val="nil"/>
              <w:bottom w:val="single" w:color="000000" w:sz="4" w:space="0"/>
              <w:right w:val="single" w:color="000000" w:sz="4" w:space="0"/>
            </w:tcBorders>
            <w:shd w:val="clear" w:color="auto" w:fill="auto"/>
            <w:noWrap/>
            <w:vAlign w:val="center"/>
          </w:tcPr>
          <w:p w14:paraId="36F44FD3">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被装购置费</w:t>
            </w:r>
          </w:p>
        </w:tc>
        <w:tc>
          <w:tcPr>
            <w:tcW w:w="666" w:type="dxa"/>
            <w:tcBorders>
              <w:top w:val="nil"/>
              <w:left w:val="nil"/>
              <w:bottom w:val="single" w:color="000000" w:sz="4" w:space="0"/>
              <w:right w:val="single" w:color="000000" w:sz="4" w:space="0"/>
            </w:tcBorders>
            <w:shd w:val="clear" w:color="auto" w:fill="auto"/>
            <w:noWrap/>
            <w:vAlign w:val="center"/>
          </w:tcPr>
          <w:p w14:paraId="113ED91D">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56CEBEF4">
            <w:pPr>
              <w:textAlignment w:val="center"/>
              <w:rPr>
                <w:rFonts w:ascii="宋体" w:hAnsi="宋体" w:eastAsia="宋体" w:cs="宋体"/>
                <w:sz w:val="16"/>
                <w:szCs w:val="16"/>
              </w:rPr>
            </w:pPr>
            <w:r>
              <w:rPr>
                <w:rFonts w:hint="eastAsia" w:ascii="宋体" w:hAnsi="宋体" w:eastAsia="宋体" w:cs="宋体"/>
                <w:sz w:val="16"/>
                <w:szCs w:val="16"/>
                <w:lang w:eastAsia="zh-CN" w:bidi="ar"/>
              </w:rPr>
              <w:t>31022</w:t>
            </w:r>
          </w:p>
        </w:tc>
        <w:tc>
          <w:tcPr>
            <w:tcW w:w="1556" w:type="dxa"/>
            <w:tcBorders>
              <w:top w:val="nil"/>
              <w:left w:val="nil"/>
              <w:bottom w:val="single" w:color="000000" w:sz="4" w:space="0"/>
              <w:right w:val="single" w:color="000000" w:sz="4" w:space="0"/>
            </w:tcBorders>
            <w:shd w:val="clear" w:color="auto" w:fill="auto"/>
            <w:noWrap/>
            <w:vAlign w:val="center"/>
          </w:tcPr>
          <w:p w14:paraId="75AD0182">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无形资产购置</w:t>
            </w:r>
          </w:p>
        </w:tc>
        <w:tc>
          <w:tcPr>
            <w:tcW w:w="844" w:type="dxa"/>
            <w:tcBorders>
              <w:top w:val="nil"/>
              <w:left w:val="nil"/>
              <w:bottom w:val="single" w:color="000000" w:sz="4" w:space="0"/>
              <w:right w:val="single" w:color="000000" w:sz="4" w:space="0"/>
            </w:tcBorders>
            <w:shd w:val="clear" w:color="auto" w:fill="auto"/>
            <w:noWrap/>
            <w:vAlign w:val="center"/>
          </w:tcPr>
          <w:p w14:paraId="64930ABE">
            <w:pPr>
              <w:jc w:val="right"/>
              <w:rPr>
                <w:rFonts w:ascii="宋体" w:hAnsi="宋体" w:eastAsia="宋体" w:cs="宋体"/>
                <w:sz w:val="16"/>
                <w:szCs w:val="16"/>
              </w:rPr>
            </w:pPr>
          </w:p>
        </w:tc>
      </w:tr>
      <w:tr w14:paraId="1B4C08BC">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3F41B7DF">
            <w:pPr>
              <w:textAlignment w:val="center"/>
              <w:rPr>
                <w:rFonts w:ascii="宋体" w:hAnsi="宋体" w:eastAsia="宋体" w:cs="宋体"/>
                <w:sz w:val="16"/>
                <w:szCs w:val="16"/>
              </w:rPr>
            </w:pPr>
            <w:r>
              <w:rPr>
                <w:rFonts w:hint="eastAsia" w:ascii="宋体" w:hAnsi="宋体" w:eastAsia="宋体" w:cs="宋体"/>
                <w:sz w:val="16"/>
                <w:szCs w:val="16"/>
                <w:lang w:eastAsia="zh-CN" w:bidi="ar"/>
              </w:rPr>
              <w:t>30305</w:t>
            </w:r>
          </w:p>
        </w:tc>
        <w:tc>
          <w:tcPr>
            <w:tcW w:w="2146" w:type="dxa"/>
            <w:tcBorders>
              <w:top w:val="nil"/>
              <w:left w:val="nil"/>
              <w:bottom w:val="single" w:color="000000" w:sz="4" w:space="0"/>
              <w:right w:val="single" w:color="000000" w:sz="4" w:space="0"/>
            </w:tcBorders>
            <w:shd w:val="clear" w:color="auto" w:fill="auto"/>
            <w:noWrap/>
            <w:vAlign w:val="center"/>
          </w:tcPr>
          <w:p w14:paraId="7E6A85DC">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生活补助</w:t>
            </w:r>
          </w:p>
        </w:tc>
        <w:tc>
          <w:tcPr>
            <w:tcW w:w="601" w:type="dxa"/>
            <w:tcBorders>
              <w:top w:val="nil"/>
              <w:left w:val="nil"/>
              <w:bottom w:val="single" w:color="000000" w:sz="4" w:space="0"/>
              <w:right w:val="single" w:color="000000" w:sz="4" w:space="0"/>
            </w:tcBorders>
            <w:shd w:val="clear" w:color="auto" w:fill="auto"/>
            <w:noWrap/>
            <w:vAlign w:val="center"/>
          </w:tcPr>
          <w:p w14:paraId="6645ABC4">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017650B5">
            <w:pPr>
              <w:textAlignment w:val="center"/>
              <w:rPr>
                <w:rFonts w:ascii="宋体" w:hAnsi="宋体" w:eastAsia="宋体" w:cs="宋体"/>
                <w:sz w:val="16"/>
                <w:szCs w:val="16"/>
              </w:rPr>
            </w:pPr>
            <w:r>
              <w:rPr>
                <w:rFonts w:hint="eastAsia" w:ascii="宋体" w:hAnsi="宋体" w:eastAsia="宋体" w:cs="宋体"/>
                <w:sz w:val="16"/>
                <w:szCs w:val="16"/>
                <w:lang w:eastAsia="zh-CN" w:bidi="ar"/>
              </w:rPr>
              <w:t>30225</w:t>
            </w:r>
          </w:p>
        </w:tc>
        <w:tc>
          <w:tcPr>
            <w:tcW w:w="1243" w:type="dxa"/>
            <w:tcBorders>
              <w:top w:val="nil"/>
              <w:left w:val="nil"/>
              <w:bottom w:val="single" w:color="000000" w:sz="4" w:space="0"/>
              <w:right w:val="single" w:color="000000" w:sz="4" w:space="0"/>
            </w:tcBorders>
            <w:shd w:val="clear" w:color="auto" w:fill="auto"/>
            <w:noWrap/>
            <w:vAlign w:val="center"/>
          </w:tcPr>
          <w:p w14:paraId="0103EAC7">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专用燃料费</w:t>
            </w:r>
          </w:p>
        </w:tc>
        <w:tc>
          <w:tcPr>
            <w:tcW w:w="666" w:type="dxa"/>
            <w:tcBorders>
              <w:top w:val="nil"/>
              <w:left w:val="nil"/>
              <w:bottom w:val="single" w:color="000000" w:sz="4" w:space="0"/>
              <w:right w:val="single" w:color="000000" w:sz="4" w:space="0"/>
            </w:tcBorders>
            <w:shd w:val="clear" w:color="auto" w:fill="auto"/>
            <w:noWrap/>
            <w:vAlign w:val="center"/>
          </w:tcPr>
          <w:p w14:paraId="15F83A9B">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71B648EC">
            <w:pPr>
              <w:textAlignment w:val="center"/>
              <w:rPr>
                <w:rFonts w:ascii="宋体" w:hAnsi="宋体" w:eastAsia="宋体" w:cs="宋体"/>
                <w:sz w:val="16"/>
                <w:szCs w:val="16"/>
              </w:rPr>
            </w:pPr>
            <w:r>
              <w:rPr>
                <w:rFonts w:hint="eastAsia" w:ascii="宋体" w:hAnsi="宋体" w:eastAsia="宋体" w:cs="宋体"/>
                <w:sz w:val="16"/>
                <w:szCs w:val="16"/>
                <w:lang w:eastAsia="zh-CN" w:bidi="ar"/>
              </w:rPr>
              <w:t>31099</w:t>
            </w:r>
          </w:p>
        </w:tc>
        <w:tc>
          <w:tcPr>
            <w:tcW w:w="1556" w:type="dxa"/>
            <w:tcBorders>
              <w:top w:val="nil"/>
              <w:left w:val="nil"/>
              <w:bottom w:val="single" w:color="000000" w:sz="4" w:space="0"/>
              <w:right w:val="single" w:color="000000" w:sz="4" w:space="0"/>
            </w:tcBorders>
            <w:shd w:val="clear" w:color="auto" w:fill="auto"/>
            <w:noWrap/>
            <w:vAlign w:val="center"/>
          </w:tcPr>
          <w:p w14:paraId="1C3A0BCD">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其他资本性支出</w:t>
            </w:r>
          </w:p>
        </w:tc>
        <w:tc>
          <w:tcPr>
            <w:tcW w:w="844" w:type="dxa"/>
            <w:tcBorders>
              <w:top w:val="nil"/>
              <w:left w:val="nil"/>
              <w:bottom w:val="single" w:color="000000" w:sz="4" w:space="0"/>
              <w:right w:val="single" w:color="000000" w:sz="4" w:space="0"/>
            </w:tcBorders>
            <w:shd w:val="clear" w:color="auto" w:fill="auto"/>
            <w:noWrap/>
            <w:vAlign w:val="center"/>
          </w:tcPr>
          <w:p w14:paraId="7DF130BE">
            <w:pPr>
              <w:jc w:val="right"/>
              <w:rPr>
                <w:rFonts w:ascii="宋体" w:hAnsi="宋体" w:eastAsia="宋体" w:cs="宋体"/>
                <w:sz w:val="16"/>
                <w:szCs w:val="16"/>
              </w:rPr>
            </w:pPr>
          </w:p>
        </w:tc>
      </w:tr>
      <w:tr w14:paraId="25C76711">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59A27480">
            <w:pPr>
              <w:textAlignment w:val="center"/>
              <w:rPr>
                <w:rFonts w:ascii="宋体" w:hAnsi="宋体" w:eastAsia="宋体" w:cs="宋体"/>
                <w:sz w:val="16"/>
                <w:szCs w:val="16"/>
              </w:rPr>
            </w:pPr>
            <w:r>
              <w:rPr>
                <w:rFonts w:hint="eastAsia" w:ascii="宋体" w:hAnsi="宋体" w:eastAsia="宋体" w:cs="宋体"/>
                <w:sz w:val="16"/>
                <w:szCs w:val="16"/>
                <w:lang w:eastAsia="zh-CN" w:bidi="ar"/>
              </w:rPr>
              <w:t>30306</w:t>
            </w:r>
          </w:p>
        </w:tc>
        <w:tc>
          <w:tcPr>
            <w:tcW w:w="2146" w:type="dxa"/>
            <w:tcBorders>
              <w:top w:val="nil"/>
              <w:left w:val="nil"/>
              <w:bottom w:val="single" w:color="000000" w:sz="4" w:space="0"/>
              <w:right w:val="single" w:color="000000" w:sz="4" w:space="0"/>
            </w:tcBorders>
            <w:shd w:val="clear" w:color="auto" w:fill="auto"/>
            <w:noWrap/>
            <w:vAlign w:val="center"/>
          </w:tcPr>
          <w:p w14:paraId="371F8100">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救济费</w:t>
            </w:r>
          </w:p>
        </w:tc>
        <w:tc>
          <w:tcPr>
            <w:tcW w:w="601" w:type="dxa"/>
            <w:tcBorders>
              <w:top w:val="nil"/>
              <w:left w:val="nil"/>
              <w:bottom w:val="single" w:color="000000" w:sz="4" w:space="0"/>
              <w:right w:val="single" w:color="000000" w:sz="4" w:space="0"/>
            </w:tcBorders>
            <w:shd w:val="clear" w:color="auto" w:fill="auto"/>
            <w:noWrap/>
            <w:vAlign w:val="center"/>
          </w:tcPr>
          <w:p w14:paraId="42BCB0B3">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28DB1FAA">
            <w:pPr>
              <w:textAlignment w:val="center"/>
              <w:rPr>
                <w:rFonts w:ascii="宋体" w:hAnsi="宋体" w:eastAsia="宋体" w:cs="宋体"/>
                <w:sz w:val="16"/>
                <w:szCs w:val="16"/>
              </w:rPr>
            </w:pPr>
            <w:r>
              <w:rPr>
                <w:rFonts w:hint="eastAsia" w:ascii="宋体" w:hAnsi="宋体" w:eastAsia="宋体" w:cs="宋体"/>
                <w:sz w:val="16"/>
                <w:szCs w:val="16"/>
                <w:lang w:eastAsia="zh-CN" w:bidi="ar"/>
              </w:rPr>
              <w:t>30226</w:t>
            </w:r>
          </w:p>
        </w:tc>
        <w:tc>
          <w:tcPr>
            <w:tcW w:w="1243" w:type="dxa"/>
            <w:tcBorders>
              <w:top w:val="nil"/>
              <w:left w:val="nil"/>
              <w:bottom w:val="single" w:color="000000" w:sz="4" w:space="0"/>
              <w:right w:val="single" w:color="000000" w:sz="4" w:space="0"/>
            </w:tcBorders>
            <w:shd w:val="clear" w:color="auto" w:fill="auto"/>
            <w:noWrap/>
            <w:vAlign w:val="center"/>
          </w:tcPr>
          <w:p w14:paraId="50DA009B">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劳务费</w:t>
            </w:r>
          </w:p>
        </w:tc>
        <w:tc>
          <w:tcPr>
            <w:tcW w:w="666" w:type="dxa"/>
            <w:tcBorders>
              <w:top w:val="nil"/>
              <w:left w:val="nil"/>
              <w:bottom w:val="single" w:color="000000" w:sz="4" w:space="0"/>
              <w:right w:val="single" w:color="000000" w:sz="4" w:space="0"/>
            </w:tcBorders>
            <w:shd w:val="clear" w:color="auto" w:fill="auto"/>
            <w:noWrap/>
            <w:vAlign w:val="center"/>
          </w:tcPr>
          <w:p w14:paraId="21C77D4B">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761A73D0">
            <w:pPr>
              <w:textAlignment w:val="center"/>
              <w:rPr>
                <w:rFonts w:ascii="宋体" w:hAnsi="宋体" w:eastAsia="宋体" w:cs="宋体"/>
                <w:sz w:val="16"/>
                <w:szCs w:val="16"/>
              </w:rPr>
            </w:pPr>
            <w:r>
              <w:rPr>
                <w:rFonts w:hint="eastAsia" w:ascii="宋体" w:hAnsi="宋体" w:eastAsia="宋体" w:cs="宋体"/>
                <w:sz w:val="16"/>
                <w:szCs w:val="16"/>
                <w:lang w:eastAsia="zh-CN" w:bidi="ar"/>
              </w:rPr>
              <w:t>399</w:t>
            </w:r>
          </w:p>
        </w:tc>
        <w:tc>
          <w:tcPr>
            <w:tcW w:w="1556" w:type="dxa"/>
            <w:tcBorders>
              <w:top w:val="nil"/>
              <w:left w:val="nil"/>
              <w:bottom w:val="single" w:color="000000" w:sz="4" w:space="0"/>
              <w:right w:val="single" w:color="000000" w:sz="4" w:space="0"/>
            </w:tcBorders>
            <w:shd w:val="clear" w:color="auto" w:fill="auto"/>
            <w:noWrap/>
            <w:vAlign w:val="center"/>
          </w:tcPr>
          <w:p w14:paraId="61AC4346">
            <w:pPr>
              <w:textAlignment w:val="center"/>
              <w:rPr>
                <w:rFonts w:ascii="宋体" w:hAnsi="宋体" w:eastAsia="宋体" w:cs="宋体"/>
                <w:sz w:val="16"/>
                <w:szCs w:val="16"/>
              </w:rPr>
            </w:pPr>
            <w:r>
              <w:rPr>
                <w:rFonts w:hint="eastAsia" w:ascii="宋体" w:hAnsi="宋体" w:eastAsia="宋体" w:cs="宋体"/>
                <w:sz w:val="16"/>
                <w:szCs w:val="16"/>
                <w:lang w:eastAsia="zh-CN" w:bidi="ar"/>
              </w:rPr>
              <w:t>其他支出</w:t>
            </w:r>
          </w:p>
        </w:tc>
        <w:tc>
          <w:tcPr>
            <w:tcW w:w="844" w:type="dxa"/>
            <w:tcBorders>
              <w:top w:val="nil"/>
              <w:left w:val="nil"/>
              <w:bottom w:val="single" w:color="000000" w:sz="4" w:space="0"/>
              <w:right w:val="single" w:color="000000" w:sz="4" w:space="0"/>
            </w:tcBorders>
            <w:shd w:val="clear" w:color="auto" w:fill="auto"/>
            <w:noWrap/>
            <w:vAlign w:val="center"/>
          </w:tcPr>
          <w:p w14:paraId="25B55F3F">
            <w:pPr>
              <w:jc w:val="right"/>
              <w:rPr>
                <w:rFonts w:ascii="宋体" w:hAnsi="宋体" w:eastAsia="宋体" w:cs="宋体"/>
                <w:sz w:val="16"/>
                <w:szCs w:val="16"/>
              </w:rPr>
            </w:pPr>
          </w:p>
        </w:tc>
      </w:tr>
      <w:tr w14:paraId="106A2A7C">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33D87943">
            <w:pPr>
              <w:textAlignment w:val="center"/>
              <w:rPr>
                <w:rFonts w:ascii="宋体" w:hAnsi="宋体" w:eastAsia="宋体" w:cs="宋体"/>
                <w:sz w:val="16"/>
                <w:szCs w:val="16"/>
              </w:rPr>
            </w:pPr>
            <w:r>
              <w:rPr>
                <w:rFonts w:hint="eastAsia" w:ascii="宋体" w:hAnsi="宋体" w:eastAsia="宋体" w:cs="宋体"/>
                <w:sz w:val="16"/>
                <w:szCs w:val="16"/>
                <w:lang w:eastAsia="zh-CN" w:bidi="ar"/>
              </w:rPr>
              <w:t>30307</w:t>
            </w:r>
          </w:p>
        </w:tc>
        <w:tc>
          <w:tcPr>
            <w:tcW w:w="2146" w:type="dxa"/>
            <w:tcBorders>
              <w:top w:val="nil"/>
              <w:left w:val="nil"/>
              <w:bottom w:val="single" w:color="000000" w:sz="4" w:space="0"/>
              <w:right w:val="single" w:color="000000" w:sz="4" w:space="0"/>
            </w:tcBorders>
            <w:shd w:val="clear" w:color="auto" w:fill="auto"/>
            <w:noWrap/>
            <w:vAlign w:val="center"/>
          </w:tcPr>
          <w:p w14:paraId="57B4963F">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医疗费补助</w:t>
            </w:r>
          </w:p>
        </w:tc>
        <w:tc>
          <w:tcPr>
            <w:tcW w:w="601" w:type="dxa"/>
            <w:tcBorders>
              <w:top w:val="nil"/>
              <w:left w:val="nil"/>
              <w:bottom w:val="single" w:color="000000" w:sz="4" w:space="0"/>
              <w:right w:val="single" w:color="000000" w:sz="4" w:space="0"/>
            </w:tcBorders>
            <w:shd w:val="clear" w:color="auto" w:fill="auto"/>
            <w:noWrap/>
            <w:vAlign w:val="center"/>
          </w:tcPr>
          <w:p w14:paraId="67261945">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41BA89FC">
            <w:pPr>
              <w:textAlignment w:val="center"/>
              <w:rPr>
                <w:rFonts w:ascii="宋体" w:hAnsi="宋体" w:eastAsia="宋体" w:cs="宋体"/>
                <w:sz w:val="16"/>
                <w:szCs w:val="16"/>
              </w:rPr>
            </w:pPr>
            <w:r>
              <w:rPr>
                <w:rFonts w:hint="eastAsia" w:ascii="宋体" w:hAnsi="宋体" w:eastAsia="宋体" w:cs="宋体"/>
                <w:sz w:val="16"/>
                <w:szCs w:val="16"/>
                <w:lang w:eastAsia="zh-CN" w:bidi="ar"/>
              </w:rPr>
              <w:t>30227</w:t>
            </w:r>
          </w:p>
        </w:tc>
        <w:tc>
          <w:tcPr>
            <w:tcW w:w="1243" w:type="dxa"/>
            <w:tcBorders>
              <w:top w:val="nil"/>
              <w:left w:val="nil"/>
              <w:bottom w:val="single" w:color="000000" w:sz="4" w:space="0"/>
              <w:right w:val="single" w:color="000000" w:sz="4" w:space="0"/>
            </w:tcBorders>
            <w:shd w:val="clear" w:color="auto" w:fill="auto"/>
            <w:noWrap/>
            <w:vAlign w:val="center"/>
          </w:tcPr>
          <w:p w14:paraId="3ADAFD2F">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委托业务费</w:t>
            </w:r>
          </w:p>
        </w:tc>
        <w:tc>
          <w:tcPr>
            <w:tcW w:w="666" w:type="dxa"/>
            <w:tcBorders>
              <w:top w:val="nil"/>
              <w:left w:val="nil"/>
              <w:bottom w:val="single" w:color="000000" w:sz="4" w:space="0"/>
              <w:right w:val="single" w:color="000000" w:sz="4" w:space="0"/>
            </w:tcBorders>
            <w:shd w:val="clear" w:color="auto" w:fill="auto"/>
            <w:noWrap/>
            <w:vAlign w:val="center"/>
          </w:tcPr>
          <w:p w14:paraId="37BC5909">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31F1847F">
            <w:pPr>
              <w:textAlignment w:val="center"/>
              <w:rPr>
                <w:rFonts w:ascii="宋体" w:hAnsi="宋体" w:eastAsia="宋体" w:cs="宋体"/>
                <w:sz w:val="16"/>
                <w:szCs w:val="16"/>
              </w:rPr>
            </w:pPr>
            <w:r>
              <w:rPr>
                <w:rFonts w:hint="eastAsia" w:ascii="宋体" w:hAnsi="宋体" w:eastAsia="宋体" w:cs="宋体"/>
                <w:sz w:val="16"/>
                <w:szCs w:val="16"/>
                <w:lang w:eastAsia="zh-CN" w:bidi="ar"/>
              </w:rPr>
              <w:t>39907</w:t>
            </w:r>
          </w:p>
        </w:tc>
        <w:tc>
          <w:tcPr>
            <w:tcW w:w="1556" w:type="dxa"/>
            <w:tcBorders>
              <w:top w:val="nil"/>
              <w:left w:val="nil"/>
              <w:bottom w:val="single" w:color="000000" w:sz="4" w:space="0"/>
              <w:right w:val="single" w:color="000000" w:sz="4" w:space="0"/>
            </w:tcBorders>
            <w:shd w:val="clear" w:color="auto" w:fill="auto"/>
            <w:noWrap/>
            <w:vAlign w:val="center"/>
          </w:tcPr>
          <w:p w14:paraId="37AB941A">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国家赔偿费用支出</w:t>
            </w:r>
          </w:p>
        </w:tc>
        <w:tc>
          <w:tcPr>
            <w:tcW w:w="844" w:type="dxa"/>
            <w:tcBorders>
              <w:top w:val="nil"/>
              <w:left w:val="nil"/>
              <w:bottom w:val="single" w:color="000000" w:sz="4" w:space="0"/>
              <w:right w:val="single" w:color="000000" w:sz="4" w:space="0"/>
            </w:tcBorders>
            <w:shd w:val="clear" w:color="auto" w:fill="auto"/>
            <w:noWrap/>
            <w:vAlign w:val="center"/>
          </w:tcPr>
          <w:p w14:paraId="1EF94402">
            <w:pPr>
              <w:jc w:val="right"/>
              <w:rPr>
                <w:rFonts w:ascii="宋体" w:hAnsi="宋体" w:eastAsia="宋体" w:cs="宋体"/>
                <w:sz w:val="16"/>
                <w:szCs w:val="16"/>
              </w:rPr>
            </w:pPr>
          </w:p>
        </w:tc>
      </w:tr>
      <w:tr w14:paraId="105463D7">
        <w:tblPrEx>
          <w:tblCellMar>
            <w:top w:w="0" w:type="dxa"/>
            <w:left w:w="108" w:type="dxa"/>
            <w:bottom w:w="0" w:type="dxa"/>
            <w:right w:w="108" w:type="dxa"/>
          </w:tblCellMar>
        </w:tblPrEx>
        <w:trPr>
          <w:trHeight w:val="777"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5BC4A570">
            <w:pPr>
              <w:textAlignment w:val="center"/>
              <w:rPr>
                <w:rFonts w:ascii="宋体" w:hAnsi="宋体" w:eastAsia="宋体" w:cs="宋体"/>
                <w:sz w:val="16"/>
                <w:szCs w:val="16"/>
              </w:rPr>
            </w:pPr>
            <w:r>
              <w:rPr>
                <w:rFonts w:hint="eastAsia" w:ascii="宋体" w:hAnsi="宋体" w:eastAsia="宋体" w:cs="宋体"/>
                <w:sz w:val="16"/>
                <w:szCs w:val="16"/>
                <w:lang w:eastAsia="zh-CN" w:bidi="ar"/>
              </w:rPr>
              <w:t>30308</w:t>
            </w:r>
          </w:p>
        </w:tc>
        <w:tc>
          <w:tcPr>
            <w:tcW w:w="2146" w:type="dxa"/>
            <w:tcBorders>
              <w:top w:val="nil"/>
              <w:left w:val="nil"/>
              <w:bottom w:val="single" w:color="000000" w:sz="4" w:space="0"/>
              <w:right w:val="single" w:color="000000" w:sz="4" w:space="0"/>
            </w:tcBorders>
            <w:shd w:val="clear" w:color="auto" w:fill="auto"/>
            <w:noWrap/>
            <w:vAlign w:val="center"/>
          </w:tcPr>
          <w:p w14:paraId="1AA46C7D">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助学金</w:t>
            </w:r>
          </w:p>
        </w:tc>
        <w:tc>
          <w:tcPr>
            <w:tcW w:w="601" w:type="dxa"/>
            <w:tcBorders>
              <w:top w:val="nil"/>
              <w:left w:val="nil"/>
              <w:bottom w:val="single" w:color="000000" w:sz="4" w:space="0"/>
              <w:right w:val="single" w:color="000000" w:sz="4" w:space="0"/>
            </w:tcBorders>
            <w:shd w:val="clear" w:color="auto" w:fill="auto"/>
            <w:noWrap/>
            <w:vAlign w:val="center"/>
          </w:tcPr>
          <w:p w14:paraId="16981EF7">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327D8476">
            <w:pPr>
              <w:textAlignment w:val="center"/>
              <w:rPr>
                <w:rFonts w:ascii="宋体" w:hAnsi="宋体" w:eastAsia="宋体" w:cs="宋体"/>
                <w:sz w:val="16"/>
                <w:szCs w:val="16"/>
              </w:rPr>
            </w:pPr>
            <w:r>
              <w:rPr>
                <w:rFonts w:hint="eastAsia" w:ascii="宋体" w:hAnsi="宋体" w:eastAsia="宋体" w:cs="宋体"/>
                <w:sz w:val="16"/>
                <w:szCs w:val="16"/>
                <w:lang w:eastAsia="zh-CN" w:bidi="ar"/>
              </w:rPr>
              <w:t>30228</w:t>
            </w:r>
          </w:p>
        </w:tc>
        <w:tc>
          <w:tcPr>
            <w:tcW w:w="1243" w:type="dxa"/>
            <w:tcBorders>
              <w:top w:val="nil"/>
              <w:left w:val="nil"/>
              <w:bottom w:val="single" w:color="000000" w:sz="4" w:space="0"/>
              <w:right w:val="single" w:color="000000" w:sz="4" w:space="0"/>
            </w:tcBorders>
            <w:shd w:val="clear" w:color="auto" w:fill="auto"/>
            <w:noWrap/>
            <w:vAlign w:val="center"/>
          </w:tcPr>
          <w:p w14:paraId="0DE63F3E">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工会经费</w:t>
            </w:r>
          </w:p>
        </w:tc>
        <w:tc>
          <w:tcPr>
            <w:tcW w:w="666" w:type="dxa"/>
            <w:tcBorders>
              <w:top w:val="nil"/>
              <w:left w:val="nil"/>
              <w:bottom w:val="single" w:color="000000" w:sz="4" w:space="0"/>
              <w:right w:val="single" w:color="000000" w:sz="4" w:space="0"/>
            </w:tcBorders>
            <w:shd w:val="clear" w:color="auto" w:fill="auto"/>
            <w:noWrap/>
            <w:vAlign w:val="center"/>
          </w:tcPr>
          <w:p w14:paraId="284A6285">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326F76BE">
            <w:pPr>
              <w:textAlignment w:val="center"/>
              <w:rPr>
                <w:rFonts w:ascii="宋体" w:hAnsi="宋体" w:eastAsia="宋体" w:cs="宋体"/>
                <w:sz w:val="16"/>
                <w:szCs w:val="16"/>
              </w:rPr>
            </w:pPr>
            <w:r>
              <w:rPr>
                <w:rFonts w:hint="eastAsia" w:ascii="宋体" w:hAnsi="宋体" w:eastAsia="宋体" w:cs="宋体"/>
                <w:sz w:val="16"/>
                <w:szCs w:val="16"/>
                <w:lang w:eastAsia="zh-CN" w:bidi="ar"/>
              </w:rPr>
              <w:t>39908</w:t>
            </w:r>
          </w:p>
        </w:tc>
        <w:tc>
          <w:tcPr>
            <w:tcW w:w="1556" w:type="dxa"/>
            <w:tcBorders>
              <w:top w:val="nil"/>
              <w:left w:val="nil"/>
              <w:bottom w:val="single" w:color="000000" w:sz="4" w:space="0"/>
              <w:right w:val="single" w:color="000000" w:sz="4" w:space="0"/>
            </w:tcBorders>
            <w:shd w:val="clear" w:color="auto" w:fill="auto"/>
            <w:vAlign w:val="center"/>
          </w:tcPr>
          <w:p w14:paraId="28BE927A">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对民间非营利组织和群众性自治组织补贴</w:t>
            </w:r>
          </w:p>
        </w:tc>
        <w:tc>
          <w:tcPr>
            <w:tcW w:w="844" w:type="dxa"/>
            <w:tcBorders>
              <w:top w:val="nil"/>
              <w:left w:val="nil"/>
              <w:bottom w:val="single" w:color="000000" w:sz="4" w:space="0"/>
              <w:right w:val="single" w:color="000000" w:sz="4" w:space="0"/>
            </w:tcBorders>
            <w:shd w:val="clear" w:color="auto" w:fill="auto"/>
            <w:noWrap/>
            <w:vAlign w:val="center"/>
          </w:tcPr>
          <w:p w14:paraId="1DFA7129">
            <w:pPr>
              <w:jc w:val="right"/>
              <w:rPr>
                <w:rFonts w:ascii="宋体" w:hAnsi="宋体" w:eastAsia="宋体" w:cs="宋体"/>
                <w:sz w:val="16"/>
                <w:szCs w:val="16"/>
                <w:lang w:eastAsia="zh-CN"/>
              </w:rPr>
            </w:pPr>
          </w:p>
        </w:tc>
      </w:tr>
      <w:tr w14:paraId="197846AB">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1E40F66E">
            <w:pPr>
              <w:textAlignment w:val="center"/>
              <w:rPr>
                <w:rFonts w:ascii="宋体" w:hAnsi="宋体" w:eastAsia="宋体" w:cs="宋体"/>
                <w:sz w:val="16"/>
                <w:szCs w:val="16"/>
              </w:rPr>
            </w:pPr>
            <w:r>
              <w:rPr>
                <w:rFonts w:hint="eastAsia" w:ascii="宋体" w:hAnsi="宋体" w:eastAsia="宋体" w:cs="宋体"/>
                <w:sz w:val="16"/>
                <w:szCs w:val="16"/>
                <w:lang w:eastAsia="zh-CN" w:bidi="ar"/>
              </w:rPr>
              <w:t>30309</w:t>
            </w:r>
          </w:p>
        </w:tc>
        <w:tc>
          <w:tcPr>
            <w:tcW w:w="2146" w:type="dxa"/>
            <w:tcBorders>
              <w:top w:val="nil"/>
              <w:left w:val="nil"/>
              <w:bottom w:val="single" w:color="000000" w:sz="4" w:space="0"/>
              <w:right w:val="single" w:color="000000" w:sz="4" w:space="0"/>
            </w:tcBorders>
            <w:shd w:val="clear" w:color="auto" w:fill="auto"/>
            <w:noWrap/>
            <w:vAlign w:val="center"/>
          </w:tcPr>
          <w:p w14:paraId="7E436B46">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奖励金</w:t>
            </w:r>
          </w:p>
        </w:tc>
        <w:tc>
          <w:tcPr>
            <w:tcW w:w="601" w:type="dxa"/>
            <w:tcBorders>
              <w:top w:val="nil"/>
              <w:left w:val="nil"/>
              <w:bottom w:val="single" w:color="000000" w:sz="4" w:space="0"/>
              <w:right w:val="single" w:color="000000" w:sz="4" w:space="0"/>
            </w:tcBorders>
            <w:shd w:val="clear" w:color="auto" w:fill="auto"/>
            <w:noWrap/>
            <w:vAlign w:val="center"/>
          </w:tcPr>
          <w:p w14:paraId="1BAFF117">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328F197C">
            <w:pPr>
              <w:textAlignment w:val="center"/>
              <w:rPr>
                <w:rFonts w:ascii="宋体" w:hAnsi="宋体" w:eastAsia="宋体" w:cs="宋体"/>
                <w:sz w:val="16"/>
                <w:szCs w:val="16"/>
              </w:rPr>
            </w:pPr>
            <w:r>
              <w:rPr>
                <w:rFonts w:hint="eastAsia" w:ascii="宋体" w:hAnsi="宋体" w:eastAsia="宋体" w:cs="宋体"/>
                <w:sz w:val="16"/>
                <w:szCs w:val="16"/>
                <w:lang w:eastAsia="zh-CN" w:bidi="ar"/>
              </w:rPr>
              <w:t>30229</w:t>
            </w:r>
          </w:p>
        </w:tc>
        <w:tc>
          <w:tcPr>
            <w:tcW w:w="1243" w:type="dxa"/>
            <w:tcBorders>
              <w:top w:val="nil"/>
              <w:left w:val="nil"/>
              <w:bottom w:val="single" w:color="000000" w:sz="4" w:space="0"/>
              <w:right w:val="single" w:color="000000" w:sz="4" w:space="0"/>
            </w:tcBorders>
            <w:shd w:val="clear" w:color="auto" w:fill="auto"/>
            <w:noWrap/>
            <w:vAlign w:val="center"/>
          </w:tcPr>
          <w:p w14:paraId="057F926E">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福利费</w:t>
            </w:r>
          </w:p>
        </w:tc>
        <w:tc>
          <w:tcPr>
            <w:tcW w:w="666" w:type="dxa"/>
            <w:tcBorders>
              <w:top w:val="nil"/>
              <w:left w:val="nil"/>
              <w:bottom w:val="single" w:color="000000" w:sz="4" w:space="0"/>
              <w:right w:val="single" w:color="000000" w:sz="4" w:space="0"/>
            </w:tcBorders>
            <w:shd w:val="clear" w:color="auto" w:fill="auto"/>
            <w:noWrap/>
            <w:vAlign w:val="center"/>
          </w:tcPr>
          <w:p w14:paraId="5BF5AC80">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7AF3B42A">
            <w:pPr>
              <w:textAlignment w:val="center"/>
              <w:rPr>
                <w:rFonts w:ascii="宋体" w:hAnsi="宋体" w:eastAsia="宋体" w:cs="宋体"/>
                <w:sz w:val="16"/>
                <w:szCs w:val="16"/>
              </w:rPr>
            </w:pPr>
            <w:r>
              <w:rPr>
                <w:rFonts w:hint="eastAsia" w:ascii="宋体" w:hAnsi="宋体" w:eastAsia="宋体" w:cs="宋体"/>
                <w:sz w:val="16"/>
                <w:szCs w:val="16"/>
                <w:lang w:eastAsia="zh-CN" w:bidi="ar"/>
              </w:rPr>
              <w:t>39909</w:t>
            </w:r>
          </w:p>
        </w:tc>
        <w:tc>
          <w:tcPr>
            <w:tcW w:w="1556" w:type="dxa"/>
            <w:tcBorders>
              <w:top w:val="nil"/>
              <w:left w:val="nil"/>
              <w:bottom w:val="single" w:color="000000" w:sz="4" w:space="0"/>
              <w:right w:val="single" w:color="000000" w:sz="4" w:space="0"/>
            </w:tcBorders>
            <w:shd w:val="clear" w:color="auto" w:fill="auto"/>
            <w:noWrap/>
            <w:vAlign w:val="center"/>
          </w:tcPr>
          <w:p w14:paraId="2EC2621D">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经常性赠与</w:t>
            </w:r>
          </w:p>
        </w:tc>
        <w:tc>
          <w:tcPr>
            <w:tcW w:w="844" w:type="dxa"/>
            <w:tcBorders>
              <w:top w:val="nil"/>
              <w:left w:val="nil"/>
              <w:bottom w:val="single" w:color="000000" w:sz="4" w:space="0"/>
              <w:right w:val="single" w:color="000000" w:sz="4" w:space="0"/>
            </w:tcBorders>
            <w:shd w:val="clear" w:color="auto" w:fill="auto"/>
            <w:noWrap/>
            <w:vAlign w:val="center"/>
          </w:tcPr>
          <w:p w14:paraId="78584957">
            <w:pPr>
              <w:jc w:val="right"/>
              <w:rPr>
                <w:rFonts w:ascii="宋体" w:hAnsi="宋体" w:eastAsia="宋体" w:cs="宋体"/>
                <w:sz w:val="16"/>
                <w:szCs w:val="16"/>
              </w:rPr>
            </w:pPr>
          </w:p>
        </w:tc>
      </w:tr>
      <w:tr w14:paraId="6377F510">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29961C03">
            <w:pPr>
              <w:textAlignment w:val="center"/>
              <w:rPr>
                <w:rFonts w:ascii="宋体" w:hAnsi="宋体" w:eastAsia="宋体" w:cs="宋体"/>
                <w:sz w:val="16"/>
                <w:szCs w:val="16"/>
              </w:rPr>
            </w:pPr>
            <w:r>
              <w:rPr>
                <w:rFonts w:hint="eastAsia" w:ascii="宋体" w:hAnsi="宋体" w:eastAsia="宋体" w:cs="宋体"/>
                <w:sz w:val="16"/>
                <w:szCs w:val="16"/>
                <w:lang w:eastAsia="zh-CN" w:bidi="ar"/>
              </w:rPr>
              <w:t>30310</w:t>
            </w:r>
          </w:p>
        </w:tc>
        <w:tc>
          <w:tcPr>
            <w:tcW w:w="2146" w:type="dxa"/>
            <w:tcBorders>
              <w:top w:val="nil"/>
              <w:left w:val="nil"/>
              <w:bottom w:val="single" w:color="000000" w:sz="4" w:space="0"/>
              <w:right w:val="single" w:color="000000" w:sz="4" w:space="0"/>
            </w:tcBorders>
            <w:shd w:val="clear" w:color="auto" w:fill="auto"/>
            <w:noWrap/>
            <w:vAlign w:val="center"/>
          </w:tcPr>
          <w:p w14:paraId="6CF4130A">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个人农业生产补贴</w:t>
            </w:r>
          </w:p>
        </w:tc>
        <w:tc>
          <w:tcPr>
            <w:tcW w:w="601" w:type="dxa"/>
            <w:tcBorders>
              <w:top w:val="nil"/>
              <w:left w:val="nil"/>
              <w:bottom w:val="single" w:color="000000" w:sz="4" w:space="0"/>
              <w:right w:val="single" w:color="000000" w:sz="4" w:space="0"/>
            </w:tcBorders>
            <w:shd w:val="clear" w:color="auto" w:fill="auto"/>
            <w:noWrap/>
            <w:vAlign w:val="center"/>
          </w:tcPr>
          <w:p w14:paraId="45F60F64">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628368F7">
            <w:pPr>
              <w:textAlignment w:val="center"/>
              <w:rPr>
                <w:rFonts w:ascii="宋体" w:hAnsi="宋体" w:eastAsia="宋体" w:cs="宋体"/>
                <w:sz w:val="16"/>
                <w:szCs w:val="16"/>
              </w:rPr>
            </w:pPr>
            <w:r>
              <w:rPr>
                <w:rFonts w:hint="eastAsia" w:ascii="宋体" w:hAnsi="宋体" w:eastAsia="宋体" w:cs="宋体"/>
                <w:sz w:val="16"/>
                <w:szCs w:val="16"/>
                <w:lang w:eastAsia="zh-CN" w:bidi="ar"/>
              </w:rPr>
              <w:t>30231</w:t>
            </w:r>
          </w:p>
        </w:tc>
        <w:tc>
          <w:tcPr>
            <w:tcW w:w="1243" w:type="dxa"/>
            <w:tcBorders>
              <w:top w:val="nil"/>
              <w:left w:val="nil"/>
              <w:bottom w:val="single" w:color="000000" w:sz="4" w:space="0"/>
              <w:right w:val="single" w:color="000000" w:sz="4" w:space="0"/>
            </w:tcBorders>
            <w:shd w:val="clear" w:color="auto" w:fill="auto"/>
            <w:noWrap/>
            <w:vAlign w:val="center"/>
          </w:tcPr>
          <w:p w14:paraId="5B68AEC1">
            <w:pPr>
              <w:textAlignment w:val="center"/>
              <w:rPr>
                <w:rFonts w:ascii="宋体" w:hAnsi="宋体" w:eastAsia="宋体" w:cs="宋体"/>
                <w:sz w:val="16"/>
                <w:szCs w:val="16"/>
              </w:rPr>
            </w:pPr>
            <w:r>
              <w:rPr>
                <w:rFonts w:hint="eastAsia" w:ascii="宋体" w:hAnsi="宋体" w:eastAsia="宋体" w:cs="宋体"/>
                <w:sz w:val="16"/>
                <w:szCs w:val="16"/>
                <w:lang w:eastAsia="zh-CN" w:bidi="ar"/>
              </w:rPr>
              <w:t>公务用车运行维护费</w:t>
            </w:r>
          </w:p>
        </w:tc>
        <w:tc>
          <w:tcPr>
            <w:tcW w:w="666" w:type="dxa"/>
            <w:tcBorders>
              <w:top w:val="nil"/>
              <w:left w:val="nil"/>
              <w:bottom w:val="single" w:color="000000" w:sz="4" w:space="0"/>
              <w:right w:val="single" w:color="000000" w:sz="4" w:space="0"/>
            </w:tcBorders>
            <w:shd w:val="clear" w:color="auto" w:fill="auto"/>
            <w:noWrap/>
            <w:vAlign w:val="center"/>
          </w:tcPr>
          <w:p w14:paraId="6781A271">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76BE1949">
            <w:pPr>
              <w:textAlignment w:val="center"/>
              <w:rPr>
                <w:rFonts w:ascii="宋体" w:hAnsi="宋体" w:eastAsia="宋体" w:cs="宋体"/>
                <w:sz w:val="16"/>
                <w:szCs w:val="16"/>
              </w:rPr>
            </w:pPr>
            <w:r>
              <w:rPr>
                <w:rFonts w:hint="eastAsia" w:ascii="宋体" w:hAnsi="宋体" w:eastAsia="宋体" w:cs="宋体"/>
                <w:sz w:val="16"/>
                <w:szCs w:val="16"/>
                <w:lang w:eastAsia="zh-CN" w:bidi="ar"/>
              </w:rPr>
              <w:t>39910</w:t>
            </w:r>
          </w:p>
        </w:tc>
        <w:tc>
          <w:tcPr>
            <w:tcW w:w="1556" w:type="dxa"/>
            <w:tcBorders>
              <w:top w:val="nil"/>
              <w:left w:val="nil"/>
              <w:bottom w:val="single" w:color="000000" w:sz="4" w:space="0"/>
              <w:right w:val="single" w:color="000000" w:sz="4" w:space="0"/>
            </w:tcBorders>
            <w:shd w:val="clear" w:color="auto" w:fill="auto"/>
            <w:noWrap/>
            <w:vAlign w:val="center"/>
          </w:tcPr>
          <w:p w14:paraId="57BE8C96">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资本性赠与</w:t>
            </w:r>
          </w:p>
        </w:tc>
        <w:tc>
          <w:tcPr>
            <w:tcW w:w="844" w:type="dxa"/>
            <w:tcBorders>
              <w:top w:val="nil"/>
              <w:left w:val="nil"/>
              <w:bottom w:val="single" w:color="000000" w:sz="4" w:space="0"/>
              <w:right w:val="single" w:color="000000" w:sz="4" w:space="0"/>
            </w:tcBorders>
            <w:shd w:val="clear" w:color="auto" w:fill="auto"/>
            <w:noWrap/>
            <w:vAlign w:val="center"/>
          </w:tcPr>
          <w:p w14:paraId="13B4D06C">
            <w:pPr>
              <w:jc w:val="right"/>
              <w:rPr>
                <w:rFonts w:ascii="宋体" w:hAnsi="宋体" w:eastAsia="宋体" w:cs="宋体"/>
                <w:sz w:val="16"/>
                <w:szCs w:val="16"/>
              </w:rPr>
            </w:pPr>
          </w:p>
        </w:tc>
      </w:tr>
      <w:tr w14:paraId="55ECD93A">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03E61F6F">
            <w:pPr>
              <w:textAlignment w:val="center"/>
              <w:rPr>
                <w:rFonts w:ascii="宋体" w:hAnsi="宋体" w:eastAsia="宋体" w:cs="宋体"/>
                <w:sz w:val="16"/>
                <w:szCs w:val="16"/>
              </w:rPr>
            </w:pPr>
            <w:r>
              <w:rPr>
                <w:rFonts w:hint="eastAsia" w:ascii="宋体" w:hAnsi="宋体" w:eastAsia="宋体" w:cs="宋体"/>
                <w:sz w:val="16"/>
                <w:szCs w:val="16"/>
                <w:lang w:eastAsia="zh-CN" w:bidi="ar"/>
              </w:rPr>
              <w:t>30311</w:t>
            </w:r>
          </w:p>
        </w:tc>
        <w:tc>
          <w:tcPr>
            <w:tcW w:w="2146" w:type="dxa"/>
            <w:tcBorders>
              <w:top w:val="nil"/>
              <w:left w:val="nil"/>
              <w:bottom w:val="single" w:color="000000" w:sz="4" w:space="0"/>
              <w:right w:val="single" w:color="000000" w:sz="4" w:space="0"/>
            </w:tcBorders>
            <w:shd w:val="clear" w:color="auto" w:fill="auto"/>
            <w:noWrap/>
            <w:vAlign w:val="center"/>
          </w:tcPr>
          <w:p w14:paraId="112842FD">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代缴社会保险费</w:t>
            </w:r>
          </w:p>
        </w:tc>
        <w:tc>
          <w:tcPr>
            <w:tcW w:w="601" w:type="dxa"/>
            <w:tcBorders>
              <w:top w:val="nil"/>
              <w:left w:val="nil"/>
              <w:bottom w:val="single" w:color="000000" w:sz="4" w:space="0"/>
              <w:right w:val="single" w:color="000000" w:sz="4" w:space="0"/>
            </w:tcBorders>
            <w:shd w:val="clear" w:color="auto" w:fill="auto"/>
            <w:noWrap/>
            <w:vAlign w:val="center"/>
          </w:tcPr>
          <w:p w14:paraId="426E105F">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75CE92CD">
            <w:pPr>
              <w:textAlignment w:val="center"/>
              <w:rPr>
                <w:rFonts w:ascii="宋体" w:hAnsi="宋体" w:eastAsia="宋体" w:cs="宋体"/>
                <w:sz w:val="16"/>
                <w:szCs w:val="16"/>
              </w:rPr>
            </w:pPr>
            <w:r>
              <w:rPr>
                <w:rFonts w:hint="eastAsia" w:ascii="宋体" w:hAnsi="宋体" w:eastAsia="宋体" w:cs="宋体"/>
                <w:sz w:val="16"/>
                <w:szCs w:val="16"/>
                <w:lang w:eastAsia="zh-CN" w:bidi="ar"/>
              </w:rPr>
              <w:t>30239</w:t>
            </w:r>
          </w:p>
        </w:tc>
        <w:tc>
          <w:tcPr>
            <w:tcW w:w="1243" w:type="dxa"/>
            <w:tcBorders>
              <w:top w:val="nil"/>
              <w:left w:val="nil"/>
              <w:bottom w:val="single" w:color="000000" w:sz="4" w:space="0"/>
              <w:right w:val="single" w:color="000000" w:sz="4" w:space="0"/>
            </w:tcBorders>
            <w:shd w:val="clear" w:color="auto" w:fill="auto"/>
            <w:noWrap/>
            <w:vAlign w:val="center"/>
          </w:tcPr>
          <w:p w14:paraId="5DB446D1">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其他交通费用</w:t>
            </w:r>
          </w:p>
        </w:tc>
        <w:tc>
          <w:tcPr>
            <w:tcW w:w="666" w:type="dxa"/>
            <w:tcBorders>
              <w:top w:val="nil"/>
              <w:left w:val="nil"/>
              <w:bottom w:val="single" w:color="000000" w:sz="4" w:space="0"/>
              <w:right w:val="single" w:color="000000" w:sz="4" w:space="0"/>
            </w:tcBorders>
            <w:shd w:val="clear" w:color="auto" w:fill="auto"/>
            <w:noWrap/>
            <w:vAlign w:val="center"/>
          </w:tcPr>
          <w:p w14:paraId="3CD446E6">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780E3B34">
            <w:pPr>
              <w:textAlignment w:val="center"/>
              <w:rPr>
                <w:rFonts w:ascii="宋体" w:hAnsi="宋体" w:eastAsia="宋体" w:cs="宋体"/>
                <w:sz w:val="16"/>
                <w:szCs w:val="16"/>
              </w:rPr>
            </w:pPr>
            <w:r>
              <w:rPr>
                <w:rFonts w:hint="eastAsia" w:ascii="宋体" w:hAnsi="宋体" w:eastAsia="宋体" w:cs="宋体"/>
                <w:sz w:val="16"/>
                <w:szCs w:val="16"/>
                <w:lang w:eastAsia="zh-CN" w:bidi="ar"/>
              </w:rPr>
              <w:t>39999</w:t>
            </w:r>
          </w:p>
        </w:tc>
        <w:tc>
          <w:tcPr>
            <w:tcW w:w="1556" w:type="dxa"/>
            <w:tcBorders>
              <w:top w:val="nil"/>
              <w:left w:val="nil"/>
              <w:bottom w:val="single" w:color="000000" w:sz="4" w:space="0"/>
              <w:right w:val="single" w:color="000000" w:sz="4" w:space="0"/>
            </w:tcBorders>
            <w:shd w:val="clear" w:color="auto" w:fill="auto"/>
            <w:noWrap/>
            <w:vAlign w:val="center"/>
          </w:tcPr>
          <w:p w14:paraId="36867F53">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其他支出</w:t>
            </w:r>
          </w:p>
        </w:tc>
        <w:tc>
          <w:tcPr>
            <w:tcW w:w="844" w:type="dxa"/>
            <w:tcBorders>
              <w:top w:val="nil"/>
              <w:left w:val="nil"/>
              <w:bottom w:val="single" w:color="000000" w:sz="4" w:space="0"/>
              <w:right w:val="single" w:color="000000" w:sz="4" w:space="0"/>
            </w:tcBorders>
            <w:shd w:val="clear" w:color="auto" w:fill="auto"/>
            <w:noWrap/>
            <w:vAlign w:val="center"/>
          </w:tcPr>
          <w:p w14:paraId="1AFC7A29">
            <w:pPr>
              <w:jc w:val="right"/>
              <w:rPr>
                <w:rFonts w:ascii="宋体" w:hAnsi="宋体" w:eastAsia="宋体" w:cs="宋体"/>
                <w:sz w:val="16"/>
                <w:szCs w:val="16"/>
              </w:rPr>
            </w:pPr>
          </w:p>
        </w:tc>
      </w:tr>
      <w:tr w14:paraId="23431120">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11FEC575">
            <w:pPr>
              <w:textAlignment w:val="center"/>
              <w:rPr>
                <w:rFonts w:ascii="宋体" w:hAnsi="宋体" w:eastAsia="宋体" w:cs="宋体"/>
                <w:sz w:val="16"/>
                <w:szCs w:val="16"/>
              </w:rPr>
            </w:pPr>
            <w:r>
              <w:rPr>
                <w:rFonts w:hint="eastAsia" w:ascii="宋体" w:hAnsi="宋体" w:eastAsia="宋体" w:cs="宋体"/>
                <w:sz w:val="16"/>
                <w:szCs w:val="16"/>
                <w:lang w:eastAsia="zh-CN" w:bidi="ar"/>
              </w:rPr>
              <w:t>30399</w:t>
            </w:r>
          </w:p>
        </w:tc>
        <w:tc>
          <w:tcPr>
            <w:tcW w:w="2146" w:type="dxa"/>
            <w:tcBorders>
              <w:top w:val="nil"/>
              <w:left w:val="nil"/>
              <w:bottom w:val="single" w:color="000000" w:sz="4" w:space="0"/>
              <w:right w:val="single" w:color="000000" w:sz="4" w:space="0"/>
            </w:tcBorders>
            <w:shd w:val="clear" w:color="auto" w:fill="auto"/>
            <w:noWrap/>
            <w:vAlign w:val="center"/>
          </w:tcPr>
          <w:p w14:paraId="6C0CEDEF">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 xml:space="preserve">   其他对个人和家庭的补助</w:t>
            </w:r>
          </w:p>
        </w:tc>
        <w:tc>
          <w:tcPr>
            <w:tcW w:w="601" w:type="dxa"/>
            <w:tcBorders>
              <w:top w:val="nil"/>
              <w:left w:val="nil"/>
              <w:bottom w:val="single" w:color="000000" w:sz="4" w:space="0"/>
              <w:right w:val="single" w:color="000000" w:sz="4" w:space="0"/>
            </w:tcBorders>
            <w:shd w:val="clear" w:color="auto" w:fill="auto"/>
            <w:noWrap/>
            <w:vAlign w:val="center"/>
          </w:tcPr>
          <w:p w14:paraId="72C9D4ED">
            <w:pPr>
              <w:jc w:val="right"/>
              <w:rPr>
                <w:rFonts w:ascii="宋体" w:hAnsi="宋体" w:eastAsia="宋体" w:cs="宋体"/>
                <w:sz w:val="16"/>
                <w:szCs w:val="16"/>
                <w:lang w:eastAsia="zh-CN"/>
              </w:rPr>
            </w:pPr>
          </w:p>
        </w:tc>
        <w:tc>
          <w:tcPr>
            <w:tcW w:w="628" w:type="dxa"/>
            <w:tcBorders>
              <w:top w:val="nil"/>
              <w:left w:val="nil"/>
              <w:bottom w:val="single" w:color="000000" w:sz="4" w:space="0"/>
              <w:right w:val="single" w:color="000000" w:sz="4" w:space="0"/>
            </w:tcBorders>
            <w:shd w:val="clear" w:color="auto" w:fill="auto"/>
            <w:noWrap/>
            <w:vAlign w:val="center"/>
          </w:tcPr>
          <w:p w14:paraId="711D0CF3">
            <w:pPr>
              <w:textAlignment w:val="center"/>
              <w:rPr>
                <w:rFonts w:ascii="宋体" w:hAnsi="宋体" w:eastAsia="宋体" w:cs="宋体"/>
                <w:sz w:val="16"/>
                <w:szCs w:val="16"/>
              </w:rPr>
            </w:pPr>
            <w:r>
              <w:rPr>
                <w:rFonts w:hint="eastAsia" w:ascii="宋体" w:hAnsi="宋体" w:eastAsia="宋体" w:cs="宋体"/>
                <w:sz w:val="16"/>
                <w:szCs w:val="16"/>
                <w:lang w:eastAsia="zh-CN" w:bidi="ar"/>
              </w:rPr>
              <w:t>30240</w:t>
            </w:r>
          </w:p>
        </w:tc>
        <w:tc>
          <w:tcPr>
            <w:tcW w:w="1243" w:type="dxa"/>
            <w:tcBorders>
              <w:top w:val="nil"/>
              <w:left w:val="nil"/>
              <w:bottom w:val="single" w:color="000000" w:sz="4" w:space="0"/>
              <w:right w:val="single" w:color="000000" w:sz="4" w:space="0"/>
            </w:tcBorders>
            <w:shd w:val="clear" w:color="auto" w:fill="auto"/>
            <w:noWrap/>
            <w:vAlign w:val="center"/>
          </w:tcPr>
          <w:p w14:paraId="43EFD849">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税金及附加费用</w:t>
            </w:r>
          </w:p>
        </w:tc>
        <w:tc>
          <w:tcPr>
            <w:tcW w:w="666" w:type="dxa"/>
            <w:tcBorders>
              <w:top w:val="nil"/>
              <w:left w:val="nil"/>
              <w:bottom w:val="single" w:color="000000" w:sz="4" w:space="0"/>
              <w:right w:val="single" w:color="000000" w:sz="4" w:space="0"/>
            </w:tcBorders>
            <w:shd w:val="clear" w:color="auto" w:fill="auto"/>
            <w:noWrap/>
            <w:vAlign w:val="center"/>
          </w:tcPr>
          <w:p w14:paraId="3FC97D21">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42D8C70C">
            <w:pPr>
              <w:rPr>
                <w:rFonts w:ascii="宋体" w:hAnsi="宋体" w:eastAsia="宋体" w:cs="宋体"/>
                <w:sz w:val="16"/>
                <w:szCs w:val="16"/>
              </w:rPr>
            </w:pPr>
          </w:p>
        </w:tc>
        <w:tc>
          <w:tcPr>
            <w:tcW w:w="1556" w:type="dxa"/>
            <w:tcBorders>
              <w:top w:val="nil"/>
              <w:left w:val="nil"/>
              <w:bottom w:val="single" w:color="000000" w:sz="4" w:space="0"/>
              <w:right w:val="single" w:color="000000" w:sz="4" w:space="0"/>
            </w:tcBorders>
            <w:shd w:val="clear" w:color="auto" w:fill="auto"/>
            <w:noWrap/>
            <w:vAlign w:val="center"/>
          </w:tcPr>
          <w:p w14:paraId="26918081">
            <w:pPr>
              <w:rPr>
                <w:rFonts w:ascii="宋体" w:hAnsi="宋体" w:eastAsia="宋体" w:cs="宋体"/>
                <w:sz w:val="16"/>
                <w:szCs w:val="16"/>
              </w:rPr>
            </w:pPr>
          </w:p>
        </w:tc>
        <w:tc>
          <w:tcPr>
            <w:tcW w:w="844" w:type="dxa"/>
            <w:tcBorders>
              <w:top w:val="nil"/>
              <w:left w:val="nil"/>
              <w:bottom w:val="single" w:color="000000" w:sz="4" w:space="0"/>
              <w:right w:val="single" w:color="000000" w:sz="4" w:space="0"/>
            </w:tcBorders>
            <w:shd w:val="clear" w:color="auto" w:fill="auto"/>
            <w:noWrap/>
            <w:vAlign w:val="center"/>
          </w:tcPr>
          <w:p w14:paraId="1A6CAF77">
            <w:pPr>
              <w:rPr>
                <w:rFonts w:ascii="宋体" w:hAnsi="宋体" w:eastAsia="宋体" w:cs="宋体"/>
                <w:sz w:val="16"/>
                <w:szCs w:val="16"/>
              </w:rPr>
            </w:pPr>
          </w:p>
        </w:tc>
      </w:tr>
      <w:tr w14:paraId="0BA12F9E">
        <w:tblPrEx>
          <w:tblCellMar>
            <w:top w:w="0" w:type="dxa"/>
            <w:left w:w="108" w:type="dxa"/>
            <w:bottom w:w="0" w:type="dxa"/>
            <w:right w:w="108" w:type="dxa"/>
          </w:tblCellMar>
        </w:tblPrEx>
        <w:trPr>
          <w:trHeight w:val="521" w:hRule="atLeast"/>
        </w:trPr>
        <w:tc>
          <w:tcPr>
            <w:tcW w:w="797" w:type="dxa"/>
            <w:tcBorders>
              <w:top w:val="nil"/>
              <w:left w:val="single" w:color="000000" w:sz="4" w:space="0"/>
              <w:bottom w:val="single" w:color="000000" w:sz="4" w:space="0"/>
              <w:right w:val="single" w:color="000000" w:sz="4" w:space="0"/>
            </w:tcBorders>
            <w:shd w:val="clear" w:color="auto" w:fill="auto"/>
            <w:noWrap/>
            <w:vAlign w:val="center"/>
          </w:tcPr>
          <w:p w14:paraId="505D0DDC">
            <w:pPr>
              <w:rPr>
                <w:rFonts w:ascii="宋体" w:hAnsi="宋体" w:eastAsia="宋体" w:cs="宋体"/>
                <w:sz w:val="16"/>
                <w:szCs w:val="16"/>
              </w:rPr>
            </w:pPr>
          </w:p>
        </w:tc>
        <w:tc>
          <w:tcPr>
            <w:tcW w:w="2146" w:type="dxa"/>
            <w:tcBorders>
              <w:top w:val="nil"/>
              <w:left w:val="nil"/>
              <w:bottom w:val="single" w:color="000000" w:sz="4" w:space="0"/>
              <w:right w:val="single" w:color="000000" w:sz="4" w:space="0"/>
            </w:tcBorders>
            <w:shd w:val="clear" w:color="auto" w:fill="auto"/>
            <w:noWrap/>
            <w:vAlign w:val="center"/>
          </w:tcPr>
          <w:p w14:paraId="06BF59D4">
            <w:pP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   </w:t>
            </w:r>
          </w:p>
        </w:tc>
        <w:tc>
          <w:tcPr>
            <w:tcW w:w="601" w:type="dxa"/>
            <w:tcBorders>
              <w:top w:val="nil"/>
              <w:left w:val="nil"/>
              <w:bottom w:val="single" w:color="000000" w:sz="4" w:space="0"/>
              <w:right w:val="single" w:color="000000" w:sz="4" w:space="0"/>
            </w:tcBorders>
            <w:shd w:val="clear" w:color="auto" w:fill="auto"/>
            <w:noWrap/>
            <w:vAlign w:val="center"/>
          </w:tcPr>
          <w:p w14:paraId="050E8A64">
            <w:pPr>
              <w:jc w:val="right"/>
              <w:rPr>
                <w:rFonts w:ascii="宋体" w:hAnsi="宋体" w:eastAsia="宋体" w:cs="宋体"/>
                <w:sz w:val="16"/>
                <w:szCs w:val="16"/>
              </w:rPr>
            </w:pPr>
          </w:p>
        </w:tc>
        <w:tc>
          <w:tcPr>
            <w:tcW w:w="628" w:type="dxa"/>
            <w:tcBorders>
              <w:top w:val="nil"/>
              <w:left w:val="nil"/>
              <w:bottom w:val="single" w:color="000000" w:sz="4" w:space="0"/>
              <w:right w:val="single" w:color="000000" w:sz="4" w:space="0"/>
            </w:tcBorders>
            <w:shd w:val="clear" w:color="auto" w:fill="auto"/>
            <w:noWrap/>
            <w:vAlign w:val="center"/>
          </w:tcPr>
          <w:p w14:paraId="75F319B3">
            <w:pPr>
              <w:textAlignment w:val="center"/>
              <w:rPr>
                <w:rFonts w:ascii="宋体" w:hAnsi="宋体" w:eastAsia="宋体" w:cs="宋体"/>
                <w:sz w:val="16"/>
                <w:szCs w:val="16"/>
              </w:rPr>
            </w:pPr>
            <w:r>
              <w:rPr>
                <w:rFonts w:hint="eastAsia" w:ascii="宋体" w:hAnsi="宋体" w:eastAsia="宋体" w:cs="宋体"/>
                <w:sz w:val="16"/>
                <w:szCs w:val="16"/>
                <w:lang w:eastAsia="zh-CN" w:bidi="ar"/>
              </w:rPr>
              <w:t>30299</w:t>
            </w:r>
          </w:p>
        </w:tc>
        <w:tc>
          <w:tcPr>
            <w:tcW w:w="1243" w:type="dxa"/>
            <w:tcBorders>
              <w:top w:val="nil"/>
              <w:left w:val="nil"/>
              <w:bottom w:val="single" w:color="000000" w:sz="4" w:space="0"/>
              <w:right w:val="single" w:color="000000" w:sz="4" w:space="0"/>
            </w:tcBorders>
            <w:shd w:val="clear" w:color="auto" w:fill="auto"/>
            <w:noWrap/>
            <w:vAlign w:val="center"/>
          </w:tcPr>
          <w:p w14:paraId="41358868">
            <w:pPr>
              <w:textAlignment w:val="center"/>
              <w:rPr>
                <w:rFonts w:ascii="宋体" w:hAnsi="宋体" w:eastAsia="宋体" w:cs="宋体"/>
                <w:sz w:val="16"/>
                <w:szCs w:val="16"/>
              </w:rPr>
            </w:pPr>
            <w:r>
              <w:rPr>
                <w:rFonts w:hint="eastAsia" w:ascii="宋体" w:hAnsi="宋体" w:eastAsia="宋体" w:cs="宋体"/>
                <w:sz w:val="16"/>
                <w:szCs w:val="16"/>
                <w:lang w:eastAsia="zh-CN" w:bidi="ar"/>
              </w:rPr>
              <w:t>其他商品和服务支出</w:t>
            </w:r>
          </w:p>
        </w:tc>
        <w:tc>
          <w:tcPr>
            <w:tcW w:w="666" w:type="dxa"/>
            <w:tcBorders>
              <w:top w:val="nil"/>
              <w:left w:val="nil"/>
              <w:bottom w:val="single" w:color="000000" w:sz="4" w:space="0"/>
              <w:right w:val="single" w:color="000000" w:sz="4" w:space="0"/>
            </w:tcBorders>
            <w:shd w:val="clear" w:color="auto" w:fill="auto"/>
            <w:noWrap/>
            <w:vAlign w:val="center"/>
          </w:tcPr>
          <w:p w14:paraId="42F3042D">
            <w:pPr>
              <w:jc w:val="right"/>
              <w:rPr>
                <w:rFonts w:ascii="宋体" w:hAnsi="宋体" w:eastAsia="宋体" w:cs="宋体"/>
                <w:sz w:val="16"/>
                <w:szCs w:val="16"/>
              </w:rPr>
            </w:pPr>
          </w:p>
        </w:tc>
        <w:tc>
          <w:tcPr>
            <w:tcW w:w="759" w:type="dxa"/>
            <w:tcBorders>
              <w:top w:val="nil"/>
              <w:left w:val="nil"/>
              <w:bottom w:val="single" w:color="000000" w:sz="4" w:space="0"/>
              <w:right w:val="single" w:color="000000" w:sz="4" w:space="0"/>
            </w:tcBorders>
            <w:shd w:val="clear" w:color="auto" w:fill="auto"/>
            <w:noWrap/>
            <w:vAlign w:val="center"/>
          </w:tcPr>
          <w:p w14:paraId="10EE58E3">
            <w:pPr>
              <w:rPr>
                <w:rFonts w:ascii="宋体" w:hAnsi="宋体" w:eastAsia="宋体" w:cs="宋体"/>
                <w:sz w:val="16"/>
                <w:szCs w:val="16"/>
              </w:rPr>
            </w:pPr>
          </w:p>
        </w:tc>
        <w:tc>
          <w:tcPr>
            <w:tcW w:w="1556" w:type="dxa"/>
            <w:tcBorders>
              <w:top w:val="nil"/>
              <w:left w:val="nil"/>
              <w:bottom w:val="single" w:color="000000" w:sz="4" w:space="0"/>
              <w:right w:val="single" w:color="000000" w:sz="4" w:space="0"/>
            </w:tcBorders>
            <w:shd w:val="clear" w:color="auto" w:fill="auto"/>
            <w:noWrap/>
            <w:vAlign w:val="center"/>
          </w:tcPr>
          <w:p w14:paraId="6DAFE1D9">
            <w:pPr>
              <w:rPr>
                <w:rFonts w:ascii="宋体" w:hAnsi="宋体" w:eastAsia="宋体" w:cs="宋体"/>
                <w:sz w:val="16"/>
                <w:szCs w:val="16"/>
              </w:rPr>
            </w:pPr>
          </w:p>
        </w:tc>
        <w:tc>
          <w:tcPr>
            <w:tcW w:w="844" w:type="dxa"/>
            <w:tcBorders>
              <w:top w:val="nil"/>
              <w:left w:val="nil"/>
              <w:bottom w:val="single" w:color="000000" w:sz="4" w:space="0"/>
              <w:right w:val="single" w:color="000000" w:sz="4" w:space="0"/>
            </w:tcBorders>
            <w:shd w:val="clear" w:color="auto" w:fill="auto"/>
            <w:noWrap/>
            <w:vAlign w:val="center"/>
          </w:tcPr>
          <w:p w14:paraId="1DB47E12">
            <w:pPr>
              <w:rPr>
                <w:rFonts w:ascii="宋体" w:hAnsi="宋体" w:eastAsia="宋体" w:cs="宋体"/>
                <w:sz w:val="16"/>
                <w:szCs w:val="16"/>
              </w:rPr>
            </w:pPr>
          </w:p>
        </w:tc>
      </w:tr>
      <w:tr w14:paraId="3EB37458">
        <w:tblPrEx>
          <w:tblCellMar>
            <w:top w:w="0" w:type="dxa"/>
            <w:left w:w="108" w:type="dxa"/>
            <w:bottom w:w="0" w:type="dxa"/>
            <w:right w:w="108" w:type="dxa"/>
          </w:tblCellMar>
        </w:tblPrEx>
        <w:trPr>
          <w:trHeight w:val="521" w:hRule="atLeast"/>
        </w:trPr>
        <w:tc>
          <w:tcPr>
            <w:tcW w:w="2943" w:type="dxa"/>
            <w:gridSpan w:val="2"/>
            <w:tcBorders>
              <w:top w:val="nil"/>
              <w:left w:val="single" w:color="000000" w:sz="4" w:space="0"/>
              <w:bottom w:val="single" w:color="000000" w:sz="4" w:space="0"/>
              <w:right w:val="single" w:color="000000" w:sz="4" w:space="0"/>
            </w:tcBorders>
            <w:shd w:val="clear" w:color="auto" w:fill="auto"/>
            <w:noWrap/>
            <w:vAlign w:val="center"/>
          </w:tcPr>
          <w:p w14:paraId="6A90B38C">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人员经费合计 </w:t>
            </w:r>
          </w:p>
        </w:tc>
        <w:tc>
          <w:tcPr>
            <w:tcW w:w="601" w:type="dxa"/>
            <w:tcBorders>
              <w:top w:val="nil"/>
              <w:left w:val="nil"/>
              <w:bottom w:val="single" w:color="000000" w:sz="4" w:space="0"/>
              <w:right w:val="single" w:color="000000" w:sz="4" w:space="0"/>
            </w:tcBorders>
            <w:shd w:val="clear" w:color="auto" w:fill="auto"/>
            <w:noWrap/>
            <w:vAlign w:val="center"/>
          </w:tcPr>
          <w:p w14:paraId="4ECA450E">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54.08 </w:t>
            </w:r>
          </w:p>
        </w:tc>
        <w:tc>
          <w:tcPr>
            <w:tcW w:w="4852" w:type="dxa"/>
            <w:gridSpan w:val="5"/>
            <w:tcBorders>
              <w:top w:val="nil"/>
              <w:left w:val="nil"/>
              <w:bottom w:val="single" w:color="000000" w:sz="4" w:space="0"/>
              <w:right w:val="single" w:color="000000" w:sz="4" w:space="0"/>
            </w:tcBorders>
            <w:shd w:val="clear" w:color="auto" w:fill="auto"/>
            <w:noWrap/>
            <w:vAlign w:val="center"/>
          </w:tcPr>
          <w:p w14:paraId="09F7CFEC">
            <w:pPr>
              <w:jc w:val="center"/>
              <w:textAlignment w:val="center"/>
              <w:rPr>
                <w:rFonts w:ascii="宋体" w:hAnsi="宋体" w:eastAsia="宋体" w:cs="宋体"/>
                <w:sz w:val="16"/>
                <w:szCs w:val="16"/>
              </w:rPr>
            </w:pPr>
            <w:r>
              <w:rPr>
                <w:rFonts w:hint="eastAsia" w:ascii="宋体" w:hAnsi="宋体" w:eastAsia="宋体" w:cs="宋体"/>
                <w:sz w:val="16"/>
                <w:szCs w:val="16"/>
                <w:lang w:eastAsia="zh-CN" w:bidi="ar"/>
              </w:rPr>
              <w:t>公用经费合计</w:t>
            </w:r>
          </w:p>
        </w:tc>
        <w:tc>
          <w:tcPr>
            <w:tcW w:w="844" w:type="dxa"/>
            <w:tcBorders>
              <w:top w:val="nil"/>
              <w:left w:val="nil"/>
              <w:bottom w:val="single" w:color="000000" w:sz="4" w:space="0"/>
              <w:right w:val="single" w:color="000000" w:sz="4" w:space="0"/>
            </w:tcBorders>
            <w:shd w:val="clear" w:color="auto" w:fill="auto"/>
            <w:noWrap/>
            <w:vAlign w:val="center"/>
          </w:tcPr>
          <w:p w14:paraId="454DF15E">
            <w:pPr>
              <w:jc w:val="right"/>
              <w:textAlignment w:val="center"/>
              <w:rPr>
                <w:rFonts w:ascii="宋体" w:hAnsi="宋体" w:eastAsia="宋体" w:cs="宋体"/>
                <w:sz w:val="16"/>
                <w:szCs w:val="16"/>
              </w:rPr>
            </w:pPr>
            <w:r>
              <w:rPr>
                <w:rFonts w:hint="eastAsia" w:ascii="宋体" w:hAnsi="宋体" w:eastAsia="宋体" w:cs="宋体"/>
                <w:sz w:val="16"/>
                <w:szCs w:val="16"/>
                <w:lang w:eastAsia="zh-CN" w:bidi="ar"/>
              </w:rPr>
              <w:t xml:space="preserve">17.98 </w:t>
            </w:r>
          </w:p>
        </w:tc>
      </w:tr>
      <w:tr w14:paraId="471B5FD7">
        <w:tblPrEx>
          <w:tblCellMar>
            <w:top w:w="0" w:type="dxa"/>
            <w:left w:w="108" w:type="dxa"/>
            <w:bottom w:w="0" w:type="dxa"/>
            <w:right w:w="108" w:type="dxa"/>
          </w:tblCellMar>
        </w:tblPrEx>
        <w:trPr>
          <w:trHeight w:val="273" w:hRule="atLeast"/>
        </w:trPr>
        <w:tc>
          <w:tcPr>
            <w:tcW w:w="9240" w:type="dxa"/>
            <w:gridSpan w:val="9"/>
            <w:tcBorders>
              <w:top w:val="nil"/>
              <w:left w:val="single" w:color="000000" w:sz="4" w:space="0"/>
              <w:bottom w:val="single" w:color="000000" w:sz="4" w:space="0"/>
              <w:right w:val="single" w:color="000000" w:sz="4" w:space="0"/>
            </w:tcBorders>
            <w:shd w:val="clear" w:color="auto" w:fill="auto"/>
            <w:noWrap/>
            <w:vAlign w:val="center"/>
          </w:tcPr>
          <w:p w14:paraId="569C58F0">
            <w:pPr>
              <w:textAlignment w:val="center"/>
              <w:rPr>
                <w:rFonts w:ascii="宋体" w:hAnsi="宋体" w:eastAsia="宋体" w:cs="宋体"/>
                <w:sz w:val="16"/>
                <w:szCs w:val="16"/>
                <w:lang w:eastAsia="zh-CN"/>
              </w:rPr>
            </w:pPr>
            <w:r>
              <w:rPr>
                <w:rFonts w:hint="eastAsia" w:ascii="宋体" w:hAnsi="宋体" w:eastAsia="宋体" w:cs="宋体"/>
                <w:sz w:val="16"/>
                <w:szCs w:val="16"/>
                <w:lang w:eastAsia="zh-CN" w:bidi="ar"/>
              </w:rPr>
              <w:t>注：本表反映部门本年度一般公共预算财政拨款基本支出明细情况。</w:t>
            </w:r>
          </w:p>
        </w:tc>
      </w:tr>
    </w:tbl>
    <w:p w14:paraId="568FBDC5">
      <w:pPr>
        <w:tabs>
          <w:tab w:val="center" w:pos="4211"/>
        </w:tabs>
        <w:rPr>
          <w:lang w:eastAsia="zh-CN"/>
        </w:rPr>
      </w:pPr>
    </w:p>
    <w:p w14:paraId="38181A36">
      <w:pPr>
        <w:tabs>
          <w:tab w:val="center" w:pos="4211"/>
        </w:tabs>
        <w:rPr>
          <w:lang w:eastAsia="zh-CN"/>
        </w:rPr>
      </w:pPr>
    </w:p>
    <w:p w14:paraId="4AEAA21C">
      <w:pPr>
        <w:tabs>
          <w:tab w:val="center" w:pos="4211"/>
        </w:tabs>
        <w:rPr>
          <w:lang w:eastAsia="zh-CN"/>
        </w:rPr>
      </w:pPr>
    </w:p>
    <w:p w14:paraId="70A99543">
      <w:pPr>
        <w:tabs>
          <w:tab w:val="center" w:pos="4211"/>
        </w:tabs>
        <w:rPr>
          <w:lang w:eastAsia="zh-CN"/>
        </w:rPr>
      </w:pPr>
    </w:p>
    <w:p w14:paraId="3786FEA4">
      <w:pPr>
        <w:tabs>
          <w:tab w:val="center" w:pos="4211"/>
        </w:tabs>
        <w:rPr>
          <w:lang w:eastAsia="zh-CN"/>
        </w:rPr>
      </w:pPr>
    </w:p>
    <w:p w14:paraId="00340693">
      <w:pPr>
        <w:tabs>
          <w:tab w:val="center" w:pos="4211"/>
        </w:tabs>
        <w:rPr>
          <w:lang w:eastAsia="zh-CN"/>
        </w:rPr>
      </w:pPr>
    </w:p>
    <w:p w14:paraId="1C446A2F">
      <w:pPr>
        <w:tabs>
          <w:tab w:val="center" w:pos="4211"/>
        </w:tabs>
        <w:rPr>
          <w:lang w:eastAsia="zh-CN"/>
        </w:rPr>
      </w:pPr>
    </w:p>
    <w:p w14:paraId="66D421B5">
      <w:pPr>
        <w:tabs>
          <w:tab w:val="center" w:pos="4211"/>
        </w:tabs>
        <w:rPr>
          <w:lang w:eastAsia="zh-CN"/>
        </w:rPr>
      </w:pPr>
    </w:p>
    <w:p w14:paraId="4432A968">
      <w:pPr>
        <w:tabs>
          <w:tab w:val="center" w:pos="4211"/>
        </w:tabs>
        <w:rPr>
          <w:lang w:eastAsia="zh-CN"/>
        </w:rPr>
      </w:pPr>
    </w:p>
    <w:p w14:paraId="0DE67480">
      <w:pPr>
        <w:tabs>
          <w:tab w:val="center" w:pos="4211"/>
        </w:tabs>
        <w:rPr>
          <w:lang w:eastAsia="zh-CN"/>
        </w:rPr>
      </w:pPr>
    </w:p>
    <w:p w14:paraId="4E3B2274">
      <w:pPr>
        <w:tabs>
          <w:tab w:val="center" w:pos="4211"/>
        </w:tabs>
        <w:rPr>
          <w:lang w:eastAsia="zh-CN"/>
        </w:rPr>
      </w:pPr>
    </w:p>
    <w:p w14:paraId="2F2F94B3">
      <w:pPr>
        <w:tabs>
          <w:tab w:val="center" w:pos="4211"/>
        </w:tabs>
        <w:rPr>
          <w:lang w:eastAsia="zh-CN"/>
        </w:rPr>
      </w:pPr>
    </w:p>
    <w:p w14:paraId="76A3E44C">
      <w:pPr>
        <w:tabs>
          <w:tab w:val="center" w:pos="4211"/>
        </w:tabs>
        <w:rPr>
          <w:lang w:eastAsia="zh-CN"/>
        </w:rPr>
      </w:pPr>
    </w:p>
    <w:p w14:paraId="42F6DE8E">
      <w:pPr>
        <w:tabs>
          <w:tab w:val="center" w:pos="4211"/>
        </w:tabs>
        <w:rPr>
          <w:lang w:eastAsia="zh-CN"/>
        </w:rPr>
      </w:pPr>
    </w:p>
    <w:p w14:paraId="46629855">
      <w:pPr>
        <w:tabs>
          <w:tab w:val="center" w:pos="4211"/>
        </w:tabs>
        <w:rPr>
          <w:lang w:eastAsia="zh-CN"/>
        </w:rPr>
      </w:pPr>
    </w:p>
    <w:p w14:paraId="57B575CF">
      <w:pPr>
        <w:tabs>
          <w:tab w:val="center" w:pos="4211"/>
        </w:tabs>
        <w:rPr>
          <w:lang w:eastAsia="zh-CN"/>
        </w:rPr>
      </w:pPr>
    </w:p>
    <w:p w14:paraId="0A1267D6">
      <w:pPr>
        <w:tabs>
          <w:tab w:val="center" w:pos="4211"/>
        </w:tabs>
        <w:rPr>
          <w:lang w:eastAsia="zh-CN"/>
        </w:rPr>
      </w:pPr>
    </w:p>
    <w:p w14:paraId="5B72077F">
      <w:pPr>
        <w:tabs>
          <w:tab w:val="center" w:pos="4211"/>
        </w:tabs>
        <w:rPr>
          <w:lang w:eastAsia="zh-CN"/>
        </w:rPr>
      </w:pPr>
    </w:p>
    <w:p w14:paraId="5F45032D">
      <w:pPr>
        <w:tabs>
          <w:tab w:val="center" w:pos="4211"/>
        </w:tabs>
        <w:rPr>
          <w:lang w:eastAsia="zh-CN"/>
        </w:rPr>
      </w:pPr>
    </w:p>
    <w:p w14:paraId="62726093">
      <w:pPr>
        <w:tabs>
          <w:tab w:val="center" w:pos="4211"/>
        </w:tabs>
        <w:rPr>
          <w:lang w:eastAsia="zh-CN"/>
        </w:rPr>
      </w:pPr>
    </w:p>
    <w:p w14:paraId="6B769CCB">
      <w:pPr>
        <w:tabs>
          <w:tab w:val="center" w:pos="4211"/>
        </w:tabs>
        <w:rPr>
          <w:lang w:eastAsia="zh-CN"/>
        </w:rPr>
      </w:pPr>
    </w:p>
    <w:p w14:paraId="55608EA1">
      <w:pPr>
        <w:tabs>
          <w:tab w:val="center" w:pos="4211"/>
        </w:tabs>
        <w:rPr>
          <w:lang w:eastAsia="zh-CN"/>
        </w:rPr>
      </w:pPr>
    </w:p>
    <w:p w14:paraId="765A5701">
      <w:pPr>
        <w:tabs>
          <w:tab w:val="center" w:pos="4211"/>
        </w:tabs>
        <w:rPr>
          <w:lang w:eastAsia="zh-CN"/>
        </w:rPr>
      </w:pPr>
    </w:p>
    <w:p w14:paraId="72D656E1">
      <w:pPr>
        <w:tabs>
          <w:tab w:val="center" w:pos="4211"/>
        </w:tabs>
        <w:rPr>
          <w:lang w:eastAsia="zh-CN"/>
        </w:rPr>
      </w:pPr>
    </w:p>
    <w:p w14:paraId="26B2F576">
      <w:pPr>
        <w:tabs>
          <w:tab w:val="center" w:pos="4211"/>
        </w:tabs>
        <w:rPr>
          <w:lang w:eastAsia="zh-CN"/>
        </w:rPr>
      </w:pPr>
    </w:p>
    <w:p w14:paraId="0ED7298A">
      <w:pPr>
        <w:tabs>
          <w:tab w:val="center" w:pos="4211"/>
        </w:tabs>
        <w:rPr>
          <w:lang w:eastAsia="zh-CN"/>
        </w:rPr>
      </w:pPr>
    </w:p>
    <w:p w14:paraId="5D8AA043">
      <w:pPr>
        <w:tabs>
          <w:tab w:val="center" w:pos="4211"/>
        </w:tabs>
        <w:rPr>
          <w:lang w:eastAsia="zh-CN"/>
        </w:rPr>
      </w:pPr>
    </w:p>
    <w:p w14:paraId="0D2DBCD6">
      <w:pPr>
        <w:tabs>
          <w:tab w:val="center" w:pos="4211"/>
        </w:tabs>
        <w:rPr>
          <w:lang w:eastAsia="zh-CN"/>
        </w:rPr>
      </w:pPr>
    </w:p>
    <w:p w14:paraId="22305CC9">
      <w:pPr>
        <w:tabs>
          <w:tab w:val="center" w:pos="4211"/>
        </w:tabs>
        <w:rPr>
          <w:lang w:eastAsia="zh-CN"/>
        </w:rPr>
      </w:pPr>
    </w:p>
    <w:p w14:paraId="2FAF4508">
      <w:pPr>
        <w:tabs>
          <w:tab w:val="center" w:pos="4211"/>
        </w:tabs>
        <w:rPr>
          <w:lang w:eastAsia="zh-CN"/>
        </w:rPr>
      </w:pPr>
    </w:p>
    <w:p w14:paraId="7A56834D">
      <w:pPr>
        <w:tabs>
          <w:tab w:val="center" w:pos="4211"/>
        </w:tabs>
        <w:rPr>
          <w:lang w:eastAsia="zh-CN"/>
        </w:rPr>
      </w:pPr>
    </w:p>
    <w:p w14:paraId="1FE0E57D">
      <w:pPr>
        <w:tabs>
          <w:tab w:val="center" w:pos="4211"/>
        </w:tabs>
        <w:rPr>
          <w:lang w:eastAsia="zh-CN"/>
        </w:rPr>
      </w:pPr>
    </w:p>
    <w:p w14:paraId="0CB7A303">
      <w:pPr>
        <w:tabs>
          <w:tab w:val="center" w:pos="4211"/>
        </w:tabs>
        <w:rPr>
          <w:lang w:eastAsia="zh-CN"/>
        </w:rPr>
      </w:pPr>
    </w:p>
    <w:p w14:paraId="2DC9ADBE">
      <w:pPr>
        <w:tabs>
          <w:tab w:val="center" w:pos="4211"/>
        </w:tabs>
        <w:rPr>
          <w:lang w:eastAsia="zh-CN"/>
        </w:rPr>
      </w:pPr>
    </w:p>
    <w:p w14:paraId="75E5D097">
      <w:pPr>
        <w:tabs>
          <w:tab w:val="center" w:pos="4211"/>
        </w:tabs>
        <w:rPr>
          <w:lang w:eastAsia="zh-CN"/>
        </w:rPr>
      </w:pPr>
    </w:p>
    <w:p w14:paraId="6CC7A98E">
      <w:pPr>
        <w:tabs>
          <w:tab w:val="center" w:pos="4211"/>
        </w:tabs>
        <w:rPr>
          <w:lang w:eastAsia="zh-CN"/>
        </w:rPr>
      </w:pPr>
    </w:p>
    <w:p w14:paraId="1FD0D9C5">
      <w:pPr>
        <w:tabs>
          <w:tab w:val="center" w:pos="4211"/>
        </w:tabs>
        <w:rPr>
          <w:lang w:eastAsia="zh-CN"/>
        </w:rPr>
      </w:pPr>
    </w:p>
    <w:p w14:paraId="7167499F">
      <w:pPr>
        <w:tabs>
          <w:tab w:val="center" w:pos="4211"/>
        </w:tabs>
        <w:rPr>
          <w:lang w:eastAsia="zh-CN"/>
        </w:rPr>
      </w:pPr>
    </w:p>
    <w:p w14:paraId="2F08231D">
      <w:pPr>
        <w:tabs>
          <w:tab w:val="center" w:pos="4211"/>
        </w:tabs>
        <w:rPr>
          <w:lang w:eastAsia="zh-CN"/>
        </w:rPr>
      </w:pPr>
    </w:p>
    <w:tbl>
      <w:tblPr>
        <w:tblStyle w:val="12"/>
        <w:tblpPr w:leftFromText="180" w:rightFromText="180" w:vertAnchor="text" w:horzAnchor="page" w:tblpX="1400" w:tblpY="135"/>
        <w:tblOverlap w:val="never"/>
        <w:tblW w:w="9674" w:type="dxa"/>
        <w:tblInd w:w="0" w:type="dxa"/>
        <w:tblLayout w:type="fixed"/>
        <w:tblCellMar>
          <w:top w:w="0" w:type="dxa"/>
          <w:left w:w="108" w:type="dxa"/>
          <w:bottom w:w="0" w:type="dxa"/>
          <w:right w:w="108" w:type="dxa"/>
        </w:tblCellMar>
      </w:tblPr>
      <w:tblGrid>
        <w:gridCol w:w="1041"/>
        <w:gridCol w:w="1800"/>
        <w:gridCol w:w="1166"/>
        <w:gridCol w:w="1317"/>
        <w:gridCol w:w="1350"/>
        <w:gridCol w:w="867"/>
        <w:gridCol w:w="1116"/>
        <w:gridCol w:w="1017"/>
      </w:tblGrid>
      <w:tr w14:paraId="7B435912">
        <w:tblPrEx>
          <w:tblCellMar>
            <w:top w:w="0" w:type="dxa"/>
            <w:left w:w="108" w:type="dxa"/>
            <w:bottom w:w="0" w:type="dxa"/>
            <w:right w:w="108" w:type="dxa"/>
          </w:tblCellMar>
        </w:tblPrEx>
        <w:trPr>
          <w:trHeight w:val="631" w:hRule="atLeast"/>
        </w:trPr>
        <w:tc>
          <w:tcPr>
            <w:tcW w:w="9674" w:type="dxa"/>
            <w:gridSpan w:val="8"/>
            <w:tcBorders>
              <w:top w:val="nil"/>
              <w:left w:val="nil"/>
              <w:bottom w:val="nil"/>
              <w:right w:val="nil"/>
            </w:tcBorders>
            <w:shd w:val="clear" w:color="auto" w:fill="auto"/>
            <w:noWrap/>
            <w:vAlign w:val="center"/>
          </w:tcPr>
          <w:p w14:paraId="56E5D507">
            <w:pPr>
              <w:jc w:val="center"/>
              <w:textAlignment w:val="center"/>
              <w:rPr>
                <w:rFonts w:ascii="宋体" w:hAnsi="宋体" w:eastAsia="宋体" w:cs="宋体"/>
                <w:sz w:val="44"/>
                <w:szCs w:val="44"/>
                <w:lang w:eastAsia="zh-CN"/>
              </w:rPr>
            </w:pPr>
            <w:r>
              <w:rPr>
                <w:rFonts w:hint="eastAsia" w:ascii="宋体" w:hAnsi="宋体" w:eastAsia="宋体" w:cs="宋体"/>
                <w:lang w:eastAsia="zh-CN" w:bidi="ar"/>
              </w:rPr>
              <w:t>政府性基金预算财政拨款收入支出决算表</w:t>
            </w:r>
          </w:p>
        </w:tc>
      </w:tr>
      <w:tr w14:paraId="45DF34A0">
        <w:tblPrEx>
          <w:tblCellMar>
            <w:top w:w="0" w:type="dxa"/>
            <w:left w:w="108" w:type="dxa"/>
            <w:bottom w:w="0" w:type="dxa"/>
            <w:right w:w="108" w:type="dxa"/>
          </w:tblCellMar>
        </w:tblPrEx>
        <w:trPr>
          <w:trHeight w:val="316" w:hRule="atLeast"/>
        </w:trPr>
        <w:tc>
          <w:tcPr>
            <w:tcW w:w="1041" w:type="dxa"/>
            <w:tcBorders>
              <w:top w:val="nil"/>
              <w:left w:val="nil"/>
              <w:bottom w:val="nil"/>
              <w:right w:val="nil"/>
            </w:tcBorders>
            <w:shd w:val="clear" w:color="auto" w:fill="auto"/>
            <w:noWrap/>
            <w:vAlign w:val="center"/>
          </w:tcPr>
          <w:p w14:paraId="6807D031">
            <w:pPr>
              <w:rPr>
                <w:rFonts w:ascii="宋体" w:hAnsi="宋体" w:eastAsia="宋体" w:cs="宋体"/>
                <w:sz w:val="22"/>
                <w:szCs w:val="22"/>
                <w:lang w:eastAsia="zh-CN"/>
              </w:rPr>
            </w:pPr>
          </w:p>
        </w:tc>
        <w:tc>
          <w:tcPr>
            <w:tcW w:w="1800" w:type="dxa"/>
            <w:tcBorders>
              <w:top w:val="nil"/>
              <w:left w:val="nil"/>
              <w:bottom w:val="nil"/>
              <w:right w:val="nil"/>
            </w:tcBorders>
            <w:shd w:val="clear" w:color="auto" w:fill="auto"/>
            <w:noWrap/>
            <w:vAlign w:val="center"/>
          </w:tcPr>
          <w:p w14:paraId="408139C9">
            <w:pPr>
              <w:rPr>
                <w:rFonts w:ascii="宋体" w:hAnsi="宋体" w:eastAsia="宋体" w:cs="宋体"/>
                <w:sz w:val="22"/>
                <w:szCs w:val="22"/>
                <w:lang w:eastAsia="zh-CN"/>
              </w:rPr>
            </w:pPr>
          </w:p>
        </w:tc>
        <w:tc>
          <w:tcPr>
            <w:tcW w:w="1166" w:type="dxa"/>
            <w:tcBorders>
              <w:top w:val="nil"/>
              <w:left w:val="nil"/>
              <w:bottom w:val="nil"/>
              <w:right w:val="nil"/>
            </w:tcBorders>
            <w:shd w:val="clear" w:color="auto" w:fill="auto"/>
            <w:noWrap/>
            <w:vAlign w:val="center"/>
          </w:tcPr>
          <w:p w14:paraId="0E2BF970">
            <w:pPr>
              <w:rPr>
                <w:rFonts w:ascii="宋体" w:hAnsi="宋体" w:eastAsia="宋体" w:cs="宋体"/>
                <w:sz w:val="22"/>
                <w:szCs w:val="22"/>
                <w:lang w:eastAsia="zh-CN"/>
              </w:rPr>
            </w:pPr>
          </w:p>
        </w:tc>
        <w:tc>
          <w:tcPr>
            <w:tcW w:w="1317" w:type="dxa"/>
            <w:tcBorders>
              <w:top w:val="nil"/>
              <w:left w:val="nil"/>
              <w:bottom w:val="nil"/>
              <w:right w:val="nil"/>
            </w:tcBorders>
            <w:shd w:val="clear" w:color="auto" w:fill="auto"/>
            <w:noWrap/>
            <w:vAlign w:val="center"/>
          </w:tcPr>
          <w:p w14:paraId="6C44BE6E">
            <w:pPr>
              <w:rPr>
                <w:rFonts w:ascii="宋体" w:hAnsi="宋体" w:eastAsia="宋体" w:cs="宋体"/>
                <w:sz w:val="22"/>
                <w:szCs w:val="22"/>
                <w:lang w:eastAsia="zh-CN"/>
              </w:rPr>
            </w:pPr>
          </w:p>
        </w:tc>
        <w:tc>
          <w:tcPr>
            <w:tcW w:w="1350" w:type="dxa"/>
            <w:tcBorders>
              <w:top w:val="nil"/>
              <w:left w:val="nil"/>
              <w:bottom w:val="nil"/>
              <w:right w:val="nil"/>
            </w:tcBorders>
            <w:shd w:val="clear" w:color="auto" w:fill="auto"/>
            <w:noWrap/>
            <w:vAlign w:val="center"/>
          </w:tcPr>
          <w:p w14:paraId="4974439F">
            <w:pPr>
              <w:rPr>
                <w:rFonts w:ascii="宋体" w:hAnsi="宋体" w:eastAsia="宋体" w:cs="宋体"/>
                <w:sz w:val="22"/>
                <w:szCs w:val="22"/>
                <w:lang w:eastAsia="zh-CN"/>
              </w:rPr>
            </w:pPr>
          </w:p>
        </w:tc>
        <w:tc>
          <w:tcPr>
            <w:tcW w:w="867" w:type="dxa"/>
            <w:tcBorders>
              <w:top w:val="nil"/>
              <w:left w:val="nil"/>
              <w:bottom w:val="nil"/>
              <w:right w:val="nil"/>
            </w:tcBorders>
            <w:shd w:val="clear" w:color="auto" w:fill="auto"/>
            <w:noWrap/>
            <w:vAlign w:val="center"/>
          </w:tcPr>
          <w:p w14:paraId="447C760A">
            <w:pPr>
              <w:rPr>
                <w:rFonts w:ascii="宋体" w:hAnsi="宋体" w:eastAsia="宋体" w:cs="宋体"/>
                <w:sz w:val="22"/>
                <w:szCs w:val="22"/>
                <w:lang w:eastAsia="zh-CN"/>
              </w:rPr>
            </w:pPr>
          </w:p>
        </w:tc>
        <w:tc>
          <w:tcPr>
            <w:tcW w:w="1116" w:type="dxa"/>
            <w:tcBorders>
              <w:top w:val="nil"/>
              <w:left w:val="nil"/>
              <w:bottom w:val="nil"/>
              <w:right w:val="nil"/>
            </w:tcBorders>
            <w:shd w:val="clear" w:color="auto" w:fill="auto"/>
            <w:noWrap/>
            <w:vAlign w:val="center"/>
          </w:tcPr>
          <w:p w14:paraId="202F91FF">
            <w:pPr>
              <w:rPr>
                <w:rFonts w:ascii="宋体" w:hAnsi="宋体" w:eastAsia="宋体" w:cs="宋体"/>
                <w:sz w:val="22"/>
                <w:szCs w:val="22"/>
                <w:lang w:eastAsia="zh-CN"/>
              </w:rPr>
            </w:pPr>
          </w:p>
        </w:tc>
        <w:tc>
          <w:tcPr>
            <w:tcW w:w="1017" w:type="dxa"/>
            <w:tcBorders>
              <w:top w:val="nil"/>
              <w:left w:val="nil"/>
              <w:bottom w:val="nil"/>
              <w:right w:val="nil"/>
            </w:tcBorders>
            <w:shd w:val="clear" w:color="auto" w:fill="auto"/>
            <w:noWrap/>
            <w:vAlign w:val="center"/>
          </w:tcPr>
          <w:p w14:paraId="41C9A5A4">
            <w:pPr>
              <w:jc w:val="right"/>
              <w:textAlignment w:val="center"/>
              <w:rPr>
                <w:rFonts w:ascii="宋体" w:hAnsi="宋体" w:eastAsia="宋体" w:cs="宋体"/>
                <w:sz w:val="24"/>
                <w:szCs w:val="24"/>
              </w:rPr>
            </w:pPr>
            <w:r>
              <w:rPr>
                <w:rFonts w:hint="eastAsia" w:ascii="宋体" w:hAnsi="宋体" w:eastAsia="宋体" w:cs="宋体"/>
                <w:sz w:val="24"/>
                <w:szCs w:val="24"/>
                <w:lang w:eastAsia="zh-CN" w:bidi="ar"/>
              </w:rPr>
              <w:t>公开07表</w:t>
            </w:r>
          </w:p>
        </w:tc>
      </w:tr>
      <w:tr w14:paraId="2229B821">
        <w:tblPrEx>
          <w:tblCellMar>
            <w:top w:w="0" w:type="dxa"/>
            <w:left w:w="108" w:type="dxa"/>
            <w:bottom w:w="0" w:type="dxa"/>
            <w:right w:w="108" w:type="dxa"/>
          </w:tblCellMar>
        </w:tblPrEx>
        <w:trPr>
          <w:trHeight w:val="757" w:hRule="atLeast"/>
        </w:trPr>
        <w:tc>
          <w:tcPr>
            <w:tcW w:w="5324" w:type="dxa"/>
            <w:gridSpan w:val="4"/>
            <w:tcBorders>
              <w:top w:val="nil"/>
              <w:left w:val="nil"/>
              <w:bottom w:val="nil"/>
              <w:right w:val="nil"/>
            </w:tcBorders>
            <w:shd w:val="clear" w:color="auto" w:fill="auto"/>
            <w:noWrap/>
            <w:vAlign w:val="center"/>
          </w:tcPr>
          <w:p w14:paraId="2DADF669">
            <w:pPr>
              <w:textAlignment w:val="center"/>
              <w:rPr>
                <w:rFonts w:ascii="宋体" w:hAnsi="宋体" w:eastAsia="宋体" w:cs="宋体"/>
                <w:sz w:val="24"/>
                <w:szCs w:val="24"/>
                <w:lang w:eastAsia="zh-CN"/>
              </w:rPr>
            </w:pPr>
            <w:r>
              <w:rPr>
                <w:rFonts w:hint="eastAsia" w:ascii="宋体" w:hAnsi="宋体" w:eastAsia="宋体" w:cs="宋体"/>
                <w:sz w:val="24"/>
                <w:szCs w:val="24"/>
                <w:lang w:eastAsia="zh-CN" w:bidi="ar"/>
              </w:rPr>
              <w:t>部门：国家体育总局篮球运动管理中心</w:t>
            </w:r>
          </w:p>
        </w:tc>
        <w:tc>
          <w:tcPr>
            <w:tcW w:w="1350" w:type="dxa"/>
            <w:tcBorders>
              <w:top w:val="nil"/>
              <w:left w:val="nil"/>
              <w:bottom w:val="nil"/>
              <w:right w:val="nil"/>
            </w:tcBorders>
            <w:shd w:val="clear" w:color="auto" w:fill="auto"/>
            <w:noWrap/>
            <w:vAlign w:val="center"/>
          </w:tcPr>
          <w:p w14:paraId="129EEDB4">
            <w:pPr>
              <w:jc w:val="center"/>
              <w:rPr>
                <w:rFonts w:ascii="宋体" w:hAnsi="宋体" w:eastAsia="宋体" w:cs="宋体"/>
                <w:sz w:val="24"/>
                <w:szCs w:val="24"/>
                <w:lang w:eastAsia="zh-CN"/>
              </w:rPr>
            </w:pPr>
          </w:p>
        </w:tc>
        <w:tc>
          <w:tcPr>
            <w:tcW w:w="867" w:type="dxa"/>
            <w:tcBorders>
              <w:top w:val="nil"/>
              <w:left w:val="nil"/>
              <w:bottom w:val="nil"/>
              <w:right w:val="nil"/>
            </w:tcBorders>
            <w:shd w:val="clear" w:color="auto" w:fill="auto"/>
            <w:noWrap/>
            <w:vAlign w:val="center"/>
          </w:tcPr>
          <w:p w14:paraId="2D63706F">
            <w:pPr>
              <w:rPr>
                <w:rFonts w:ascii="宋体" w:hAnsi="宋体" w:eastAsia="宋体" w:cs="宋体"/>
                <w:sz w:val="22"/>
                <w:szCs w:val="22"/>
                <w:lang w:eastAsia="zh-CN"/>
              </w:rPr>
            </w:pPr>
          </w:p>
        </w:tc>
        <w:tc>
          <w:tcPr>
            <w:tcW w:w="1116" w:type="dxa"/>
            <w:tcBorders>
              <w:top w:val="nil"/>
              <w:left w:val="nil"/>
              <w:bottom w:val="nil"/>
              <w:right w:val="nil"/>
            </w:tcBorders>
            <w:shd w:val="clear" w:color="auto" w:fill="auto"/>
            <w:noWrap/>
            <w:vAlign w:val="center"/>
          </w:tcPr>
          <w:p w14:paraId="071B8530">
            <w:pPr>
              <w:rPr>
                <w:rFonts w:ascii="宋体" w:hAnsi="宋体" w:eastAsia="宋体" w:cs="宋体"/>
                <w:sz w:val="22"/>
                <w:szCs w:val="22"/>
                <w:lang w:eastAsia="zh-CN"/>
              </w:rPr>
            </w:pPr>
          </w:p>
        </w:tc>
        <w:tc>
          <w:tcPr>
            <w:tcW w:w="1017" w:type="dxa"/>
            <w:tcBorders>
              <w:top w:val="nil"/>
              <w:left w:val="nil"/>
              <w:bottom w:val="nil"/>
              <w:right w:val="nil"/>
            </w:tcBorders>
            <w:shd w:val="clear" w:color="auto" w:fill="auto"/>
            <w:noWrap/>
            <w:vAlign w:val="center"/>
          </w:tcPr>
          <w:p w14:paraId="118DC963">
            <w:pPr>
              <w:jc w:val="right"/>
              <w:textAlignment w:val="center"/>
              <w:rPr>
                <w:rFonts w:ascii="宋体" w:hAnsi="宋体" w:eastAsia="宋体" w:cs="宋体"/>
                <w:sz w:val="24"/>
                <w:szCs w:val="24"/>
              </w:rPr>
            </w:pPr>
            <w:r>
              <w:rPr>
                <w:rFonts w:hint="eastAsia" w:ascii="宋体" w:hAnsi="宋体" w:eastAsia="宋体" w:cs="宋体"/>
                <w:sz w:val="24"/>
                <w:szCs w:val="24"/>
                <w:lang w:eastAsia="zh-CN" w:bidi="ar"/>
              </w:rPr>
              <w:t>单位：万元</w:t>
            </w:r>
          </w:p>
        </w:tc>
      </w:tr>
      <w:tr w14:paraId="205959AF">
        <w:tblPrEx>
          <w:tblCellMar>
            <w:top w:w="0" w:type="dxa"/>
            <w:left w:w="108" w:type="dxa"/>
            <w:bottom w:w="0" w:type="dxa"/>
            <w:right w:w="108" w:type="dxa"/>
          </w:tblCellMar>
        </w:tblPrEx>
        <w:trPr>
          <w:trHeight w:val="325" w:hRule="atLeast"/>
        </w:trPr>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76D7">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项目</w:t>
            </w:r>
          </w:p>
        </w:tc>
        <w:tc>
          <w:tcPr>
            <w:tcW w:w="1166" w:type="dxa"/>
            <w:vMerge w:val="restart"/>
            <w:tcBorders>
              <w:top w:val="single" w:color="000000" w:sz="4" w:space="0"/>
              <w:left w:val="nil"/>
              <w:bottom w:val="single" w:color="000000" w:sz="4" w:space="0"/>
              <w:right w:val="single" w:color="000000" w:sz="4" w:space="0"/>
            </w:tcBorders>
            <w:shd w:val="clear" w:color="auto" w:fill="auto"/>
            <w:vAlign w:val="center"/>
          </w:tcPr>
          <w:p w14:paraId="7088A10C">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年初结转和结余 </w:t>
            </w:r>
          </w:p>
        </w:tc>
        <w:tc>
          <w:tcPr>
            <w:tcW w:w="1317" w:type="dxa"/>
            <w:vMerge w:val="restart"/>
            <w:tcBorders>
              <w:top w:val="single" w:color="000000" w:sz="4" w:space="0"/>
              <w:left w:val="nil"/>
              <w:bottom w:val="single" w:color="000000" w:sz="4" w:space="0"/>
              <w:right w:val="single" w:color="000000" w:sz="4" w:space="0"/>
            </w:tcBorders>
            <w:shd w:val="clear" w:color="auto" w:fill="auto"/>
            <w:noWrap/>
            <w:vAlign w:val="center"/>
          </w:tcPr>
          <w:p w14:paraId="5C538FF1">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本年收入</w:t>
            </w:r>
          </w:p>
        </w:tc>
        <w:tc>
          <w:tcPr>
            <w:tcW w:w="3333" w:type="dxa"/>
            <w:gridSpan w:val="3"/>
            <w:tcBorders>
              <w:top w:val="single" w:color="000000" w:sz="4" w:space="0"/>
              <w:left w:val="nil"/>
              <w:bottom w:val="single" w:color="000000" w:sz="4" w:space="0"/>
              <w:right w:val="single" w:color="000000" w:sz="4" w:space="0"/>
            </w:tcBorders>
            <w:shd w:val="clear" w:color="auto" w:fill="auto"/>
            <w:noWrap/>
            <w:vAlign w:val="center"/>
          </w:tcPr>
          <w:p w14:paraId="7857876D">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本年支出</w:t>
            </w:r>
          </w:p>
        </w:tc>
        <w:tc>
          <w:tcPr>
            <w:tcW w:w="1017" w:type="dxa"/>
            <w:vMerge w:val="restart"/>
            <w:tcBorders>
              <w:top w:val="single" w:color="000000" w:sz="4" w:space="0"/>
              <w:left w:val="nil"/>
              <w:bottom w:val="single" w:color="000000" w:sz="4" w:space="0"/>
              <w:right w:val="single" w:color="000000" w:sz="4" w:space="0"/>
            </w:tcBorders>
            <w:shd w:val="clear" w:color="auto" w:fill="auto"/>
            <w:vAlign w:val="center"/>
          </w:tcPr>
          <w:p w14:paraId="6E86F95E">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年末结转和结余</w:t>
            </w:r>
          </w:p>
        </w:tc>
      </w:tr>
      <w:tr w14:paraId="7BC40CC0">
        <w:tblPrEx>
          <w:tblCellMar>
            <w:top w:w="0" w:type="dxa"/>
            <w:left w:w="108" w:type="dxa"/>
            <w:bottom w:w="0" w:type="dxa"/>
            <w:right w:w="108" w:type="dxa"/>
          </w:tblCellMar>
        </w:tblPrEx>
        <w:trPr>
          <w:trHeight w:val="318" w:hRule="atLeast"/>
        </w:trPr>
        <w:tc>
          <w:tcPr>
            <w:tcW w:w="1041" w:type="dxa"/>
            <w:vMerge w:val="restart"/>
            <w:tcBorders>
              <w:top w:val="nil"/>
              <w:left w:val="single" w:color="000000" w:sz="4" w:space="0"/>
              <w:bottom w:val="single" w:color="000000" w:sz="4" w:space="0"/>
              <w:right w:val="single" w:color="000000" w:sz="4" w:space="0"/>
            </w:tcBorders>
            <w:shd w:val="clear" w:color="auto" w:fill="auto"/>
            <w:vAlign w:val="center"/>
          </w:tcPr>
          <w:p w14:paraId="5F4A2C5D">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科目代码</w:t>
            </w:r>
          </w:p>
        </w:tc>
        <w:tc>
          <w:tcPr>
            <w:tcW w:w="1800" w:type="dxa"/>
            <w:vMerge w:val="restart"/>
            <w:tcBorders>
              <w:top w:val="nil"/>
              <w:left w:val="nil"/>
              <w:bottom w:val="single" w:color="000000" w:sz="4" w:space="0"/>
              <w:right w:val="single" w:color="000000" w:sz="4" w:space="0"/>
            </w:tcBorders>
            <w:shd w:val="clear" w:color="auto" w:fill="auto"/>
            <w:noWrap/>
            <w:vAlign w:val="center"/>
          </w:tcPr>
          <w:p w14:paraId="716FC9B9">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科目名称</w:t>
            </w:r>
          </w:p>
        </w:tc>
        <w:tc>
          <w:tcPr>
            <w:tcW w:w="1166" w:type="dxa"/>
            <w:vMerge w:val="continue"/>
            <w:tcBorders>
              <w:top w:val="single" w:color="000000" w:sz="4" w:space="0"/>
              <w:left w:val="nil"/>
              <w:bottom w:val="single" w:color="000000" w:sz="4" w:space="0"/>
              <w:right w:val="single" w:color="000000" w:sz="4" w:space="0"/>
            </w:tcBorders>
            <w:shd w:val="clear" w:color="auto" w:fill="auto"/>
            <w:vAlign w:val="center"/>
          </w:tcPr>
          <w:p w14:paraId="1EA4FEAE">
            <w:pPr>
              <w:jc w:val="center"/>
              <w:rPr>
                <w:rFonts w:ascii="宋体" w:hAnsi="宋体" w:eastAsia="宋体" w:cs="宋体"/>
                <w:sz w:val="22"/>
                <w:szCs w:val="22"/>
              </w:rPr>
            </w:pPr>
          </w:p>
        </w:tc>
        <w:tc>
          <w:tcPr>
            <w:tcW w:w="131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C12FC9F">
            <w:pPr>
              <w:jc w:val="center"/>
              <w:rPr>
                <w:rFonts w:ascii="宋体" w:hAnsi="宋体" w:eastAsia="宋体" w:cs="宋体"/>
                <w:sz w:val="22"/>
                <w:szCs w:val="22"/>
              </w:rPr>
            </w:pPr>
          </w:p>
        </w:tc>
        <w:tc>
          <w:tcPr>
            <w:tcW w:w="1350" w:type="dxa"/>
            <w:vMerge w:val="restart"/>
            <w:tcBorders>
              <w:top w:val="nil"/>
              <w:left w:val="nil"/>
              <w:bottom w:val="single" w:color="000000" w:sz="4" w:space="0"/>
              <w:right w:val="single" w:color="000000" w:sz="4" w:space="0"/>
            </w:tcBorders>
            <w:shd w:val="clear" w:color="auto" w:fill="auto"/>
            <w:noWrap/>
            <w:vAlign w:val="center"/>
          </w:tcPr>
          <w:p w14:paraId="0458942C">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小计</w:t>
            </w:r>
          </w:p>
        </w:tc>
        <w:tc>
          <w:tcPr>
            <w:tcW w:w="867" w:type="dxa"/>
            <w:vMerge w:val="restart"/>
            <w:tcBorders>
              <w:top w:val="nil"/>
              <w:left w:val="nil"/>
              <w:bottom w:val="single" w:color="000000" w:sz="4" w:space="0"/>
              <w:right w:val="single" w:color="000000" w:sz="4" w:space="0"/>
            </w:tcBorders>
            <w:shd w:val="clear" w:color="auto" w:fill="auto"/>
            <w:vAlign w:val="center"/>
          </w:tcPr>
          <w:p w14:paraId="35C655BC">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基本支出 </w:t>
            </w:r>
          </w:p>
        </w:tc>
        <w:tc>
          <w:tcPr>
            <w:tcW w:w="1116" w:type="dxa"/>
            <w:vMerge w:val="restart"/>
            <w:tcBorders>
              <w:top w:val="nil"/>
              <w:left w:val="nil"/>
              <w:bottom w:val="single" w:color="000000" w:sz="4" w:space="0"/>
              <w:right w:val="single" w:color="000000" w:sz="4" w:space="0"/>
            </w:tcBorders>
            <w:shd w:val="clear" w:color="auto" w:fill="auto"/>
            <w:noWrap/>
            <w:vAlign w:val="center"/>
          </w:tcPr>
          <w:p w14:paraId="001810D9">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项目支出</w:t>
            </w:r>
          </w:p>
        </w:tc>
        <w:tc>
          <w:tcPr>
            <w:tcW w:w="1017" w:type="dxa"/>
            <w:vMerge w:val="continue"/>
            <w:tcBorders>
              <w:top w:val="single" w:color="000000" w:sz="4" w:space="0"/>
              <w:left w:val="nil"/>
              <w:bottom w:val="single" w:color="000000" w:sz="4" w:space="0"/>
              <w:right w:val="single" w:color="000000" w:sz="4" w:space="0"/>
            </w:tcBorders>
            <w:shd w:val="clear" w:color="auto" w:fill="auto"/>
            <w:vAlign w:val="center"/>
          </w:tcPr>
          <w:p w14:paraId="6389EF29">
            <w:pPr>
              <w:jc w:val="center"/>
              <w:rPr>
                <w:rFonts w:ascii="宋体" w:hAnsi="宋体" w:eastAsia="宋体" w:cs="宋体"/>
                <w:sz w:val="22"/>
                <w:szCs w:val="22"/>
              </w:rPr>
            </w:pPr>
          </w:p>
        </w:tc>
      </w:tr>
      <w:tr w14:paraId="25EBD3CC">
        <w:tblPrEx>
          <w:tblCellMar>
            <w:top w:w="0" w:type="dxa"/>
            <w:left w:w="108" w:type="dxa"/>
            <w:bottom w:w="0" w:type="dxa"/>
            <w:right w:w="108" w:type="dxa"/>
          </w:tblCellMar>
        </w:tblPrEx>
        <w:trPr>
          <w:trHeight w:val="938" w:hRule="atLeast"/>
        </w:trPr>
        <w:tc>
          <w:tcPr>
            <w:tcW w:w="1041" w:type="dxa"/>
            <w:vMerge w:val="continue"/>
            <w:tcBorders>
              <w:top w:val="nil"/>
              <w:left w:val="single" w:color="000000" w:sz="4" w:space="0"/>
              <w:bottom w:val="single" w:color="000000" w:sz="4" w:space="0"/>
              <w:right w:val="single" w:color="000000" w:sz="4" w:space="0"/>
            </w:tcBorders>
            <w:shd w:val="clear" w:color="auto" w:fill="auto"/>
            <w:vAlign w:val="center"/>
          </w:tcPr>
          <w:p w14:paraId="5EA7F64E">
            <w:pPr>
              <w:jc w:val="center"/>
              <w:rPr>
                <w:rFonts w:ascii="宋体" w:hAnsi="宋体" w:eastAsia="宋体" w:cs="宋体"/>
                <w:sz w:val="22"/>
                <w:szCs w:val="22"/>
              </w:rPr>
            </w:pPr>
          </w:p>
        </w:tc>
        <w:tc>
          <w:tcPr>
            <w:tcW w:w="1800" w:type="dxa"/>
            <w:vMerge w:val="continue"/>
            <w:tcBorders>
              <w:top w:val="nil"/>
              <w:left w:val="nil"/>
              <w:bottom w:val="single" w:color="000000" w:sz="4" w:space="0"/>
              <w:right w:val="single" w:color="000000" w:sz="4" w:space="0"/>
            </w:tcBorders>
            <w:shd w:val="clear" w:color="auto" w:fill="auto"/>
            <w:noWrap/>
            <w:vAlign w:val="center"/>
          </w:tcPr>
          <w:p w14:paraId="3D2F1D6F">
            <w:pPr>
              <w:jc w:val="center"/>
              <w:rPr>
                <w:rFonts w:ascii="宋体" w:hAnsi="宋体" w:eastAsia="宋体" w:cs="宋体"/>
                <w:sz w:val="22"/>
                <w:szCs w:val="22"/>
              </w:rPr>
            </w:pPr>
          </w:p>
        </w:tc>
        <w:tc>
          <w:tcPr>
            <w:tcW w:w="1166" w:type="dxa"/>
            <w:vMerge w:val="continue"/>
            <w:tcBorders>
              <w:top w:val="single" w:color="000000" w:sz="4" w:space="0"/>
              <w:left w:val="nil"/>
              <w:bottom w:val="single" w:color="000000" w:sz="4" w:space="0"/>
              <w:right w:val="single" w:color="000000" w:sz="4" w:space="0"/>
            </w:tcBorders>
            <w:shd w:val="clear" w:color="auto" w:fill="auto"/>
            <w:vAlign w:val="center"/>
          </w:tcPr>
          <w:p w14:paraId="0005D726">
            <w:pPr>
              <w:jc w:val="center"/>
              <w:rPr>
                <w:rFonts w:ascii="宋体" w:hAnsi="宋体" w:eastAsia="宋体" w:cs="宋体"/>
                <w:sz w:val="22"/>
                <w:szCs w:val="22"/>
              </w:rPr>
            </w:pPr>
          </w:p>
        </w:tc>
        <w:tc>
          <w:tcPr>
            <w:tcW w:w="131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812DB07">
            <w:pPr>
              <w:jc w:val="center"/>
              <w:rPr>
                <w:rFonts w:ascii="宋体" w:hAnsi="宋体" w:eastAsia="宋体" w:cs="宋体"/>
                <w:sz w:val="22"/>
                <w:szCs w:val="22"/>
              </w:rPr>
            </w:pPr>
          </w:p>
        </w:tc>
        <w:tc>
          <w:tcPr>
            <w:tcW w:w="1350" w:type="dxa"/>
            <w:vMerge w:val="continue"/>
            <w:tcBorders>
              <w:top w:val="nil"/>
              <w:left w:val="nil"/>
              <w:bottom w:val="single" w:color="000000" w:sz="4" w:space="0"/>
              <w:right w:val="single" w:color="000000" w:sz="4" w:space="0"/>
            </w:tcBorders>
            <w:shd w:val="clear" w:color="auto" w:fill="auto"/>
            <w:noWrap/>
            <w:vAlign w:val="center"/>
          </w:tcPr>
          <w:p w14:paraId="0E78D6DB">
            <w:pPr>
              <w:jc w:val="center"/>
              <w:rPr>
                <w:rFonts w:ascii="宋体" w:hAnsi="宋体" w:eastAsia="宋体" w:cs="宋体"/>
                <w:sz w:val="22"/>
                <w:szCs w:val="22"/>
              </w:rPr>
            </w:pPr>
          </w:p>
        </w:tc>
        <w:tc>
          <w:tcPr>
            <w:tcW w:w="867" w:type="dxa"/>
            <w:vMerge w:val="continue"/>
            <w:tcBorders>
              <w:top w:val="nil"/>
              <w:left w:val="nil"/>
              <w:bottom w:val="single" w:color="000000" w:sz="4" w:space="0"/>
              <w:right w:val="single" w:color="000000" w:sz="4" w:space="0"/>
            </w:tcBorders>
            <w:shd w:val="clear" w:color="auto" w:fill="auto"/>
            <w:vAlign w:val="center"/>
          </w:tcPr>
          <w:p w14:paraId="650E460F">
            <w:pPr>
              <w:jc w:val="center"/>
              <w:rPr>
                <w:rFonts w:ascii="宋体" w:hAnsi="宋体" w:eastAsia="宋体" w:cs="宋体"/>
                <w:sz w:val="22"/>
                <w:szCs w:val="22"/>
              </w:rPr>
            </w:pPr>
          </w:p>
        </w:tc>
        <w:tc>
          <w:tcPr>
            <w:tcW w:w="1116" w:type="dxa"/>
            <w:vMerge w:val="continue"/>
            <w:tcBorders>
              <w:top w:val="nil"/>
              <w:left w:val="nil"/>
              <w:bottom w:val="single" w:color="000000" w:sz="4" w:space="0"/>
              <w:right w:val="single" w:color="000000" w:sz="4" w:space="0"/>
            </w:tcBorders>
            <w:shd w:val="clear" w:color="auto" w:fill="auto"/>
            <w:noWrap/>
            <w:vAlign w:val="center"/>
          </w:tcPr>
          <w:p w14:paraId="3EB1CE1B">
            <w:pPr>
              <w:jc w:val="center"/>
              <w:rPr>
                <w:rFonts w:ascii="宋体" w:hAnsi="宋体" w:eastAsia="宋体" w:cs="宋体"/>
                <w:sz w:val="22"/>
                <w:szCs w:val="22"/>
              </w:rPr>
            </w:pPr>
          </w:p>
        </w:tc>
        <w:tc>
          <w:tcPr>
            <w:tcW w:w="1017" w:type="dxa"/>
            <w:vMerge w:val="continue"/>
            <w:tcBorders>
              <w:top w:val="single" w:color="000000" w:sz="4" w:space="0"/>
              <w:left w:val="nil"/>
              <w:bottom w:val="single" w:color="000000" w:sz="4" w:space="0"/>
              <w:right w:val="single" w:color="000000" w:sz="4" w:space="0"/>
            </w:tcBorders>
            <w:shd w:val="clear" w:color="auto" w:fill="auto"/>
            <w:vAlign w:val="center"/>
          </w:tcPr>
          <w:p w14:paraId="7076FC0B">
            <w:pPr>
              <w:jc w:val="center"/>
              <w:rPr>
                <w:rFonts w:ascii="宋体" w:hAnsi="宋体" w:eastAsia="宋体" w:cs="宋体"/>
                <w:sz w:val="22"/>
                <w:szCs w:val="22"/>
              </w:rPr>
            </w:pPr>
          </w:p>
        </w:tc>
      </w:tr>
      <w:tr w14:paraId="5C7F0A4B">
        <w:tblPrEx>
          <w:tblCellMar>
            <w:top w:w="0" w:type="dxa"/>
            <w:left w:w="108" w:type="dxa"/>
            <w:bottom w:w="0" w:type="dxa"/>
            <w:right w:w="108" w:type="dxa"/>
          </w:tblCellMar>
        </w:tblPrEx>
        <w:trPr>
          <w:trHeight w:val="325" w:hRule="atLeast"/>
        </w:trPr>
        <w:tc>
          <w:tcPr>
            <w:tcW w:w="2841" w:type="dxa"/>
            <w:gridSpan w:val="2"/>
            <w:tcBorders>
              <w:top w:val="nil"/>
              <w:left w:val="single" w:color="000000" w:sz="4" w:space="0"/>
              <w:bottom w:val="single" w:color="000000" w:sz="4" w:space="0"/>
              <w:right w:val="single" w:color="000000" w:sz="4" w:space="0"/>
            </w:tcBorders>
            <w:shd w:val="clear" w:color="auto" w:fill="auto"/>
            <w:vAlign w:val="center"/>
          </w:tcPr>
          <w:p w14:paraId="0FAFADE2">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栏次</w:t>
            </w:r>
          </w:p>
        </w:tc>
        <w:tc>
          <w:tcPr>
            <w:tcW w:w="1166" w:type="dxa"/>
            <w:tcBorders>
              <w:top w:val="nil"/>
              <w:left w:val="nil"/>
              <w:bottom w:val="single" w:color="000000" w:sz="4" w:space="0"/>
              <w:right w:val="single" w:color="000000" w:sz="4" w:space="0"/>
            </w:tcBorders>
            <w:shd w:val="clear" w:color="auto" w:fill="auto"/>
            <w:noWrap/>
            <w:vAlign w:val="center"/>
          </w:tcPr>
          <w:p w14:paraId="73A9787C">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1</w:t>
            </w:r>
          </w:p>
        </w:tc>
        <w:tc>
          <w:tcPr>
            <w:tcW w:w="1317" w:type="dxa"/>
            <w:tcBorders>
              <w:top w:val="nil"/>
              <w:left w:val="nil"/>
              <w:bottom w:val="single" w:color="000000" w:sz="4" w:space="0"/>
              <w:right w:val="single" w:color="000000" w:sz="4" w:space="0"/>
            </w:tcBorders>
            <w:shd w:val="clear" w:color="auto" w:fill="auto"/>
            <w:noWrap/>
            <w:vAlign w:val="center"/>
          </w:tcPr>
          <w:p w14:paraId="74336ADA">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2</w:t>
            </w:r>
          </w:p>
        </w:tc>
        <w:tc>
          <w:tcPr>
            <w:tcW w:w="1350" w:type="dxa"/>
            <w:tcBorders>
              <w:top w:val="nil"/>
              <w:left w:val="nil"/>
              <w:bottom w:val="single" w:color="000000" w:sz="4" w:space="0"/>
              <w:right w:val="single" w:color="000000" w:sz="4" w:space="0"/>
            </w:tcBorders>
            <w:shd w:val="clear" w:color="auto" w:fill="auto"/>
            <w:noWrap/>
            <w:vAlign w:val="center"/>
          </w:tcPr>
          <w:p w14:paraId="2F2E2429">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3</w:t>
            </w:r>
          </w:p>
        </w:tc>
        <w:tc>
          <w:tcPr>
            <w:tcW w:w="867" w:type="dxa"/>
            <w:tcBorders>
              <w:top w:val="nil"/>
              <w:left w:val="nil"/>
              <w:bottom w:val="single" w:color="000000" w:sz="4" w:space="0"/>
              <w:right w:val="single" w:color="000000" w:sz="4" w:space="0"/>
            </w:tcBorders>
            <w:shd w:val="clear" w:color="auto" w:fill="auto"/>
            <w:noWrap/>
            <w:vAlign w:val="center"/>
          </w:tcPr>
          <w:p w14:paraId="4C9C3308">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4</w:t>
            </w:r>
          </w:p>
        </w:tc>
        <w:tc>
          <w:tcPr>
            <w:tcW w:w="1116" w:type="dxa"/>
            <w:tcBorders>
              <w:top w:val="nil"/>
              <w:left w:val="nil"/>
              <w:bottom w:val="single" w:color="000000" w:sz="4" w:space="0"/>
              <w:right w:val="single" w:color="000000" w:sz="4" w:space="0"/>
            </w:tcBorders>
            <w:shd w:val="clear" w:color="auto" w:fill="auto"/>
            <w:noWrap/>
            <w:vAlign w:val="center"/>
          </w:tcPr>
          <w:p w14:paraId="2E4E675B">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5</w:t>
            </w:r>
          </w:p>
        </w:tc>
        <w:tc>
          <w:tcPr>
            <w:tcW w:w="1017" w:type="dxa"/>
            <w:tcBorders>
              <w:top w:val="nil"/>
              <w:left w:val="nil"/>
              <w:bottom w:val="single" w:color="000000" w:sz="4" w:space="0"/>
              <w:right w:val="single" w:color="000000" w:sz="4" w:space="0"/>
            </w:tcBorders>
            <w:shd w:val="clear" w:color="auto" w:fill="auto"/>
            <w:noWrap/>
            <w:vAlign w:val="center"/>
          </w:tcPr>
          <w:p w14:paraId="0802D2B3">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6</w:t>
            </w:r>
          </w:p>
        </w:tc>
      </w:tr>
      <w:tr w14:paraId="40F9380F">
        <w:tblPrEx>
          <w:tblCellMar>
            <w:top w:w="0" w:type="dxa"/>
            <w:left w:w="108" w:type="dxa"/>
            <w:bottom w:w="0" w:type="dxa"/>
            <w:right w:w="108" w:type="dxa"/>
          </w:tblCellMar>
        </w:tblPrEx>
        <w:trPr>
          <w:trHeight w:val="325" w:hRule="atLeast"/>
        </w:trPr>
        <w:tc>
          <w:tcPr>
            <w:tcW w:w="2841" w:type="dxa"/>
            <w:gridSpan w:val="2"/>
            <w:tcBorders>
              <w:top w:val="nil"/>
              <w:left w:val="single" w:color="000000" w:sz="4" w:space="0"/>
              <w:bottom w:val="single" w:color="000000" w:sz="4" w:space="0"/>
              <w:right w:val="single" w:color="000000" w:sz="4" w:space="0"/>
            </w:tcBorders>
            <w:shd w:val="clear" w:color="auto" w:fill="auto"/>
            <w:vAlign w:val="center"/>
          </w:tcPr>
          <w:p w14:paraId="1455BEA7">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合计</w:t>
            </w:r>
          </w:p>
        </w:tc>
        <w:tc>
          <w:tcPr>
            <w:tcW w:w="1166" w:type="dxa"/>
            <w:tcBorders>
              <w:top w:val="nil"/>
              <w:left w:val="nil"/>
              <w:bottom w:val="single" w:color="000000" w:sz="4" w:space="0"/>
              <w:right w:val="single" w:color="000000" w:sz="4" w:space="0"/>
            </w:tcBorders>
            <w:shd w:val="clear" w:color="auto" w:fill="auto"/>
            <w:noWrap/>
            <w:vAlign w:val="center"/>
          </w:tcPr>
          <w:p w14:paraId="7D1347C7">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138.72 </w:t>
            </w:r>
          </w:p>
        </w:tc>
        <w:tc>
          <w:tcPr>
            <w:tcW w:w="1317" w:type="dxa"/>
            <w:tcBorders>
              <w:top w:val="nil"/>
              <w:left w:val="nil"/>
              <w:bottom w:val="single" w:color="000000" w:sz="4" w:space="0"/>
              <w:right w:val="single" w:color="000000" w:sz="4" w:space="0"/>
            </w:tcBorders>
            <w:shd w:val="clear" w:color="auto" w:fill="auto"/>
            <w:noWrap/>
            <w:vAlign w:val="center"/>
          </w:tcPr>
          <w:p w14:paraId="1F2DB865">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2,195.00 </w:t>
            </w:r>
          </w:p>
        </w:tc>
        <w:tc>
          <w:tcPr>
            <w:tcW w:w="1350" w:type="dxa"/>
            <w:tcBorders>
              <w:top w:val="nil"/>
              <w:left w:val="nil"/>
              <w:bottom w:val="single" w:color="000000" w:sz="4" w:space="0"/>
              <w:right w:val="single" w:color="000000" w:sz="4" w:space="0"/>
            </w:tcBorders>
            <w:shd w:val="clear" w:color="auto" w:fill="auto"/>
            <w:noWrap/>
            <w:vAlign w:val="center"/>
          </w:tcPr>
          <w:p w14:paraId="120263C4">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1,688.03 </w:t>
            </w:r>
          </w:p>
        </w:tc>
        <w:tc>
          <w:tcPr>
            <w:tcW w:w="867" w:type="dxa"/>
            <w:tcBorders>
              <w:top w:val="nil"/>
              <w:left w:val="nil"/>
              <w:bottom w:val="single" w:color="000000" w:sz="4" w:space="0"/>
              <w:right w:val="single" w:color="000000" w:sz="4" w:space="0"/>
            </w:tcBorders>
            <w:shd w:val="clear" w:color="auto" w:fill="auto"/>
            <w:noWrap/>
            <w:vAlign w:val="center"/>
          </w:tcPr>
          <w:p w14:paraId="08197814">
            <w:pPr>
              <w:jc w:val="right"/>
              <w:rPr>
                <w:rFonts w:ascii="宋体" w:hAnsi="宋体" w:eastAsia="宋体" w:cs="宋体"/>
                <w:sz w:val="22"/>
                <w:szCs w:val="22"/>
              </w:rPr>
            </w:pPr>
          </w:p>
        </w:tc>
        <w:tc>
          <w:tcPr>
            <w:tcW w:w="1116" w:type="dxa"/>
            <w:tcBorders>
              <w:top w:val="nil"/>
              <w:left w:val="nil"/>
              <w:bottom w:val="single" w:color="000000" w:sz="4" w:space="0"/>
              <w:right w:val="single" w:color="000000" w:sz="4" w:space="0"/>
            </w:tcBorders>
            <w:shd w:val="clear" w:color="auto" w:fill="auto"/>
            <w:noWrap/>
            <w:vAlign w:val="center"/>
          </w:tcPr>
          <w:p w14:paraId="677AC105">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1,688.03 </w:t>
            </w:r>
          </w:p>
        </w:tc>
        <w:tc>
          <w:tcPr>
            <w:tcW w:w="1017" w:type="dxa"/>
            <w:tcBorders>
              <w:top w:val="nil"/>
              <w:left w:val="nil"/>
              <w:bottom w:val="single" w:color="000000" w:sz="4" w:space="0"/>
              <w:right w:val="single" w:color="000000" w:sz="4" w:space="0"/>
            </w:tcBorders>
            <w:shd w:val="clear" w:color="auto" w:fill="auto"/>
            <w:noWrap/>
            <w:vAlign w:val="center"/>
          </w:tcPr>
          <w:p w14:paraId="4E0D5D65">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645.69 </w:t>
            </w:r>
          </w:p>
        </w:tc>
      </w:tr>
      <w:tr w14:paraId="4C6CD33F">
        <w:tblPrEx>
          <w:tblCellMar>
            <w:top w:w="0" w:type="dxa"/>
            <w:left w:w="108" w:type="dxa"/>
            <w:bottom w:w="0" w:type="dxa"/>
            <w:right w:w="108" w:type="dxa"/>
          </w:tblCellMar>
        </w:tblPrEx>
        <w:trPr>
          <w:trHeight w:val="325" w:hRule="atLeast"/>
        </w:trPr>
        <w:tc>
          <w:tcPr>
            <w:tcW w:w="1041" w:type="dxa"/>
            <w:tcBorders>
              <w:top w:val="nil"/>
              <w:left w:val="single" w:color="000000" w:sz="4" w:space="0"/>
              <w:bottom w:val="single" w:color="000000" w:sz="4" w:space="0"/>
              <w:right w:val="single" w:color="000000" w:sz="4" w:space="0"/>
            </w:tcBorders>
            <w:shd w:val="clear" w:color="auto" w:fill="auto"/>
            <w:noWrap/>
            <w:vAlign w:val="center"/>
          </w:tcPr>
          <w:p w14:paraId="530B01B0">
            <w:pPr>
              <w:textAlignment w:val="center"/>
              <w:rPr>
                <w:rFonts w:ascii="宋体" w:hAnsi="宋体" w:eastAsia="宋体" w:cs="宋体"/>
                <w:sz w:val="22"/>
                <w:szCs w:val="22"/>
              </w:rPr>
            </w:pPr>
            <w:r>
              <w:rPr>
                <w:rFonts w:hint="eastAsia" w:ascii="宋体" w:hAnsi="宋体" w:eastAsia="宋体" w:cs="宋体"/>
                <w:sz w:val="22"/>
                <w:szCs w:val="22"/>
                <w:lang w:eastAsia="zh-CN" w:bidi="ar"/>
              </w:rPr>
              <w:t>229</w:t>
            </w:r>
          </w:p>
        </w:tc>
        <w:tc>
          <w:tcPr>
            <w:tcW w:w="1800" w:type="dxa"/>
            <w:tcBorders>
              <w:top w:val="nil"/>
              <w:left w:val="nil"/>
              <w:bottom w:val="single" w:color="000000" w:sz="4" w:space="0"/>
              <w:right w:val="single" w:color="000000" w:sz="4" w:space="0"/>
            </w:tcBorders>
            <w:shd w:val="clear" w:color="auto" w:fill="auto"/>
            <w:noWrap/>
            <w:vAlign w:val="center"/>
          </w:tcPr>
          <w:p w14:paraId="08793112">
            <w:pPr>
              <w:textAlignment w:val="center"/>
              <w:rPr>
                <w:rFonts w:ascii="宋体" w:hAnsi="宋体" w:eastAsia="宋体" w:cs="宋体"/>
                <w:sz w:val="22"/>
                <w:szCs w:val="22"/>
              </w:rPr>
            </w:pPr>
            <w:r>
              <w:rPr>
                <w:rFonts w:hint="eastAsia" w:ascii="宋体" w:hAnsi="宋体" w:eastAsia="宋体" w:cs="宋体"/>
                <w:sz w:val="22"/>
                <w:szCs w:val="22"/>
                <w:lang w:eastAsia="zh-CN" w:bidi="ar"/>
              </w:rPr>
              <w:t>其他支出</w:t>
            </w:r>
          </w:p>
        </w:tc>
        <w:tc>
          <w:tcPr>
            <w:tcW w:w="1166" w:type="dxa"/>
            <w:tcBorders>
              <w:top w:val="nil"/>
              <w:left w:val="nil"/>
              <w:bottom w:val="single" w:color="000000" w:sz="4" w:space="0"/>
              <w:right w:val="single" w:color="000000" w:sz="4" w:space="0"/>
            </w:tcBorders>
            <w:shd w:val="clear" w:color="auto" w:fill="auto"/>
            <w:noWrap/>
            <w:vAlign w:val="center"/>
          </w:tcPr>
          <w:p w14:paraId="3BE1FF88">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138.72 </w:t>
            </w:r>
          </w:p>
        </w:tc>
        <w:tc>
          <w:tcPr>
            <w:tcW w:w="1317" w:type="dxa"/>
            <w:tcBorders>
              <w:top w:val="nil"/>
              <w:left w:val="nil"/>
              <w:bottom w:val="single" w:color="000000" w:sz="4" w:space="0"/>
              <w:right w:val="single" w:color="000000" w:sz="4" w:space="0"/>
            </w:tcBorders>
            <w:shd w:val="clear" w:color="auto" w:fill="auto"/>
            <w:noWrap/>
            <w:vAlign w:val="center"/>
          </w:tcPr>
          <w:p w14:paraId="33C7445C">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2,195.00 </w:t>
            </w:r>
          </w:p>
        </w:tc>
        <w:tc>
          <w:tcPr>
            <w:tcW w:w="1350" w:type="dxa"/>
            <w:tcBorders>
              <w:top w:val="nil"/>
              <w:left w:val="nil"/>
              <w:bottom w:val="single" w:color="000000" w:sz="4" w:space="0"/>
              <w:right w:val="single" w:color="000000" w:sz="4" w:space="0"/>
            </w:tcBorders>
            <w:shd w:val="clear" w:color="auto" w:fill="auto"/>
            <w:noWrap/>
            <w:vAlign w:val="center"/>
          </w:tcPr>
          <w:p w14:paraId="7794B918">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1,688.03 </w:t>
            </w:r>
          </w:p>
        </w:tc>
        <w:tc>
          <w:tcPr>
            <w:tcW w:w="867" w:type="dxa"/>
            <w:tcBorders>
              <w:top w:val="nil"/>
              <w:left w:val="nil"/>
              <w:bottom w:val="single" w:color="000000" w:sz="4" w:space="0"/>
              <w:right w:val="single" w:color="000000" w:sz="4" w:space="0"/>
            </w:tcBorders>
            <w:shd w:val="clear" w:color="auto" w:fill="auto"/>
            <w:noWrap/>
            <w:vAlign w:val="center"/>
          </w:tcPr>
          <w:p w14:paraId="730BACCA">
            <w:pPr>
              <w:jc w:val="right"/>
              <w:rPr>
                <w:rFonts w:ascii="宋体" w:hAnsi="宋体" w:eastAsia="宋体" w:cs="宋体"/>
                <w:sz w:val="22"/>
                <w:szCs w:val="22"/>
              </w:rPr>
            </w:pPr>
          </w:p>
        </w:tc>
        <w:tc>
          <w:tcPr>
            <w:tcW w:w="1116" w:type="dxa"/>
            <w:tcBorders>
              <w:top w:val="nil"/>
              <w:left w:val="nil"/>
              <w:bottom w:val="single" w:color="000000" w:sz="4" w:space="0"/>
              <w:right w:val="single" w:color="000000" w:sz="4" w:space="0"/>
            </w:tcBorders>
            <w:shd w:val="clear" w:color="auto" w:fill="auto"/>
            <w:noWrap/>
            <w:vAlign w:val="center"/>
          </w:tcPr>
          <w:p w14:paraId="5549F661">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1,688.03 </w:t>
            </w:r>
          </w:p>
        </w:tc>
        <w:tc>
          <w:tcPr>
            <w:tcW w:w="1017" w:type="dxa"/>
            <w:tcBorders>
              <w:top w:val="nil"/>
              <w:left w:val="nil"/>
              <w:bottom w:val="single" w:color="000000" w:sz="4" w:space="0"/>
              <w:right w:val="single" w:color="000000" w:sz="4" w:space="0"/>
            </w:tcBorders>
            <w:shd w:val="clear" w:color="auto" w:fill="auto"/>
            <w:noWrap/>
            <w:vAlign w:val="center"/>
          </w:tcPr>
          <w:p w14:paraId="581F4DB1">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645.69 </w:t>
            </w:r>
          </w:p>
        </w:tc>
      </w:tr>
      <w:tr w14:paraId="115F165A">
        <w:tblPrEx>
          <w:tblCellMar>
            <w:top w:w="0" w:type="dxa"/>
            <w:left w:w="108" w:type="dxa"/>
            <w:bottom w:w="0" w:type="dxa"/>
            <w:right w:w="108" w:type="dxa"/>
          </w:tblCellMar>
        </w:tblPrEx>
        <w:trPr>
          <w:trHeight w:val="325" w:hRule="atLeast"/>
        </w:trPr>
        <w:tc>
          <w:tcPr>
            <w:tcW w:w="1041" w:type="dxa"/>
            <w:tcBorders>
              <w:top w:val="nil"/>
              <w:left w:val="single" w:color="000000" w:sz="4" w:space="0"/>
              <w:bottom w:val="single" w:color="000000" w:sz="4" w:space="0"/>
              <w:right w:val="single" w:color="000000" w:sz="4" w:space="0"/>
            </w:tcBorders>
            <w:shd w:val="clear" w:color="auto" w:fill="auto"/>
            <w:noWrap/>
            <w:vAlign w:val="center"/>
          </w:tcPr>
          <w:p w14:paraId="09217FA6">
            <w:pPr>
              <w:textAlignment w:val="center"/>
              <w:rPr>
                <w:rFonts w:ascii="宋体" w:hAnsi="宋体" w:eastAsia="宋体" w:cs="宋体"/>
                <w:sz w:val="22"/>
                <w:szCs w:val="22"/>
              </w:rPr>
            </w:pPr>
            <w:r>
              <w:rPr>
                <w:rFonts w:hint="eastAsia" w:ascii="宋体" w:hAnsi="宋体" w:eastAsia="宋体" w:cs="宋体"/>
                <w:sz w:val="22"/>
                <w:szCs w:val="22"/>
                <w:lang w:eastAsia="zh-CN" w:bidi="ar"/>
              </w:rPr>
              <w:t>22960</w:t>
            </w:r>
          </w:p>
        </w:tc>
        <w:tc>
          <w:tcPr>
            <w:tcW w:w="1800" w:type="dxa"/>
            <w:tcBorders>
              <w:top w:val="nil"/>
              <w:left w:val="nil"/>
              <w:bottom w:val="single" w:color="000000" w:sz="4" w:space="0"/>
              <w:right w:val="single" w:color="000000" w:sz="4" w:space="0"/>
            </w:tcBorders>
            <w:shd w:val="clear" w:color="auto" w:fill="auto"/>
            <w:noWrap/>
            <w:vAlign w:val="center"/>
          </w:tcPr>
          <w:p w14:paraId="468693A1">
            <w:pPr>
              <w:textAlignment w:val="center"/>
              <w:rPr>
                <w:rFonts w:ascii="宋体" w:hAnsi="宋体" w:eastAsia="宋体" w:cs="宋体"/>
                <w:sz w:val="22"/>
                <w:szCs w:val="22"/>
              </w:rPr>
            </w:pPr>
            <w:r>
              <w:rPr>
                <w:rFonts w:hint="eastAsia" w:ascii="宋体" w:hAnsi="宋体" w:eastAsia="宋体" w:cs="宋体"/>
                <w:sz w:val="22"/>
                <w:szCs w:val="22"/>
                <w:lang w:eastAsia="zh-CN" w:bidi="ar"/>
              </w:rPr>
              <w:t>彩票公益金安排的支出</w:t>
            </w:r>
          </w:p>
        </w:tc>
        <w:tc>
          <w:tcPr>
            <w:tcW w:w="1166" w:type="dxa"/>
            <w:tcBorders>
              <w:top w:val="nil"/>
              <w:left w:val="nil"/>
              <w:bottom w:val="single" w:color="000000" w:sz="4" w:space="0"/>
              <w:right w:val="single" w:color="000000" w:sz="4" w:space="0"/>
            </w:tcBorders>
            <w:shd w:val="clear" w:color="auto" w:fill="auto"/>
            <w:noWrap/>
            <w:vAlign w:val="center"/>
          </w:tcPr>
          <w:p w14:paraId="269D9494">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138.72 </w:t>
            </w:r>
          </w:p>
        </w:tc>
        <w:tc>
          <w:tcPr>
            <w:tcW w:w="1317" w:type="dxa"/>
            <w:tcBorders>
              <w:top w:val="nil"/>
              <w:left w:val="nil"/>
              <w:bottom w:val="single" w:color="000000" w:sz="4" w:space="0"/>
              <w:right w:val="single" w:color="000000" w:sz="4" w:space="0"/>
            </w:tcBorders>
            <w:shd w:val="clear" w:color="auto" w:fill="auto"/>
            <w:noWrap/>
            <w:vAlign w:val="center"/>
          </w:tcPr>
          <w:p w14:paraId="70EE15C5">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2,195.00 </w:t>
            </w:r>
          </w:p>
        </w:tc>
        <w:tc>
          <w:tcPr>
            <w:tcW w:w="1350" w:type="dxa"/>
            <w:tcBorders>
              <w:top w:val="nil"/>
              <w:left w:val="nil"/>
              <w:bottom w:val="single" w:color="000000" w:sz="4" w:space="0"/>
              <w:right w:val="single" w:color="000000" w:sz="4" w:space="0"/>
            </w:tcBorders>
            <w:shd w:val="clear" w:color="auto" w:fill="auto"/>
            <w:noWrap/>
            <w:vAlign w:val="center"/>
          </w:tcPr>
          <w:p w14:paraId="2199CFC6">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1,688.03 </w:t>
            </w:r>
          </w:p>
        </w:tc>
        <w:tc>
          <w:tcPr>
            <w:tcW w:w="867" w:type="dxa"/>
            <w:tcBorders>
              <w:top w:val="nil"/>
              <w:left w:val="nil"/>
              <w:bottom w:val="single" w:color="000000" w:sz="4" w:space="0"/>
              <w:right w:val="single" w:color="000000" w:sz="4" w:space="0"/>
            </w:tcBorders>
            <w:shd w:val="clear" w:color="auto" w:fill="auto"/>
            <w:noWrap/>
            <w:vAlign w:val="center"/>
          </w:tcPr>
          <w:p w14:paraId="41168358">
            <w:pPr>
              <w:jc w:val="right"/>
              <w:rPr>
                <w:rFonts w:ascii="宋体" w:hAnsi="宋体" w:eastAsia="宋体" w:cs="宋体"/>
                <w:sz w:val="22"/>
                <w:szCs w:val="22"/>
              </w:rPr>
            </w:pPr>
          </w:p>
        </w:tc>
        <w:tc>
          <w:tcPr>
            <w:tcW w:w="1116" w:type="dxa"/>
            <w:tcBorders>
              <w:top w:val="nil"/>
              <w:left w:val="nil"/>
              <w:bottom w:val="single" w:color="000000" w:sz="4" w:space="0"/>
              <w:right w:val="single" w:color="000000" w:sz="4" w:space="0"/>
            </w:tcBorders>
            <w:shd w:val="clear" w:color="auto" w:fill="auto"/>
            <w:noWrap/>
            <w:vAlign w:val="center"/>
          </w:tcPr>
          <w:p w14:paraId="346E60A6">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1,688.03 </w:t>
            </w:r>
          </w:p>
        </w:tc>
        <w:tc>
          <w:tcPr>
            <w:tcW w:w="1017" w:type="dxa"/>
            <w:tcBorders>
              <w:top w:val="nil"/>
              <w:left w:val="nil"/>
              <w:bottom w:val="single" w:color="000000" w:sz="4" w:space="0"/>
              <w:right w:val="single" w:color="000000" w:sz="4" w:space="0"/>
            </w:tcBorders>
            <w:shd w:val="clear" w:color="auto" w:fill="auto"/>
            <w:noWrap/>
            <w:vAlign w:val="center"/>
          </w:tcPr>
          <w:p w14:paraId="32C81098">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645.69 </w:t>
            </w:r>
          </w:p>
        </w:tc>
      </w:tr>
      <w:tr w14:paraId="4924683E">
        <w:tblPrEx>
          <w:tblCellMar>
            <w:top w:w="0" w:type="dxa"/>
            <w:left w:w="108" w:type="dxa"/>
            <w:bottom w:w="0" w:type="dxa"/>
            <w:right w:w="108" w:type="dxa"/>
          </w:tblCellMar>
        </w:tblPrEx>
        <w:trPr>
          <w:trHeight w:val="325" w:hRule="atLeast"/>
        </w:trPr>
        <w:tc>
          <w:tcPr>
            <w:tcW w:w="1041" w:type="dxa"/>
            <w:tcBorders>
              <w:top w:val="nil"/>
              <w:left w:val="single" w:color="000000" w:sz="4" w:space="0"/>
              <w:bottom w:val="single" w:color="000000" w:sz="4" w:space="0"/>
              <w:right w:val="single" w:color="000000" w:sz="4" w:space="0"/>
            </w:tcBorders>
            <w:shd w:val="clear" w:color="auto" w:fill="auto"/>
            <w:noWrap/>
            <w:vAlign w:val="center"/>
          </w:tcPr>
          <w:p w14:paraId="049CC13A">
            <w:pPr>
              <w:textAlignment w:val="center"/>
              <w:rPr>
                <w:rFonts w:ascii="宋体" w:hAnsi="宋体" w:eastAsia="宋体" w:cs="宋体"/>
                <w:sz w:val="22"/>
                <w:szCs w:val="22"/>
              </w:rPr>
            </w:pPr>
            <w:r>
              <w:rPr>
                <w:rFonts w:hint="eastAsia" w:ascii="宋体" w:hAnsi="宋体" w:eastAsia="宋体" w:cs="宋体"/>
                <w:sz w:val="22"/>
                <w:szCs w:val="22"/>
                <w:lang w:eastAsia="zh-CN" w:bidi="ar"/>
              </w:rPr>
              <w:t>2296003</w:t>
            </w:r>
          </w:p>
        </w:tc>
        <w:tc>
          <w:tcPr>
            <w:tcW w:w="1800" w:type="dxa"/>
            <w:tcBorders>
              <w:top w:val="nil"/>
              <w:left w:val="nil"/>
              <w:bottom w:val="single" w:color="000000" w:sz="4" w:space="0"/>
              <w:right w:val="single" w:color="000000" w:sz="4" w:space="0"/>
            </w:tcBorders>
            <w:shd w:val="clear" w:color="auto" w:fill="auto"/>
            <w:noWrap/>
            <w:vAlign w:val="center"/>
          </w:tcPr>
          <w:p w14:paraId="7EC95DEF">
            <w:pP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用于体育事业的彩票公益金支出</w:t>
            </w:r>
          </w:p>
        </w:tc>
        <w:tc>
          <w:tcPr>
            <w:tcW w:w="1166" w:type="dxa"/>
            <w:tcBorders>
              <w:top w:val="nil"/>
              <w:left w:val="nil"/>
              <w:bottom w:val="single" w:color="000000" w:sz="4" w:space="0"/>
              <w:right w:val="single" w:color="000000" w:sz="4" w:space="0"/>
            </w:tcBorders>
            <w:shd w:val="clear" w:color="auto" w:fill="auto"/>
            <w:noWrap/>
            <w:vAlign w:val="center"/>
          </w:tcPr>
          <w:p w14:paraId="1E1C1D77">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138.72 </w:t>
            </w:r>
          </w:p>
        </w:tc>
        <w:tc>
          <w:tcPr>
            <w:tcW w:w="1317" w:type="dxa"/>
            <w:tcBorders>
              <w:top w:val="nil"/>
              <w:left w:val="nil"/>
              <w:bottom w:val="single" w:color="000000" w:sz="4" w:space="0"/>
              <w:right w:val="single" w:color="000000" w:sz="4" w:space="0"/>
            </w:tcBorders>
            <w:shd w:val="clear" w:color="auto" w:fill="auto"/>
            <w:noWrap/>
            <w:vAlign w:val="center"/>
          </w:tcPr>
          <w:p w14:paraId="699546D7">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2,195.00 </w:t>
            </w:r>
          </w:p>
        </w:tc>
        <w:tc>
          <w:tcPr>
            <w:tcW w:w="1350" w:type="dxa"/>
            <w:tcBorders>
              <w:top w:val="nil"/>
              <w:left w:val="nil"/>
              <w:bottom w:val="single" w:color="000000" w:sz="4" w:space="0"/>
              <w:right w:val="single" w:color="000000" w:sz="4" w:space="0"/>
            </w:tcBorders>
            <w:shd w:val="clear" w:color="auto" w:fill="auto"/>
            <w:noWrap/>
            <w:vAlign w:val="center"/>
          </w:tcPr>
          <w:p w14:paraId="2643198F">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1,688.03 </w:t>
            </w:r>
          </w:p>
        </w:tc>
        <w:tc>
          <w:tcPr>
            <w:tcW w:w="867" w:type="dxa"/>
            <w:tcBorders>
              <w:top w:val="nil"/>
              <w:left w:val="nil"/>
              <w:bottom w:val="single" w:color="000000" w:sz="4" w:space="0"/>
              <w:right w:val="single" w:color="000000" w:sz="4" w:space="0"/>
            </w:tcBorders>
            <w:shd w:val="clear" w:color="auto" w:fill="auto"/>
            <w:noWrap/>
            <w:vAlign w:val="center"/>
          </w:tcPr>
          <w:p w14:paraId="5B373997">
            <w:pPr>
              <w:jc w:val="right"/>
              <w:rPr>
                <w:rFonts w:ascii="宋体" w:hAnsi="宋体" w:eastAsia="宋体" w:cs="宋体"/>
                <w:sz w:val="22"/>
                <w:szCs w:val="22"/>
              </w:rPr>
            </w:pPr>
          </w:p>
        </w:tc>
        <w:tc>
          <w:tcPr>
            <w:tcW w:w="1116" w:type="dxa"/>
            <w:tcBorders>
              <w:top w:val="nil"/>
              <w:left w:val="nil"/>
              <w:bottom w:val="single" w:color="000000" w:sz="4" w:space="0"/>
              <w:right w:val="single" w:color="000000" w:sz="4" w:space="0"/>
            </w:tcBorders>
            <w:shd w:val="clear" w:color="auto" w:fill="auto"/>
            <w:noWrap/>
            <w:vAlign w:val="center"/>
          </w:tcPr>
          <w:p w14:paraId="0B71A6E4">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1,688.03 </w:t>
            </w:r>
          </w:p>
        </w:tc>
        <w:tc>
          <w:tcPr>
            <w:tcW w:w="1017" w:type="dxa"/>
            <w:tcBorders>
              <w:top w:val="nil"/>
              <w:left w:val="nil"/>
              <w:bottom w:val="single" w:color="000000" w:sz="4" w:space="0"/>
              <w:right w:val="single" w:color="000000" w:sz="4" w:space="0"/>
            </w:tcBorders>
            <w:shd w:val="clear" w:color="auto" w:fill="auto"/>
            <w:noWrap/>
            <w:vAlign w:val="center"/>
          </w:tcPr>
          <w:p w14:paraId="0A1F042E">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645.69 </w:t>
            </w:r>
          </w:p>
        </w:tc>
      </w:tr>
      <w:tr w14:paraId="66CE8CBA">
        <w:tblPrEx>
          <w:tblCellMar>
            <w:top w:w="0" w:type="dxa"/>
            <w:left w:w="108" w:type="dxa"/>
            <w:bottom w:w="0" w:type="dxa"/>
            <w:right w:w="108" w:type="dxa"/>
          </w:tblCellMar>
        </w:tblPrEx>
        <w:trPr>
          <w:trHeight w:val="325" w:hRule="atLeast"/>
        </w:trPr>
        <w:tc>
          <w:tcPr>
            <w:tcW w:w="9674" w:type="dxa"/>
            <w:gridSpan w:val="8"/>
            <w:tcBorders>
              <w:top w:val="nil"/>
              <w:left w:val="nil"/>
              <w:bottom w:val="nil"/>
              <w:right w:val="nil"/>
            </w:tcBorders>
            <w:shd w:val="clear" w:color="auto" w:fill="auto"/>
            <w:noWrap/>
            <w:vAlign w:val="center"/>
          </w:tcPr>
          <w:p w14:paraId="4FDAAE8C">
            <w:pP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注：本表反映部门本年度政府性基金预算财政拨款收入、支出及结转和结余情况。</w:t>
            </w:r>
          </w:p>
        </w:tc>
      </w:tr>
    </w:tbl>
    <w:p w14:paraId="2DA9DFE5">
      <w:pPr>
        <w:tabs>
          <w:tab w:val="center" w:pos="4211"/>
        </w:tabs>
        <w:rPr>
          <w:lang w:eastAsia="zh-CN"/>
        </w:rPr>
      </w:pPr>
    </w:p>
    <w:p w14:paraId="34B731A8">
      <w:pPr>
        <w:tabs>
          <w:tab w:val="center" w:pos="4211"/>
        </w:tabs>
        <w:rPr>
          <w:lang w:eastAsia="zh-CN"/>
        </w:rPr>
      </w:pPr>
    </w:p>
    <w:p w14:paraId="7A6086F7">
      <w:pPr>
        <w:tabs>
          <w:tab w:val="center" w:pos="4211"/>
        </w:tabs>
        <w:rPr>
          <w:lang w:eastAsia="zh-CN"/>
        </w:rPr>
      </w:pPr>
    </w:p>
    <w:p w14:paraId="2DD987F4">
      <w:pPr>
        <w:tabs>
          <w:tab w:val="center" w:pos="4211"/>
        </w:tabs>
        <w:rPr>
          <w:lang w:eastAsia="zh-CN"/>
        </w:rPr>
      </w:pPr>
    </w:p>
    <w:p w14:paraId="7DDE6B79">
      <w:pPr>
        <w:tabs>
          <w:tab w:val="center" w:pos="4211"/>
        </w:tabs>
        <w:rPr>
          <w:lang w:eastAsia="zh-CN"/>
        </w:rPr>
      </w:pPr>
    </w:p>
    <w:p w14:paraId="1E0C621B">
      <w:pPr>
        <w:tabs>
          <w:tab w:val="center" w:pos="4211"/>
        </w:tabs>
        <w:rPr>
          <w:lang w:eastAsia="zh-CN"/>
        </w:rPr>
      </w:pPr>
    </w:p>
    <w:p w14:paraId="185A0CBE">
      <w:pPr>
        <w:tabs>
          <w:tab w:val="center" w:pos="4211"/>
        </w:tabs>
        <w:rPr>
          <w:lang w:eastAsia="zh-CN"/>
        </w:rPr>
      </w:pPr>
    </w:p>
    <w:p w14:paraId="79565EA5">
      <w:pPr>
        <w:tabs>
          <w:tab w:val="center" w:pos="4211"/>
        </w:tabs>
        <w:rPr>
          <w:lang w:eastAsia="zh-CN"/>
        </w:rPr>
      </w:pPr>
    </w:p>
    <w:p w14:paraId="4D76FBDE">
      <w:pPr>
        <w:tabs>
          <w:tab w:val="center" w:pos="4211"/>
        </w:tabs>
        <w:rPr>
          <w:lang w:eastAsia="zh-CN"/>
        </w:rPr>
      </w:pPr>
    </w:p>
    <w:p w14:paraId="77D79DE0">
      <w:pPr>
        <w:tabs>
          <w:tab w:val="center" w:pos="4211"/>
        </w:tabs>
        <w:rPr>
          <w:lang w:eastAsia="zh-CN"/>
        </w:rPr>
      </w:pPr>
    </w:p>
    <w:p w14:paraId="46742CFF">
      <w:pPr>
        <w:tabs>
          <w:tab w:val="center" w:pos="4211"/>
        </w:tabs>
        <w:rPr>
          <w:lang w:eastAsia="zh-CN"/>
        </w:rPr>
      </w:pPr>
    </w:p>
    <w:p w14:paraId="5CC18469">
      <w:pPr>
        <w:tabs>
          <w:tab w:val="center" w:pos="4211"/>
        </w:tabs>
        <w:rPr>
          <w:lang w:eastAsia="zh-CN"/>
        </w:rPr>
      </w:pPr>
    </w:p>
    <w:p w14:paraId="7C062B65">
      <w:pPr>
        <w:tabs>
          <w:tab w:val="center" w:pos="4211"/>
        </w:tabs>
        <w:rPr>
          <w:lang w:eastAsia="zh-CN"/>
        </w:rPr>
      </w:pPr>
    </w:p>
    <w:p w14:paraId="25CB9753">
      <w:pPr>
        <w:tabs>
          <w:tab w:val="center" w:pos="4211"/>
        </w:tabs>
        <w:rPr>
          <w:lang w:eastAsia="zh-CN"/>
        </w:rPr>
      </w:pPr>
    </w:p>
    <w:p w14:paraId="67F941FF">
      <w:pPr>
        <w:tabs>
          <w:tab w:val="center" w:pos="4211"/>
        </w:tabs>
        <w:rPr>
          <w:lang w:eastAsia="zh-CN"/>
        </w:rPr>
      </w:pPr>
    </w:p>
    <w:p w14:paraId="527EEDCD">
      <w:pPr>
        <w:tabs>
          <w:tab w:val="center" w:pos="4211"/>
        </w:tabs>
        <w:rPr>
          <w:lang w:eastAsia="zh-CN"/>
        </w:rPr>
      </w:pPr>
    </w:p>
    <w:p w14:paraId="6154D9F1">
      <w:pPr>
        <w:tabs>
          <w:tab w:val="center" w:pos="4211"/>
        </w:tabs>
        <w:rPr>
          <w:lang w:eastAsia="zh-CN"/>
        </w:rPr>
      </w:pPr>
    </w:p>
    <w:p w14:paraId="752DC16B">
      <w:pPr>
        <w:tabs>
          <w:tab w:val="center" w:pos="4211"/>
        </w:tabs>
        <w:rPr>
          <w:lang w:eastAsia="zh-CN"/>
        </w:rPr>
      </w:pPr>
    </w:p>
    <w:p w14:paraId="7E1D8DE6">
      <w:pPr>
        <w:tabs>
          <w:tab w:val="center" w:pos="4211"/>
        </w:tabs>
        <w:rPr>
          <w:lang w:eastAsia="zh-CN"/>
        </w:rPr>
      </w:pPr>
    </w:p>
    <w:p w14:paraId="7C97292B">
      <w:pPr>
        <w:rPr>
          <w:lang w:eastAsia="zh-CN"/>
        </w:rPr>
      </w:pPr>
    </w:p>
    <w:p w14:paraId="46BE326A">
      <w:pPr>
        <w:tabs>
          <w:tab w:val="center" w:pos="4211"/>
        </w:tabs>
        <w:rPr>
          <w:lang w:eastAsia="zh-CN"/>
        </w:rPr>
      </w:pPr>
    </w:p>
    <w:p w14:paraId="6B570EAD">
      <w:pPr>
        <w:tabs>
          <w:tab w:val="center" w:pos="4211"/>
        </w:tabs>
        <w:rPr>
          <w:lang w:eastAsia="zh-CN"/>
        </w:rPr>
      </w:pPr>
    </w:p>
    <w:p w14:paraId="7B6B61E6">
      <w:pPr>
        <w:tabs>
          <w:tab w:val="center" w:pos="4211"/>
        </w:tabs>
        <w:rPr>
          <w:lang w:eastAsia="zh-CN"/>
        </w:rPr>
      </w:pPr>
    </w:p>
    <w:p w14:paraId="3EA9E961">
      <w:pPr>
        <w:tabs>
          <w:tab w:val="center" w:pos="4211"/>
        </w:tabs>
        <w:rPr>
          <w:lang w:eastAsia="zh-CN"/>
        </w:rPr>
      </w:pPr>
    </w:p>
    <w:p w14:paraId="28D30292">
      <w:pPr>
        <w:tabs>
          <w:tab w:val="center" w:pos="4211"/>
        </w:tabs>
        <w:rPr>
          <w:lang w:eastAsia="zh-CN"/>
        </w:rPr>
      </w:pPr>
    </w:p>
    <w:p w14:paraId="5805DF16">
      <w:pPr>
        <w:tabs>
          <w:tab w:val="center" w:pos="4211"/>
        </w:tabs>
        <w:rPr>
          <w:lang w:eastAsia="zh-CN"/>
        </w:rPr>
      </w:pPr>
    </w:p>
    <w:p w14:paraId="29A5A758">
      <w:pPr>
        <w:tabs>
          <w:tab w:val="center" w:pos="4211"/>
        </w:tabs>
        <w:rPr>
          <w:lang w:eastAsia="zh-CN"/>
        </w:rPr>
      </w:pPr>
    </w:p>
    <w:p w14:paraId="6DD5DFFF">
      <w:pPr>
        <w:tabs>
          <w:tab w:val="center" w:pos="4211"/>
        </w:tabs>
        <w:rPr>
          <w:lang w:eastAsia="zh-CN"/>
        </w:rPr>
      </w:pPr>
    </w:p>
    <w:p w14:paraId="70A71DE8">
      <w:pPr>
        <w:tabs>
          <w:tab w:val="center" w:pos="4211"/>
        </w:tabs>
        <w:rPr>
          <w:lang w:eastAsia="zh-CN"/>
        </w:rPr>
      </w:pPr>
    </w:p>
    <w:p w14:paraId="79F9A5DF">
      <w:pPr>
        <w:tabs>
          <w:tab w:val="center" w:pos="4211"/>
        </w:tabs>
        <w:rPr>
          <w:lang w:eastAsia="zh-CN"/>
        </w:rPr>
      </w:pPr>
    </w:p>
    <w:p w14:paraId="6E6844C5">
      <w:pPr>
        <w:tabs>
          <w:tab w:val="center" w:pos="4211"/>
        </w:tabs>
        <w:rPr>
          <w:lang w:eastAsia="zh-CN"/>
        </w:rPr>
      </w:pPr>
    </w:p>
    <w:p w14:paraId="6CA60AD0">
      <w:pPr>
        <w:tabs>
          <w:tab w:val="center" w:pos="4211"/>
        </w:tabs>
        <w:rPr>
          <w:lang w:eastAsia="zh-CN"/>
        </w:rPr>
      </w:pPr>
    </w:p>
    <w:p w14:paraId="793CDAFE">
      <w:pPr>
        <w:tabs>
          <w:tab w:val="center" w:pos="4211"/>
        </w:tabs>
        <w:rPr>
          <w:lang w:eastAsia="zh-CN"/>
        </w:rPr>
      </w:pPr>
    </w:p>
    <w:p w14:paraId="1C6A478E">
      <w:pPr>
        <w:tabs>
          <w:tab w:val="center" w:pos="4211"/>
        </w:tabs>
        <w:rPr>
          <w:lang w:eastAsia="zh-CN"/>
        </w:rPr>
      </w:pPr>
    </w:p>
    <w:p w14:paraId="280539C8">
      <w:pPr>
        <w:tabs>
          <w:tab w:val="center" w:pos="4211"/>
        </w:tabs>
        <w:rPr>
          <w:lang w:eastAsia="zh-CN"/>
        </w:rPr>
      </w:pPr>
    </w:p>
    <w:p w14:paraId="1F0E5754">
      <w:pPr>
        <w:tabs>
          <w:tab w:val="center" w:pos="4211"/>
        </w:tabs>
        <w:rPr>
          <w:lang w:eastAsia="zh-CN"/>
        </w:rPr>
      </w:pPr>
    </w:p>
    <w:p w14:paraId="14B49C8A">
      <w:pPr>
        <w:tabs>
          <w:tab w:val="center" w:pos="4211"/>
        </w:tabs>
        <w:rPr>
          <w:lang w:eastAsia="zh-CN"/>
        </w:rPr>
      </w:pPr>
    </w:p>
    <w:tbl>
      <w:tblPr>
        <w:tblStyle w:val="12"/>
        <w:tblpPr w:leftFromText="180" w:rightFromText="180" w:vertAnchor="text" w:horzAnchor="page" w:tblpX="1903" w:tblpY="10"/>
        <w:tblOverlap w:val="never"/>
        <w:tblW w:w="8557" w:type="dxa"/>
        <w:tblInd w:w="0" w:type="dxa"/>
        <w:tblLayout w:type="fixed"/>
        <w:tblCellMar>
          <w:top w:w="0" w:type="dxa"/>
          <w:left w:w="108" w:type="dxa"/>
          <w:bottom w:w="0" w:type="dxa"/>
          <w:right w:w="108" w:type="dxa"/>
        </w:tblCellMar>
      </w:tblPr>
      <w:tblGrid>
        <w:gridCol w:w="1241"/>
        <w:gridCol w:w="2533"/>
        <w:gridCol w:w="1717"/>
        <w:gridCol w:w="1550"/>
        <w:gridCol w:w="1516"/>
      </w:tblGrid>
      <w:tr w14:paraId="33C7442A">
        <w:tblPrEx>
          <w:tblCellMar>
            <w:top w:w="0" w:type="dxa"/>
            <w:left w:w="108" w:type="dxa"/>
            <w:bottom w:w="0" w:type="dxa"/>
            <w:right w:w="108" w:type="dxa"/>
          </w:tblCellMar>
        </w:tblPrEx>
        <w:trPr>
          <w:trHeight w:val="549" w:hRule="atLeast"/>
        </w:trPr>
        <w:tc>
          <w:tcPr>
            <w:tcW w:w="8557" w:type="dxa"/>
            <w:gridSpan w:val="5"/>
            <w:tcBorders>
              <w:top w:val="nil"/>
              <w:left w:val="nil"/>
              <w:bottom w:val="nil"/>
              <w:right w:val="nil"/>
            </w:tcBorders>
            <w:shd w:val="clear" w:color="auto" w:fill="auto"/>
            <w:noWrap/>
            <w:vAlign w:val="center"/>
          </w:tcPr>
          <w:p w14:paraId="2FC4C129">
            <w:pPr>
              <w:jc w:val="center"/>
              <w:textAlignment w:val="center"/>
              <w:rPr>
                <w:rFonts w:ascii="宋体" w:hAnsi="宋体" w:eastAsia="宋体" w:cs="宋体"/>
                <w:sz w:val="44"/>
                <w:szCs w:val="44"/>
                <w:lang w:eastAsia="zh-CN"/>
              </w:rPr>
            </w:pPr>
            <w:r>
              <w:rPr>
                <w:rFonts w:hint="eastAsia" w:ascii="宋体" w:hAnsi="宋体" w:eastAsia="宋体" w:cs="宋体"/>
                <w:lang w:eastAsia="zh-CN" w:bidi="ar"/>
              </w:rPr>
              <w:t>国有资本经营预算财政拨款支出决算表</w:t>
            </w:r>
          </w:p>
        </w:tc>
      </w:tr>
      <w:tr w14:paraId="3365183F">
        <w:tblPrEx>
          <w:tblCellMar>
            <w:top w:w="0" w:type="dxa"/>
            <w:left w:w="108" w:type="dxa"/>
            <w:bottom w:w="0" w:type="dxa"/>
            <w:right w:w="108" w:type="dxa"/>
          </w:tblCellMar>
        </w:tblPrEx>
        <w:trPr>
          <w:trHeight w:val="275" w:hRule="atLeast"/>
        </w:trPr>
        <w:tc>
          <w:tcPr>
            <w:tcW w:w="1241" w:type="dxa"/>
            <w:tcBorders>
              <w:top w:val="nil"/>
              <w:left w:val="nil"/>
              <w:bottom w:val="nil"/>
              <w:right w:val="nil"/>
            </w:tcBorders>
            <w:shd w:val="clear" w:color="auto" w:fill="auto"/>
            <w:noWrap/>
            <w:vAlign w:val="center"/>
          </w:tcPr>
          <w:p w14:paraId="1161D74A">
            <w:pPr>
              <w:rPr>
                <w:rFonts w:ascii="宋体" w:hAnsi="宋体" w:eastAsia="宋体" w:cs="宋体"/>
                <w:sz w:val="22"/>
                <w:szCs w:val="22"/>
                <w:lang w:eastAsia="zh-CN"/>
              </w:rPr>
            </w:pPr>
          </w:p>
        </w:tc>
        <w:tc>
          <w:tcPr>
            <w:tcW w:w="2533" w:type="dxa"/>
            <w:tcBorders>
              <w:top w:val="nil"/>
              <w:left w:val="nil"/>
              <w:bottom w:val="nil"/>
              <w:right w:val="nil"/>
            </w:tcBorders>
            <w:shd w:val="clear" w:color="auto" w:fill="auto"/>
            <w:noWrap/>
            <w:vAlign w:val="center"/>
          </w:tcPr>
          <w:p w14:paraId="34398ED8">
            <w:pPr>
              <w:rPr>
                <w:rFonts w:ascii="宋体" w:hAnsi="宋体" w:eastAsia="宋体" w:cs="宋体"/>
                <w:sz w:val="22"/>
                <w:szCs w:val="22"/>
                <w:lang w:eastAsia="zh-CN"/>
              </w:rPr>
            </w:pPr>
          </w:p>
        </w:tc>
        <w:tc>
          <w:tcPr>
            <w:tcW w:w="1717" w:type="dxa"/>
            <w:tcBorders>
              <w:top w:val="nil"/>
              <w:left w:val="nil"/>
              <w:bottom w:val="nil"/>
              <w:right w:val="nil"/>
            </w:tcBorders>
            <w:shd w:val="clear" w:color="auto" w:fill="auto"/>
            <w:noWrap/>
            <w:vAlign w:val="center"/>
          </w:tcPr>
          <w:p w14:paraId="5812B657">
            <w:pPr>
              <w:rPr>
                <w:rFonts w:ascii="宋体" w:hAnsi="宋体" w:eastAsia="宋体" w:cs="宋体"/>
                <w:sz w:val="22"/>
                <w:szCs w:val="22"/>
                <w:lang w:eastAsia="zh-CN"/>
              </w:rPr>
            </w:pPr>
          </w:p>
        </w:tc>
        <w:tc>
          <w:tcPr>
            <w:tcW w:w="1550" w:type="dxa"/>
            <w:tcBorders>
              <w:top w:val="nil"/>
              <w:left w:val="nil"/>
              <w:bottom w:val="nil"/>
              <w:right w:val="nil"/>
            </w:tcBorders>
            <w:shd w:val="clear" w:color="auto" w:fill="auto"/>
            <w:noWrap/>
            <w:vAlign w:val="center"/>
          </w:tcPr>
          <w:p w14:paraId="05528D5F">
            <w:pPr>
              <w:rPr>
                <w:rFonts w:ascii="宋体" w:hAnsi="宋体" w:eastAsia="宋体" w:cs="宋体"/>
                <w:sz w:val="22"/>
                <w:szCs w:val="22"/>
                <w:lang w:eastAsia="zh-CN"/>
              </w:rPr>
            </w:pPr>
          </w:p>
        </w:tc>
        <w:tc>
          <w:tcPr>
            <w:tcW w:w="1516" w:type="dxa"/>
            <w:tcBorders>
              <w:top w:val="nil"/>
              <w:left w:val="nil"/>
              <w:bottom w:val="nil"/>
              <w:right w:val="nil"/>
            </w:tcBorders>
            <w:shd w:val="clear" w:color="auto" w:fill="auto"/>
            <w:noWrap/>
            <w:vAlign w:val="center"/>
          </w:tcPr>
          <w:p w14:paraId="5BCD0253">
            <w:pPr>
              <w:jc w:val="right"/>
              <w:textAlignment w:val="center"/>
              <w:rPr>
                <w:rFonts w:ascii="宋体" w:hAnsi="宋体" w:eastAsia="宋体" w:cs="宋体"/>
                <w:sz w:val="24"/>
                <w:szCs w:val="24"/>
              </w:rPr>
            </w:pPr>
            <w:r>
              <w:rPr>
                <w:rFonts w:hint="eastAsia" w:ascii="宋体" w:hAnsi="宋体" w:eastAsia="宋体" w:cs="宋体"/>
                <w:sz w:val="24"/>
                <w:szCs w:val="24"/>
                <w:lang w:eastAsia="zh-CN" w:bidi="ar"/>
              </w:rPr>
              <w:t>公开08表</w:t>
            </w:r>
          </w:p>
        </w:tc>
      </w:tr>
      <w:tr w14:paraId="1A7B2DF2">
        <w:tblPrEx>
          <w:tblCellMar>
            <w:top w:w="0" w:type="dxa"/>
            <w:left w:w="108" w:type="dxa"/>
            <w:bottom w:w="0" w:type="dxa"/>
            <w:right w:w="108" w:type="dxa"/>
          </w:tblCellMar>
        </w:tblPrEx>
        <w:trPr>
          <w:trHeight w:val="275" w:hRule="atLeast"/>
        </w:trPr>
        <w:tc>
          <w:tcPr>
            <w:tcW w:w="3774" w:type="dxa"/>
            <w:gridSpan w:val="2"/>
            <w:tcBorders>
              <w:top w:val="nil"/>
              <w:left w:val="nil"/>
              <w:bottom w:val="nil"/>
              <w:right w:val="nil"/>
            </w:tcBorders>
            <w:shd w:val="clear" w:color="auto" w:fill="auto"/>
            <w:noWrap/>
            <w:vAlign w:val="center"/>
          </w:tcPr>
          <w:p w14:paraId="4C0F205A">
            <w:pPr>
              <w:textAlignment w:val="center"/>
              <w:rPr>
                <w:rFonts w:ascii="宋体" w:hAnsi="宋体" w:eastAsia="宋体" w:cs="宋体"/>
                <w:sz w:val="24"/>
                <w:szCs w:val="24"/>
                <w:lang w:eastAsia="zh-CN"/>
              </w:rPr>
            </w:pPr>
            <w:r>
              <w:rPr>
                <w:rFonts w:hint="eastAsia" w:ascii="宋体" w:hAnsi="宋体" w:eastAsia="宋体" w:cs="宋体"/>
                <w:sz w:val="24"/>
                <w:szCs w:val="24"/>
                <w:lang w:eastAsia="zh-CN" w:bidi="ar"/>
              </w:rPr>
              <w:t>部门：国家体育总局篮球运动管理中心</w:t>
            </w:r>
          </w:p>
        </w:tc>
        <w:tc>
          <w:tcPr>
            <w:tcW w:w="1717" w:type="dxa"/>
            <w:tcBorders>
              <w:top w:val="nil"/>
              <w:left w:val="nil"/>
              <w:bottom w:val="nil"/>
              <w:right w:val="nil"/>
            </w:tcBorders>
            <w:shd w:val="clear" w:color="auto" w:fill="auto"/>
            <w:noWrap/>
            <w:vAlign w:val="center"/>
          </w:tcPr>
          <w:p w14:paraId="186906C8">
            <w:pPr>
              <w:jc w:val="center"/>
              <w:rPr>
                <w:rFonts w:ascii="宋体" w:hAnsi="宋体" w:eastAsia="宋体" w:cs="宋体"/>
                <w:sz w:val="24"/>
                <w:szCs w:val="24"/>
                <w:lang w:eastAsia="zh-CN"/>
              </w:rPr>
            </w:pPr>
          </w:p>
        </w:tc>
        <w:tc>
          <w:tcPr>
            <w:tcW w:w="1550" w:type="dxa"/>
            <w:tcBorders>
              <w:top w:val="nil"/>
              <w:left w:val="nil"/>
              <w:bottom w:val="nil"/>
              <w:right w:val="nil"/>
            </w:tcBorders>
            <w:shd w:val="clear" w:color="auto" w:fill="auto"/>
            <w:noWrap/>
            <w:vAlign w:val="center"/>
          </w:tcPr>
          <w:p w14:paraId="524A5492">
            <w:pPr>
              <w:rPr>
                <w:rFonts w:ascii="宋体" w:hAnsi="宋体" w:eastAsia="宋体" w:cs="宋体"/>
                <w:sz w:val="22"/>
                <w:szCs w:val="22"/>
                <w:lang w:eastAsia="zh-CN"/>
              </w:rPr>
            </w:pPr>
          </w:p>
        </w:tc>
        <w:tc>
          <w:tcPr>
            <w:tcW w:w="1516" w:type="dxa"/>
            <w:tcBorders>
              <w:top w:val="nil"/>
              <w:left w:val="nil"/>
              <w:bottom w:val="nil"/>
              <w:right w:val="nil"/>
            </w:tcBorders>
            <w:shd w:val="clear" w:color="auto" w:fill="auto"/>
            <w:noWrap/>
            <w:vAlign w:val="center"/>
          </w:tcPr>
          <w:p w14:paraId="599A1182">
            <w:pPr>
              <w:jc w:val="right"/>
              <w:textAlignment w:val="center"/>
              <w:rPr>
                <w:rFonts w:ascii="宋体" w:hAnsi="宋体" w:eastAsia="宋体" w:cs="宋体"/>
                <w:sz w:val="24"/>
                <w:szCs w:val="24"/>
              </w:rPr>
            </w:pPr>
            <w:r>
              <w:rPr>
                <w:rFonts w:hint="eastAsia" w:ascii="宋体" w:hAnsi="宋体" w:eastAsia="宋体" w:cs="宋体"/>
                <w:sz w:val="24"/>
                <w:szCs w:val="24"/>
                <w:lang w:eastAsia="zh-CN" w:bidi="ar"/>
              </w:rPr>
              <w:t>单位：万元</w:t>
            </w:r>
          </w:p>
        </w:tc>
      </w:tr>
      <w:tr w14:paraId="05BF091A">
        <w:tblPrEx>
          <w:tblCellMar>
            <w:top w:w="0" w:type="dxa"/>
            <w:left w:w="108" w:type="dxa"/>
            <w:bottom w:w="0" w:type="dxa"/>
            <w:right w:w="108" w:type="dxa"/>
          </w:tblCellMar>
        </w:tblPrEx>
        <w:trPr>
          <w:trHeight w:val="283" w:hRule="atLeast"/>
        </w:trPr>
        <w:tc>
          <w:tcPr>
            <w:tcW w:w="37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6691">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项    目</w:t>
            </w:r>
          </w:p>
        </w:tc>
        <w:tc>
          <w:tcPr>
            <w:tcW w:w="4783" w:type="dxa"/>
            <w:gridSpan w:val="3"/>
            <w:tcBorders>
              <w:top w:val="single" w:color="000000" w:sz="4" w:space="0"/>
              <w:left w:val="nil"/>
              <w:bottom w:val="single" w:color="000000" w:sz="4" w:space="0"/>
              <w:right w:val="single" w:color="000000" w:sz="4" w:space="0"/>
            </w:tcBorders>
            <w:shd w:val="clear" w:color="auto" w:fill="auto"/>
            <w:noWrap/>
            <w:vAlign w:val="center"/>
          </w:tcPr>
          <w:p w14:paraId="77FBD098">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本年支出</w:t>
            </w:r>
          </w:p>
        </w:tc>
      </w:tr>
      <w:tr w14:paraId="6B8DFBDA">
        <w:tblPrEx>
          <w:tblCellMar>
            <w:top w:w="0" w:type="dxa"/>
            <w:left w:w="108" w:type="dxa"/>
            <w:bottom w:w="0" w:type="dxa"/>
            <w:right w:w="108" w:type="dxa"/>
          </w:tblCellMar>
        </w:tblPrEx>
        <w:trPr>
          <w:trHeight w:val="312" w:hRule="atLeast"/>
        </w:trPr>
        <w:tc>
          <w:tcPr>
            <w:tcW w:w="1241" w:type="dxa"/>
            <w:vMerge w:val="restart"/>
            <w:tcBorders>
              <w:top w:val="nil"/>
              <w:left w:val="single" w:color="000000" w:sz="4" w:space="0"/>
              <w:bottom w:val="single" w:color="000000" w:sz="4" w:space="0"/>
              <w:right w:val="single" w:color="000000" w:sz="4" w:space="0"/>
            </w:tcBorders>
            <w:shd w:val="clear" w:color="auto" w:fill="auto"/>
            <w:noWrap/>
            <w:vAlign w:val="center"/>
          </w:tcPr>
          <w:p w14:paraId="4CC85174">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科目代码</w:t>
            </w:r>
          </w:p>
        </w:tc>
        <w:tc>
          <w:tcPr>
            <w:tcW w:w="2533" w:type="dxa"/>
            <w:vMerge w:val="restart"/>
            <w:tcBorders>
              <w:top w:val="nil"/>
              <w:left w:val="nil"/>
              <w:bottom w:val="single" w:color="000000" w:sz="4" w:space="0"/>
              <w:right w:val="single" w:color="000000" w:sz="4" w:space="0"/>
            </w:tcBorders>
            <w:shd w:val="clear" w:color="auto" w:fill="auto"/>
            <w:noWrap/>
            <w:vAlign w:val="center"/>
          </w:tcPr>
          <w:p w14:paraId="261C8F65">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科目名称</w:t>
            </w:r>
          </w:p>
        </w:tc>
        <w:tc>
          <w:tcPr>
            <w:tcW w:w="1717" w:type="dxa"/>
            <w:vMerge w:val="restart"/>
            <w:tcBorders>
              <w:top w:val="nil"/>
              <w:left w:val="nil"/>
              <w:bottom w:val="single" w:color="000000" w:sz="4" w:space="0"/>
              <w:right w:val="single" w:color="000000" w:sz="4" w:space="0"/>
            </w:tcBorders>
            <w:shd w:val="clear" w:color="auto" w:fill="auto"/>
            <w:noWrap/>
            <w:vAlign w:val="center"/>
          </w:tcPr>
          <w:p w14:paraId="7CCB0E2B">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合计</w:t>
            </w:r>
          </w:p>
        </w:tc>
        <w:tc>
          <w:tcPr>
            <w:tcW w:w="1550" w:type="dxa"/>
            <w:vMerge w:val="restart"/>
            <w:tcBorders>
              <w:top w:val="nil"/>
              <w:left w:val="nil"/>
              <w:bottom w:val="single" w:color="000000" w:sz="4" w:space="0"/>
              <w:right w:val="single" w:color="000000" w:sz="4" w:space="0"/>
            </w:tcBorders>
            <w:shd w:val="clear" w:color="auto" w:fill="auto"/>
            <w:noWrap/>
            <w:vAlign w:val="center"/>
          </w:tcPr>
          <w:p w14:paraId="5E60624C">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基本支出</w:t>
            </w:r>
          </w:p>
        </w:tc>
        <w:tc>
          <w:tcPr>
            <w:tcW w:w="1516" w:type="dxa"/>
            <w:vMerge w:val="restart"/>
            <w:tcBorders>
              <w:top w:val="nil"/>
              <w:left w:val="nil"/>
              <w:bottom w:val="single" w:color="000000" w:sz="4" w:space="0"/>
              <w:right w:val="single" w:color="000000" w:sz="4" w:space="0"/>
            </w:tcBorders>
            <w:shd w:val="clear" w:color="auto" w:fill="auto"/>
            <w:noWrap/>
            <w:vAlign w:val="center"/>
          </w:tcPr>
          <w:p w14:paraId="171C3E11">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项目支出</w:t>
            </w:r>
          </w:p>
        </w:tc>
      </w:tr>
      <w:tr w14:paraId="6CD1EB11">
        <w:tblPrEx>
          <w:tblCellMar>
            <w:top w:w="0" w:type="dxa"/>
            <w:left w:w="108" w:type="dxa"/>
            <w:bottom w:w="0" w:type="dxa"/>
            <w:right w:w="108" w:type="dxa"/>
          </w:tblCellMar>
        </w:tblPrEx>
        <w:trPr>
          <w:trHeight w:val="312" w:hRule="atLeast"/>
        </w:trPr>
        <w:tc>
          <w:tcPr>
            <w:tcW w:w="124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8BA115E">
            <w:pPr>
              <w:jc w:val="center"/>
              <w:rPr>
                <w:rFonts w:ascii="宋体" w:hAnsi="宋体" w:eastAsia="宋体" w:cs="宋体"/>
                <w:sz w:val="22"/>
                <w:szCs w:val="22"/>
              </w:rPr>
            </w:pPr>
          </w:p>
        </w:tc>
        <w:tc>
          <w:tcPr>
            <w:tcW w:w="2533" w:type="dxa"/>
            <w:vMerge w:val="continue"/>
            <w:tcBorders>
              <w:top w:val="nil"/>
              <w:left w:val="nil"/>
              <w:bottom w:val="single" w:color="000000" w:sz="4" w:space="0"/>
              <w:right w:val="single" w:color="000000" w:sz="4" w:space="0"/>
            </w:tcBorders>
            <w:shd w:val="clear" w:color="auto" w:fill="auto"/>
            <w:noWrap/>
            <w:vAlign w:val="center"/>
          </w:tcPr>
          <w:p w14:paraId="7CB593F8">
            <w:pPr>
              <w:jc w:val="center"/>
              <w:rPr>
                <w:rFonts w:ascii="宋体" w:hAnsi="宋体" w:eastAsia="宋体" w:cs="宋体"/>
                <w:sz w:val="22"/>
                <w:szCs w:val="22"/>
              </w:rPr>
            </w:pPr>
          </w:p>
        </w:tc>
        <w:tc>
          <w:tcPr>
            <w:tcW w:w="1717" w:type="dxa"/>
            <w:vMerge w:val="continue"/>
            <w:tcBorders>
              <w:top w:val="nil"/>
              <w:left w:val="nil"/>
              <w:bottom w:val="single" w:color="000000" w:sz="4" w:space="0"/>
              <w:right w:val="single" w:color="000000" w:sz="4" w:space="0"/>
            </w:tcBorders>
            <w:shd w:val="clear" w:color="auto" w:fill="auto"/>
            <w:noWrap/>
            <w:vAlign w:val="center"/>
          </w:tcPr>
          <w:p w14:paraId="2A7A9EE4">
            <w:pPr>
              <w:jc w:val="center"/>
              <w:rPr>
                <w:rFonts w:ascii="宋体" w:hAnsi="宋体" w:eastAsia="宋体" w:cs="宋体"/>
                <w:sz w:val="22"/>
                <w:szCs w:val="22"/>
              </w:rPr>
            </w:pPr>
          </w:p>
        </w:tc>
        <w:tc>
          <w:tcPr>
            <w:tcW w:w="1550" w:type="dxa"/>
            <w:vMerge w:val="continue"/>
            <w:tcBorders>
              <w:top w:val="nil"/>
              <w:left w:val="nil"/>
              <w:bottom w:val="single" w:color="000000" w:sz="4" w:space="0"/>
              <w:right w:val="single" w:color="000000" w:sz="4" w:space="0"/>
            </w:tcBorders>
            <w:shd w:val="clear" w:color="auto" w:fill="auto"/>
            <w:noWrap/>
            <w:vAlign w:val="center"/>
          </w:tcPr>
          <w:p w14:paraId="3E8618D4">
            <w:pPr>
              <w:jc w:val="center"/>
              <w:rPr>
                <w:rFonts w:ascii="宋体" w:hAnsi="宋体" w:eastAsia="宋体" w:cs="宋体"/>
                <w:sz w:val="22"/>
                <w:szCs w:val="22"/>
              </w:rPr>
            </w:pPr>
          </w:p>
        </w:tc>
        <w:tc>
          <w:tcPr>
            <w:tcW w:w="1516" w:type="dxa"/>
            <w:vMerge w:val="continue"/>
            <w:tcBorders>
              <w:top w:val="nil"/>
              <w:left w:val="nil"/>
              <w:bottom w:val="single" w:color="000000" w:sz="4" w:space="0"/>
              <w:right w:val="single" w:color="000000" w:sz="4" w:space="0"/>
            </w:tcBorders>
            <w:shd w:val="clear" w:color="auto" w:fill="auto"/>
            <w:noWrap/>
            <w:vAlign w:val="center"/>
          </w:tcPr>
          <w:p w14:paraId="616A00EF">
            <w:pPr>
              <w:jc w:val="center"/>
              <w:rPr>
                <w:rFonts w:ascii="宋体" w:hAnsi="宋体" w:eastAsia="宋体" w:cs="宋体"/>
                <w:sz w:val="22"/>
                <w:szCs w:val="22"/>
              </w:rPr>
            </w:pPr>
          </w:p>
        </w:tc>
      </w:tr>
      <w:tr w14:paraId="5841D9E6">
        <w:tblPrEx>
          <w:tblCellMar>
            <w:top w:w="0" w:type="dxa"/>
            <w:left w:w="108" w:type="dxa"/>
            <w:bottom w:w="0" w:type="dxa"/>
            <w:right w:w="108" w:type="dxa"/>
          </w:tblCellMar>
        </w:tblPrEx>
        <w:trPr>
          <w:trHeight w:val="312" w:hRule="atLeast"/>
        </w:trPr>
        <w:tc>
          <w:tcPr>
            <w:tcW w:w="124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5227077">
            <w:pPr>
              <w:jc w:val="center"/>
              <w:rPr>
                <w:rFonts w:ascii="宋体" w:hAnsi="宋体" w:eastAsia="宋体" w:cs="宋体"/>
                <w:sz w:val="22"/>
                <w:szCs w:val="22"/>
              </w:rPr>
            </w:pPr>
          </w:p>
        </w:tc>
        <w:tc>
          <w:tcPr>
            <w:tcW w:w="2533" w:type="dxa"/>
            <w:vMerge w:val="continue"/>
            <w:tcBorders>
              <w:top w:val="nil"/>
              <w:left w:val="nil"/>
              <w:bottom w:val="single" w:color="000000" w:sz="4" w:space="0"/>
              <w:right w:val="single" w:color="000000" w:sz="4" w:space="0"/>
            </w:tcBorders>
            <w:shd w:val="clear" w:color="auto" w:fill="auto"/>
            <w:noWrap/>
            <w:vAlign w:val="center"/>
          </w:tcPr>
          <w:p w14:paraId="1D9455A2">
            <w:pPr>
              <w:jc w:val="center"/>
              <w:rPr>
                <w:rFonts w:ascii="宋体" w:hAnsi="宋体" w:eastAsia="宋体" w:cs="宋体"/>
                <w:sz w:val="22"/>
                <w:szCs w:val="22"/>
              </w:rPr>
            </w:pPr>
          </w:p>
        </w:tc>
        <w:tc>
          <w:tcPr>
            <w:tcW w:w="1717" w:type="dxa"/>
            <w:vMerge w:val="continue"/>
            <w:tcBorders>
              <w:top w:val="nil"/>
              <w:left w:val="nil"/>
              <w:bottom w:val="single" w:color="000000" w:sz="4" w:space="0"/>
              <w:right w:val="single" w:color="000000" w:sz="4" w:space="0"/>
            </w:tcBorders>
            <w:shd w:val="clear" w:color="auto" w:fill="auto"/>
            <w:noWrap/>
            <w:vAlign w:val="center"/>
          </w:tcPr>
          <w:p w14:paraId="26217F99">
            <w:pPr>
              <w:jc w:val="center"/>
              <w:rPr>
                <w:rFonts w:ascii="宋体" w:hAnsi="宋体" w:eastAsia="宋体" w:cs="宋体"/>
                <w:sz w:val="22"/>
                <w:szCs w:val="22"/>
              </w:rPr>
            </w:pPr>
          </w:p>
        </w:tc>
        <w:tc>
          <w:tcPr>
            <w:tcW w:w="1550" w:type="dxa"/>
            <w:vMerge w:val="continue"/>
            <w:tcBorders>
              <w:top w:val="nil"/>
              <w:left w:val="nil"/>
              <w:bottom w:val="single" w:color="000000" w:sz="4" w:space="0"/>
              <w:right w:val="single" w:color="000000" w:sz="4" w:space="0"/>
            </w:tcBorders>
            <w:shd w:val="clear" w:color="auto" w:fill="auto"/>
            <w:noWrap/>
            <w:vAlign w:val="center"/>
          </w:tcPr>
          <w:p w14:paraId="3A7172F5">
            <w:pPr>
              <w:jc w:val="center"/>
              <w:rPr>
                <w:rFonts w:ascii="宋体" w:hAnsi="宋体" w:eastAsia="宋体" w:cs="宋体"/>
                <w:sz w:val="22"/>
                <w:szCs w:val="22"/>
              </w:rPr>
            </w:pPr>
          </w:p>
        </w:tc>
        <w:tc>
          <w:tcPr>
            <w:tcW w:w="1516" w:type="dxa"/>
            <w:vMerge w:val="continue"/>
            <w:tcBorders>
              <w:top w:val="nil"/>
              <w:left w:val="nil"/>
              <w:bottom w:val="single" w:color="000000" w:sz="4" w:space="0"/>
              <w:right w:val="single" w:color="000000" w:sz="4" w:space="0"/>
            </w:tcBorders>
            <w:shd w:val="clear" w:color="auto" w:fill="auto"/>
            <w:noWrap/>
            <w:vAlign w:val="center"/>
          </w:tcPr>
          <w:p w14:paraId="43D40DAA">
            <w:pPr>
              <w:jc w:val="center"/>
              <w:rPr>
                <w:rFonts w:ascii="宋体" w:hAnsi="宋体" w:eastAsia="宋体" w:cs="宋体"/>
                <w:sz w:val="22"/>
                <w:szCs w:val="22"/>
              </w:rPr>
            </w:pPr>
          </w:p>
        </w:tc>
      </w:tr>
      <w:tr w14:paraId="311DE64E">
        <w:tblPrEx>
          <w:tblCellMar>
            <w:top w:w="0" w:type="dxa"/>
            <w:left w:w="108" w:type="dxa"/>
            <w:bottom w:w="0" w:type="dxa"/>
            <w:right w:w="108" w:type="dxa"/>
          </w:tblCellMar>
        </w:tblPrEx>
        <w:trPr>
          <w:trHeight w:val="283" w:hRule="atLeast"/>
        </w:trPr>
        <w:tc>
          <w:tcPr>
            <w:tcW w:w="3774" w:type="dxa"/>
            <w:gridSpan w:val="2"/>
            <w:tcBorders>
              <w:top w:val="nil"/>
              <w:left w:val="single" w:color="000000" w:sz="4" w:space="0"/>
              <w:bottom w:val="single" w:color="000000" w:sz="4" w:space="0"/>
              <w:right w:val="single" w:color="000000" w:sz="4" w:space="0"/>
            </w:tcBorders>
            <w:shd w:val="clear" w:color="auto" w:fill="auto"/>
            <w:noWrap/>
            <w:vAlign w:val="center"/>
          </w:tcPr>
          <w:p w14:paraId="5F2605E2">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栏次</w:t>
            </w:r>
          </w:p>
        </w:tc>
        <w:tc>
          <w:tcPr>
            <w:tcW w:w="1717" w:type="dxa"/>
            <w:tcBorders>
              <w:top w:val="nil"/>
              <w:left w:val="nil"/>
              <w:bottom w:val="single" w:color="000000" w:sz="4" w:space="0"/>
              <w:right w:val="single" w:color="000000" w:sz="4" w:space="0"/>
            </w:tcBorders>
            <w:shd w:val="clear" w:color="auto" w:fill="auto"/>
            <w:noWrap/>
            <w:vAlign w:val="center"/>
          </w:tcPr>
          <w:p w14:paraId="73E3A5F3">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1</w:t>
            </w:r>
          </w:p>
        </w:tc>
        <w:tc>
          <w:tcPr>
            <w:tcW w:w="1550" w:type="dxa"/>
            <w:tcBorders>
              <w:top w:val="nil"/>
              <w:left w:val="nil"/>
              <w:bottom w:val="single" w:color="000000" w:sz="4" w:space="0"/>
              <w:right w:val="single" w:color="000000" w:sz="4" w:space="0"/>
            </w:tcBorders>
            <w:shd w:val="clear" w:color="auto" w:fill="auto"/>
            <w:noWrap/>
            <w:vAlign w:val="center"/>
          </w:tcPr>
          <w:p w14:paraId="4E2D72E8">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2</w:t>
            </w:r>
          </w:p>
        </w:tc>
        <w:tc>
          <w:tcPr>
            <w:tcW w:w="1516" w:type="dxa"/>
            <w:tcBorders>
              <w:top w:val="nil"/>
              <w:left w:val="nil"/>
              <w:bottom w:val="single" w:color="000000" w:sz="4" w:space="0"/>
              <w:right w:val="single" w:color="000000" w:sz="4" w:space="0"/>
            </w:tcBorders>
            <w:shd w:val="clear" w:color="auto" w:fill="auto"/>
            <w:noWrap/>
            <w:vAlign w:val="center"/>
          </w:tcPr>
          <w:p w14:paraId="0B92FFBC">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3</w:t>
            </w:r>
          </w:p>
        </w:tc>
      </w:tr>
      <w:tr w14:paraId="156C59C3">
        <w:tblPrEx>
          <w:tblCellMar>
            <w:top w:w="0" w:type="dxa"/>
            <w:left w:w="108" w:type="dxa"/>
            <w:bottom w:w="0" w:type="dxa"/>
            <w:right w:w="108" w:type="dxa"/>
          </w:tblCellMar>
        </w:tblPrEx>
        <w:trPr>
          <w:trHeight w:val="283" w:hRule="atLeast"/>
        </w:trPr>
        <w:tc>
          <w:tcPr>
            <w:tcW w:w="3774" w:type="dxa"/>
            <w:gridSpan w:val="2"/>
            <w:tcBorders>
              <w:top w:val="nil"/>
              <w:left w:val="single" w:color="000000" w:sz="4" w:space="0"/>
              <w:bottom w:val="single" w:color="000000" w:sz="4" w:space="0"/>
              <w:right w:val="single" w:color="000000" w:sz="4" w:space="0"/>
            </w:tcBorders>
            <w:shd w:val="clear" w:color="auto" w:fill="auto"/>
            <w:noWrap/>
            <w:vAlign w:val="center"/>
          </w:tcPr>
          <w:p w14:paraId="44D06689">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合计</w:t>
            </w:r>
          </w:p>
        </w:tc>
        <w:tc>
          <w:tcPr>
            <w:tcW w:w="1717" w:type="dxa"/>
            <w:tcBorders>
              <w:top w:val="nil"/>
              <w:left w:val="nil"/>
              <w:bottom w:val="single" w:color="000000" w:sz="4" w:space="0"/>
              <w:right w:val="single" w:color="000000" w:sz="4" w:space="0"/>
            </w:tcBorders>
            <w:shd w:val="clear" w:color="auto" w:fill="auto"/>
            <w:noWrap/>
            <w:vAlign w:val="center"/>
          </w:tcPr>
          <w:p w14:paraId="2EC443D0">
            <w:pPr>
              <w:jc w:val="right"/>
              <w:rPr>
                <w:rFonts w:ascii="宋体" w:hAnsi="宋体" w:eastAsia="宋体" w:cs="宋体"/>
                <w:sz w:val="24"/>
                <w:szCs w:val="24"/>
              </w:rPr>
            </w:pPr>
          </w:p>
        </w:tc>
        <w:tc>
          <w:tcPr>
            <w:tcW w:w="1550" w:type="dxa"/>
            <w:tcBorders>
              <w:top w:val="nil"/>
              <w:left w:val="nil"/>
              <w:bottom w:val="single" w:color="000000" w:sz="4" w:space="0"/>
              <w:right w:val="single" w:color="000000" w:sz="4" w:space="0"/>
            </w:tcBorders>
            <w:shd w:val="clear" w:color="auto" w:fill="auto"/>
            <w:noWrap/>
            <w:vAlign w:val="center"/>
          </w:tcPr>
          <w:p w14:paraId="634AEC62">
            <w:pPr>
              <w:jc w:val="right"/>
              <w:rPr>
                <w:rFonts w:ascii="宋体" w:hAnsi="宋体" w:eastAsia="宋体" w:cs="宋体"/>
                <w:sz w:val="24"/>
                <w:szCs w:val="24"/>
              </w:rPr>
            </w:pPr>
          </w:p>
        </w:tc>
        <w:tc>
          <w:tcPr>
            <w:tcW w:w="1516" w:type="dxa"/>
            <w:tcBorders>
              <w:top w:val="nil"/>
              <w:left w:val="nil"/>
              <w:bottom w:val="single" w:color="000000" w:sz="4" w:space="0"/>
              <w:right w:val="single" w:color="000000" w:sz="4" w:space="0"/>
            </w:tcBorders>
            <w:shd w:val="clear" w:color="auto" w:fill="auto"/>
            <w:noWrap/>
            <w:vAlign w:val="center"/>
          </w:tcPr>
          <w:p w14:paraId="0A041766">
            <w:pPr>
              <w:jc w:val="right"/>
              <w:rPr>
                <w:rFonts w:ascii="宋体" w:hAnsi="宋体" w:eastAsia="宋体" w:cs="宋体"/>
                <w:sz w:val="24"/>
                <w:szCs w:val="24"/>
              </w:rPr>
            </w:pPr>
          </w:p>
        </w:tc>
      </w:tr>
      <w:tr w14:paraId="657C55CE">
        <w:tblPrEx>
          <w:tblCellMar>
            <w:top w:w="0" w:type="dxa"/>
            <w:left w:w="108" w:type="dxa"/>
            <w:bottom w:w="0" w:type="dxa"/>
            <w:right w:w="108" w:type="dxa"/>
          </w:tblCellMar>
        </w:tblPrEx>
        <w:trPr>
          <w:trHeight w:val="283" w:hRule="atLeast"/>
        </w:trPr>
        <w:tc>
          <w:tcPr>
            <w:tcW w:w="1241" w:type="dxa"/>
            <w:tcBorders>
              <w:top w:val="nil"/>
              <w:left w:val="single" w:color="000000" w:sz="4" w:space="0"/>
              <w:bottom w:val="single" w:color="000000" w:sz="4" w:space="0"/>
              <w:right w:val="single" w:color="000000" w:sz="4" w:space="0"/>
            </w:tcBorders>
            <w:shd w:val="clear" w:color="auto" w:fill="auto"/>
            <w:noWrap/>
            <w:vAlign w:val="center"/>
          </w:tcPr>
          <w:p w14:paraId="73210458">
            <w:pPr>
              <w:rPr>
                <w:rFonts w:ascii="宋体" w:hAnsi="宋体" w:eastAsia="宋体" w:cs="宋体"/>
                <w:sz w:val="24"/>
                <w:szCs w:val="24"/>
              </w:rPr>
            </w:pPr>
          </w:p>
        </w:tc>
        <w:tc>
          <w:tcPr>
            <w:tcW w:w="2533" w:type="dxa"/>
            <w:tcBorders>
              <w:top w:val="nil"/>
              <w:left w:val="nil"/>
              <w:bottom w:val="single" w:color="000000" w:sz="4" w:space="0"/>
              <w:right w:val="single" w:color="000000" w:sz="4" w:space="0"/>
            </w:tcBorders>
            <w:shd w:val="clear" w:color="auto" w:fill="auto"/>
            <w:noWrap/>
            <w:vAlign w:val="center"/>
          </w:tcPr>
          <w:p w14:paraId="2D7FDA85">
            <w:pPr>
              <w:rPr>
                <w:rFonts w:ascii="宋体" w:hAnsi="宋体" w:eastAsia="宋体" w:cs="宋体"/>
                <w:sz w:val="24"/>
                <w:szCs w:val="24"/>
              </w:rPr>
            </w:pPr>
          </w:p>
        </w:tc>
        <w:tc>
          <w:tcPr>
            <w:tcW w:w="1717" w:type="dxa"/>
            <w:tcBorders>
              <w:top w:val="nil"/>
              <w:left w:val="nil"/>
              <w:bottom w:val="single" w:color="000000" w:sz="4" w:space="0"/>
              <w:right w:val="single" w:color="000000" w:sz="4" w:space="0"/>
            </w:tcBorders>
            <w:shd w:val="clear" w:color="auto" w:fill="auto"/>
            <w:noWrap/>
            <w:vAlign w:val="center"/>
          </w:tcPr>
          <w:p w14:paraId="3EAEA968">
            <w:pPr>
              <w:jc w:val="right"/>
              <w:rPr>
                <w:rFonts w:ascii="宋体" w:hAnsi="宋体" w:eastAsia="宋体" w:cs="宋体"/>
                <w:sz w:val="24"/>
                <w:szCs w:val="24"/>
              </w:rPr>
            </w:pPr>
          </w:p>
        </w:tc>
        <w:tc>
          <w:tcPr>
            <w:tcW w:w="1550" w:type="dxa"/>
            <w:tcBorders>
              <w:top w:val="nil"/>
              <w:left w:val="nil"/>
              <w:bottom w:val="single" w:color="000000" w:sz="4" w:space="0"/>
              <w:right w:val="single" w:color="000000" w:sz="4" w:space="0"/>
            </w:tcBorders>
            <w:shd w:val="clear" w:color="auto" w:fill="auto"/>
            <w:noWrap/>
            <w:vAlign w:val="center"/>
          </w:tcPr>
          <w:p w14:paraId="5DB0CE7A">
            <w:pPr>
              <w:jc w:val="right"/>
              <w:rPr>
                <w:rFonts w:ascii="宋体" w:hAnsi="宋体" w:eastAsia="宋体" w:cs="宋体"/>
                <w:sz w:val="24"/>
                <w:szCs w:val="24"/>
              </w:rPr>
            </w:pPr>
          </w:p>
        </w:tc>
        <w:tc>
          <w:tcPr>
            <w:tcW w:w="1516" w:type="dxa"/>
            <w:tcBorders>
              <w:top w:val="nil"/>
              <w:left w:val="nil"/>
              <w:bottom w:val="single" w:color="000000" w:sz="4" w:space="0"/>
              <w:right w:val="single" w:color="000000" w:sz="4" w:space="0"/>
            </w:tcBorders>
            <w:shd w:val="clear" w:color="auto" w:fill="auto"/>
            <w:noWrap/>
            <w:vAlign w:val="center"/>
          </w:tcPr>
          <w:p w14:paraId="144E0045">
            <w:pPr>
              <w:jc w:val="right"/>
              <w:rPr>
                <w:rFonts w:ascii="宋体" w:hAnsi="宋体" w:eastAsia="宋体" w:cs="宋体"/>
                <w:sz w:val="24"/>
                <w:szCs w:val="24"/>
              </w:rPr>
            </w:pPr>
          </w:p>
        </w:tc>
      </w:tr>
      <w:tr w14:paraId="1B77B8DA">
        <w:tblPrEx>
          <w:tblCellMar>
            <w:top w:w="0" w:type="dxa"/>
            <w:left w:w="108" w:type="dxa"/>
            <w:bottom w:w="0" w:type="dxa"/>
            <w:right w:w="108" w:type="dxa"/>
          </w:tblCellMar>
        </w:tblPrEx>
        <w:trPr>
          <w:trHeight w:val="283" w:hRule="atLeast"/>
        </w:trPr>
        <w:tc>
          <w:tcPr>
            <w:tcW w:w="8557" w:type="dxa"/>
            <w:gridSpan w:val="5"/>
            <w:tcBorders>
              <w:top w:val="nil"/>
              <w:left w:val="nil"/>
              <w:bottom w:val="nil"/>
              <w:right w:val="nil"/>
            </w:tcBorders>
            <w:shd w:val="clear" w:color="auto" w:fill="auto"/>
            <w:noWrap/>
            <w:vAlign w:val="center"/>
          </w:tcPr>
          <w:p w14:paraId="20D531CA">
            <w:pPr>
              <w:textAlignment w:val="center"/>
              <w:rPr>
                <w:rFonts w:ascii="宋体" w:hAnsi="宋体" w:eastAsia="宋体" w:cs="宋体"/>
                <w:sz w:val="24"/>
                <w:szCs w:val="24"/>
                <w:lang w:eastAsia="zh-CN"/>
              </w:rPr>
            </w:pPr>
            <w:r>
              <w:rPr>
                <w:rFonts w:hint="eastAsia" w:ascii="宋体" w:hAnsi="宋体" w:eastAsia="宋体" w:cs="宋体"/>
                <w:sz w:val="24"/>
                <w:szCs w:val="24"/>
                <w:lang w:eastAsia="zh-CN" w:bidi="ar"/>
              </w:rPr>
              <w:t>注：本表反映部门本年度国有资本经营预算财政拨款支出情况。</w:t>
            </w:r>
          </w:p>
        </w:tc>
      </w:tr>
    </w:tbl>
    <w:p w14:paraId="0A609A79">
      <w:pPr>
        <w:tabs>
          <w:tab w:val="center" w:pos="4211"/>
        </w:tabs>
        <w:rPr>
          <w:lang w:eastAsia="zh-CN"/>
        </w:rPr>
      </w:pPr>
    </w:p>
    <w:p w14:paraId="67D4261E">
      <w:pPr>
        <w:tabs>
          <w:tab w:val="center" w:pos="4211"/>
        </w:tabs>
        <w:rPr>
          <w:lang w:eastAsia="zh-CN"/>
        </w:rPr>
      </w:pPr>
    </w:p>
    <w:p w14:paraId="2D085DE2">
      <w:pPr>
        <w:tabs>
          <w:tab w:val="center" w:pos="4211"/>
        </w:tabs>
        <w:rPr>
          <w:lang w:eastAsia="zh-CN"/>
        </w:rPr>
      </w:pPr>
    </w:p>
    <w:p w14:paraId="734C3894">
      <w:pPr>
        <w:tabs>
          <w:tab w:val="center" w:pos="4211"/>
        </w:tabs>
        <w:rPr>
          <w:lang w:eastAsia="zh-CN"/>
        </w:rPr>
      </w:pPr>
    </w:p>
    <w:p w14:paraId="7611E733">
      <w:pPr>
        <w:tabs>
          <w:tab w:val="center" w:pos="4211"/>
        </w:tabs>
        <w:rPr>
          <w:lang w:eastAsia="zh-CN"/>
        </w:rPr>
      </w:pPr>
    </w:p>
    <w:p w14:paraId="0E5675EE">
      <w:pPr>
        <w:tabs>
          <w:tab w:val="center" w:pos="4211"/>
        </w:tabs>
        <w:rPr>
          <w:lang w:eastAsia="zh-CN"/>
        </w:rPr>
      </w:pPr>
    </w:p>
    <w:p w14:paraId="6C74CD3E">
      <w:pPr>
        <w:tabs>
          <w:tab w:val="center" w:pos="4211"/>
        </w:tabs>
        <w:rPr>
          <w:lang w:eastAsia="zh-CN"/>
        </w:rPr>
      </w:pPr>
    </w:p>
    <w:p w14:paraId="4E476405">
      <w:pPr>
        <w:tabs>
          <w:tab w:val="center" w:pos="4211"/>
        </w:tabs>
        <w:rPr>
          <w:lang w:eastAsia="zh-CN"/>
        </w:rPr>
      </w:pPr>
    </w:p>
    <w:p w14:paraId="1704BE25">
      <w:pPr>
        <w:tabs>
          <w:tab w:val="center" w:pos="4211"/>
        </w:tabs>
        <w:rPr>
          <w:lang w:eastAsia="zh-CN"/>
        </w:rPr>
      </w:pPr>
    </w:p>
    <w:p w14:paraId="36E7274A">
      <w:pPr>
        <w:rPr>
          <w:lang w:eastAsia="zh-CN"/>
        </w:rPr>
      </w:pPr>
    </w:p>
    <w:p w14:paraId="2629478C">
      <w:pPr>
        <w:tabs>
          <w:tab w:val="center" w:pos="4211"/>
        </w:tabs>
        <w:rPr>
          <w:lang w:eastAsia="zh-CN"/>
        </w:rPr>
      </w:pPr>
    </w:p>
    <w:p w14:paraId="067770A6">
      <w:pPr>
        <w:tabs>
          <w:tab w:val="center" w:pos="4211"/>
        </w:tabs>
        <w:rPr>
          <w:lang w:eastAsia="zh-CN"/>
        </w:rPr>
      </w:pPr>
    </w:p>
    <w:p w14:paraId="33FAAABE">
      <w:pPr>
        <w:tabs>
          <w:tab w:val="center" w:pos="4211"/>
        </w:tabs>
        <w:rPr>
          <w:lang w:eastAsia="zh-CN"/>
        </w:rPr>
      </w:pPr>
    </w:p>
    <w:p w14:paraId="7244F854">
      <w:pPr>
        <w:tabs>
          <w:tab w:val="center" w:pos="4211"/>
        </w:tabs>
        <w:rPr>
          <w:lang w:eastAsia="zh-CN"/>
        </w:rPr>
      </w:pPr>
    </w:p>
    <w:p w14:paraId="6D0015A0">
      <w:pPr>
        <w:tabs>
          <w:tab w:val="center" w:pos="4211"/>
        </w:tabs>
        <w:rPr>
          <w:lang w:eastAsia="zh-CN"/>
        </w:rPr>
      </w:pPr>
    </w:p>
    <w:p w14:paraId="29E14D90">
      <w:pPr>
        <w:tabs>
          <w:tab w:val="center" w:pos="4211"/>
        </w:tabs>
        <w:rPr>
          <w:lang w:eastAsia="zh-CN"/>
        </w:rPr>
      </w:pPr>
    </w:p>
    <w:p w14:paraId="2028E365">
      <w:pPr>
        <w:tabs>
          <w:tab w:val="center" w:pos="4211"/>
        </w:tabs>
        <w:rPr>
          <w:lang w:eastAsia="zh-CN"/>
        </w:rPr>
      </w:pPr>
    </w:p>
    <w:p w14:paraId="78A9A079">
      <w:pPr>
        <w:tabs>
          <w:tab w:val="center" w:pos="4211"/>
        </w:tabs>
        <w:rPr>
          <w:lang w:eastAsia="zh-CN"/>
        </w:rPr>
      </w:pPr>
    </w:p>
    <w:p w14:paraId="513B17CB">
      <w:pPr>
        <w:tabs>
          <w:tab w:val="center" w:pos="4211"/>
        </w:tabs>
        <w:rPr>
          <w:lang w:eastAsia="zh-CN"/>
        </w:rPr>
      </w:pPr>
    </w:p>
    <w:p w14:paraId="58FE8290">
      <w:pPr>
        <w:tabs>
          <w:tab w:val="center" w:pos="4211"/>
        </w:tabs>
        <w:rPr>
          <w:lang w:eastAsia="zh-CN"/>
        </w:rPr>
      </w:pPr>
    </w:p>
    <w:p w14:paraId="780A7705">
      <w:pPr>
        <w:tabs>
          <w:tab w:val="center" w:pos="4211"/>
        </w:tabs>
        <w:rPr>
          <w:lang w:eastAsia="zh-CN"/>
        </w:rPr>
      </w:pPr>
    </w:p>
    <w:p w14:paraId="24FAE3F5">
      <w:pPr>
        <w:tabs>
          <w:tab w:val="center" w:pos="4211"/>
        </w:tabs>
        <w:rPr>
          <w:lang w:eastAsia="zh-CN"/>
        </w:rPr>
      </w:pPr>
    </w:p>
    <w:p w14:paraId="21FA797B">
      <w:pPr>
        <w:tabs>
          <w:tab w:val="center" w:pos="4211"/>
        </w:tabs>
        <w:rPr>
          <w:lang w:eastAsia="zh-CN"/>
        </w:rPr>
      </w:pPr>
    </w:p>
    <w:p w14:paraId="621B98AA">
      <w:pPr>
        <w:tabs>
          <w:tab w:val="center" w:pos="4211"/>
        </w:tabs>
        <w:rPr>
          <w:lang w:eastAsia="zh-CN"/>
        </w:rPr>
      </w:pPr>
    </w:p>
    <w:p w14:paraId="5AA49939">
      <w:pPr>
        <w:tabs>
          <w:tab w:val="center" w:pos="4211"/>
        </w:tabs>
        <w:rPr>
          <w:lang w:eastAsia="zh-CN"/>
        </w:rPr>
      </w:pPr>
    </w:p>
    <w:p w14:paraId="4B618015">
      <w:pPr>
        <w:tabs>
          <w:tab w:val="center" w:pos="4211"/>
        </w:tabs>
        <w:rPr>
          <w:lang w:eastAsia="zh-CN"/>
        </w:rPr>
      </w:pPr>
    </w:p>
    <w:p w14:paraId="2727A788">
      <w:pPr>
        <w:tabs>
          <w:tab w:val="center" w:pos="4211"/>
        </w:tabs>
        <w:rPr>
          <w:lang w:eastAsia="zh-CN"/>
        </w:rPr>
      </w:pPr>
    </w:p>
    <w:p w14:paraId="2FD40847">
      <w:pPr>
        <w:tabs>
          <w:tab w:val="center" w:pos="4211"/>
        </w:tabs>
        <w:rPr>
          <w:lang w:eastAsia="zh-CN"/>
        </w:rPr>
      </w:pPr>
    </w:p>
    <w:p w14:paraId="05F8C569">
      <w:pPr>
        <w:tabs>
          <w:tab w:val="center" w:pos="4211"/>
        </w:tabs>
        <w:rPr>
          <w:lang w:eastAsia="zh-CN"/>
        </w:rPr>
      </w:pPr>
    </w:p>
    <w:p w14:paraId="23415D98">
      <w:pPr>
        <w:tabs>
          <w:tab w:val="center" w:pos="4211"/>
        </w:tabs>
        <w:rPr>
          <w:lang w:eastAsia="zh-CN"/>
        </w:rPr>
      </w:pPr>
    </w:p>
    <w:p w14:paraId="70A64553">
      <w:pPr>
        <w:tabs>
          <w:tab w:val="center" w:pos="4211"/>
        </w:tabs>
        <w:rPr>
          <w:lang w:eastAsia="zh-CN"/>
        </w:rPr>
      </w:pPr>
    </w:p>
    <w:p w14:paraId="3CE5E33F">
      <w:pPr>
        <w:tabs>
          <w:tab w:val="center" w:pos="4211"/>
        </w:tabs>
        <w:rPr>
          <w:lang w:eastAsia="zh-CN"/>
        </w:rPr>
      </w:pPr>
    </w:p>
    <w:p w14:paraId="2142F5B0">
      <w:pPr>
        <w:tabs>
          <w:tab w:val="center" w:pos="4211"/>
        </w:tabs>
        <w:rPr>
          <w:lang w:eastAsia="zh-CN"/>
        </w:rPr>
      </w:pPr>
    </w:p>
    <w:p w14:paraId="31807A76">
      <w:pPr>
        <w:tabs>
          <w:tab w:val="center" w:pos="4211"/>
        </w:tabs>
        <w:rPr>
          <w:lang w:eastAsia="zh-CN"/>
        </w:rPr>
      </w:pPr>
    </w:p>
    <w:p w14:paraId="422805F3">
      <w:pPr>
        <w:tabs>
          <w:tab w:val="center" w:pos="4211"/>
        </w:tabs>
        <w:rPr>
          <w:lang w:eastAsia="zh-CN"/>
        </w:rPr>
      </w:pPr>
    </w:p>
    <w:p w14:paraId="047655EE">
      <w:pPr>
        <w:tabs>
          <w:tab w:val="center" w:pos="4211"/>
        </w:tabs>
        <w:rPr>
          <w:lang w:eastAsia="zh-CN"/>
        </w:rPr>
      </w:pPr>
    </w:p>
    <w:p w14:paraId="5E3E0378">
      <w:pPr>
        <w:tabs>
          <w:tab w:val="center" w:pos="4211"/>
        </w:tabs>
        <w:rPr>
          <w:lang w:eastAsia="zh-CN"/>
        </w:rPr>
      </w:pPr>
    </w:p>
    <w:p w14:paraId="09AE8DD7">
      <w:pPr>
        <w:tabs>
          <w:tab w:val="center" w:pos="4211"/>
        </w:tabs>
        <w:rPr>
          <w:lang w:eastAsia="zh-CN"/>
        </w:rPr>
        <w:sectPr>
          <w:footerReference r:id="rId7" w:type="default"/>
          <w:pgSz w:w="11905" w:h="16838"/>
          <w:pgMar w:top="1429" w:right="1701" w:bottom="1134" w:left="1786" w:header="0" w:footer="794" w:gutter="0"/>
          <w:pgNumType w:fmt="decimal"/>
          <w:cols w:space="0" w:num="1"/>
        </w:sectPr>
      </w:pPr>
    </w:p>
    <w:tbl>
      <w:tblPr>
        <w:tblStyle w:val="12"/>
        <w:tblpPr w:leftFromText="180" w:rightFromText="180" w:vertAnchor="page" w:horzAnchor="page" w:tblpX="594" w:tblpY="1042"/>
        <w:tblOverlap w:val="never"/>
        <w:tblW w:w="15780" w:type="dxa"/>
        <w:tblInd w:w="0" w:type="dxa"/>
        <w:tblLayout w:type="autofit"/>
        <w:tblCellMar>
          <w:top w:w="0" w:type="dxa"/>
          <w:left w:w="108" w:type="dxa"/>
          <w:bottom w:w="0" w:type="dxa"/>
          <w:right w:w="108" w:type="dxa"/>
        </w:tblCellMar>
      </w:tblPr>
      <w:tblGrid>
        <w:gridCol w:w="926"/>
        <w:gridCol w:w="1392"/>
        <w:gridCol w:w="926"/>
        <w:gridCol w:w="1336"/>
        <w:gridCol w:w="1653"/>
        <w:gridCol w:w="1858"/>
        <w:gridCol w:w="926"/>
        <w:gridCol w:w="1550"/>
        <w:gridCol w:w="926"/>
        <w:gridCol w:w="1113"/>
        <w:gridCol w:w="1315"/>
        <w:gridCol w:w="1859"/>
      </w:tblGrid>
      <w:tr w14:paraId="20572606">
        <w:tblPrEx>
          <w:tblCellMar>
            <w:top w:w="0" w:type="dxa"/>
            <w:left w:w="108" w:type="dxa"/>
            <w:bottom w:w="0" w:type="dxa"/>
            <w:right w:w="108" w:type="dxa"/>
          </w:tblCellMar>
        </w:tblPrEx>
        <w:trPr>
          <w:trHeight w:val="240" w:hRule="atLeast"/>
        </w:trPr>
        <w:tc>
          <w:tcPr>
            <w:tcW w:w="15780" w:type="dxa"/>
            <w:gridSpan w:val="12"/>
            <w:tcBorders>
              <w:top w:val="nil"/>
              <w:left w:val="nil"/>
              <w:bottom w:val="nil"/>
              <w:right w:val="nil"/>
            </w:tcBorders>
            <w:shd w:val="clear" w:color="auto" w:fill="auto"/>
            <w:noWrap/>
            <w:vAlign w:val="center"/>
          </w:tcPr>
          <w:p w14:paraId="4DEA4D5F">
            <w:pPr>
              <w:jc w:val="center"/>
              <w:textAlignment w:val="center"/>
              <w:rPr>
                <w:rFonts w:ascii="宋体" w:hAnsi="宋体" w:eastAsia="宋体" w:cs="宋体"/>
                <w:sz w:val="22"/>
                <w:szCs w:val="22"/>
                <w:lang w:eastAsia="zh-CN"/>
              </w:rPr>
            </w:pPr>
            <w:r>
              <w:rPr>
                <w:rFonts w:hint="eastAsia" w:ascii="宋体" w:hAnsi="宋体" w:eastAsia="宋体" w:cs="宋体"/>
                <w:sz w:val="44"/>
                <w:szCs w:val="44"/>
                <w:lang w:eastAsia="zh-CN" w:bidi="ar"/>
              </w:rPr>
              <w:t>财政拨款“三公经费”支出决算表</w:t>
            </w:r>
          </w:p>
        </w:tc>
      </w:tr>
      <w:tr w14:paraId="2788AFD4">
        <w:tblPrEx>
          <w:tblCellMar>
            <w:top w:w="0" w:type="dxa"/>
            <w:left w:w="108" w:type="dxa"/>
            <w:bottom w:w="0" w:type="dxa"/>
            <w:right w:w="108" w:type="dxa"/>
          </w:tblCellMar>
        </w:tblPrEx>
        <w:trPr>
          <w:trHeight w:val="240" w:hRule="atLeast"/>
        </w:trPr>
        <w:tc>
          <w:tcPr>
            <w:tcW w:w="926" w:type="dxa"/>
            <w:tcBorders>
              <w:top w:val="nil"/>
              <w:left w:val="nil"/>
              <w:bottom w:val="nil"/>
              <w:right w:val="nil"/>
            </w:tcBorders>
            <w:shd w:val="clear" w:color="auto" w:fill="auto"/>
            <w:noWrap/>
            <w:vAlign w:val="center"/>
          </w:tcPr>
          <w:p w14:paraId="68115057">
            <w:pPr>
              <w:rPr>
                <w:rFonts w:ascii="宋体" w:hAnsi="宋体" w:eastAsia="宋体" w:cs="宋体"/>
                <w:sz w:val="22"/>
                <w:szCs w:val="22"/>
                <w:lang w:eastAsia="zh-CN"/>
              </w:rPr>
            </w:pPr>
          </w:p>
        </w:tc>
        <w:tc>
          <w:tcPr>
            <w:tcW w:w="1392" w:type="dxa"/>
            <w:tcBorders>
              <w:top w:val="nil"/>
              <w:left w:val="nil"/>
              <w:bottom w:val="nil"/>
              <w:right w:val="nil"/>
            </w:tcBorders>
            <w:shd w:val="clear" w:color="auto" w:fill="auto"/>
            <w:noWrap/>
            <w:vAlign w:val="center"/>
          </w:tcPr>
          <w:p w14:paraId="1B172BFB">
            <w:pPr>
              <w:rPr>
                <w:rFonts w:ascii="宋体" w:hAnsi="宋体" w:eastAsia="宋体" w:cs="宋体"/>
                <w:sz w:val="22"/>
                <w:szCs w:val="22"/>
                <w:lang w:eastAsia="zh-CN"/>
              </w:rPr>
            </w:pPr>
          </w:p>
        </w:tc>
        <w:tc>
          <w:tcPr>
            <w:tcW w:w="926" w:type="dxa"/>
            <w:tcBorders>
              <w:top w:val="nil"/>
              <w:left w:val="nil"/>
              <w:bottom w:val="nil"/>
              <w:right w:val="nil"/>
            </w:tcBorders>
            <w:shd w:val="clear" w:color="auto" w:fill="auto"/>
            <w:noWrap/>
            <w:vAlign w:val="center"/>
          </w:tcPr>
          <w:p w14:paraId="496344D9">
            <w:pPr>
              <w:rPr>
                <w:rFonts w:ascii="宋体" w:hAnsi="宋体" w:eastAsia="宋体" w:cs="宋体"/>
                <w:sz w:val="22"/>
                <w:szCs w:val="22"/>
                <w:lang w:eastAsia="zh-CN"/>
              </w:rPr>
            </w:pPr>
          </w:p>
        </w:tc>
        <w:tc>
          <w:tcPr>
            <w:tcW w:w="1336" w:type="dxa"/>
            <w:tcBorders>
              <w:top w:val="nil"/>
              <w:left w:val="nil"/>
              <w:bottom w:val="nil"/>
              <w:right w:val="nil"/>
            </w:tcBorders>
            <w:shd w:val="clear" w:color="auto" w:fill="auto"/>
            <w:noWrap/>
            <w:vAlign w:val="center"/>
          </w:tcPr>
          <w:p w14:paraId="1B890618">
            <w:pPr>
              <w:rPr>
                <w:rFonts w:ascii="宋体" w:hAnsi="宋体" w:eastAsia="宋体" w:cs="宋体"/>
                <w:sz w:val="22"/>
                <w:szCs w:val="22"/>
                <w:lang w:eastAsia="zh-CN"/>
              </w:rPr>
            </w:pPr>
          </w:p>
        </w:tc>
        <w:tc>
          <w:tcPr>
            <w:tcW w:w="1653" w:type="dxa"/>
            <w:tcBorders>
              <w:top w:val="nil"/>
              <w:left w:val="nil"/>
              <w:bottom w:val="nil"/>
              <w:right w:val="nil"/>
            </w:tcBorders>
            <w:shd w:val="clear" w:color="auto" w:fill="auto"/>
            <w:noWrap/>
            <w:vAlign w:val="center"/>
          </w:tcPr>
          <w:p w14:paraId="580BB6DD">
            <w:pPr>
              <w:rPr>
                <w:rFonts w:ascii="宋体" w:hAnsi="宋体" w:eastAsia="宋体" w:cs="宋体"/>
                <w:sz w:val="22"/>
                <w:szCs w:val="22"/>
                <w:lang w:eastAsia="zh-CN"/>
              </w:rPr>
            </w:pPr>
          </w:p>
        </w:tc>
        <w:tc>
          <w:tcPr>
            <w:tcW w:w="1858" w:type="dxa"/>
            <w:tcBorders>
              <w:top w:val="nil"/>
              <w:left w:val="nil"/>
              <w:bottom w:val="nil"/>
              <w:right w:val="nil"/>
            </w:tcBorders>
            <w:shd w:val="clear" w:color="auto" w:fill="auto"/>
            <w:noWrap/>
            <w:vAlign w:val="center"/>
          </w:tcPr>
          <w:p w14:paraId="7120C979">
            <w:pPr>
              <w:rPr>
                <w:rFonts w:ascii="宋体" w:hAnsi="宋体" w:eastAsia="宋体" w:cs="宋体"/>
                <w:sz w:val="22"/>
                <w:szCs w:val="22"/>
                <w:lang w:eastAsia="zh-CN"/>
              </w:rPr>
            </w:pPr>
          </w:p>
        </w:tc>
        <w:tc>
          <w:tcPr>
            <w:tcW w:w="926" w:type="dxa"/>
            <w:tcBorders>
              <w:top w:val="nil"/>
              <w:left w:val="nil"/>
              <w:bottom w:val="nil"/>
              <w:right w:val="nil"/>
            </w:tcBorders>
            <w:shd w:val="clear" w:color="auto" w:fill="auto"/>
            <w:noWrap/>
            <w:vAlign w:val="center"/>
          </w:tcPr>
          <w:p w14:paraId="678EF281">
            <w:pPr>
              <w:rPr>
                <w:rFonts w:ascii="宋体" w:hAnsi="宋体" w:eastAsia="宋体" w:cs="宋体"/>
                <w:sz w:val="22"/>
                <w:szCs w:val="22"/>
                <w:lang w:eastAsia="zh-CN"/>
              </w:rPr>
            </w:pPr>
          </w:p>
        </w:tc>
        <w:tc>
          <w:tcPr>
            <w:tcW w:w="1550" w:type="dxa"/>
            <w:tcBorders>
              <w:top w:val="nil"/>
              <w:left w:val="nil"/>
              <w:bottom w:val="nil"/>
              <w:right w:val="nil"/>
            </w:tcBorders>
            <w:shd w:val="clear" w:color="auto" w:fill="auto"/>
            <w:noWrap/>
            <w:vAlign w:val="center"/>
          </w:tcPr>
          <w:p w14:paraId="5DCADC8D">
            <w:pPr>
              <w:rPr>
                <w:rFonts w:ascii="宋体" w:hAnsi="宋体" w:eastAsia="宋体" w:cs="宋体"/>
                <w:sz w:val="22"/>
                <w:szCs w:val="22"/>
                <w:lang w:eastAsia="zh-CN"/>
              </w:rPr>
            </w:pPr>
          </w:p>
        </w:tc>
        <w:tc>
          <w:tcPr>
            <w:tcW w:w="926" w:type="dxa"/>
            <w:tcBorders>
              <w:top w:val="nil"/>
              <w:left w:val="nil"/>
              <w:bottom w:val="nil"/>
              <w:right w:val="nil"/>
            </w:tcBorders>
            <w:shd w:val="clear" w:color="auto" w:fill="auto"/>
            <w:noWrap/>
            <w:vAlign w:val="center"/>
          </w:tcPr>
          <w:p w14:paraId="3799AF8C">
            <w:pPr>
              <w:rPr>
                <w:rFonts w:ascii="宋体" w:hAnsi="宋体" w:eastAsia="宋体" w:cs="宋体"/>
                <w:sz w:val="22"/>
                <w:szCs w:val="22"/>
                <w:lang w:eastAsia="zh-CN"/>
              </w:rPr>
            </w:pPr>
          </w:p>
        </w:tc>
        <w:tc>
          <w:tcPr>
            <w:tcW w:w="1113" w:type="dxa"/>
            <w:tcBorders>
              <w:top w:val="nil"/>
              <w:left w:val="nil"/>
              <w:bottom w:val="nil"/>
              <w:right w:val="nil"/>
            </w:tcBorders>
            <w:shd w:val="clear" w:color="auto" w:fill="auto"/>
            <w:noWrap/>
            <w:vAlign w:val="center"/>
          </w:tcPr>
          <w:p w14:paraId="13B04BB8">
            <w:pPr>
              <w:rPr>
                <w:rFonts w:ascii="宋体" w:hAnsi="宋体" w:eastAsia="宋体" w:cs="宋体"/>
                <w:sz w:val="22"/>
                <w:szCs w:val="22"/>
                <w:lang w:eastAsia="zh-CN"/>
              </w:rPr>
            </w:pPr>
          </w:p>
        </w:tc>
        <w:tc>
          <w:tcPr>
            <w:tcW w:w="1315" w:type="dxa"/>
            <w:tcBorders>
              <w:top w:val="nil"/>
              <w:left w:val="nil"/>
              <w:bottom w:val="nil"/>
              <w:right w:val="nil"/>
            </w:tcBorders>
            <w:shd w:val="clear" w:color="auto" w:fill="auto"/>
            <w:noWrap/>
            <w:vAlign w:val="center"/>
          </w:tcPr>
          <w:p w14:paraId="08740B0D">
            <w:pPr>
              <w:rPr>
                <w:rFonts w:ascii="宋体" w:hAnsi="宋体" w:eastAsia="宋体" w:cs="宋体"/>
                <w:sz w:val="22"/>
                <w:szCs w:val="22"/>
                <w:lang w:eastAsia="zh-CN"/>
              </w:rPr>
            </w:pPr>
          </w:p>
        </w:tc>
        <w:tc>
          <w:tcPr>
            <w:tcW w:w="1859" w:type="dxa"/>
            <w:tcBorders>
              <w:top w:val="nil"/>
              <w:left w:val="nil"/>
              <w:bottom w:val="nil"/>
              <w:right w:val="nil"/>
            </w:tcBorders>
            <w:shd w:val="clear" w:color="auto" w:fill="auto"/>
            <w:noWrap/>
            <w:vAlign w:val="center"/>
          </w:tcPr>
          <w:p w14:paraId="6F4E5633">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公开09表</w:t>
            </w:r>
          </w:p>
        </w:tc>
      </w:tr>
      <w:tr w14:paraId="3F54866F">
        <w:tblPrEx>
          <w:tblCellMar>
            <w:top w:w="0" w:type="dxa"/>
            <w:left w:w="108" w:type="dxa"/>
            <w:bottom w:w="0" w:type="dxa"/>
            <w:right w:w="108" w:type="dxa"/>
          </w:tblCellMar>
        </w:tblPrEx>
        <w:trPr>
          <w:trHeight w:val="240" w:hRule="atLeast"/>
        </w:trPr>
        <w:tc>
          <w:tcPr>
            <w:tcW w:w="8091" w:type="dxa"/>
            <w:gridSpan w:val="6"/>
            <w:tcBorders>
              <w:top w:val="nil"/>
              <w:left w:val="nil"/>
              <w:bottom w:val="nil"/>
              <w:right w:val="nil"/>
            </w:tcBorders>
            <w:shd w:val="clear" w:color="auto" w:fill="auto"/>
            <w:noWrap/>
            <w:vAlign w:val="center"/>
          </w:tcPr>
          <w:p w14:paraId="2FD516EE">
            <w:pP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部门：国家体育总局篮球运动管理中心</w:t>
            </w:r>
          </w:p>
        </w:tc>
        <w:tc>
          <w:tcPr>
            <w:tcW w:w="926" w:type="dxa"/>
            <w:tcBorders>
              <w:top w:val="nil"/>
              <w:left w:val="nil"/>
              <w:bottom w:val="nil"/>
              <w:right w:val="nil"/>
            </w:tcBorders>
            <w:shd w:val="clear" w:color="auto" w:fill="auto"/>
            <w:noWrap/>
            <w:vAlign w:val="center"/>
          </w:tcPr>
          <w:p w14:paraId="051DE167">
            <w:pPr>
              <w:jc w:val="center"/>
              <w:rPr>
                <w:rFonts w:ascii="宋体" w:hAnsi="宋体" w:eastAsia="宋体" w:cs="宋体"/>
                <w:sz w:val="22"/>
                <w:szCs w:val="22"/>
                <w:lang w:eastAsia="zh-CN"/>
              </w:rPr>
            </w:pPr>
          </w:p>
        </w:tc>
        <w:tc>
          <w:tcPr>
            <w:tcW w:w="1550" w:type="dxa"/>
            <w:tcBorders>
              <w:top w:val="nil"/>
              <w:left w:val="nil"/>
              <w:bottom w:val="nil"/>
              <w:right w:val="nil"/>
            </w:tcBorders>
            <w:shd w:val="clear" w:color="auto" w:fill="auto"/>
            <w:noWrap/>
            <w:vAlign w:val="center"/>
          </w:tcPr>
          <w:p w14:paraId="5CB444BA">
            <w:pPr>
              <w:rPr>
                <w:rFonts w:ascii="宋体" w:hAnsi="宋体" w:eastAsia="宋体" w:cs="宋体"/>
                <w:sz w:val="22"/>
                <w:szCs w:val="22"/>
                <w:lang w:eastAsia="zh-CN"/>
              </w:rPr>
            </w:pPr>
          </w:p>
        </w:tc>
        <w:tc>
          <w:tcPr>
            <w:tcW w:w="926" w:type="dxa"/>
            <w:tcBorders>
              <w:top w:val="nil"/>
              <w:left w:val="nil"/>
              <w:bottom w:val="nil"/>
              <w:right w:val="nil"/>
            </w:tcBorders>
            <w:shd w:val="clear" w:color="auto" w:fill="auto"/>
            <w:noWrap/>
            <w:vAlign w:val="center"/>
          </w:tcPr>
          <w:p w14:paraId="208DB689">
            <w:pPr>
              <w:rPr>
                <w:rFonts w:ascii="宋体" w:hAnsi="宋体" w:eastAsia="宋体" w:cs="宋体"/>
                <w:sz w:val="22"/>
                <w:szCs w:val="22"/>
                <w:lang w:eastAsia="zh-CN"/>
              </w:rPr>
            </w:pPr>
          </w:p>
        </w:tc>
        <w:tc>
          <w:tcPr>
            <w:tcW w:w="1113" w:type="dxa"/>
            <w:tcBorders>
              <w:top w:val="nil"/>
              <w:left w:val="nil"/>
              <w:bottom w:val="nil"/>
              <w:right w:val="nil"/>
            </w:tcBorders>
            <w:shd w:val="clear" w:color="auto" w:fill="auto"/>
            <w:noWrap/>
            <w:vAlign w:val="center"/>
          </w:tcPr>
          <w:p w14:paraId="09617963">
            <w:pPr>
              <w:rPr>
                <w:rFonts w:ascii="宋体" w:hAnsi="宋体" w:eastAsia="宋体" w:cs="宋体"/>
                <w:sz w:val="22"/>
                <w:szCs w:val="22"/>
                <w:lang w:eastAsia="zh-CN"/>
              </w:rPr>
            </w:pPr>
          </w:p>
        </w:tc>
        <w:tc>
          <w:tcPr>
            <w:tcW w:w="1315" w:type="dxa"/>
            <w:tcBorders>
              <w:top w:val="nil"/>
              <w:left w:val="nil"/>
              <w:bottom w:val="nil"/>
              <w:right w:val="nil"/>
            </w:tcBorders>
            <w:shd w:val="clear" w:color="auto" w:fill="auto"/>
            <w:noWrap/>
            <w:vAlign w:val="center"/>
          </w:tcPr>
          <w:p w14:paraId="204B15FB">
            <w:pPr>
              <w:rPr>
                <w:rFonts w:ascii="宋体" w:hAnsi="宋体" w:eastAsia="宋体" w:cs="宋体"/>
                <w:sz w:val="22"/>
                <w:szCs w:val="22"/>
                <w:lang w:eastAsia="zh-CN"/>
              </w:rPr>
            </w:pPr>
          </w:p>
        </w:tc>
        <w:tc>
          <w:tcPr>
            <w:tcW w:w="1859" w:type="dxa"/>
            <w:tcBorders>
              <w:top w:val="nil"/>
              <w:left w:val="nil"/>
              <w:bottom w:val="nil"/>
              <w:right w:val="nil"/>
            </w:tcBorders>
            <w:shd w:val="clear" w:color="auto" w:fill="auto"/>
            <w:noWrap/>
            <w:vAlign w:val="center"/>
          </w:tcPr>
          <w:p w14:paraId="05C4058F">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单位：万元</w:t>
            </w:r>
          </w:p>
        </w:tc>
      </w:tr>
      <w:tr w14:paraId="052ECEC7">
        <w:tblPrEx>
          <w:tblCellMar>
            <w:top w:w="0" w:type="dxa"/>
            <w:left w:w="108" w:type="dxa"/>
            <w:bottom w:w="0" w:type="dxa"/>
            <w:right w:w="108" w:type="dxa"/>
          </w:tblCellMar>
        </w:tblPrEx>
        <w:trPr>
          <w:trHeight w:val="240" w:hRule="atLeast"/>
        </w:trPr>
        <w:tc>
          <w:tcPr>
            <w:tcW w:w="809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3E19">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预算数</w:t>
            </w:r>
          </w:p>
        </w:tc>
        <w:tc>
          <w:tcPr>
            <w:tcW w:w="7689" w:type="dxa"/>
            <w:gridSpan w:val="6"/>
            <w:tcBorders>
              <w:top w:val="single" w:color="000000" w:sz="4" w:space="0"/>
              <w:left w:val="nil"/>
              <w:bottom w:val="single" w:color="000000" w:sz="4" w:space="0"/>
              <w:right w:val="single" w:color="000000" w:sz="4" w:space="0"/>
            </w:tcBorders>
            <w:shd w:val="clear" w:color="auto" w:fill="auto"/>
            <w:noWrap/>
            <w:vAlign w:val="center"/>
          </w:tcPr>
          <w:p w14:paraId="7D3860D1">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决算数</w:t>
            </w:r>
          </w:p>
        </w:tc>
      </w:tr>
      <w:tr w14:paraId="46AE4842">
        <w:tblPrEx>
          <w:tblCellMar>
            <w:top w:w="0" w:type="dxa"/>
            <w:left w:w="108" w:type="dxa"/>
            <w:bottom w:w="0" w:type="dxa"/>
            <w:right w:w="108" w:type="dxa"/>
          </w:tblCellMar>
        </w:tblPrEx>
        <w:trPr>
          <w:trHeight w:val="240" w:hRule="atLeast"/>
        </w:trPr>
        <w:tc>
          <w:tcPr>
            <w:tcW w:w="926" w:type="dxa"/>
            <w:vMerge w:val="restart"/>
            <w:tcBorders>
              <w:top w:val="nil"/>
              <w:left w:val="single" w:color="000000" w:sz="4" w:space="0"/>
              <w:bottom w:val="single" w:color="000000" w:sz="4" w:space="0"/>
              <w:right w:val="single" w:color="000000" w:sz="4" w:space="0"/>
            </w:tcBorders>
            <w:shd w:val="clear" w:color="auto" w:fill="auto"/>
            <w:noWrap/>
            <w:vAlign w:val="center"/>
          </w:tcPr>
          <w:p w14:paraId="39332606">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合计</w:t>
            </w:r>
          </w:p>
        </w:tc>
        <w:tc>
          <w:tcPr>
            <w:tcW w:w="1392" w:type="dxa"/>
            <w:vMerge w:val="restart"/>
            <w:tcBorders>
              <w:top w:val="nil"/>
              <w:left w:val="nil"/>
              <w:bottom w:val="single" w:color="000000" w:sz="4" w:space="0"/>
              <w:right w:val="single" w:color="000000" w:sz="4" w:space="0"/>
            </w:tcBorders>
            <w:shd w:val="clear" w:color="auto" w:fill="auto"/>
            <w:vAlign w:val="center"/>
          </w:tcPr>
          <w:p w14:paraId="3CC175FF">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因公出国 （境）费</w:t>
            </w:r>
          </w:p>
        </w:tc>
        <w:tc>
          <w:tcPr>
            <w:tcW w:w="3915" w:type="dxa"/>
            <w:gridSpan w:val="3"/>
            <w:tcBorders>
              <w:top w:val="nil"/>
              <w:left w:val="nil"/>
              <w:bottom w:val="single" w:color="000000" w:sz="4" w:space="0"/>
              <w:right w:val="single" w:color="000000" w:sz="4" w:space="0"/>
            </w:tcBorders>
            <w:shd w:val="clear" w:color="auto" w:fill="auto"/>
            <w:noWrap/>
            <w:vAlign w:val="center"/>
          </w:tcPr>
          <w:p w14:paraId="025143B6">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公务用车购置及运行维护费</w:t>
            </w:r>
          </w:p>
        </w:tc>
        <w:tc>
          <w:tcPr>
            <w:tcW w:w="1858" w:type="dxa"/>
            <w:vMerge w:val="restart"/>
            <w:tcBorders>
              <w:top w:val="nil"/>
              <w:left w:val="nil"/>
              <w:bottom w:val="single" w:color="000000" w:sz="4" w:space="0"/>
              <w:right w:val="single" w:color="000000" w:sz="4" w:space="0"/>
            </w:tcBorders>
            <w:shd w:val="clear" w:color="auto" w:fill="auto"/>
            <w:noWrap/>
            <w:vAlign w:val="center"/>
          </w:tcPr>
          <w:p w14:paraId="7CC0A51F">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公务接待费</w:t>
            </w:r>
          </w:p>
        </w:tc>
        <w:tc>
          <w:tcPr>
            <w:tcW w:w="926" w:type="dxa"/>
            <w:vMerge w:val="restart"/>
            <w:tcBorders>
              <w:top w:val="nil"/>
              <w:left w:val="nil"/>
              <w:bottom w:val="single" w:color="000000" w:sz="4" w:space="0"/>
              <w:right w:val="single" w:color="000000" w:sz="4" w:space="0"/>
            </w:tcBorders>
            <w:shd w:val="clear" w:color="auto" w:fill="auto"/>
            <w:noWrap/>
            <w:vAlign w:val="center"/>
          </w:tcPr>
          <w:p w14:paraId="71AA5E97">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合计</w:t>
            </w:r>
          </w:p>
        </w:tc>
        <w:tc>
          <w:tcPr>
            <w:tcW w:w="1550" w:type="dxa"/>
            <w:vMerge w:val="restart"/>
            <w:tcBorders>
              <w:top w:val="nil"/>
              <w:left w:val="nil"/>
              <w:bottom w:val="single" w:color="000000" w:sz="4" w:space="0"/>
              <w:right w:val="single" w:color="000000" w:sz="4" w:space="0"/>
            </w:tcBorders>
            <w:shd w:val="clear" w:color="auto" w:fill="auto"/>
            <w:vAlign w:val="center"/>
          </w:tcPr>
          <w:p w14:paraId="2450813F">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因公出国 （境）费</w:t>
            </w:r>
          </w:p>
        </w:tc>
        <w:tc>
          <w:tcPr>
            <w:tcW w:w="3354" w:type="dxa"/>
            <w:gridSpan w:val="3"/>
            <w:tcBorders>
              <w:top w:val="nil"/>
              <w:left w:val="nil"/>
              <w:bottom w:val="single" w:color="000000" w:sz="4" w:space="0"/>
              <w:right w:val="single" w:color="000000" w:sz="4" w:space="0"/>
            </w:tcBorders>
            <w:shd w:val="clear" w:color="auto" w:fill="auto"/>
            <w:noWrap/>
            <w:vAlign w:val="center"/>
          </w:tcPr>
          <w:p w14:paraId="69FE07EB">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公务用车购置及运行维护费</w:t>
            </w:r>
          </w:p>
        </w:tc>
        <w:tc>
          <w:tcPr>
            <w:tcW w:w="1859" w:type="dxa"/>
            <w:vMerge w:val="restart"/>
            <w:tcBorders>
              <w:top w:val="nil"/>
              <w:left w:val="nil"/>
              <w:bottom w:val="single" w:color="000000" w:sz="4" w:space="0"/>
              <w:right w:val="single" w:color="000000" w:sz="4" w:space="0"/>
            </w:tcBorders>
            <w:shd w:val="clear" w:color="auto" w:fill="auto"/>
            <w:noWrap/>
            <w:vAlign w:val="center"/>
          </w:tcPr>
          <w:p w14:paraId="383BC08C">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公务接待费</w:t>
            </w:r>
          </w:p>
        </w:tc>
      </w:tr>
      <w:tr w14:paraId="2FD09323">
        <w:tblPrEx>
          <w:tblCellMar>
            <w:top w:w="0" w:type="dxa"/>
            <w:left w:w="108" w:type="dxa"/>
            <w:bottom w:w="0" w:type="dxa"/>
            <w:right w:w="108" w:type="dxa"/>
          </w:tblCellMar>
        </w:tblPrEx>
        <w:trPr>
          <w:trHeight w:val="285" w:hRule="atLeast"/>
        </w:trPr>
        <w:tc>
          <w:tcPr>
            <w:tcW w:w="92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7595BF9">
            <w:pPr>
              <w:jc w:val="center"/>
              <w:rPr>
                <w:rFonts w:ascii="宋体" w:hAnsi="宋体" w:eastAsia="宋体" w:cs="宋体"/>
                <w:sz w:val="22"/>
                <w:szCs w:val="22"/>
              </w:rPr>
            </w:pPr>
          </w:p>
        </w:tc>
        <w:tc>
          <w:tcPr>
            <w:tcW w:w="1392" w:type="dxa"/>
            <w:vMerge w:val="continue"/>
            <w:tcBorders>
              <w:top w:val="nil"/>
              <w:left w:val="nil"/>
              <w:bottom w:val="single" w:color="000000" w:sz="4" w:space="0"/>
              <w:right w:val="single" w:color="000000" w:sz="4" w:space="0"/>
            </w:tcBorders>
            <w:shd w:val="clear" w:color="auto" w:fill="auto"/>
            <w:vAlign w:val="center"/>
          </w:tcPr>
          <w:p w14:paraId="71286CDE">
            <w:pPr>
              <w:jc w:val="center"/>
              <w:rPr>
                <w:rFonts w:ascii="宋体" w:hAnsi="宋体" w:eastAsia="宋体" w:cs="宋体"/>
                <w:sz w:val="22"/>
                <w:szCs w:val="22"/>
              </w:rPr>
            </w:pPr>
          </w:p>
        </w:tc>
        <w:tc>
          <w:tcPr>
            <w:tcW w:w="926" w:type="dxa"/>
            <w:vMerge w:val="restart"/>
            <w:tcBorders>
              <w:top w:val="nil"/>
              <w:left w:val="nil"/>
              <w:bottom w:val="single" w:color="000000" w:sz="4" w:space="0"/>
              <w:right w:val="single" w:color="000000" w:sz="4" w:space="0"/>
            </w:tcBorders>
            <w:shd w:val="clear" w:color="auto" w:fill="auto"/>
            <w:noWrap/>
            <w:vAlign w:val="center"/>
          </w:tcPr>
          <w:p w14:paraId="3D7F635C">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小计 </w:t>
            </w:r>
          </w:p>
        </w:tc>
        <w:tc>
          <w:tcPr>
            <w:tcW w:w="1336" w:type="dxa"/>
            <w:vMerge w:val="restart"/>
            <w:tcBorders>
              <w:top w:val="nil"/>
              <w:left w:val="nil"/>
              <w:bottom w:val="single" w:color="000000" w:sz="4" w:space="0"/>
              <w:right w:val="single" w:color="000000" w:sz="4" w:space="0"/>
            </w:tcBorders>
            <w:shd w:val="clear" w:color="auto" w:fill="auto"/>
            <w:vAlign w:val="center"/>
          </w:tcPr>
          <w:p w14:paraId="03BBA314">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公务用车购置费</w:t>
            </w:r>
          </w:p>
        </w:tc>
        <w:tc>
          <w:tcPr>
            <w:tcW w:w="1653" w:type="dxa"/>
            <w:vMerge w:val="restart"/>
            <w:tcBorders>
              <w:top w:val="nil"/>
              <w:left w:val="nil"/>
              <w:bottom w:val="single" w:color="000000" w:sz="4" w:space="0"/>
              <w:right w:val="single" w:color="000000" w:sz="4" w:space="0"/>
            </w:tcBorders>
            <w:shd w:val="clear" w:color="auto" w:fill="auto"/>
            <w:vAlign w:val="center"/>
          </w:tcPr>
          <w:p w14:paraId="2BFDD427">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公务用车运行维护费</w:t>
            </w:r>
          </w:p>
        </w:tc>
        <w:tc>
          <w:tcPr>
            <w:tcW w:w="1858" w:type="dxa"/>
            <w:vMerge w:val="continue"/>
            <w:tcBorders>
              <w:top w:val="nil"/>
              <w:left w:val="nil"/>
              <w:bottom w:val="single" w:color="000000" w:sz="4" w:space="0"/>
              <w:right w:val="single" w:color="000000" w:sz="4" w:space="0"/>
            </w:tcBorders>
            <w:shd w:val="clear" w:color="auto" w:fill="auto"/>
            <w:noWrap/>
            <w:vAlign w:val="center"/>
          </w:tcPr>
          <w:p w14:paraId="38A72EA6">
            <w:pPr>
              <w:jc w:val="center"/>
              <w:rPr>
                <w:rFonts w:ascii="宋体" w:hAnsi="宋体" w:eastAsia="宋体" w:cs="宋体"/>
                <w:sz w:val="22"/>
                <w:szCs w:val="22"/>
              </w:rPr>
            </w:pPr>
          </w:p>
        </w:tc>
        <w:tc>
          <w:tcPr>
            <w:tcW w:w="926" w:type="dxa"/>
            <w:vMerge w:val="continue"/>
            <w:tcBorders>
              <w:top w:val="nil"/>
              <w:left w:val="nil"/>
              <w:bottom w:val="single" w:color="000000" w:sz="4" w:space="0"/>
              <w:right w:val="single" w:color="000000" w:sz="4" w:space="0"/>
            </w:tcBorders>
            <w:shd w:val="clear" w:color="auto" w:fill="auto"/>
            <w:noWrap/>
            <w:vAlign w:val="center"/>
          </w:tcPr>
          <w:p w14:paraId="2F7A08F8">
            <w:pPr>
              <w:jc w:val="center"/>
              <w:rPr>
                <w:rFonts w:ascii="宋体" w:hAnsi="宋体" w:eastAsia="宋体" w:cs="宋体"/>
                <w:sz w:val="22"/>
                <w:szCs w:val="22"/>
              </w:rPr>
            </w:pPr>
          </w:p>
        </w:tc>
        <w:tc>
          <w:tcPr>
            <w:tcW w:w="1550" w:type="dxa"/>
            <w:vMerge w:val="continue"/>
            <w:tcBorders>
              <w:top w:val="nil"/>
              <w:left w:val="nil"/>
              <w:bottom w:val="single" w:color="000000" w:sz="4" w:space="0"/>
              <w:right w:val="single" w:color="000000" w:sz="4" w:space="0"/>
            </w:tcBorders>
            <w:shd w:val="clear" w:color="auto" w:fill="auto"/>
            <w:vAlign w:val="center"/>
          </w:tcPr>
          <w:p w14:paraId="315954E9">
            <w:pPr>
              <w:jc w:val="center"/>
              <w:rPr>
                <w:rFonts w:ascii="宋体" w:hAnsi="宋体" w:eastAsia="宋体" w:cs="宋体"/>
                <w:sz w:val="22"/>
                <w:szCs w:val="22"/>
              </w:rPr>
            </w:pPr>
          </w:p>
        </w:tc>
        <w:tc>
          <w:tcPr>
            <w:tcW w:w="926" w:type="dxa"/>
            <w:vMerge w:val="restart"/>
            <w:tcBorders>
              <w:top w:val="nil"/>
              <w:left w:val="nil"/>
              <w:bottom w:val="single" w:color="000000" w:sz="4" w:space="0"/>
              <w:right w:val="single" w:color="000000" w:sz="4" w:space="0"/>
            </w:tcBorders>
            <w:shd w:val="clear" w:color="auto" w:fill="auto"/>
            <w:noWrap/>
            <w:vAlign w:val="center"/>
          </w:tcPr>
          <w:p w14:paraId="79B430AE">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 xml:space="preserve">小计 </w:t>
            </w:r>
          </w:p>
        </w:tc>
        <w:tc>
          <w:tcPr>
            <w:tcW w:w="1113" w:type="dxa"/>
            <w:vMerge w:val="restart"/>
            <w:tcBorders>
              <w:top w:val="nil"/>
              <w:left w:val="nil"/>
              <w:bottom w:val="single" w:color="000000" w:sz="4" w:space="0"/>
              <w:right w:val="single" w:color="000000" w:sz="4" w:space="0"/>
            </w:tcBorders>
            <w:shd w:val="clear" w:color="auto" w:fill="auto"/>
            <w:vAlign w:val="center"/>
          </w:tcPr>
          <w:p w14:paraId="5789F7EF">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公务用车购置费</w:t>
            </w:r>
          </w:p>
        </w:tc>
        <w:tc>
          <w:tcPr>
            <w:tcW w:w="1315" w:type="dxa"/>
            <w:vMerge w:val="restart"/>
            <w:tcBorders>
              <w:top w:val="nil"/>
              <w:left w:val="nil"/>
              <w:bottom w:val="single" w:color="000000" w:sz="4" w:space="0"/>
              <w:right w:val="single" w:color="000000" w:sz="4" w:space="0"/>
            </w:tcBorders>
            <w:shd w:val="clear" w:color="auto" w:fill="auto"/>
            <w:vAlign w:val="center"/>
          </w:tcPr>
          <w:p w14:paraId="26C4A4E9">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公务用车运行维护费</w:t>
            </w:r>
          </w:p>
        </w:tc>
        <w:tc>
          <w:tcPr>
            <w:tcW w:w="1859" w:type="dxa"/>
            <w:vMerge w:val="continue"/>
            <w:tcBorders>
              <w:top w:val="nil"/>
              <w:left w:val="nil"/>
              <w:bottom w:val="single" w:color="000000" w:sz="4" w:space="0"/>
              <w:right w:val="single" w:color="000000" w:sz="4" w:space="0"/>
            </w:tcBorders>
            <w:shd w:val="clear" w:color="auto" w:fill="auto"/>
            <w:noWrap/>
            <w:vAlign w:val="center"/>
          </w:tcPr>
          <w:p w14:paraId="5FEE9C14">
            <w:pPr>
              <w:jc w:val="center"/>
              <w:rPr>
                <w:rFonts w:ascii="宋体" w:hAnsi="宋体" w:eastAsia="宋体" w:cs="宋体"/>
                <w:sz w:val="22"/>
                <w:szCs w:val="22"/>
              </w:rPr>
            </w:pPr>
          </w:p>
        </w:tc>
      </w:tr>
      <w:tr w14:paraId="242A55BD">
        <w:tblPrEx>
          <w:tblCellMar>
            <w:top w:w="0" w:type="dxa"/>
            <w:left w:w="108" w:type="dxa"/>
            <w:bottom w:w="0" w:type="dxa"/>
            <w:right w:w="108" w:type="dxa"/>
          </w:tblCellMar>
        </w:tblPrEx>
        <w:trPr>
          <w:trHeight w:val="285" w:hRule="atLeast"/>
        </w:trPr>
        <w:tc>
          <w:tcPr>
            <w:tcW w:w="92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D2FC286">
            <w:pPr>
              <w:jc w:val="center"/>
              <w:rPr>
                <w:rFonts w:ascii="宋体" w:hAnsi="宋体" w:eastAsia="宋体" w:cs="宋体"/>
                <w:sz w:val="22"/>
                <w:szCs w:val="22"/>
              </w:rPr>
            </w:pPr>
          </w:p>
        </w:tc>
        <w:tc>
          <w:tcPr>
            <w:tcW w:w="1392" w:type="dxa"/>
            <w:vMerge w:val="continue"/>
            <w:tcBorders>
              <w:top w:val="nil"/>
              <w:left w:val="nil"/>
              <w:bottom w:val="single" w:color="000000" w:sz="4" w:space="0"/>
              <w:right w:val="single" w:color="000000" w:sz="4" w:space="0"/>
            </w:tcBorders>
            <w:shd w:val="clear" w:color="auto" w:fill="auto"/>
            <w:vAlign w:val="center"/>
          </w:tcPr>
          <w:p w14:paraId="12D51370">
            <w:pPr>
              <w:jc w:val="center"/>
              <w:rPr>
                <w:rFonts w:ascii="宋体" w:hAnsi="宋体" w:eastAsia="宋体" w:cs="宋体"/>
                <w:sz w:val="22"/>
                <w:szCs w:val="22"/>
              </w:rPr>
            </w:pPr>
          </w:p>
        </w:tc>
        <w:tc>
          <w:tcPr>
            <w:tcW w:w="926" w:type="dxa"/>
            <w:vMerge w:val="continue"/>
            <w:tcBorders>
              <w:top w:val="nil"/>
              <w:left w:val="nil"/>
              <w:bottom w:val="single" w:color="000000" w:sz="4" w:space="0"/>
              <w:right w:val="single" w:color="000000" w:sz="4" w:space="0"/>
            </w:tcBorders>
            <w:shd w:val="clear" w:color="auto" w:fill="auto"/>
            <w:noWrap/>
            <w:vAlign w:val="center"/>
          </w:tcPr>
          <w:p w14:paraId="439D4341">
            <w:pPr>
              <w:jc w:val="center"/>
              <w:rPr>
                <w:rFonts w:ascii="宋体" w:hAnsi="宋体" w:eastAsia="宋体" w:cs="宋体"/>
                <w:sz w:val="22"/>
                <w:szCs w:val="22"/>
              </w:rPr>
            </w:pPr>
          </w:p>
        </w:tc>
        <w:tc>
          <w:tcPr>
            <w:tcW w:w="1336" w:type="dxa"/>
            <w:vMerge w:val="continue"/>
            <w:tcBorders>
              <w:top w:val="nil"/>
              <w:left w:val="nil"/>
              <w:bottom w:val="single" w:color="000000" w:sz="4" w:space="0"/>
              <w:right w:val="single" w:color="000000" w:sz="4" w:space="0"/>
            </w:tcBorders>
            <w:shd w:val="clear" w:color="auto" w:fill="auto"/>
            <w:vAlign w:val="center"/>
          </w:tcPr>
          <w:p w14:paraId="35A2F50B">
            <w:pPr>
              <w:jc w:val="center"/>
              <w:rPr>
                <w:rFonts w:ascii="宋体" w:hAnsi="宋体" w:eastAsia="宋体" w:cs="宋体"/>
                <w:sz w:val="22"/>
                <w:szCs w:val="22"/>
              </w:rPr>
            </w:pPr>
          </w:p>
        </w:tc>
        <w:tc>
          <w:tcPr>
            <w:tcW w:w="1653" w:type="dxa"/>
            <w:vMerge w:val="continue"/>
            <w:tcBorders>
              <w:top w:val="nil"/>
              <w:left w:val="nil"/>
              <w:bottom w:val="single" w:color="000000" w:sz="4" w:space="0"/>
              <w:right w:val="single" w:color="000000" w:sz="4" w:space="0"/>
            </w:tcBorders>
            <w:shd w:val="clear" w:color="auto" w:fill="auto"/>
            <w:vAlign w:val="center"/>
          </w:tcPr>
          <w:p w14:paraId="4B8D4CB0">
            <w:pPr>
              <w:jc w:val="center"/>
              <w:rPr>
                <w:rFonts w:ascii="宋体" w:hAnsi="宋体" w:eastAsia="宋体" w:cs="宋体"/>
                <w:sz w:val="22"/>
                <w:szCs w:val="22"/>
              </w:rPr>
            </w:pPr>
          </w:p>
        </w:tc>
        <w:tc>
          <w:tcPr>
            <w:tcW w:w="1858" w:type="dxa"/>
            <w:vMerge w:val="continue"/>
            <w:tcBorders>
              <w:top w:val="nil"/>
              <w:left w:val="nil"/>
              <w:bottom w:val="single" w:color="000000" w:sz="4" w:space="0"/>
              <w:right w:val="single" w:color="000000" w:sz="4" w:space="0"/>
            </w:tcBorders>
            <w:shd w:val="clear" w:color="auto" w:fill="auto"/>
            <w:noWrap/>
            <w:vAlign w:val="center"/>
          </w:tcPr>
          <w:p w14:paraId="297D328C">
            <w:pPr>
              <w:jc w:val="center"/>
              <w:rPr>
                <w:rFonts w:ascii="宋体" w:hAnsi="宋体" w:eastAsia="宋体" w:cs="宋体"/>
                <w:sz w:val="22"/>
                <w:szCs w:val="22"/>
              </w:rPr>
            </w:pPr>
          </w:p>
        </w:tc>
        <w:tc>
          <w:tcPr>
            <w:tcW w:w="926" w:type="dxa"/>
            <w:vMerge w:val="continue"/>
            <w:tcBorders>
              <w:top w:val="nil"/>
              <w:left w:val="nil"/>
              <w:bottom w:val="single" w:color="000000" w:sz="4" w:space="0"/>
              <w:right w:val="single" w:color="000000" w:sz="4" w:space="0"/>
            </w:tcBorders>
            <w:shd w:val="clear" w:color="auto" w:fill="auto"/>
            <w:noWrap/>
            <w:vAlign w:val="center"/>
          </w:tcPr>
          <w:p w14:paraId="7B7DA39A">
            <w:pPr>
              <w:jc w:val="center"/>
              <w:rPr>
                <w:rFonts w:ascii="宋体" w:hAnsi="宋体" w:eastAsia="宋体" w:cs="宋体"/>
                <w:sz w:val="22"/>
                <w:szCs w:val="22"/>
              </w:rPr>
            </w:pPr>
          </w:p>
        </w:tc>
        <w:tc>
          <w:tcPr>
            <w:tcW w:w="1550" w:type="dxa"/>
            <w:vMerge w:val="continue"/>
            <w:tcBorders>
              <w:top w:val="nil"/>
              <w:left w:val="nil"/>
              <w:bottom w:val="single" w:color="000000" w:sz="4" w:space="0"/>
              <w:right w:val="single" w:color="000000" w:sz="4" w:space="0"/>
            </w:tcBorders>
            <w:shd w:val="clear" w:color="auto" w:fill="auto"/>
            <w:vAlign w:val="center"/>
          </w:tcPr>
          <w:p w14:paraId="5D3B9F0C">
            <w:pPr>
              <w:jc w:val="center"/>
              <w:rPr>
                <w:rFonts w:ascii="宋体" w:hAnsi="宋体" w:eastAsia="宋体" w:cs="宋体"/>
                <w:sz w:val="22"/>
                <w:szCs w:val="22"/>
              </w:rPr>
            </w:pPr>
          </w:p>
        </w:tc>
        <w:tc>
          <w:tcPr>
            <w:tcW w:w="926" w:type="dxa"/>
            <w:vMerge w:val="continue"/>
            <w:tcBorders>
              <w:top w:val="nil"/>
              <w:left w:val="nil"/>
              <w:bottom w:val="single" w:color="000000" w:sz="4" w:space="0"/>
              <w:right w:val="single" w:color="000000" w:sz="4" w:space="0"/>
            </w:tcBorders>
            <w:shd w:val="clear" w:color="auto" w:fill="auto"/>
            <w:noWrap/>
            <w:vAlign w:val="center"/>
          </w:tcPr>
          <w:p w14:paraId="4D71ED1D">
            <w:pPr>
              <w:jc w:val="center"/>
              <w:rPr>
                <w:rFonts w:ascii="宋体" w:hAnsi="宋体" w:eastAsia="宋体" w:cs="宋体"/>
                <w:sz w:val="22"/>
                <w:szCs w:val="22"/>
              </w:rPr>
            </w:pPr>
          </w:p>
        </w:tc>
        <w:tc>
          <w:tcPr>
            <w:tcW w:w="1113" w:type="dxa"/>
            <w:vMerge w:val="continue"/>
            <w:tcBorders>
              <w:top w:val="nil"/>
              <w:left w:val="nil"/>
              <w:bottom w:val="single" w:color="000000" w:sz="4" w:space="0"/>
              <w:right w:val="single" w:color="000000" w:sz="4" w:space="0"/>
            </w:tcBorders>
            <w:shd w:val="clear" w:color="auto" w:fill="auto"/>
            <w:vAlign w:val="center"/>
          </w:tcPr>
          <w:p w14:paraId="1FA66CC4">
            <w:pPr>
              <w:jc w:val="center"/>
              <w:rPr>
                <w:rFonts w:ascii="宋体" w:hAnsi="宋体" w:eastAsia="宋体" w:cs="宋体"/>
                <w:sz w:val="22"/>
                <w:szCs w:val="22"/>
              </w:rPr>
            </w:pPr>
          </w:p>
        </w:tc>
        <w:tc>
          <w:tcPr>
            <w:tcW w:w="1315" w:type="dxa"/>
            <w:vMerge w:val="continue"/>
            <w:tcBorders>
              <w:top w:val="nil"/>
              <w:left w:val="nil"/>
              <w:bottom w:val="single" w:color="000000" w:sz="4" w:space="0"/>
              <w:right w:val="single" w:color="000000" w:sz="4" w:space="0"/>
            </w:tcBorders>
            <w:shd w:val="clear" w:color="auto" w:fill="auto"/>
            <w:vAlign w:val="center"/>
          </w:tcPr>
          <w:p w14:paraId="2E235F90">
            <w:pPr>
              <w:jc w:val="center"/>
              <w:rPr>
                <w:rFonts w:ascii="宋体" w:hAnsi="宋体" w:eastAsia="宋体" w:cs="宋体"/>
                <w:sz w:val="22"/>
                <w:szCs w:val="22"/>
              </w:rPr>
            </w:pPr>
          </w:p>
        </w:tc>
        <w:tc>
          <w:tcPr>
            <w:tcW w:w="1859" w:type="dxa"/>
            <w:vMerge w:val="continue"/>
            <w:tcBorders>
              <w:top w:val="nil"/>
              <w:left w:val="nil"/>
              <w:bottom w:val="single" w:color="000000" w:sz="4" w:space="0"/>
              <w:right w:val="single" w:color="000000" w:sz="4" w:space="0"/>
            </w:tcBorders>
            <w:shd w:val="clear" w:color="auto" w:fill="auto"/>
            <w:noWrap/>
            <w:vAlign w:val="center"/>
          </w:tcPr>
          <w:p w14:paraId="03921FD8">
            <w:pPr>
              <w:jc w:val="center"/>
              <w:rPr>
                <w:rFonts w:ascii="宋体" w:hAnsi="宋体" w:eastAsia="宋体" w:cs="宋体"/>
                <w:sz w:val="22"/>
                <w:szCs w:val="22"/>
              </w:rPr>
            </w:pPr>
          </w:p>
        </w:tc>
      </w:tr>
      <w:tr w14:paraId="26B3C7CD">
        <w:tblPrEx>
          <w:tblCellMar>
            <w:top w:w="0" w:type="dxa"/>
            <w:left w:w="108" w:type="dxa"/>
            <w:bottom w:w="0" w:type="dxa"/>
            <w:right w:w="108" w:type="dxa"/>
          </w:tblCellMar>
        </w:tblPrEx>
        <w:trPr>
          <w:trHeight w:val="240" w:hRule="atLeast"/>
        </w:trPr>
        <w:tc>
          <w:tcPr>
            <w:tcW w:w="926" w:type="dxa"/>
            <w:tcBorders>
              <w:top w:val="nil"/>
              <w:left w:val="single" w:color="000000" w:sz="4" w:space="0"/>
              <w:bottom w:val="single" w:color="000000" w:sz="4" w:space="0"/>
              <w:right w:val="single" w:color="000000" w:sz="4" w:space="0"/>
            </w:tcBorders>
            <w:shd w:val="clear" w:color="auto" w:fill="auto"/>
            <w:noWrap/>
            <w:vAlign w:val="center"/>
          </w:tcPr>
          <w:p w14:paraId="62124461">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1</w:t>
            </w:r>
          </w:p>
        </w:tc>
        <w:tc>
          <w:tcPr>
            <w:tcW w:w="1392" w:type="dxa"/>
            <w:tcBorders>
              <w:top w:val="nil"/>
              <w:left w:val="nil"/>
              <w:bottom w:val="single" w:color="000000" w:sz="4" w:space="0"/>
              <w:right w:val="single" w:color="000000" w:sz="4" w:space="0"/>
            </w:tcBorders>
            <w:shd w:val="clear" w:color="auto" w:fill="auto"/>
            <w:noWrap/>
            <w:vAlign w:val="center"/>
          </w:tcPr>
          <w:p w14:paraId="6CD4C8DC">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2</w:t>
            </w:r>
          </w:p>
        </w:tc>
        <w:tc>
          <w:tcPr>
            <w:tcW w:w="926" w:type="dxa"/>
            <w:tcBorders>
              <w:top w:val="nil"/>
              <w:left w:val="nil"/>
              <w:bottom w:val="single" w:color="000000" w:sz="4" w:space="0"/>
              <w:right w:val="single" w:color="000000" w:sz="4" w:space="0"/>
            </w:tcBorders>
            <w:shd w:val="clear" w:color="auto" w:fill="auto"/>
            <w:noWrap/>
            <w:vAlign w:val="center"/>
          </w:tcPr>
          <w:p w14:paraId="0049FF6A">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3</w:t>
            </w:r>
          </w:p>
        </w:tc>
        <w:tc>
          <w:tcPr>
            <w:tcW w:w="1336" w:type="dxa"/>
            <w:tcBorders>
              <w:top w:val="nil"/>
              <w:left w:val="nil"/>
              <w:bottom w:val="single" w:color="000000" w:sz="4" w:space="0"/>
              <w:right w:val="single" w:color="000000" w:sz="4" w:space="0"/>
            </w:tcBorders>
            <w:shd w:val="clear" w:color="auto" w:fill="auto"/>
            <w:noWrap/>
            <w:vAlign w:val="center"/>
          </w:tcPr>
          <w:p w14:paraId="01D91DBA">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4</w:t>
            </w:r>
          </w:p>
        </w:tc>
        <w:tc>
          <w:tcPr>
            <w:tcW w:w="1653" w:type="dxa"/>
            <w:tcBorders>
              <w:top w:val="nil"/>
              <w:left w:val="nil"/>
              <w:bottom w:val="single" w:color="000000" w:sz="4" w:space="0"/>
              <w:right w:val="single" w:color="000000" w:sz="4" w:space="0"/>
            </w:tcBorders>
            <w:shd w:val="clear" w:color="auto" w:fill="auto"/>
            <w:noWrap/>
            <w:vAlign w:val="center"/>
          </w:tcPr>
          <w:p w14:paraId="3C43308D">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5</w:t>
            </w:r>
          </w:p>
        </w:tc>
        <w:tc>
          <w:tcPr>
            <w:tcW w:w="1858" w:type="dxa"/>
            <w:tcBorders>
              <w:top w:val="nil"/>
              <w:left w:val="nil"/>
              <w:bottom w:val="single" w:color="000000" w:sz="4" w:space="0"/>
              <w:right w:val="single" w:color="000000" w:sz="4" w:space="0"/>
            </w:tcBorders>
            <w:shd w:val="clear" w:color="auto" w:fill="auto"/>
            <w:noWrap/>
            <w:vAlign w:val="center"/>
          </w:tcPr>
          <w:p w14:paraId="6F736FD2">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6</w:t>
            </w:r>
          </w:p>
        </w:tc>
        <w:tc>
          <w:tcPr>
            <w:tcW w:w="926" w:type="dxa"/>
            <w:tcBorders>
              <w:top w:val="nil"/>
              <w:left w:val="nil"/>
              <w:bottom w:val="single" w:color="000000" w:sz="4" w:space="0"/>
              <w:right w:val="single" w:color="000000" w:sz="4" w:space="0"/>
            </w:tcBorders>
            <w:shd w:val="clear" w:color="auto" w:fill="auto"/>
            <w:noWrap/>
            <w:vAlign w:val="center"/>
          </w:tcPr>
          <w:p w14:paraId="3EFFED33">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7</w:t>
            </w:r>
          </w:p>
        </w:tc>
        <w:tc>
          <w:tcPr>
            <w:tcW w:w="1550" w:type="dxa"/>
            <w:tcBorders>
              <w:top w:val="nil"/>
              <w:left w:val="nil"/>
              <w:bottom w:val="single" w:color="000000" w:sz="4" w:space="0"/>
              <w:right w:val="single" w:color="000000" w:sz="4" w:space="0"/>
            </w:tcBorders>
            <w:shd w:val="clear" w:color="auto" w:fill="auto"/>
            <w:noWrap/>
            <w:vAlign w:val="center"/>
          </w:tcPr>
          <w:p w14:paraId="4375DED8">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8</w:t>
            </w:r>
          </w:p>
        </w:tc>
        <w:tc>
          <w:tcPr>
            <w:tcW w:w="926" w:type="dxa"/>
            <w:tcBorders>
              <w:top w:val="nil"/>
              <w:left w:val="nil"/>
              <w:bottom w:val="single" w:color="000000" w:sz="4" w:space="0"/>
              <w:right w:val="single" w:color="000000" w:sz="4" w:space="0"/>
            </w:tcBorders>
            <w:shd w:val="clear" w:color="auto" w:fill="auto"/>
            <w:noWrap/>
            <w:vAlign w:val="center"/>
          </w:tcPr>
          <w:p w14:paraId="0581EBB5">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9</w:t>
            </w:r>
          </w:p>
        </w:tc>
        <w:tc>
          <w:tcPr>
            <w:tcW w:w="1113" w:type="dxa"/>
            <w:tcBorders>
              <w:top w:val="nil"/>
              <w:left w:val="nil"/>
              <w:bottom w:val="single" w:color="000000" w:sz="4" w:space="0"/>
              <w:right w:val="single" w:color="000000" w:sz="4" w:space="0"/>
            </w:tcBorders>
            <w:shd w:val="clear" w:color="auto" w:fill="auto"/>
            <w:noWrap/>
            <w:vAlign w:val="center"/>
          </w:tcPr>
          <w:p w14:paraId="0EA5297E">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10</w:t>
            </w:r>
          </w:p>
        </w:tc>
        <w:tc>
          <w:tcPr>
            <w:tcW w:w="1315" w:type="dxa"/>
            <w:tcBorders>
              <w:top w:val="nil"/>
              <w:left w:val="nil"/>
              <w:bottom w:val="single" w:color="000000" w:sz="4" w:space="0"/>
              <w:right w:val="single" w:color="000000" w:sz="4" w:space="0"/>
            </w:tcBorders>
            <w:shd w:val="clear" w:color="auto" w:fill="auto"/>
            <w:noWrap/>
            <w:vAlign w:val="center"/>
          </w:tcPr>
          <w:p w14:paraId="39734CE1">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11</w:t>
            </w:r>
          </w:p>
        </w:tc>
        <w:tc>
          <w:tcPr>
            <w:tcW w:w="1859" w:type="dxa"/>
            <w:tcBorders>
              <w:top w:val="nil"/>
              <w:left w:val="nil"/>
              <w:bottom w:val="single" w:color="000000" w:sz="4" w:space="0"/>
              <w:right w:val="single" w:color="000000" w:sz="4" w:space="0"/>
            </w:tcBorders>
            <w:shd w:val="clear" w:color="auto" w:fill="auto"/>
            <w:noWrap/>
            <w:vAlign w:val="center"/>
          </w:tcPr>
          <w:p w14:paraId="64BE35AE">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12</w:t>
            </w:r>
          </w:p>
        </w:tc>
      </w:tr>
      <w:tr w14:paraId="38361D44">
        <w:tblPrEx>
          <w:tblCellMar>
            <w:top w:w="0" w:type="dxa"/>
            <w:left w:w="108" w:type="dxa"/>
            <w:bottom w:w="0" w:type="dxa"/>
            <w:right w:w="108" w:type="dxa"/>
          </w:tblCellMar>
        </w:tblPrEx>
        <w:trPr>
          <w:trHeight w:val="240" w:hRule="atLeast"/>
        </w:trPr>
        <w:tc>
          <w:tcPr>
            <w:tcW w:w="926" w:type="dxa"/>
            <w:tcBorders>
              <w:top w:val="nil"/>
              <w:left w:val="single" w:color="000000" w:sz="4" w:space="0"/>
              <w:bottom w:val="single" w:color="000000" w:sz="4" w:space="0"/>
              <w:right w:val="single" w:color="000000" w:sz="4" w:space="0"/>
            </w:tcBorders>
            <w:shd w:val="clear" w:color="auto" w:fill="auto"/>
            <w:noWrap/>
            <w:vAlign w:val="center"/>
          </w:tcPr>
          <w:p w14:paraId="2E224FA2">
            <w:pPr>
              <w:jc w:val="right"/>
              <w:rPr>
                <w:rFonts w:ascii="宋体" w:hAnsi="宋体" w:eastAsia="宋体" w:cs="宋体"/>
                <w:sz w:val="22"/>
                <w:szCs w:val="22"/>
              </w:rPr>
            </w:pPr>
          </w:p>
        </w:tc>
        <w:tc>
          <w:tcPr>
            <w:tcW w:w="1392" w:type="dxa"/>
            <w:tcBorders>
              <w:top w:val="nil"/>
              <w:left w:val="nil"/>
              <w:bottom w:val="single" w:color="000000" w:sz="4" w:space="0"/>
              <w:right w:val="single" w:color="000000" w:sz="4" w:space="0"/>
            </w:tcBorders>
            <w:shd w:val="clear" w:color="auto" w:fill="auto"/>
            <w:noWrap/>
            <w:vAlign w:val="center"/>
          </w:tcPr>
          <w:p w14:paraId="6BD3908E">
            <w:pPr>
              <w:jc w:val="right"/>
              <w:rPr>
                <w:rFonts w:ascii="宋体" w:hAnsi="宋体" w:eastAsia="宋体" w:cs="宋体"/>
                <w:sz w:val="22"/>
                <w:szCs w:val="22"/>
              </w:rPr>
            </w:pPr>
          </w:p>
        </w:tc>
        <w:tc>
          <w:tcPr>
            <w:tcW w:w="926" w:type="dxa"/>
            <w:tcBorders>
              <w:top w:val="nil"/>
              <w:left w:val="nil"/>
              <w:bottom w:val="single" w:color="000000" w:sz="4" w:space="0"/>
              <w:right w:val="single" w:color="000000" w:sz="4" w:space="0"/>
            </w:tcBorders>
            <w:shd w:val="clear" w:color="auto" w:fill="auto"/>
            <w:noWrap/>
            <w:vAlign w:val="center"/>
          </w:tcPr>
          <w:p w14:paraId="063114E0">
            <w:pPr>
              <w:jc w:val="right"/>
              <w:rPr>
                <w:rFonts w:ascii="宋体" w:hAnsi="宋体" w:eastAsia="宋体" w:cs="宋体"/>
                <w:sz w:val="22"/>
                <w:szCs w:val="22"/>
              </w:rPr>
            </w:pPr>
          </w:p>
        </w:tc>
        <w:tc>
          <w:tcPr>
            <w:tcW w:w="1336" w:type="dxa"/>
            <w:tcBorders>
              <w:top w:val="nil"/>
              <w:left w:val="nil"/>
              <w:bottom w:val="single" w:color="000000" w:sz="4" w:space="0"/>
              <w:right w:val="single" w:color="000000" w:sz="4" w:space="0"/>
            </w:tcBorders>
            <w:shd w:val="clear" w:color="auto" w:fill="auto"/>
            <w:noWrap/>
            <w:vAlign w:val="center"/>
          </w:tcPr>
          <w:p w14:paraId="16A2A238">
            <w:pPr>
              <w:jc w:val="right"/>
              <w:rPr>
                <w:rFonts w:ascii="宋体" w:hAnsi="宋体" w:eastAsia="宋体" w:cs="宋体"/>
                <w:sz w:val="22"/>
                <w:szCs w:val="22"/>
              </w:rPr>
            </w:pPr>
          </w:p>
        </w:tc>
        <w:tc>
          <w:tcPr>
            <w:tcW w:w="1653" w:type="dxa"/>
            <w:tcBorders>
              <w:top w:val="nil"/>
              <w:left w:val="nil"/>
              <w:bottom w:val="single" w:color="000000" w:sz="4" w:space="0"/>
              <w:right w:val="single" w:color="000000" w:sz="4" w:space="0"/>
            </w:tcBorders>
            <w:shd w:val="clear" w:color="auto" w:fill="auto"/>
            <w:noWrap/>
            <w:vAlign w:val="center"/>
          </w:tcPr>
          <w:p w14:paraId="5C3F620A">
            <w:pPr>
              <w:jc w:val="right"/>
              <w:rPr>
                <w:rFonts w:ascii="宋体" w:hAnsi="宋体" w:eastAsia="宋体" w:cs="宋体"/>
                <w:sz w:val="22"/>
                <w:szCs w:val="22"/>
              </w:rPr>
            </w:pPr>
          </w:p>
        </w:tc>
        <w:tc>
          <w:tcPr>
            <w:tcW w:w="1858" w:type="dxa"/>
            <w:tcBorders>
              <w:top w:val="nil"/>
              <w:left w:val="nil"/>
              <w:bottom w:val="single" w:color="000000" w:sz="4" w:space="0"/>
              <w:right w:val="single" w:color="000000" w:sz="4" w:space="0"/>
            </w:tcBorders>
            <w:shd w:val="clear" w:color="auto" w:fill="auto"/>
            <w:noWrap/>
            <w:vAlign w:val="center"/>
          </w:tcPr>
          <w:p w14:paraId="489A9C28">
            <w:pPr>
              <w:jc w:val="right"/>
              <w:rPr>
                <w:rFonts w:ascii="宋体" w:hAnsi="宋体" w:eastAsia="宋体" w:cs="宋体"/>
                <w:sz w:val="22"/>
                <w:szCs w:val="22"/>
              </w:rPr>
            </w:pPr>
          </w:p>
        </w:tc>
        <w:tc>
          <w:tcPr>
            <w:tcW w:w="926" w:type="dxa"/>
            <w:tcBorders>
              <w:top w:val="nil"/>
              <w:left w:val="nil"/>
              <w:bottom w:val="single" w:color="000000" w:sz="4" w:space="0"/>
              <w:right w:val="single" w:color="000000" w:sz="4" w:space="0"/>
            </w:tcBorders>
            <w:shd w:val="clear" w:color="auto" w:fill="auto"/>
            <w:noWrap/>
            <w:vAlign w:val="center"/>
          </w:tcPr>
          <w:p w14:paraId="354F905B">
            <w:pPr>
              <w:jc w:val="right"/>
              <w:rPr>
                <w:rFonts w:ascii="宋体" w:hAnsi="宋体" w:eastAsia="宋体" w:cs="宋体"/>
                <w:sz w:val="22"/>
                <w:szCs w:val="22"/>
              </w:rPr>
            </w:pPr>
          </w:p>
        </w:tc>
        <w:tc>
          <w:tcPr>
            <w:tcW w:w="1550" w:type="dxa"/>
            <w:tcBorders>
              <w:top w:val="nil"/>
              <w:left w:val="nil"/>
              <w:bottom w:val="single" w:color="000000" w:sz="4" w:space="0"/>
              <w:right w:val="single" w:color="000000" w:sz="4" w:space="0"/>
            </w:tcBorders>
            <w:shd w:val="clear" w:color="auto" w:fill="auto"/>
            <w:noWrap/>
            <w:vAlign w:val="center"/>
          </w:tcPr>
          <w:p w14:paraId="14C63AD6">
            <w:pPr>
              <w:jc w:val="right"/>
              <w:rPr>
                <w:rFonts w:ascii="宋体" w:hAnsi="宋体" w:eastAsia="宋体" w:cs="宋体"/>
                <w:sz w:val="22"/>
                <w:szCs w:val="22"/>
              </w:rPr>
            </w:pPr>
          </w:p>
        </w:tc>
        <w:tc>
          <w:tcPr>
            <w:tcW w:w="926" w:type="dxa"/>
            <w:tcBorders>
              <w:top w:val="nil"/>
              <w:left w:val="nil"/>
              <w:bottom w:val="single" w:color="000000" w:sz="4" w:space="0"/>
              <w:right w:val="single" w:color="000000" w:sz="4" w:space="0"/>
            </w:tcBorders>
            <w:shd w:val="clear" w:color="auto" w:fill="auto"/>
            <w:noWrap/>
            <w:vAlign w:val="center"/>
          </w:tcPr>
          <w:p w14:paraId="23408A1B">
            <w:pPr>
              <w:jc w:val="right"/>
              <w:rPr>
                <w:rFonts w:ascii="宋体" w:hAnsi="宋体" w:eastAsia="宋体" w:cs="宋体"/>
                <w:sz w:val="22"/>
                <w:szCs w:val="22"/>
              </w:rPr>
            </w:pPr>
          </w:p>
        </w:tc>
        <w:tc>
          <w:tcPr>
            <w:tcW w:w="1113" w:type="dxa"/>
            <w:tcBorders>
              <w:top w:val="nil"/>
              <w:left w:val="nil"/>
              <w:bottom w:val="single" w:color="000000" w:sz="4" w:space="0"/>
              <w:right w:val="single" w:color="000000" w:sz="4" w:space="0"/>
            </w:tcBorders>
            <w:shd w:val="clear" w:color="auto" w:fill="auto"/>
            <w:noWrap/>
            <w:vAlign w:val="center"/>
          </w:tcPr>
          <w:p w14:paraId="3DD65870">
            <w:pPr>
              <w:jc w:val="right"/>
              <w:rPr>
                <w:rFonts w:ascii="宋体" w:hAnsi="宋体" w:eastAsia="宋体" w:cs="宋体"/>
                <w:sz w:val="22"/>
                <w:szCs w:val="22"/>
              </w:rPr>
            </w:pPr>
          </w:p>
        </w:tc>
        <w:tc>
          <w:tcPr>
            <w:tcW w:w="1315" w:type="dxa"/>
            <w:tcBorders>
              <w:top w:val="nil"/>
              <w:left w:val="nil"/>
              <w:bottom w:val="single" w:color="000000" w:sz="4" w:space="0"/>
              <w:right w:val="single" w:color="000000" w:sz="4" w:space="0"/>
            </w:tcBorders>
            <w:shd w:val="clear" w:color="auto" w:fill="auto"/>
            <w:noWrap/>
            <w:vAlign w:val="center"/>
          </w:tcPr>
          <w:p w14:paraId="734B9A36">
            <w:pPr>
              <w:jc w:val="right"/>
              <w:rPr>
                <w:rFonts w:ascii="宋体" w:hAnsi="宋体" w:eastAsia="宋体" w:cs="宋体"/>
                <w:sz w:val="22"/>
                <w:szCs w:val="22"/>
              </w:rPr>
            </w:pPr>
          </w:p>
        </w:tc>
        <w:tc>
          <w:tcPr>
            <w:tcW w:w="1859" w:type="dxa"/>
            <w:tcBorders>
              <w:top w:val="nil"/>
              <w:left w:val="nil"/>
              <w:bottom w:val="single" w:color="000000" w:sz="4" w:space="0"/>
              <w:right w:val="single" w:color="000000" w:sz="4" w:space="0"/>
            </w:tcBorders>
            <w:shd w:val="clear" w:color="auto" w:fill="auto"/>
            <w:noWrap/>
            <w:vAlign w:val="center"/>
          </w:tcPr>
          <w:p w14:paraId="461159C8">
            <w:pPr>
              <w:jc w:val="right"/>
              <w:rPr>
                <w:rFonts w:ascii="宋体" w:hAnsi="宋体" w:eastAsia="宋体" w:cs="宋体"/>
                <w:sz w:val="22"/>
                <w:szCs w:val="22"/>
              </w:rPr>
            </w:pPr>
          </w:p>
        </w:tc>
      </w:tr>
      <w:tr w14:paraId="1DF76D71">
        <w:tblPrEx>
          <w:tblCellMar>
            <w:top w:w="0" w:type="dxa"/>
            <w:left w:w="108" w:type="dxa"/>
            <w:bottom w:w="0" w:type="dxa"/>
            <w:right w:w="108" w:type="dxa"/>
          </w:tblCellMar>
        </w:tblPrEx>
        <w:trPr>
          <w:trHeight w:val="580" w:hRule="atLeast"/>
        </w:trPr>
        <w:tc>
          <w:tcPr>
            <w:tcW w:w="15780" w:type="dxa"/>
            <w:gridSpan w:val="12"/>
            <w:tcBorders>
              <w:top w:val="nil"/>
              <w:left w:val="nil"/>
              <w:bottom w:val="nil"/>
              <w:right w:val="nil"/>
            </w:tcBorders>
            <w:shd w:val="clear" w:color="auto" w:fill="auto"/>
            <w:vAlign w:val="center"/>
          </w:tcPr>
          <w:p w14:paraId="21AD1449">
            <w:pP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214974C">
      <w:pPr>
        <w:tabs>
          <w:tab w:val="center" w:pos="4211"/>
        </w:tabs>
        <w:rPr>
          <w:lang w:eastAsia="zh-CN"/>
        </w:rPr>
        <w:sectPr>
          <w:pgSz w:w="16838" w:h="11905" w:orient="landscape"/>
          <w:pgMar w:top="1786" w:right="1429" w:bottom="1701" w:left="0" w:header="0" w:footer="794" w:gutter="0"/>
          <w:pgNumType w:fmt="decimal"/>
          <w:cols w:space="0" w:num="1"/>
        </w:sectPr>
      </w:pPr>
    </w:p>
    <w:p w14:paraId="0FDEA636">
      <w:pPr>
        <w:pStyle w:val="3"/>
        <w:jc w:val="center"/>
        <w:rPr>
          <w:rFonts w:hint="eastAsia" w:ascii="方正小标宋简体" w:hAnsi="方正小标宋简体" w:eastAsia="方正小标宋简体" w:cs="方正小标宋简体"/>
          <w:b w:val="0"/>
          <w:bCs w:val="0"/>
          <w:spacing w:val="-1"/>
          <w:sz w:val="30"/>
          <w:szCs w:val="30"/>
          <w:lang w:eastAsia="zh-CN"/>
        </w:rPr>
      </w:pPr>
      <w:r>
        <w:rPr>
          <w:rFonts w:hint="eastAsia" w:ascii="方正小标宋简体" w:hAnsi="方正小标宋简体" w:eastAsia="方正小标宋简体" w:cs="方正小标宋简体"/>
          <w:b w:val="0"/>
          <w:bCs w:val="0"/>
          <w:spacing w:val="-1"/>
          <w:sz w:val="30"/>
          <w:szCs w:val="30"/>
          <w:lang w:eastAsia="zh-CN"/>
        </w:rPr>
        <w:t>第三部分  2024年度决算情况说明</w:t>
      </w:r>
    </w:p>
    <w:p w14:paraId="72BC13FE">
      <w:pPr>
        <w:pStyle w:val="4"/>
        <w:pageBreakBefore w:val="0"/>
        <w:widowControl/>
        <w:kinsoku w:val="0"/>
        <w:wordWrap/>
        <w:overflowPunct/>
        <w:topLinePunct w:val="0"/>
        <w:autoSpaceDE w:val="0"/>
        <w:autoSpaceDN w:val="0"/>
        <w:bidi w:val="0"/>
        <w:adjustRightInd w:val="0"/>
        <w:snapToGrid w:val="0"/>
        <w:spacing w:before="0" w:after="0"/>
        <w:ind w:left="0" w:right="0" w:firstLine="600" w:firstLineChars="200"/>
        <w:textAlignment w:val="baseline"/>
        <w:rPr>
          <w:sz w:val="30"/>
          <w:szCs w:val="30"/>
          <w:lang w:eastAsia="zh-CN"/>
        </w:rPr>
      </w:pPr>
      <w:r>
        <w:rPr>
          <w:rFonts w:hint="eastAsia" w:ascii="黑体" w:hAnsi="黑体" w:eastAsia="黑体" w:cs="黑体"/>
          <w:b w:val="0"/>
          <w:bCs w:val="0"/>
          <w:sz w:val="30"/>
          <w:szCs w:val="30"/>
          <w:lang w:eastAsia="zh-CN"/>
        </w:rPr>
        <w:t>一、收入支出决算总体情况说明</w:t>
      </w:r>
    </w:p>
    <w:p w14:paraId="5FDAEE5B">
      <w:pPr>
        <w:pageBreakBefore w:val="0"/>
        <w:widowControl/>
        <w:kinsoku w:val="0"/>
        <w:wordWrap/>
        <w:overflowPunct/>
        <w:topLinePunct w:val="0"/>
        <w:autoSpaceDE w:val="0"/>
        <w:autoSpaceDN w:val="0"/>
        <w:bidi w:val="0"/>
        <w:adjustRightInd w:val="0"/>
        <w:snapToGrid w:val="0"/>
        <w:spacing w:line="360" w:lineRule="auto"/>
        <w:ind w:left="0" w:right="0" w:firstLine="618"/>
        <w:textAlignment w:val="baseline"/>
        <w:rPr>
          <w:rFonts w:ascii="仿宋" w:hAnsi="仿宋" w:eastAsia="仿宋" w:cs="微软雅黑"/>
          <w:sz w:val="30"/>
          <w:szCs w:val="30"/>
          <w:lang w:eastAsia="zh-CN"/>
        </w:rPr>
      </w:pPr>
      <w:r>
        <w:rPr>
          <w:rFonts w:hint="eastAsia" w:ascii="仿宋" w:hAnsi="仿宋" w:eastAsia="仿宋" w:cs="宋体"/>
          <w:spacing w:val="-5"/>
          <w:sz w:val="30"/>
          <w:szCs w:val="30"/>
          <w:lang w:eastAsia="zh-CN"/>
        </w:rPr>
        <w:t>篮球中心</w:t>
      </w:r>
      <w:r>
        <w:rPr>
          <w:rFonts w:ascii="仿宋" w:hAnsi="仿宋" w:eastAsia="仿宋" w:cs="微软雅黑"/>
          <w:spacing w:val="-5"/>
          <w:sz w:val="30"/>
          <w:szCs w:val="30"/>
          <w:lang w:eastAsia="zh-CN"/>
        </w:rPr>
        <w:t>202</w:t>
      </w:r>
      <w:r>
        <w:rPr>
          <w:rFonts w:hint="eastAsia" w:ascii="仿宋" w:hAnsi="仿宋" w:eastAsia="仿宋" w:cs="微软雅黑"/>
          <w:spacing w:val="-5"/>
          <w:sz w:val="30"/>
          <w:szCs w:val="30"/>
          <w:lang w:eastAsia="zh-CN"/>
        </w:rPr>
        <w:t>4</w:t>
      </w:r>
      <w:r>
        <w:rPr>
          <w:rFonts w:ascii="仿宋" w:hAnsi="仿宋" w:eastAsia="仿宋" w:cs="微软雅黑"/>
          <w:spacing w:val="-5"/>
          <w:sz w:val="30"/>
          <w:szCs w:val="30"/>
          <w:lang w:eastAsia="zh-CN"/>
        </w:rPr>
        <w:t>年度收入总计</w:t>
      </w:r>
      <w:r>
        <w:rPr>
          <w:rFonts w:hint="eastAsia" w:ascii="仿宋" w:hAnsi="仿宋" w:eastAsia="仿宋" w:cs="微软雅黑"/>
          <w:spacing w:val="-6"/>
          <w:sz w:val="30"/>
          <w:szCs w:val="30"/>
          <w:lang w:eastAsia="zh-CN"/>
        </w:rPr>
        <w:t>7035.95</w:t>
      </w:r>
      <w:r>
        <w:rPr>
          <w:rFonts w:ascii="仿宋" w:hAnsi="仿宋" w:eastAsia="仿宋" w:cs="微软雅黑"/>
          <w:spacing w:val="-6"/>
          <w:sz w:val="30"/>
          <w:szCs w:val="30"/>
          <w:lang w:eastAsia="zh-CN"/>
        </w:rPr>
        <w:t>万元，支出总计</w:t>
      </w:r>
      <w:r>
        <w:rPr>
          <w:rFonts w:hint="eastAsia" w:ascii="仿宋" w:hAnsi="仿宋" w:eastAsia="仿宋" w:cs="微软雅黑"/>
          <w:spacing w:val="-18"/>
          <w:sz w:val="30"/>
          <w:szCs w:val="30"/>
          <w:lang w:eastAsia="zh-CN"/>
        </w:rPr>
        <w:t>7035.95</w:t>
      </w:r>
      <w:r>
        <w:rPr>
          <w:rFonts w:ascii="仿宋" w:hAnsi="仿宋" w:eastAsia="仿宋" w:cs="微软雅黑"/>
          <w:spacing w:val="-18"/>
          <w:sz w:val="30"/>
          <w:szCs w:val="30"/>
          <w:lang w:eastAsia="zh-CN"/>
        </w:rPr>
        <w:t>万元。与202</w:t>
      </w:r>
      <w:r>
        <w:rPr>
          <w:rFonts w:hint="eastAsia" w:ascii="仿宋" w:hAnsi="仿宋" w:eastAsia="仿宋" w:cs="微软雅黑"/>
          <w:spacing w:val="-18"/>
          <w:sz w:val="30"/>
          <w:szCs w:val="30"/>
          <w:lang w:eastAsia="zh-CN"/>
        </w:rPr>
        <w:t>3</w:t>
      </w:r>
      <w:r>
        <w:rPr>
          <w:rFonts w:ascii="仿宋" w:hAnsi="仿宋" w:eastAsia="仿宋" w:cs="微软雅黑"/>
          <w:spacing w:val="-18"/>
          <w:sz w:val="30"/>
          <w:szCs w:val="30"/>
          <w:lang w:eastAsia="zh-CN"/>
        </w:rPr>
        <w:t>年度的</w:t>
      </w:r>
      <w:r>
        <w:rPr>
          <w:rFonts w:hint="eastAsia" w:ascii="仿宋" w:hAnsi="仿宋" w:eastAsia="仿宋" w:cs="微软雅黑"/>
          <w:spacing w:val="-18"/>
          <w:sz w:val="30"/>
          <w:szCs w:val="30"/>
          <w:lang w:eastAsia="zh-CN"/>
        </w:rPr>
        <w:t>6172.48</w:t>
      </w:r>
      <w:r>
        <w:rPr>
          <w:rFonts w:ascii="仿宋" w:hAnsi="仿宋" w:eastAsia="仿宋" w:cs="微软雅黑"/>
          <w:spacing w:val="-19"/>
          <w:sz w:val="30"/>
          <w:szCs w:val="30"/>
          <w:lang w:eastAsia="zh-CN"/>
        </w:rPr>
        <w:t>万元相比，收、支总</w:t>
      </w:r>
      <w:r>
        <w:rPr>
          <w:rFonts w:ascii="仿宋" w:hAnsi="仿宋" w:eastAsia="仿宋" w:cs="微软雅黑"/>
          <w:spacing w:val="-17"/>
          <w:sz w:val="30"/>
          <w:szCs w:val="30"/>
          <w:lang w:eastAsia="zh-CN"/>
        </w:rPr>
        <w:t>计各增加</w:t>
      </w:r>
      <w:r>
        <w:rPr>
          <w:rFonts w:hint="eastAsia" w:ascii="仿宋" w:hAnsi="仿宋" w:eastAsia="仿宋" w:cs="微软雅黑"/>
          <w:spacing w:val="-17"/>
          <w:sz w:val="30"/>
          <w:szCs w:val="30"/>
          <w:lang w:eastAsia="zh-CN"/>
        </w:rPr>
        <w:t>863.47</w:t>
      </w:r>
      <w:r>
        <w:rPr>
          <w:rFonts w:ascii="仿宋" w:hAnsi="仿宋" w:eastAsia="仿宋" w:cs="微软雅黑"/>
          <w:spacing w:val="-17"/>
          <w:sz w:val="30"/>
          <w:szCs w:val="30"/>
          <w:lang w:eastAsia="zh-CN"/>
        </w:rPr>
        <w:t>万元，增长</w:t>
      </w:r>
      <w:r>
        <w:rPr>
          <w:rFonts w:hint="eastAsia" w:ascii="仿宋" w:hAnsi="仿宋" w:eastAsia="仿宋" w:cs="微软雅黑"/>
          <w:spacing w:val="-17"/>
          <w:sz w:val="30"/>
          <w:szCs w:val="30"/>
          <w:lang w:eastAsia="zh-CN"/>
        </w:rPr>
        <w:t>13.99</w:t>
      </w:r>
      <w:r>
        <w:rPr>
          <w:rFonts w:ascii="仿宋" w:hAnsi="仿宋" w:eastAsia="仿宋" w:cs="微软雅黑"/>
          <w:spacing w:val="-17"/>
          <w:sz w:val="30"/>
          <w:szCs w:val="30"/>
          <w:lang w:eastAsia="zh-CN"/>
        </w:rPr>
        <w:t>%。其中，</w:t>
      </w:r>
      <w:r>
        <w:rPr>
          <w:rFonts w:ascii="仿宋" w:hAnsi="仿宋" w:eastAsia="仿宋" w:cs="微软雅黑"/>
          <w:spacing w:val="-18"/>
          <w:sz w:val="30"/>
          <w:szCs w:val="30"/>
          <w:lang w:eastAsia="zh-CN"/>
        </w:rPr>
        <w:t>财政拨款收入增加</w:t>
      </w:r>
      <w:r>
        <w:rPr>
          <w:rFonts w:hint="eastAsia" w:ascii="仿宋" w:hAnsi="仿宋" w:eastAsia="仿宋" w:cs="微软雅黑"/>
          <w:spacing w:val="-18"/>
          <w:sz w:val="30"/>
          <w:szCs w:val="30"/>
          <w:lang w:eastAsia="zh-CN"/>
        </w:rPr>
        <w:t>24.63</w:t>
      </w:r>
      <w:r>
        <w:rPr>
          <w:rFonts w:ascii="仿宋" w:hAnsi="仿宋" w:eastAsia="仿宋" w:cs="微软雅黑"/>
          <w:spacing w:val="-18"/>
          <w:sz w:val="30"/>
          <w:szCs w:val="30"/>
          <w:lang w:eastAsia="zh-CN"/>
        </w:rPr>
        <w:t>万元、</w:t>
      </w:r>
      <w:r>
        <w:rPr>
          <w:rFonts w:ascii="仿宋" w:hAnsi="仿宋" w:eastAsia="仿宋" w:cs="微软雅黑"/>
          <w:spacing w:val="-16"/>
          <w:sz w:val="30"/>
          <w:szCs w:val="30"/>
          <w:lang w:eastAsia="zh-CN"/>
        </w:rPr>
        <w:t>使用非财政拨款结余</w:t>
      </w:r>
      <w:r>
        <w:rPr>
          <w:rFonts w:hint="eastAsia" w:ascii="仿宋" w:hAnsi="仿宋" w:eastAsia="仿宋" w:cs="微软雅黑"/>
          <w:spacing w:val="-16"/>
          <w:sz w:val="30"/>
          <w:szCs w:val="30"/>
          <w:lang w:eastAsia="zh-CN"/>
        </w:rPr>
        <w:t>增加278.12</w:t>
      </w:r>
      <w:r>
        <w:rPr>
          <w:rFonts w:ascii="仿宋" w:hAnsi="仿宋" w:eastAsia="仿宋" w:cs="微软雅黑"/>
          <w:spacing w:val="-10"/>
          <w:sz w:val="30"/>
          <w:szCs w:val="30"/>
          <w:lang w:eastAsia="zh-CN"/>
        </w:rPr>
        <w:t>万元</w:t>
      </w:r>
      <w:r>
        <w:rPr>
          <w:rFonts w:hint="eastAsia" w:ascii="仿宋" w:hAnsi="仿宋" w:eastAsia="仿宋" w:cs="微软雅黑"/>
          <w:spacing w:val="-10"/>
          <w:sz w:val="30"/>
          <w:szCs w:val="30"/>
          <w:lang w:eastAsia="zh-CN"/>
        </w:rPr>
        <w:t>、其他收入减少29.3万元、使用年初结转结余减少590.02万元</w:t>
      </w:r>
    </w:p>
    <w:p w14:paraId="3F6DB3FA">
      <w:pPr>
        <w:spacing w:before="316" w:line="180" w:lineRule="auto"/>
        <w:jc w:val="center"/>
        <w:rPr>
          <w:rFonts w:ascii="微软雅黑" w:hAnsi="微软雅黑" w:eastAsia="微软雅黑" w:cs="微软雅黑"/>
          <w:sz w:val="30"/>
          <w:szCs w:val="30"/>
          <w:lang w:eastAsia="zh-CN"/>
        </w:rPr>
      </w:pPr>
      <w:r>
        <w:rPr>
          <w:rFonts w:hint="eastAsia" w:ascii="仿宋" w:hAnsi="仿宋" w:eastAsia="仿宋" w:cs="仿宋"/>
          <w:spacing w:val="-7"/>
          <w:sz w:val="28"/>
          <w:szCs w:val="28"/>
          <w:lang w:eastAsia="zh-CN"/>
        </w:rPr>
        <w:t>图1：收、支决算总计变动情况（单位：万元）</w:t>
      </w:r>
    </w:p>
    <w:p w14:paraId="1418BC3A">
      <w:pPr>
        <w:spacing w:before="316" w:line="180" w:lineRule="auto"/>
        <w:jc w:val="center"/>
        <w:rPr>
          <w:rFonts w:ascii="微软雅黑" w:hAnsi="微软雅黑" w:cs="微软雅黑"/>
          <w:sz w:val="30"/>
          <w:szCs w:val="30"/>
          <w:lang w:eastAsia="zh-CN"/>
        </w:rPr>
      </w:pPr>
      <w:r>
        <w:rPr>
          <w:rFonts w:ascii="微软雅黑" w:hAnsi="微软雅黑" w:cs="微软雅黑"/>
          <w:sz w:val="30"/>
          <w:szCs w:val="30"/>
          <w:lang w:eastAsia="zh-CN"/>
        </w:rPr>
        <w:drawing>
          <wp:inline distT="0" distB="0" distL="0" distR="0">
            <wp:extent cx="4584700" cy="27559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14:paraId="4D2F5D45">
      <w:pPr>
        <w:pStyle w:val="4"/>
        <w:ind w:firstLine="592" w:firstLineChars="200"/>
        <w:rPr>
          <w:rFonts w:hint="eastAsia" w:ascii="黑体" w:hAnsi="黑体" w:eastAsia="黑体" w:cs="黑体"/>
          <w:b w:val="0"/>
          <w:bCs w:val="0"/>
          <w:sz w:val="30"/>
          <w:szCs w:val="30"/>
          <w:lang w:eastAsia="zh-CN"/>
        </w:rPr>
      </w:pPr>
      <w:r>
        <w:rPr>
          <w:rFonts w:hint="eastAsia" w:ascii="黑体" w:hAnsi="黑体" w:eastAsia="黑体" w:cs="黑体"/>
          <w:b w:val="0"/>
          <w:bCs w:val="0"/>
          <w:spacing w:val="-2"/>
          <w:sz w:val="30"/>
          <w:szCs w:val="30"/>
          <w:lang w:eastAsia="zh-CN"/>
        </w:rPr>
        <w:t>二、收入决算情况说明</w:t>
      </w:r>
    </w:p>
    <w:p w14:paraId="572A9903">
      <w:pPr>
        <w:spacing w:before="273" w:line="360" w:lineRule="auto"/>
        <w:ind w:left="40" w:right="11" w:firstLine="601"/>
        <w:rPr>
          <w:rFonts w:ascii="仿宋" w:hAnsi="仿宋" w:eastAsia="仿宋" w:cs="微软雅黑"/>
          <w:sz w:val="30"/>
          <w:szCs w:val="30"/>
          <w:lang w:eastAsia="zh-CN"/>
        </w:rPr>
      </w:pPr>
      <w:r>
        <w:rPr>
          <w:rFonts w:ascii="仿宋" w:hAnsi="仿宋" w:eastAsia="仿宋" w:cs="微软雅黑"/>
          <w:spacing w:val="-21"/>
          <w:sz w:val="30"/>
          <w:szCs w:val="30"/>
          <w:lang w:eastAsia="zh-CN"/>
        </w:rPr>
        <w:t>本年收入</w:t>
      </w:r>
      <w:r>
        <w:rPr>
          <w:rFonts w:ascii="仿宋" w:hAnsi="仿宋" w:eastAsia="仿宋" w:cs="微软雅黑"/>
          <w:spacing w:val="-20"/>
          <w:sz w:val="30"/>
          <w:szCs w:val="30"/>
          <w:lang w:eastAsia="zh-CN"/>
        </w:rPr>
        <w:t>合计</w:t>
      </w:r>
      <w:r>
        <w:rPr>
          <w:rFonts w:hint="eastAsia" w:ascii="仿宋" w:hAnsi="仿宋" w:eastAsia="仿宋" w:cs="微软雅黑"/>
          <w:spacing w:val="-20"/>
          <w:sz w:val="30"/>
          <w:szCs w:val="30"/>
          <w:lang w:eastAsia="zh-CN"/>
        </w:rPr>
        <w:t>4877.09</w:t>
      </w:r>
      <w:r>
        <w:rPr>
          <w:rFonts w:ascii="仿宋" w:hAnsi="仿宋" w:eastAsia="仿宋" w:cs="微软雅黑"/>
          <w:spacing w:val="-20"/>
          <w:sz w:val="30"/>
          <w:szCs w:val="30"/>
          <w:lang w:eastAsia="zh-CN"/>
        </w:rPr>
        <w:t>万元，其中：财政拨款收入</w:t>
      </w:r>
      <w:r>
        <w:rPr>
          <w:rFonts w:hint="eastAsia" w:ascii="仿宋" w:hAnsi="仿宋" w:eastAsia="仿宋" w:cs="微软雅黑"/>
          <w:spacing w:val="-20"/>
          <w:sz w:val="30"/>
          <w:szCs w:val="30"/>
          <w:lang w:eastAsia="zh-CN"/>
        </w:rPr>
        <w:t>4728.02</w:t>
      </w:r>
      <w:r>
        <w:rPr>
          <w:rFonts w:ascii="仿宋" w:hAnsi="仿宋" w:eastAsia="仿宋" w:cs="微软雅黑"/>
          <w:spacing w:val="-16"/>
          <w:sz w:val="30"/>
          <w:szCs w:val="30"/>
          <w:lang w:eastAsia="zh-CN"/>
        </w:rPr>
        <w:t>万元，占</w:t>
      </w:r>
      <w:r>
        <w:rPr>
          <w:rFonts w:hint="eastAsia" w:ascii="仿宋" w:hAnsi="仿宋" w:eastAsia="仿宋" w:cs="微软雅黑"/>
          <w:spacing w:val="-16"/>
          <w:sz w:val="30"/>
          <w:szCs w:val="30"/>
          <w:lang w:eastAsia="zh-CN"/>
        </w:rPr>
        <w:t>96.94</w:t>
      </w:r>
      <w:r>
        <w:rPr>
          <w:rFonts w:ascii="仿宋" w:hAnsi="仿宋" w:eastAsia="仿宋" w:cs="微软雅黑"/>
          <w:spacing w:val="-16"/>
          <w:sz w:val="30"/>
          <w:szCs w:val="30"/>
          <w:lang w:eastAsia="zh-CN"/>
        </w:rPr>
        <w:t>%；事业收入</w:t>
      </w:r>
      <w:r>
        <w:rPr>
          <w:rFonts w:hint="eastAsia" w:ascii="仿宋" w:hAnsi="仿宋" w:eastAsia="仿宋" w:cs="微软雅黑"/>
          <w:spacing w:val="-16"/>
          <w:sz w:val="30"/>
          <w:szCs w:val="30"/>
          <w:lang w:eastAsia="zh-CN"/>
        </w:rPr>
        <w:t>0</w:t>
      </w:r>
      <w:r>
        <w:rPr>
          <w:rFonts w:ascii="仿宋" w:hAnsi="仿宋" w:eastAsia="仿宋" w:cs="微软雅黑"/>
          <w:spacing w:val="-16"/>
          <w:sz w:val="30"/>
          <w:szCs w:val="30"/>
          <w:lang w:eastAsia="zh-CN"/>
        </w:rPr>
        <w:t>万元</w:t>
      </w:r>
      <w:r>
        <w:rPr>
          <w:rFonts w:hint="eastAsia" w:ascii="仿宋" w:hAnsi="仿宋" w:eastAsia="仿宋" w:cs="微软雅黑"/>
          <w:spacing w:val="-16"/>
          <w:sz w:val="30"/>
          <w:szCs w:val="30"/>
          <w:lang w:eastAsia="zh-CN"/>
        </w:rPr>
        <w:t>，</w:t>
      </w:r>
      <w:r>
        <w:rPr>
          <w:rFonts w:ascii="仿宋" w:hAnsi="仿宋" w:eastAsia="仿宋" w:cs="微软雅黑"/>
          <w:spacing w:val="-16"/>
          <w:sz w:val="30"/>
          <w:szCs w:val="30"/>
          <w:lang w:eastAsia="zh-CN"/>
        </w:rPr>
        <w:t>其他收入</w:t>
      </w:r>
      <w:r>
        <w:rPr>
          <w:rFonts w:hint="eastAsia" w:ascii="仿宋" w:hAnsi="仿宋" w:eastAsia="仿宋" w:cs="微软雅黑"/>
          <w:spacing w:val="-19"/>
          <w:sz w:val="30"/>
          <w:szCs w:val="30"/>
          <w:lang w:eastAsia="zh-CN"/>
        </w:rPr>
        <w:t>149.07</w:t>
      </w:r>
      <w:r>
        <w:rPr>
          <w:rFonts w:ascii="仿宋" w:hAnsi="仿宋" w:eastAsia="仿宋" w:cs="微软雅黑"/>
          <w:spacing w:val="-19"/>
          <w:sz w:val="30"/>
          <w:szCs w:val="30"/>
          <w:lang w:eastAsia="zh-CN"/>
        </w:rPr>
        <w:t>万元，占</w:t>
      </w:r>
      <w:r>
        <w:rPr>
          <w:rFonts w:hint="eastAsia" w:ascii="仿宋" w:hAnsi="仿宋" w:eastAsia="仿宋" w:cs="微软雅黑"/>
          <w:spacing w:val="-19"/>
          <w:sz w:val="30"/>
          <w:szCs w:val="30"/>
          <w:lang w:eastAsia="zh-CN"/>
        </w:rPr>
        <w:t>3.06</w:t>
      </w:r>
      <w:r>
        <w:rPr>
          <w:rFonts w:ascii="仿宋" w:hAnsi="仿宋" w:eastAsia="仿宋" w:cs="微软雅黑"/>
          <w:spacing w:val="-19"/>
          <w:sz w:val="30"/>
          <w:szCs w:val="30"/>
          <w:lang w:eastAsia="zh-CN"/>
        </w:rPr>
        <w:t>%。</w:t>
      </w:r>
    </w:p>
    <w:p w14:paraId="3F7F8D57">
      <w:pPr>
        <w:spacing w:line="290" w:lineRule="auto"/>
        <w:rPr>
          <w:rFonts w:ascii="仿宋" w:hAnsi="仿宋" w:eastAsia="仿宋" w:cs="微软雅黑"/>
          <w:sz w:val="30"/>
          <w:szCs w:val="30"/>
          <w:lang w:eastAsia="zh-CN"/>
        </w:rPr>
        <w:sectPr>
          <w:pgSz w:w="11905" w:h="16838"/>
          <w:pgMar w:top="1429" w:right="1701" w:bottom="0" w:left="1786" w:header="0" w:footer="567" w:gutter="0"/>
          <w:pgNumType w:fmt="decimal"/>
          <w:cols w:space="0" w:num="1"/>
        </w:sectPr>
      </w:pPr>
    </w:p>
    <w:p w14:paraId="2D4625E9">
      <w:pPr>
        <w:spacing w:before="316" w:line="180" w:lineRule="auto"/>
        <w:jc w:val="center"/>
        <w:rPr>
          <w:rFonts w:hint="eastAsia" w:ascii="仿宋" w:hAnsi="仿宋" w:eastAsia="仿宋" w:cs="仿宋"/>
          <w:spacing w:val="-7"/>
          <w:sz w:val="28"/>
          <w:szCs w:val="28"/>
          <w:lang w:eastAsia="zh-CN"/>
        </w:rPr>
      </w:pPr>
      <w:r>
        <w:rPr>
          <w:rFonts w:hint="eastAsia" w:ascii="仿宋" w:hAnsi="仿宋" w:eastAsia="仿宋" w:cs="仿宋"/>
          <w:spacing w:val="-7"/>
          <w:sz w:val="28"/>
          <w:szCs w:val="28"/>
          <w:lang w:eastAsia="zh-CN"/>
        </w:rPr>
        <w:t>图 2：2024 年收入结构比重图</w:t>
      </w:r>
    </w:p>
    <w:p w14:paraId="38C7278E">
      <w:pPr>
        <w:spacing w:before="74" w:line="185" w:lineRule="auto"/>
        <w:jc w:val="center"/>
        <w:rPr>
          <w:rFonts w:ascii="微软雅黑" w:hAnsi="微软雅黑" w:cs="微软雅黑"/>
          <w:sz w:val="30"/>
          <w:szCs w:val="30"/>
          <w:lang w:eastAsia="zh-CN"/>
        </w:rPr>
      </w:pPr>
      <w:r>
        <w:rPr>
          <w:rFonts w:ascii="微软雅黑" w:hAnsi="微软雅黑" w:cs="微软雅黑"/>
          <w:sz w:val="30"/>
          <w:szCs w:val="30"/>
          <w:lang w:eastAsia="zh-CN"/>
        </w:rPr>
        <w:drawing>
          <wp:inline distT="0" distB="0" distL="0" distR="0">
            <wp:extent cx="4249420" cy="276161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249420" cy="2761615"/>
                    </a:xfrm>
                    <a:prstGeom prst="rect">
                      <a:avLst/>
                    </a:prstGeom>
                    <a:noFill/>
                  </pic:spPr>
                </pic:pic>
              </a:graphicData>
            </a:graphic>
          </wp:inline>
        </w:drawing>
      </w:r>
    </w:p>
    <w:p w14:paraId="4198FD68">
      <w:pPr>
        <w:pStyle w:val="4"/>
        <w:ind w:firstLine="592" w:firstLineChars="200"/>
        <w:rPr>
          <w:rFonts w:hint="eastAsia" w:ascii="黑体" w:hAnsi="黑体" w:eastAsia="黑体" w:cs="黑体"/>
          <w:b w:val="0"/>
          <w:bCs w:val="0"/>
          <w:sz w:val="30"/>
          <w:szCs w:val="30"/>
          <w:lang w:eastAsia="zh-CN"/>
        </w:rPr>
      </w:pPr>
      <w:r>
        <w:rPr>
          <w:rFonts w:hint="eastAsia" w:ascii="黑体" w:hAnsi="黑体" w:eastAsia="黑体" w:cs="黑体"/>
          <w:b w:val="0"/>
          <w:bCs w:val="0"/>
          <w:spacing w:val="-2"/>
          <w:sz w:val="30"/>
          <w:szCs w:val="30"/>
          <w:lang w:eastAsia="zh-CN"/>
        </w:rPr>
        <w:t>三、支出决算情况说明</w:t>
      </w:r>
    </w:p>
    <w:p w14:paraId="7C2DFB3F">
      <w:pPr>
        <w:spacing w:before="269" w:line="360" w:lineRule="auto"/>
        <w:ind w:left="91" w:right="62" w:firstLine="544"/>
        <w:rPr>
          <w:rFonts w:ascii="仿宋" w:hAnsi="仿宋" w:eastAsia="仿宋" w:cs="微软雅黑"/>
          <w:sz w:val="30"/>
          <w:szCs w:val="30"/>
          <w:lang w:eastAsia="zh-CN"/>
        </w:rPr>
      </w:pPr>
      <w:r>
        <w:rPr>
          <w:rFonts w:ascii="仿宋" w:hAnsi="仿宋" w:eastAsia="仿宋" w:cs="微软雅黑"/>
          <w:spacing w:val="-25"/>
          <w:sz w:val="30"/>
          <w:szCs w:val="30"/>
          <w:lang w:eastAsia="zh-CN"/>
        </w:rPr>
        <w:t>本年支出合计</w:t>
      </w:r>
      <w:r>
        <w:rPr>
          <w:rFonts w:hint="eastAsia" w:ascii="仿宋" w:hAnsi="仿宋" w:eastAsia="仿宋" w:cs="微软雅黑"/>
          <w:spacing w:val="-25"/>
          <w:sz w:val="30"/>
          <w:szCs w:val="30"/>
          <w:lang w:eastAsia="zh-CN"/>
        </w:rPr>
        <w:t>5374.96</w:t>
      </w:r>
      <w:r>
        <w:rPr>
          <w:rFonts w:ascii="仿宋" w:hAnsi="仿宋" w:eastAsia="仿宋" w:cs="微软雅黑"/>
          <w:spacing w:val="-25"/>
          <w:sz w:val="30"/>
          <w:szCs w:val="30"/>
          <w:lang w:eastAsia="zh-CN"/>
        </w:rPr>
        <w:t>万元，其中：基本支出</w:t>
      </w:r>
      <w:r>
        <w:rPr>
          <w:rFonts w:hint="eastAsia" w:ascii="仿宋" w:hAnsi="仿宋" w:eastAsia="仿宋" w:cs="微软雅黑"/>
          <w:spacing w:val="-25"/>
          <w:sz w:val="30"/>
          <w:szCs w:val="30"/>
          <w:lang w:eastAsia="zh-CN"/>
        </w:rPr>
        <w:t>364.78</w:t>
      </w:r>
      <w:r>
        <w:rPr>
          <w:rFonts w:ascii="仿宋" w:hAnsi="仿宋" w:eastAsia="仿宋" w:cs="微软雅黑"/>
          <w:spacing w:val="-25"/>
          <w:sz w:val="30"/>
          <w:szCs w:val="30"/>
          <w:lang w:eastAsia="zh-CN"/>
        </w:rPr>
        <w:t>万元，</w:t>
      </w:r>
      <w:r>
        <w:rPr>
          <w:rFonts w:ascii="仿宋" w:hAnsi="仿宋" w:eastAsia="仿宋" w:cs="微软雅黑"/>
          <w:spacing w:val="-22"/>
          <w:sz w:val="30"/>
          <w:szCs w:val="30"/>
          <w:lang w:eastAsia="zh-CN"/>
        </w:rPr>
        <w:t>占</w:t>
      </w:r>
      <w:r>
        <w:rPr>
          <w:rFonts w:hint="eastAsia" w:ascii="仿宋" w:hAnsi="仿宋" w:eastAsia="仿宋" w:cs="微软雅黑"/>
          <w:spacing w:val="-22"/>
          <w:sz w:val="30"/>
          <w:szCs w:val="30"/>
          <w:lang w:eastAsia="zh-CN"/>
        </w:rPr>
        <w:t>6.79</w:t>
      </w:r>
      <w:r>
        <w:rPr>
          <w:rFonts w:ascii="仿宋" w:hAnsi="仿宋" w:eastAsia="仿宋" w:cs="微软雅黑"/>
          <w:spacing w:val="-22"/>
          <w:sz w:val="30"/>
          <w:szCs w:val="30"/>
          <w:lang w:eastAsia="zh-CN"/>
        </w:rPr>
        <w:t>%；</w:t>
      </w:r>
      <w:r>
        <w:rPr>
          <w:rFonts w:hint="eastAsia" w:ascii="仿宋" w:hAnsi="仿宋" w:eastAsia="仿宋" w:cs="微软雅黑"/>
          <w:spacing w:val="-22"/>
          <w:sz w:val="30"/>
          <w:szCs w:val="30"/>
          <w:lang w:eastAsia="zh-CN"/>
        </w:rPr>
        <w:t>上缴上级支出7</w:t>
      </w:r>
      <w:r>
        <w:rPr>
          <w:rFonts w:ascii="仿宋" w:hAnsi="仿宋" w:eastAsia="仿宋" w:cs="微软雅黑"/>
          <w:spacing w:val="-22"/>
          <w:sz w:val="30"/>
          <w:szCs w:val="30"/>
          <w:lang w:eastAsia="zh-CN"/>
        </w:rPr>
        <w:t>38.52</w:t>
      </w:r>
      <w:r>
        <w:rPr>
          <w:rFonts w:hint="eastAsia" w:ascii="仿宋" w:hAnsi="仿宋" w:eastAsia="仿宋" w:cs="微软雅黑"/>
          <w:spacing w:val="-22"/>
          <w:sz w:val="30"/>
          <w:szCs w:val="30"/>
          <w:lang w:eastAsia="zh-CN"/>
        </w:rPr>
        <w:t>万元，占</w:t>
      </w:r>
      <w:r>
        <w:rPr>
          <w:rFonts w:ascii="仿宋" w:hAnsi="仿宋" w:eastAsia="仿宋" w:cs="微软雅黑"/>
          <w:spacing w:val="-22"/>
          <w:sz w:val="30"/>
          <w:szCs w:val="30"/>
          <w:lang w:eastAsia="zh-CN"/>
        </w:rPr>
        <w:t>项目支出</w:t>
      </w:r>
      <w:r>
        <w:rPr>
          <w:rFonts w:hint="eastAsia" w:ascii="仿宋" w:hAnsi="仿宋" w:eastAsia="仿宋" w:cs="微软雅黑"/>
          <w:spacing w:val="-22"/>
          <w:sz w:val="30"/>
          <w:szCs w:val="30"/>
          <w:lang w:eastAsia="zh-CN"/>
        </w:rPr>
        <w:t>4271.65</w:t>
      </w:r>
      <w:r>
        <w:rPr>
          <w:rFonts w:ascii="仿宋" w:hAnsi="仿宋" w:eastAsia="仿宋" w:cs="微软雅黑"/>
          <w:spacing w:val="-22"/>
          <w:sz w:val="30"/>
          <w:szCs w:val="30"/>
          <w:lang w:eastAsia="zh-CN"/>
        </w:rPr>
        <w:t>万元，占</w:t>
      </w:r>
      <w:r>
        <w:rPr>
          <w:rFonts w:hint="eastAsia" w:ascii="仿宋" w:hAnsi="仿宋" w:eastAsia="仿宋" w:cs="微软雅黑"/>
          <w:spacing w:val="-22"/>
          <w:sz w:val="30"/>
          <w:szCs w:val="30"/>
          <w:lang w:eastAsia="zh-CN"/>
        </w:rPr>
        <w:t>79.47</w:t>
      </w:r>
      <w:r>
        <w:rPr>
          <w:rFonts w:ascii="仿宋" w:hAnsi="仿宋" w:eastAsia="仿宋" w:cs="微软雅黑"/>
          <w:spacing w:val="-23"/>
          <w:sz w:val="30"/>
          <w:szCs w:val="30"/>
          <w:lang w:eastAsia="zh-CN"/>
        </w:rPr>
        <w:t>%。</w:t>
      </w:r>
    </w:p>
    <w:p w14:paraId="077B76EC">
      <w:pPr>
        <w:spacing w:before="316" w:line="180" w:lineRule="auto"/>
        <w:jc w:val="center"/>
        <w:rPr>
          <w:rFonts w:hint="eastAsia" w:ascii="仿宋" w:hAnsi="仿宋" w:eastAsia="仿宋" w:cs="仿宋"/>
          <w:spacing w:val="-7"/>
          <w:sz w:val="28"/>
          <w:szCs w:val="28"/>
          <w:lang w:eastAsia="zh-CN"/>
        </w:rPr>
      </w:pPr>
      <w:r>
        <w:rPr>
          <w:rFonts w:hint="eastAsia" w:ascii="仿宋" w:hAnsi="仿宋" w:eastAsia="仿宋" w:cs="仿宋"/>
          <w:spacing w:val="-7"/>
          <w:sz w:val="28"/>
          <w:szCs w:val="28"/>
          <w:lang w:eastAsia="zh-CN"/>
        </w:rPr>
        <w:t>图 3：2024年支出结构比重图</w:t>
      </w:r>
    </w:p>
    <w:p w14:paraId="760A83A9">
      <w:pPr>
        <w:spacing w:before="5" w:line="185" w:lineRule="auto"/>
        <w:ind w:left="2294"/>
        <w:rPr>
          <w:rFonts w:ascii="微软雅黑" w:hAnsi="微软雅黑" w:cs="微软雅黑"/>
          <w:spacing w:val="-16"/>
          <w:sz w:val="30"/>
          <w:szCs w:val="30"/>
          <w:lang w:eastAsia="zh-CN"/>
        </w:rPr>
      </w:pPr>
    </w:p>
    <w:p w14:paraId="36D1AD2B">
      <w:pPr>
        <w:spacing w:before="5" w:line="185" w:lineRule="auto"/>
        <w:jc w:val="center"/>
        <w:rPr>
          <w:rFonts w:ascii="微软雅黑" w:hAnsi="微软雅黑" w:cs="微软雅黑"/>
          <w:sz w:val="30"/>
          <w:szCs w:val="30"/>
          <w:lang w:eastAsia="zh-CN"/>
        </w:rPr>
      </w:pPr>
      <w:r>
        <w:rPr>
          <w:rFonts w:ascii="微软雅黑" w:hAnsi="微软雅黑" w:cs="微软雅黑"/>
          <w:sz w:val="30"/>
          <w:szCs w:val="30"/>
          <w:lang w:eastAsia="zh-CN"/>
        </w:rPr>
        <w:drawing>
          <wp:inline distT="0" distB="0" distL="0" distR="0">
            <wp:extent cx="4584700" cy="27559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14:paraId="04C6AEAE">
      <w:pPr>
        <w:spacing w:line="66" w:lineRule="exact"/>
        <w:rPr>
          <w:lang w:eastAsia="zh-CN"/>
        </w:rPr>
      </w:pPr>
    </w:p>
    <w:p w14:paraId="3404FDF5">
      <w:pPr>
        <w:pStyle w:val="4"/>
        <w:ind w:firstLine="596" w:firstLineChars="200"/>
        <w:rPr>
          <w:rFonts w:hint="eastAsia" w:ascii="黑体" w:hAnsi="黑体" w:eastAsia="黑体" w:cs="黑体"/>
          <w:b w:val="0"/>
          <w:bCs w:val="0"/>
          <w:color w:val="auto"/>
          <w:spacing w:val="-1"/>
          <w:sz w:val="30"/>
          <w:szCs w:val="30"/>
          <w:lang w:eastAsia="zh-CN"/>
        </w:rPr>
      </w:pPr>
    </w:p>
    <w:p w14:paraId="5339501C">
      <w:pPr>
        <w:pStyle w:val="4"/>
        <w:ind w:firstLine="596" w:firstLineChars="200"/>
        <w:rPr>
          <w:rFonts w:hint="eastAsia" w:ascii="黑体" w:hAnsi="黑体" w:eastAsia="黑体" w:cs="黑体"/>
          <w:b w:val="0"/>
          <w:bCs w:val="0"/>
          <w:color w:val="auto"/>
          <w:spacing w:val="-1"/>
          <w:sz w:val="30"/>
          <w:szCs w:val="30"/>
          <w:lang w:eastAsia="zh-CN"/>
        </w:rPr>
      </w:pPr>
      <w:r>
        <w:rPr>
          <w:rFonts w:hint="eastAsia" w:ascii="黑体" w:hAnsi="黑体" w:eastAsia="黑体" w:cs="黑体"/>
          <w:b w:val="0"/>
          <w:bCs w:val="0"/>
          <w:color w:val="auto"/>
          <w:spacing w:val="-1"/>
          <w:sz w:val="30"/>
          <w:szCs w:val="30"/>
          <w:lang w:eastAsia="zh-CN"/>
        </w:rPr>
        <w:t>四、财政拨款收入支出决算总体情况说明</w:t>
      </w:r>
    </w:p>
    <w:p w14:paraId="595CD483">
      <w:pPr>
        <w:spacing w:before="169" w:line="360" w:lineRule="auto"/>
        <w:ind w:left="37" w:firstLine="532" w:firstLineChars="200"/>
        <w:rPr>
          <w:rFonts w:ascii="仿宋" w:hAnsi="仿宋" w:eastAsia="仿宋" w:cs="微软雅黑"/>
          <w:sz w:val="30"/>
          <w:szCs w:val="30"/>
          <w:lang w:eastAsia="zh-CN"/>
        </w:rPr>
      </w:pPr>
      <w:r>
        <w:rPr>
          <w:rFonts w:hint="eastAsia" w:ascii="仿宋" w:hAnsi="仿宋" w:eastAsia="仿宋" w:cs="微软雅黑"/>
          <w:spacing w:val="-17"/>
          <w:sz w:val="30"/>
          <w:szCs w:val="30"/>
          <w:lang w:eastAsia="zh-CN"/>
        </w:rPr>
        <w:t>篮球中心</w:t>
      </w:r>
      <w:r>
        <w:rPr>
          <w:rFonts w:ascii="仿宋" w:hAnsi="仿宋" w:eastAsia="仿宋" w:cs="微软雅黑"/>
          <w:spacing w:val="-17"/>
          <w:sz w:val="30"/>
          <w:szCs w:val="30"/>
          <w:lang w:eastAsia="zh-CN"/>
        </w:rPr>
        <w:t>202</w:t>
      </w:r>
      <w:r>
        <w:rPr>
          <w:rFonts w:hint="eastAsia" w:ascii="仿宋" w:hAnsi="仿宋" w:eastAsia="仿宋" w:cs="微软雅黑"/>
          <w:spacing w:val="-17"/>
          <w:sz w:val="30"/>
          <w:szCs w:val="30"/>
          <w:lang w:eastAsia="zh-CN"/>
        </w:rPr>
        <w:t>4</w:t>
      </w:r>
      <w:r>
        <w:rPr>
          <w:rFonts w:ascii="仿宋" w:hAnsi="仿宋" w:eastAsia="仿宋" w:cs="微软雅黑"/>
          <w:spacing w:val="-17"/>
          <w:sz w:val="30"/>
          <w:szCs w:val="30"/>
          <w:lang w:eastAsia="zh-CN"/>
        </w:rPr>
        <w:t>年度财政拨款收支总决算</w:t>
      </w:r>
      <w:r>
        <w:rPr>
          <w:rFonts w:hint="eastAsia" w:ascii="仿宋" w:hAnsi="仿宋" w:eastAsia="仿宋" w:cs="微软雅黑"/>
          <w:spacing w:val="-17"/>
          <w:sz w:val="30"/>
          <w:szCs w:val="30"/>
          <w:lang w:eastAsia="zh-CN"/>
        </w:rPr>
        <w:t>5768.71</w:t>
      </w:r>
      <w:r>
        <w:rPr>
          <w:rFonts w:ascii="仿宋" w:hAnsi="仿宋" w:eastAsia="仿宋" w:cs="微软雅黑"/>
          <w:spacing w:val="-17"/>
          <w:sz w:val="30"/>
          <w:szCs w:val="30"/>
          <w:lang w:eastAsia="zh-CN"/>
        </w:rPr>
        <w:t>万元。与202</w:t>
      </w:r>
      <w:r>
        <w:rPr>
          <w:rFonts w:hint="eastAsia" w:ascii="仿宋" w:hAnsi="仿宋" w:eastAsia="仿宋" w:cs="微软雅黑"/>
          <w:spacing w:val="-17"/>
          <w:sz w:val="30"/>
          <w:szCs w:val="30"/>
          <w:lang w:eastAsia="zh-CN"/>
        </w:rPr>
        <w:t>3</w:t>
      </w:r>
      <w:r>
        <w:rPr>
          <w:rFonts w:ascii="仿宋" w:hAnsi="仿宋" w:eastAsia="仿宋" w:cs="微软雅黑"/>
          <w:spacing w:val="-17"/>
          <w:sz w:val="30"/>
          <w:szCs w:val="30"/>
          <w:lang w:eastAsia="zh-CN"/>
        </w:rPr>
        <w:t>年度</w:t>
      </w:r>
      <w:r>
        <w:rPr>
          <w:rFonts w:ascii="仿宋" w:hAnsi="仿宋" w:eastAsia="仿宋" w:cs="微软雅黑"/>
          <w:spacing w:val="-24"/>
          <w:sz w:val="30"/>
          <w:szCs w:val="30"/>
          <w:lang w:eastAsia="zh-CN"/>
        </w:rPr>
        <w:t>的</w:t>
      </w:r>
      <w:r>
        <w:rPr>
          <w:rFonts w:hint="eastAsia" w:ascii="仿宋" w:hAnsi="仿宋" w:eastAsia="仿宋" w:cs="微软雅黑"/>
          <w:spacing w:val="-24"/>
          <w:sz w:val="30"/>
          <w:szCs w:val="30"/>
          <w:lang w:eastAsia="zh-CN"/>
        </w:rPr>
        <w:t>5154.06</w:t>
      </w:r>
      <w:r>
        <w:rPr>
          <w:rFonts w:ascii="仿宋" w:hAnsi="仿宋" w:eastAsia="仿宋" w:cs="微软雅黑"/>
          <w:spacing w:val="-24"/>
          <w:sz w:val="30"/>
          <w:szCs w:val="30"/>
          <w:lang w:eastAsia="zh-CN"/>
        </w:rPr>
        <w:t>万元相比，财政拨款收、支总计各增加</w:t>
      </w:r>
      <w:r>
        <w:rPr>
          <w:rFonts w:hint="eastAsia" w:ascii="仿宋" w:hAnsi="仿宋" w:eastAsia="仿宋" w:cs="微软雅黑"/>
          <w:spacing w:val="-24"/>
          <w:sz w:val="30"/>
          <w:szCs w:val="30"/>
          <w:lang w:eastAsia="zh-CN"/>
        </w:rPr>
        <w:t>614.65</w:t>
      </w:r>
      <w:r>
        <w:rPr>
          <w:rFonts w:ascii="仿宋" w:hAnsi="仿宋" w:eastAsia="仿宋" w:cs="微软雅黑"/>
          <w:spacing w:val="-24"/>
          <w:sz w:val="30"/>
          <w:szCs w:val="30"/>
          <w:lang w:eastAsia="zh-CN"/>
        </w:rPr>
        <w:t>元，</w:t>
      </w:r>
      <w:r>
        <w:rPr>
          <w:rFonts w:ascii="仿宋" w:hAnsi="仿宋" w:eastAsia="仿宋" w:cs="微软雅黑"/>
          <w:spacing w:val="-19"/>
          <w:sz w:val="30"/>
          <w:szCs w:val="30"/>
          <w:lang w:eastAsia="zh-CN"/>
        </w:rPr>
        <w:t>增长</w:t>
      </w:r>
      <w:r>
        <w:rPr>
          <w:rFonts w:hint="eastAsia" w:ascii="仿宋" w:hAnsi="仿宋" w:eastAsia="仿宋" w:cs="微软雅黑"/>
          <w:spacing w:val="-19"/>
          <w:sz w:val="30"/>
          <w:szCs w:val="30"/>
          <w:lang w:eastAsia="zh-CN"/>
        </w:rPr>
        <w:t>11.93</w:t>
      </w:r>
      <w:r>
        <w:rPr>
          <w:rFonts w:ascii="仿宋" w:hAnsi="仿宋" w:eastAsia="仿宋" w:cs="微软雅黑"/>
          <w:spacing w:val="-19"/>
          <w:sz w:val="30"/>
          <w:szCs w:val="30"/>
          <w:lang w:eastAsia="zh-CN"/>
        </w:rPr>
        <w:t>%。</w:t>
      </w:r>
      <w:r>
        <w:rPr>
          <w:rFonts w:hint="eastAsia" w:ascii="仿宋" w:hAnsi="仿宋" w:eastAsia="仿宋" w:cs="微软雅黑"/>
          <w:spacing w:val="-19"/>
          <w:sz w:val="30"/>
          <w:szCs w:val="30"/>
          <w:lang w:eastAsia="zh-CN"/>
        </w:rPr>
        <w:t>主要原因是增加了国家队备战经费及国家队训练津贴等项目的财政拨款。</w:t>
      </w:r>
    </w:p>
    <w:p w14:paraId="0742B052">
      <w:pPr>
        <w:spacing w:before="316" w:line="180" w:lineRule="auto"/>
        <w:jc w:val="center"/>
        <w:rPr>
          <w:rFonts w:hint="eastAsia" w:ascii="仿宋" w:hAnsi="仿宋" w:eastAsia="仿宋" w:cs="仿宋"/>
          <w:spacing w:val="-7"/>
          <w:sz w:val="28"/>
          <w:szCs w:val="28"/>
          <w:lang w:eastAsia="zh-CN"/>
        </w:rPr>
      </w:pPr>
      <w:r>
        <w:rPr>
          <w:rFonts w:hint="eastAsia" w:ascii="仿宋" w:hAnsi="仿宋" w:eastAsia="仿宋" w:cs="仿宋"/>
          <w:spacing w:val="-7"/>
          <w:sz w:val="28"/>
          <w:szCs w:val="28"/>
          <w:lang w:eastAsia="zh-CN"/>
        </w:rPr>
        <w:t>图 4：财政拨款收、支决算总计变动情况（单位：万元）</w:t>
      </w:r>
    </w:p>
    <w:p w14:paraId="0F91F295">
      <w:pPr>
        <w:spacing w:before="226" w:line="180" w:lineRule="auto"/>
        <w:jc w:val="center"/>
        <w:rPr>
          <w:rFonts w:ascii="微软雅黑" w:hAnsi="微软雅黑" w:cs="微软雅黑"/>
          <w:sz w:val="30"/>
          <w:szCs w:val="30"/>
          <w:lang w:eastAsia="zh-CN"/>
        </w:rPr>
      </w:pPr>
      <w:r>
        <w:rPr>
          <w:rFonts w:ascii="微软雅黑" w:hAnsi="微软雅黑" w:cs="微软雅黑"/>
          <w:sz w:val="30"/>
          <w:szCs w:val="30"/>
          <w:lang w:eastAsia="zh-CN"/>
        </w:rPr>
        <w:drawing>
          <wp:inline distT="0" distB="0" distL="0" distR="0">
            <wp:extent cx="4584700" cy="27559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14:paraId="0411D4DD">
      <w:pPr>
        <w:pStyle w:val="4"/>
        <w:ind w:firstLine="596" w:firstLineChars="200"/>
        <w:rPr>
          <w:rFonts w:ascii="黑体" w:hAnsi="黑体" w:eastAsia="黑体" w:cs="黑体"/>
          <w:sz w:val="30"/>
          <w:szCs w:val="30"/>
          <w:lang w:eastAsia="zh-CN"/>
        </w:rPr>
      </w:pPr>
      <w:r>
        <w:rPr>
          <w:rFonts w:hint="eastAsia" w:ascii="黑体" w:hAnsi="黑体" w:eastAsia="黑体" w:cs="黑体"/>
          <w:b w:val="0"/>
          <w:bCs w:val="0"/>
          <w:color w:val="auto"/>
          <w:spacing w:val="-1"/>
          <w:sz w:val="30"/>
          <w:szCs w:val="30"/>
          <w:lang w:eastAsia="zh-CN"/>
        </w:rPr>
        <w:t>五</w:t>
      </w:r>
      <w:r>
        <w:rPr>
          <w:rFonts w:hint="eastAsia" w:ascii="黑体" w:hAnsi="黑体" w:eastAsia="黑体" w:cs="黑体"/>
          <w:b w:val="0"/>
          <w:bCs w:val="0"/>
          <w:spacing w:val="-1"/>
          <w:sz w:val="30"/>
          <w:szCs w:val="30"/>
          <w:lang w:eastAsia="zh-CN"/>
        </w:rPr>
        <w:t>、一般公共预算财政拨款支出决算情况说明</w:t>
      </w:r>
    </w:p>
    <w:p w14:paraId="716DD932">
      <w:pPr>
        <w:pStyle w:val="5"/>
        <w:ind w:firstLine="560" w:firstLineChars="200"/>
        <w:rPr>
          <w:rFonts w:hint="eastAsia" w:ascii="楷体" w:hAnsi="楷体" w:eastAsia="楷体" w:cs="楷体"/>
          <w:b w:val="0"/>
          <w:bCs w:val="0"/>
          <w:lang w:eastAsia="zh-CN"/>
        </w:rPr>
      </w:pPr>
      <w:r>
        <w:rPr>
          <w:rFonts w:hint="eastAsia" w:ascii="楷体" w:hAnsi="楷体" w:eastAsia="楷体" w:cs="楷体"/>
          <w:b w:val="0"/>
          <w:bCs w:val="0"/>
          <w:lang w:eastAsia="zh-CN"/>
        </w:rPr>
        <w:t>（一）一般公共预算财政拨款支出决算总体情况</w:t>
      </w:r>
    </w:p>
    <w:p w14:paraId="08EC876E">
      <w:pPr>
        <w:spacing w:before="265" w:line="360" w:lineRule="auto"/>
        <w:ind w:left="23" w:right="91" w:firstLine="612"/>
        <w:jc w:val="both"/>
        <w:rPr>
          <w:rFonts w:ascii="仿宋" w:hAnsi="仿宋" w:eastAsia="仿宋" w:cs="微软雅黑"/>
          <w:spacing w:val="-5"/>
          <w:sz w:val="30"/>
          <w:szCs w:val="30"/>
          <w:lang w:eastAsia="zh-CN"/>
        </w:rPr>
      </w:pPr>
      <w:r>
        <w:rPr>
          <w:rFonts w:hint="eastAsia" w:ascii="仿宋" w:hAnsi="仿宋" w:eastAsia="仿宋" w:cs="宋体"/>
          <w:spacing w:val="-14"/>
          <w:sz w:val="30"/>
          <w:szCs w:val="30"/>
          <w:lang w:eastAsia="zh-CN"/>
        </w:rPr>
        <w:t>篮球中心</w:t>
      </w:r>
      <w:r>
        <w:rPr>
          <w:rFonts w:ascii="仿宋" w:hAnsi="仿宋" w:eastAsia="仿宋" w:cs="微软雅黑"/>
          <w:spacing w:val="-14"/>
          <w:sz w:val="30"/>
          <w:szCs w:val="30"/>
          <w:lang w:eastAsia="zh-CN"/>
        </w:rPr>
        <w:t>202</w:t>
      </w:r>
      <w:r>
        <w:rPr>
          <w:rFonts w:hint="eastAsia" w:ascii="仿宋" w:hAnsi="仿宋" w:eastAsia="仿宋" w:cs="微软雅黑"/>
          <w:spacing w:val="-14"/>
          <w:sz w:val="30"/>
          <w:szCs w:val="30"/>
          <w:lang w:eastAsia="zh-CN"/>
        </w:rPr>
        <w:t>4</w:t>
      </w:r>
      <w:r>
        <w:rPr>
          <w:rFonts w:ascii="仿宋" w:hAnsi="仿宋" w:eastAsia="仿宋" w:cs="微软雅黑"/>
          <w:spacing w:val="-14"/>
          <w:sz w:val="30"/>
          <w:szCs w:val="30"/>
          <w:lang w:eastAsia="zh-CN"/>
        </w:rPr>
        <w:t>年度一般公共预算财政拨款支出</w:t>
      </w:r>
      <w:r>
        <w:rPr>
          <w:rFonts w:hint="eastAsia" w:ascii="仿宋" w:hAnsi="仿宋" w:eastAsia="仿宋" w:cs="微软雅黑"/>
          <w:spacing w:val="-14"/>
          <w:sz w:val="30"/>
          <w:szCs w:val="30"/>
          <w:lang w:eastAsia="zh-CN"/>
        </w:rPr>
        <w:t>2419.68</w:t>
      </w:r>
      <w:r>
        <w:rPr>
          <w:rFonts w:ascii="仿宋" w:hAnsi="仿宋" w:eastAsia="仿宋" w:cs="微软雅黑"/>
          <w:spacing w:val="-15"/>
          <w:sz w:val="30"/>
          <w:szCs w:val="30"/>
          <w:lang w:eastAsia="zh-CN"/>
        </w:rPr>
        <w:t>万</w:t>
      </w:r>
      <w:r>
        <w:rPr>
          <w:rFonts w:ascii="仿宋" w:hAnsi="仿宋" w:eastAsia="仿宋" w:cs="微软雅黑"/>
          <w:spacing w:val="-16"/>
          <w:sz w:val="30"/>
          <w:szCs w:val="30"/>
          <w:lang w:eastAsia="zh-CN"/>
        </w:rPr>
        <w:t>元，占财政拨款本年支出的</w:t>
      </w:r>
      <w:r>
        <w:rPr>
          <w:rFonts w:hint="eastAsia" w:ascii="仿宋" w:hAnsi="仿宋" w:eastAsia="仿宋" w:cs="微软雅黑"/>
          <w:spacing w:val="-16"/>
          <w:sz w:val="30"/>
          <w:szCs w:val="30"/>
          <w:lang w:eastAsia="zh-CN"/>
        </w:rPr>
        <w:t>58.91</w:t>
      </w:r>
      <w:r>
        <w:rPr>
          <w:rFonts w:ascii="仿宋" w:hAnsi="仿宋" w:eastAsia="仿宋" w:cs="微软雅黑"/>
          <w:spacing w:val="-16"/>
          <w:sz w:val="30"/>
          <w:szCs w:val="30"/>
          <w:lang w:eastAsia="zh-CN"/>
        </w:rPr>
        <w:t>%。与202</w:t>
      </w:r>
      <w:r>
        <w:rPr>
          <w:rFonts w:hint="eastAsia" w:ascii="仿宋" w:hAnsi="仿宋" w:eastAsia="仿宋" w:cs="微软雅黑"/>
          <w:spacing w:val="-16"/>
          <w:sz w:val="30"/>
          <w:szCs w:val="30"/>
          <w:lang w:eastAsia="zh-CN"/>
        </w:rPr>
        <w:t>3</w:t>
      </w:r>
      <w:r>
        <w:rPr>
          <w:rFonts w:ascii="仿宋" w:hAnsi="仿宋" w:eastAsia="仿宋" w:cs="微软雅黑"/>
          <w:spacing w:val="-16"/>
          <w:sz w:val="30"/>
          <w:szCs w:val="30"/>
          <w:lang w:eastAsia="zh-CN"/>
        </w:rPr>
        <w:t>年度的</w:t>
      </w:r>
      <w:r>
        <w:rPr>
          <w:rFonts w:hint="eastAsia" w:ascii="仿宋" w:hAnsi="仿宋" w:eastAsia="仿宋" w:cs="微软雅黑"/>
          <w:spacing w:val="-14"/>
          <w:sz w:val="30"/>
          <w:szCs w:val="30"/>
          <w:lang w:eastAsia="zh-CN"/>
        </w:rPr>
        <w:t>1169.22</w:t>
      </w:r>
      <w:r>
        <w:rPr>
          <w:rFonts w:ascii="仿宋" w:hAnsi="仿宋" w:eastAsia="仿宋" w:cs="微软雅黑"/>
          <w:spacing w:val="-8"/>
          <w:sz w:val="30"/>
          <w:szCs w:val="30"/>
          <w:lang w:eastAsia="zh-CN"/>
        </w:rPr>
        <w:t>万元相比，一般公共预算财政拨款支出增加</w:t>
      </w:r>
      <w:r>
        <w:rPr>
          <w:rFonts w:hint="eastAsia" w:ascii="仿宋" w:hAnsi="仿宋" w:eastAsia="仿宋" w:cs="微软雅黑"/>
          <w:spacing w:val="-8"/>
          <w:sz w:val="30"/>
          <w:szCs w:val="30"/>
          <w:lang w:eastAsia="zh-CN"/>
        </w:rPr>
        <w:t>1250.46</w:t>
      </w:r>
      <w:r>
        <w:rPr>
          <w:rFonts w:ascii="仿宋" w:hAnsi="仿宋" w:eastAsia="仿宋" w:cs="微软雅黑"/>
          <w:spacing w:val="-9"/>
          <w:sz w:val="30"/>
          <w:szCs w:val="30"/>
          <w:lang w:eastAsia="zh-CN"/>
        </w:rPr>
        <w:t>万元，增长</w:t>
      </w:r>
      <w:r>
        <w:rPr>
          <w:rFonts w:hint="eastAsia" w:ascii="仿宋" w:hAnsi="仿宋" w:eastAsia="仿宋" w:cs="微软雅黑"/>
          <w:spacing w:val="-3"/>
          <w:sz w:val="30"/>
          <w:szCs w:val="30"/>
          <w:lang w:eastAsia="zh-CN"/>
        </w:rPr>
        <w:t>106.95</w:t>
      </w:r>
      <w:r>
        <w:rPr>
          <w:rFonts w:ascii="仿宋" w:hAnsi="仿宋" w:eastAsia="仿宋" w:cs="微软雅黑"/>
          <w:spacing w:val="-3"/>
          <w:sz w:val="30"/>
          <w:szCs w:val="30"/>
          <w:lang w:eastAsia="zh-CN"/>
        </w:rPr>
        <w:t>%。主要原因是</w:t>
      </w:r>
      <w:r>
        <w:rPr>
          <w:rFonts w:hint="eastAsia" w:ascii="仿宋" w:hAnsi="仿宋" w:eastAsia="仿宋" w:cs="微软雅黑"/>
          <w:spacing w:val="-3"/>
          <w:sz w:val="30"/>
          <w:szCs w:val="30"/>
          <w:lang w:eastAsia="zh-CN"/>
        </w:rPr>
        <w:t>增加了国家队备战经费项目、国家队训练津贴项目及</w:t>
      </w:r>
      <w:r>
        <w:rPr>
          <w:rFonts w:ascii="仿宋" w:hAnsi="仿宋" w:eastAsia="仿宋" w:cs="微软雅黑"/>
          <w:spacing w:val="-3"/>
          <w:sz w:val="30"/>
          <w:szCs w:val="30"/>
          <w:lang w:eastAsia="zh-CN"/>
        </w:rPr>
        <w:t>财政部年中追加“</w:t>
      </w:r>
      <w:r>
        <w:rPr>
          <w:rFonts w:hint="eastAsia" w:ascii="仿宋" w:hAnsi="仿宋" w:eastAsia="仿宋" w:cs="微软雅黑"/>
          <w:spacing w:val="-3"/>
          <w:sz w:val="30"/>
          <w:szCs w:val="30"/>
          <w:lang w:eastAsia="zh-CN"/>
        </w:rPr>
        <w:t>国际综合性奖金</w:t>
      </w:r>
      <w:r>
        <w:rPr>
          <w:rFonts w:ascii="仿宋" w:hAnsi="仿宋" w:eastAsia="仿宋" w:cs="微软雅黑"/>
          <w:spacing w:val="-3"/>
          <w:sz w:val="30"/>
          <w:szCs w:val="30"/>
          <w:lang w:eastAsia="zh-CN"/>
        </w:rPr>
        <w:t>”项目资</w:t>
      </w:r>
      <w:r>
        <w:rPr>
          <w:rFonts w:ascii="仿宋" w:hAnsi="仿宋" w:eastAsia="仿宋" w:cs="微软雅黑"/>
          <w:spacing w:val="-5"/>
          <w:sz w:val="30"/>
          <w:szCs w:val="30"/>
          <w:lang w:eastAsia="zh-CN"/>
        </w:rPr>
        <w:t>金，支出相应增加。</w:t>
      </w:r>
    </w:p>
    <w:p w14:paraId="71EC86A7">
      <w:pPr>
        <w:spacing w:before="4" w:line="180" w:lineRule="auto"/>
        <w:jc w:val="right"/>
        <w:rPr>
          <w:rFonts w:hint="eastAsia" w:ascii="微软雅黑" w:hAnsi="微软雅黑" w:eastAsia="微软雅黑" w:cs="微软雅黑"/>
          <w:spacing w:val="-2"/>
          <w:sz w:val="30"/>
          <w:szCs w:val="30"/>
          <w:lang w:val="en-US" w:eastAsia="zh-CN"/>
        </w:rPr>
      </w:pPr>
      <w:r>
        <w:rPr>
          <w:rFonts w:hint="eastAsia" w:ascii="微软雅黑" w:hAnsi="微软雅黑" w:eastAsia="微软雅黑" w:cs="微软雅黑"/>
          <w:spacing w:val="-2"/>
          <w:sz w:val="30"/>
          <w:szCs w:val="30"/>
          <w:lang w:val="en-US" w:eastAsia="zh-CN"/>
        </w:rPr>
        <w:t xml:space="preserve"> </w:t>
      </w:r>
    </w:p>
    <w:p w14:paraId="46EC8DEC">
      <w:pPr>
        <w:spacing w:before="4" w:line="180" w:lineRule="auto"/>
        <w:jc w:val="right"/>
        <w:rPr>
          <w:rFonts w:hint="eastAsia" w:ascii="微软雅黑" w:hAnsi="微软雅黑" w:eastAsia="微软雅黑" w:cs="微软雅黑"/>
          <w:spacing w:val="-2"/>
          <w:sz w:val="30"/>
          <w:szCs w:val="30"/>
          <w:lang w:val="en-US" w:eastAsia="zh-CN"/>
        </w:rPr>
      </w:pPr>
    </w:p>
    <w:p w14:paraId="6ED2CE67">
      <w:pPr>
        <w:spacing w:before="4" w:line="180" w:lineRule="auto"/>
        <w:jc w:val="right"/>
        <w:rPr>
          <w:rFonts w:hint="eastAsia" w:ascii="微软雅黑" w:hAnsi="微软雅黑" w:eastAsia="微软雅黑" w:cs="微软雅黑"/>
          <w:spacing w:val="-2"/>
          <w:sz w:val="30"/>
          <w:szCs w:val="30"/>
          <w:lang w:val="en-US" w:eastAsia="zh-CN"/>
        </w:rPr>
      </w:pPr>
    </w:p>
    <w:p w14:paraId="6202549F">
      <w:pPr>
        <w:spacing w:before="4" w:line="180" w:lineRule="auto"/>
        <w:jc w:val="right"/>
        <w:rPr>
          <w:rFonts w:hint="eastAsia" w:ascii="微软雅黑" w:hAnsi="微软雅黑" w:eastAsia="微软雅黑" w:cs="微软雅黑"/>
          <w:spacing w:val="-2"/>
          <w:sz w:val="30"/>
          <w:szCs w:val="30"/>
          <w:lang w:val="en-US" w:eastAsia="zh-CN"/>
        </w:rPr>
      </w:pPr>
    </w:p>
    <w:p w14:paraId="7E11D90C">
      <w:pPr>
        <w:spacing w:before="4" w:line="180" w:lineRule="auto"/>
        <w:jc w:val="right"/>
        <w:rPr>
          <w:rFonts w:hint="eastAsia" w:ascii="微软雅黑" w:hAnsi="微软雅黑" w:eastAsia="微软雅黑" w:cs="微软雅黑"/>
          <w:spacing w:val="-2"/>
          <w:sz w:val="30"/>
          <w:szCs w:val="30"/>
          <w:lang w:val="en-US" w:eastAsia="zh-CN"/>
        </w:rPr>
      </w:pPr>
    </w:p>
    <w:p w14:paraId="2CBDD55A">
      <w:pPr>
        <w:spacing w:before="316" w:line="180" w:lineRule="auto"/>
        <w:jc w:val="center"/>
        <w:rPr>
          <w:rFonts w:hint="eastAsia" w:ascii="仿宋" w:hAnsi="仿宋" w:eastAsia="仿宋" w:cs="仿宋"/>
          <w:spacing w:val="-7"/>
          <w:sz w:val="28"/>
          <w:szCs w:val="28"/>
          <w:lang w:eastAsia="zh-CN"/>
        </w:rPr>
      </w:pPr>
      <w:r>
        <w:rPr>
          <w:rFonts w:hint="eastAsia" w:ascii="仿宋" w:hAnsi="仿宋" w:eastAsia="仿宋" w:cs="仿宋"/>
          <w:spacing w:val="-7"/>
          <w:sz w:val="28"/>
          <w:szCs w:val="28"/>
          <w:lang w:eastAsia="zh-CN"/>
        </w:rPr>
        <w:t>图 5：一般公共预算财政拨款支出决算变动情况（单位：万元）</w:t>
      </w:r>
    </w:p>
    <w:p w14:paraId="5C125C1D">
      <w:pPr>
        <w:spacing w:before="265" w:line="291" w:lineRule="auto"/>
        <w:ind w:right="89"/>
        <w:jc w:val="center"/>
        <w:rPr>
          <w:rFonts w:ascii="宋体" w:hAnsi="宋体" w:eastAsia="宋体" w:cs="宋体"/>
          <w:spacing w:val="-14"/>
          <w:sz w:val="30"/>
          <w:szCs w:val="30"/>
          <w:lang w:eastAsia="zh-CN"/>
        </w:rPr>
        <w:sectPr>
          <w:pgSz w:w="11905" w:h="16838"/>
          <w:pgMar w:top="1429" w:right="1701" w:bottom="0" w:left="1786" w:header="0" w:footer="567" w:gutter="0"/>
          <w:pgNumType w:fmt="decimal"/>
          <w:cols w:space="0" w:num="1"/>
        </w:sectPr>
      </w:pPr>
      <w:r>
        <w:rPr>
          <w:rFonts w:ascii="宋体" w:hAnsi="宋体" w:eastAsia="宋体" w:cs="宋体"/>
          <w:spacing w:val="-14"/>
          <w:sz w:val="30"/>
          <w:szCs w:val="30"/>
          <w:lang w:eastAsia="zh-CN"/>
        </w:rPr>
        <w:drawing>
          <wp:inline distT="0" distB="0" distL="0" distR="0">
            <wp:extent cx="4584700" cy="27559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14:paraId="54C84A10">
      <w:pPr>
        <w:pStyle w:val="5"/>
        <w:ind w:firstLine="560" w:firstLineChars="200"/>
        <w:rPr>
          <w:rFonts w:hint="eastAsia" w:ascii="楷体" w:hAnsi="楷体" w:eastAsia="楷体" w:cs="楷体"/>
          <w:b w:val="0"/>
          <w:bCs w:val="0"/>
          <w:lang w:eastAsia="zh-CN"/>
        </w:rPr>
      </w:pPr>
      <w:r>
        <w:rPr>
          <w:rFonts w:hint="eastAsia" w:ascii="楷体" w:hAnsi="楷体" w:eastAsia="楷体" w:cs="楷体"/>
          <w:b w:val="0"/>
          <w:bCs w:val="0"/>
          <w:lang w:eastAsia="zh-CN"/>
        </w:rPr>
        <w:t>（二）一般公共预算财政拨款支出决算结构情况</w:t>
      </w:r>
    </w:p>
    <w:p w14:paraId="249826C2">
      <w:pPr>
        <w:spacing w:before="272" w:line="360" w:lineRule="auto"/>
        <w:ind w:left="40" w:right="11" w:firstLine="578"/>
        <w:rPr>
          <w:rFonts w:ascii="仿宋" w:hAnsi="仿宋" w:eastAsia="仿宋" w:cs="微软雅黑"/>
          <w:sz w:val="30"/>
          <w:szCs w:val="30"/>
          <w:lang w:eastAsia="zh-CN"/>
        </w:rPr>
      </w:pPr>
      <w:r>
        <w:rPr>
          <w:rFonts w:hint="eastAsia" w:ascii="仿宋" w:hAnsi="仿宋" w:eastAsia="仿宋" w:cs="微软雅黑"/>
          <w:spacing w:val="-3"/>
          <w:sz w:val="30"/>
          <w:szCs w:val="30"/>
          <w:lang w:eastAsia="zh-CN"/>
        </w:rPr>
        <w:t>篮球中心</w:t>
      </w:r>
      <w:r>
        <w:rPr>
          <w:rFonts w:ascii="仿宋" w:hAnsi="仿宋" w:eastAsia="仿宋" w:cs="微软雅黑"/>
          <w:spacing w:val="-3"/>
          <w:sz w:val="30"/>
          <w:szCs w:val="30"/>
          <w:lang w:eastAsia="zh-CN"/>
        </w:rPr>
        <w:t>202</w:t>
      </w:r>
      <w:r>
        <w:rPr>
          <w:rFonts w:hint="eastAsia" w:ascii="仿宋" w:hAnsi="仿宋" w:eastAsia="仿宋" w:cs="微软雅黑"/>
          <w:spacing w:val="-3"/>
          <w:sz w:val="30"/>
          <w:szCs w:val="30"/>
          <w:lang w:eastAsia="zh-CN"/>
        </w:rPr>
        <w:t>4</w:t>
      </w:r>
      <w:r>
        <w:rPr>
          <w:rFonts w:ascii="仿宋" w:hAnsi="仿宋" w:eastAsia="仿宋" w:cs="微软雅黑"/>
          <w:spacing w:val="-3"/>
          <w:sz w:val="30"/>
          <w:szCs w:val="30"/>
          <w:lang w:eastAsia="zh-CN"/>
        </w:rPr>
        <w:t>年度一般公共预算财政拨款支出主要用于以下</w:t>
      </w:r>
      <w:r>
        <w:rPr>
          <w:rFonts w:ascii="仿宋" w:hAnsi="仿宋" w:eastAsia="仿宋" w:cs="微软雅黑"/>
          <w:spacing w:val="-4"/>
          <w:sz w:val="30"/>
          <w:szCs w:val="30"/>
          <w:lang w:eastAsia="zh-CN"/>
        </w:rPr>
        <w:t>方面</w:t>
      </w:r>
      <w:r>
        <w:rPr>
          <w:rFonts w:hint="eastAsia" w:ascii="仿宋" w:hAnsi="仿宋" w:eastAsia="仿宋" w:cs="微软雅黑"/>
          <w:spacing w:val="-4"/>
          <w:sz w:val="30"/>
          <w:szCs w:val="30"/>
          <w:lang w:eastAsia="zh-CN"/>
        </w:rPr>
        <w:t>：</w:t>
      </w:r>
      <w:r>
        <w:rPr>
          <w:rFonts w:ascii="仿宋" w:hAnsi="仿宋" w:eastAsia="仿宋" w:cs="微软雅黑"/>
          <w:spacing w:val="-12"/>
          <w:sz w:val="30"/>
          <w:szCs w:val="30"/>
          <w:lang w:eastAsia="zh-CN"/>
        </w:rPr>
        <w:t>文化旅游体育与传媒支出</w:t>
      </w:r>
      <w:r>
        <w:rPr>
          <w:rFonts w:ascii="仿宋" w:hAnsi="仿宋" w:eastAsia="仿宋" w:cs="微软雅黑"/>
          <w:spacing w:val="-30"/>
          <w:w w:val="99"/>
          <w:sz w:val="30"/>
          <w:szCs w:val="30"/>
          <w:lang w:eastAsia="zh-CN"/>
        </w:rPr>
        <w:t>（类）</w:t>
      </w:r>
      <w:r>
        <w:rPr>
          <w:rFonts w:hint="eastAsia" w:ascii="仿宋" w:hAnsi="仿宋" w:eastAsia="仿宋" w:cs="微软雅黑"/>
          <w:spacing w:val="-30"/>
          <w:w w:val="99"/>
          <w:sz w:val="30"/>
          <w:szCs w:val="30"/>
          <w:lang w:eastAsia="zh-CN"/>
        </w:rPr>
        <w:t>2416.98</w:t>
      </w:r>
      <w:r>
        <w:rPr>
          <w:rFonts w:ascii="仿宋" w:hAnsi="仿宋" w:eastAsia="仿宋" w:cs="微软雅黑"/>
          <w:spacing w:val="-29"/>
          <w:w w:val="99"/>
          <w:sz w:val="30"/>
          <w:szCs w:val="30"/>
          <w:lang w:eastAsia="zh-CN"/>
        </w:rPr>
        <w:t>万元，</w:t>
      </w:r>
      <w:r>
        <w:rPr>
          <w:rFonts w:ascii="仿宋" w:hAnsi="仿宋" w:eastAsia="仿宋" w:cs="微软雅黑"/>
          <w:spacing w:val="-13"/>
          <w:sz w:val="30"/>
          <w:szCs w:val="30"/>
          <w:lang w:eastAsia="zh-CN"/>
        </w:rPr>
        <w:t>住房保障支出（类）</w:t>
      </w:r>
      <w:r>
        <w:rPr>
          <w:rFonts w:hint="eastAsia" w:ascii="仿宋" w:hAnsi="仿宋" w:eastAsia="仿宋" w:cs="微软雅黑"/>
          <w:spacing w:val="-13"/>
          <w:sz w:val="30"/>
          <w:szCs w:val="30"/>
          <w:lang w:eastAsia="zh-CN"/>
        </w:rPr>
        <w:t>2.7</w:t>
      </w:r>
      <w:r>
        <w:rPr>
          <w:rFonts w:ascii="仿宋" w:hAnsi="仿宋" w:eastAsia="仿宋" w:cs="微软雅黑"/>
          <w:spacing w:val="-13"/>
          <w:sz w:val="30"/>
          <w:szCs w:val="30"/>
          <w:lang w:eastAsia="zh-CN"/>
        </w:rPr>
        <w:t>万元，占</w:t>
      </w:r>
      <w:r>
        <w:rPr>
          <w:rFonts w:hint="eastAsia" w:ascii="仿宋" w:hAnsi="仿宋" w:eastAsia="仿宋" w:cs="微软雅黑"/>
          <w:spacing w:val="-13"/>
          <w:sz w:val="30"/>
          <w:szCs w:val="30"/>
          <w:lang w:eastAsia="zh-CN"/>
        </w:rPr>
        <w:t>0.11</w:t>
      </w:r>
      <w:r>
        <w:rPr>
          <w:rFonts w:ascii="仿宋" w:hAnsi="仿宋" w:eastAsia="仿宋" w:cs="微软雅黑"/>
          <w:spacing w:val="-13"/>
          <w:sz w:val="30"/>
          <w:szCs w:val="30"/>
          <w:lang w:eastAsia="zh-CN"/>
        </w:rPr>
        <w:t>%。</w:t>
      </w:r>
    </w:p>
    <w:p w14:paraId="50554161">
      <w:pPr>
        <w:spacing w:before="316" w:line="180" w:lineRule="auto"/>
        <w:jc w:val="center"/>
        <w:rPr>
          <w:rFonts w:hint="eastAsia" w:ascii="仿宋" w:hAnsi="仿宋" w:eastAsia="仿宋" w:cs="仿宋"/>
          <w:spacing w:val="-7"/>
          <w:sz w:val="28"/>
          <w:szCs w:val="28"/>
          <w:lang w:eastAsia="zh-CN"/>
        </w:rPr>
      </w:pPr>
      <w:r>
        <w:rPr>
          <w:rFonts w:hint="eastAsia" w:ascii="仿宋" w:hAnsi="仿宋" w:eastAsia="仿宋" w:cs="仿宋"/>
          <w:spacing w:val="-7"/>
          <w:sz w:val="28"/>
          <w:szCs w:val="28"/>
          <w:lang w:eastAsia="zh-CN"/>
        </w:rPr>
        <w:t>图 6：一般公共预算财政拨款支出决算结构</w:t>
      </w:r>
    </w:p>
    <w:p w14:paraId="3EF23575">
      <w:pPr>
        <w:spacing w:before="12" w:line="185" w:lineRule="auto"/>
        <w:jc w:val="center"/>
        <w:rPr>
          <w:rFonts w:ascii="微软雅黑" w:hAnsi="微软雅黑" w:cs="微软雅黑"/>
          <w:spacing w:val="-7"/>
          <w:sz w:val="30"/>
          <w:szCs w:val="30"/>
          <w:lang w:eastAsia="zh-CN"/>
        </w:rPr>
      </w:pPr>
      <w:r>
        <w:rPr>
          <w:rFonts w:ascii="微软雅黑" w:hAnsi="微软雅黑" w:cs="微软雅黑"/>
          <w:spacing w:val="-7"/>
          <w:sz w:val="30"/>
          <w:szCs w:val="30"/>
          <w:lang w:eastAsia="zh-CN"/>
        </w:rPr>
        <w:drawing>
          <wp:inline distT="0" distB="0" distL="0" distR="0">
            <wp:extent cx="4584700" cy="27559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14:paraId="6F7E8951">
      <w:pPr>
        <w:spacing w:line="143" w:lineRule="exact"/>
        <w:rPr>
          <w:lang w:eastAsia="zh-CN"/>
        </w:rPr>
      </w:pPr>
    </w:p>
    <w:p w14:paraId="1A4C30AC">
      <w:pPr>
        <w:pStyle w:val="5"/>
        <w:ind w:firstLine="560" w:firstLineChars="200"/>
        <w:rPr>
          <w:rFonts w:hint="eastAsia" w:ascii="楷体" w:hAnsi="楷体" w:eastAsia="楷体" w:cs="楷体"/>
          <w:b w:val="0"/>
          <w:bCs w:val="0"/>
          <w:lang w:eastAsia="zh-CN"/>
        </w:rPr>
      </w:pPr>
      <w:r>
        <w:rPr>
          <w:rFonts w:hint="eastAsia" w:ascii="楷体" w:hAnsi="楷体" w:eastAsia="楷体" w:cs="楷体"/>
          <w:b w:val="0"/>
          <w:bCs w:val="0"/>
          <w:lang w:eastAsia="zh-CN"/>
        </w:rPr>
        <w:t>（三）一般公共预算财政拨款支出决算具体情况</w:t>
      </w:r>
    </w:p>
    <w:p w14:paraId="0681A3A4">
      <w:pPr>
        <w:spacing w:before="269" w:line="360" w:lineRule="auto"/>
        <w:ind w:right="604" w:firstLine="584" w:firstLineChars="200"/>
        <w:rPr>
          <w:rFonts w:ascii="仿宋" w:hAnsi="仿宋" w:eastAsia="仿宋" w:cs="微软雅黑"/>
          <w:sz w:val="30"/>
          <w:szCs w:val="30"/>
          <w:lang w:eastAsia="zh-CN"/>
        </w:rPr>
      </w:pPr>
      <w:r>
        <w:rPr>
          <w:rFonts w:hint="eastAsia" w:ascii="仿宋" w:hAnsi="仿宋" w:eastAsia="仿宋" w:cs="宋体"/>
          <w:spacing w:val="-4"/>
          <w:sz w:val="30"/>
          <w:szCs w:val="30"/>
          <w:lang w:eastAsia="zh-CN"/>
        </w:rPr>
        <w:t>篮球中心</w:t>
      </w:r>
      <w:r>
        <w:rPr>
          <w:rFonts w:ascii="仿宋" w:hAnsi="仿宋" w:eastAsia="仿宋" w:cs="微软雅黑"/>
          <w:spacing w:val="-4"/>
          <w:sz w:val="30"/>
          <w:szCs w:val="30"/>
          <w:lang w:eastAsia="zh-CN"/>
        </w:rPr>
        <w:t>202</w:t>
      </w:r>
      <w:r>
        <w:rPr>
          <w:rFonts w:hint="eastAsia" w:ascii="仿宋" w:hAnsi="仿宋" w:eastAsia="仿宋" w:cs="微软雅黑"/>
          <w:spacing w:val="-4"/>
          <w:sz w:val="30"/>
          <w:szCs w:val="30"/>
          <w:lang w:eastAsia="zh-CN"/>
        </w:rPr>
        <w:t>4</w:t>
      </w:r>
      <w:r>
        <w:rPr>
          <w:rFonts w:ascii="仿宋" w:hAnsi="仿宋" w:eastAsia="仿宋" w:cs="微软雅黑"/>
          <w:spacing w:val="-4"/>
          <w:sz w:val="30"/>
          <w:szCs w:val="30"/>
          <w:lang w:eastAsia="zh-CN"/>
        </w:rPr>
        <w:t>年度一般公共预算财政拨款支出年初</w:t>
      </w:r>
      <w:r>
        <w:rPr>
          <w:rFonts w:ascii="仿宋" w:hAnsi="仿宋" w:eastAsia="仿宋" w:cs="微软雅黑"/>
          <w:spacing w:val="-5"/>
          <w:sz w:val="30"/>
          <w:szCs w:val="30"/>
          <w:lang w:eastAsia="zh-CN"/>
        </w:rPr>
        <w:t>预算</w:t>
      </w:r>
      <w:r>
        <w:rPr>
          <w:rFonts w:ascii="仿宋" w:hAnsi="仿宋" w:eastAsia="仿宋" w:cs="微软雅黑"/>
          <w:spacing w:val="-18"/>
          <w:sz w:val="30"/>
          <w:szCs w:val="30"/>
          <w:lang w:eastAsia="zh-CN"/>
        </w:rPr>
        <w:t>为</w:t>
      </w:r>
      <w:r>
        <w:rPr>
          <w:rFonts w:hint="eastAsia" w:ascii="仿宋" w:hAnsi="仿宋" w:eastAsia="仿宋" w:cs="微软雅黑"/>
          <w:spacing w:val="-18"/>
          <w:sz w:val="30"/>
          <w:szCs w:val="30"/>
          <w:lang w:eastAsia="zh-CN"/>
        </w:rPr>
        <w:t>2533.02</w:t>
      </w:r>
      <w:r>
        <w:rPr>
          <w:rFonts w:ascii="仿宋" w:hAnsi="仿宋" w:eastAsia="仿宋" w:cs="微软雅黑"/>
          <w:spacing w:val="-18"/>
          <w:sz w:val="30"/>
          <w:szCs w:val="30"/>
          <w:lang w:eastAsia="zh-CN"/>
        </w:rPr>
        <w:t>万元，支出决算为</w:t>
      </w:r>
      <w:r>
        <w:rPr>
          <w:rFonts w:hint="eastAsia" w:ascii="仿宋" w:hAnsi="仿宋" w:eastAsia="仿宋" w:cs="微软雅黑"/>
          <w:spacing w:val="-18"/>
          <w:sz w:val="30"/>
          <w:szCs w:val="30"/>
          <w:lang w:eastAsia="zh-CN"/>
        </w:rPr>
        <w:t>2419.68</w:t>
      </w:r>
      <w:r>
        <w:rPr>
          <w:rFonts w:ascii="仿宋" w:hAnsi="仿宋" w:eastAsia="仿宋" w:cs="微软雅黑"/>
          <w:spacing w:val="-18"/>
          <w:sz w:val="30"/>
          <w:szCs w:val="30"/>
          <w:lang w:eastAsia="zh-CN"/>
        </w:rPr>
        <w:t>万元，完成年初</w:t>
      </w:r>
      <w:r>
        <w:rPr>
          <w:rFonts w:ascii="仿宋" w:hAnsi="仿宋" w:eastAsia="仿宋" w:cs="微软雅黑"/>
          <w:spacing w:val="-19"/>
          <w:sz w:val="30"/>
          <w:szCs w:val="30"/>
          <w:lang w:eastAsia="zh-CN"/>
        </w:rPr>
        <w:t>预算的</w:t>
      </w:r>
      <w:r>
        <w:rPr>
          <w:rFonts w:hint="eastAsia" w:ascii="仿宋" w:hAnsi="仿宋" w:eastAsia="仿宋" w:cs="微软雅黑"/>
          <w:spacing w:val="-25"/>
          <w:sz w:val="30"/>
          <w:szCs w:val="30"/>
          <w:lang w:eastAsia="zh-CN"/>
        </w:rPr>
        <w:t>95.53</w:t>
      </w:r>
      <w:r>
        <w:rPr>
          <w:rFonts w:ascii="仿宋" w:hAnsi="仿宋" w:eastAsia="仿宋" w:cs="微软雅黑"/>
          <w:spacing w:val="-25"/>
          <w:sz w:val="30"/>
          <w:szCs w:val="30"/>
          <w:lang w:eastAsia="zh-CN"/>
        </w:rPr>
        <w:t>%。其中：</w:t>
      </w:r>
    </w:p>
    <w:p w14:paraId="1E00A86A">
      <w:pPr>
        <w:spacing w:before="1" w:line="360" w:lineRule="auto"/>
        <w:ind w:left="36" w:right="304" w:firstLine="584"/>
        <w:rPr>
          <w:rFonts w:ascii="仿宋" w:hAnsi="仿宋" w:eastAsia="仿宋" w:cs="微软雅黑"/>
          <w:sz w:val="30"/>
          <w:szCs w:val="30"/>
          <w:lang w:eastAsia="zh-CN"/>
        </w:rPr>
      </w:pPr>
      <w:r>
        <w:rPr>
          <w:rFonts w:hint="eastAsia" w:ascii="仿宋" w:hAnsi="仿宋" w:eastAsia="仿宋" w:cs="微软雅黑"/>
          <w:sz w:val="30"/>
          <w:szCs w:val="30"/>
          <w:lang w:eastAsia="zh-CN"/>
        </w:rPr>
        <w:t>1</w:t>
      </w:r>
      <w:r>
        <w:rPr>
          <w:rFonts w:ascii="仿宋" w:hAnsi="仿宋" w:eastAsia="仿宋" w:cs="微软雅黑"/>
          <w:sz w:val="30"/>
          <w:szCs w:val="30"/>
          <w:lang w:eastAsia="zh-CN"/>
        </w:rPr>
        <w:t xml:space="preserve">.文化旅游体育与传媒支出（类）体育（款）运动项目管 </w:t>
      </w:r>
      <w:r>
        <w:rPr>
          <w:rFonts w:ascii="仿宋" w:hAnsi="仿宋" w:eastAsia="仿宋" w:cs="微软雅黑"/>
          <w:spacing w:val="-22"/>
          <w:sz w:val="30"/>
          <w:szCs w:val="30"/>
          <w:lang w:eastAsia="zh-CN"/>
        </w:rPr>
        <w:t>理（项）。年初预算为</w:t>
      </w:r>
      <w:r>
        <w:rPr>
          <w:rFonts w:hint="eastAsia" w:ascii="仿宋" w:hAnsi="仿宋" w:eastAsia="仿宋" w:cs="微软雅黑"/>
          <w:spacing w:val="-22"/>
          <w:sz w:val="30"/>
          <w:szCs w:val="30"/>
          <w:lang w:eastAsia="zh-CN"/>
        </w:rPr>
        <w:t>69.36</w:t>
      </w:r>
      <w:r>
        <w:rPr>
          <w:rFonts w:ascii="仿宋" w:hAnsi="仿宋" w:eastAsia="仿宋" w:cs="微软雅黑"/>
          <w:spacing w:val="-22"/>
          <w:sz w:val="30"/>
          <w:szCs w:val="30"/>
          <w:lang w:eastAsia="zh-CN"/>
        </w:rPr>
        <w:t>万元，支出决算</w:t>
      </w:r>
      <w:r>
        <w:rPr>
          <w:rFonts w:ascii="仿宋" w:hAnsi="仿宋" w:eastAsia="仿宋" w:cs="微软雅黑"/>
          <w:spacing w:val="-23"/>
          <w:sz w:val="30"/>
          <w:szCs w:val="30"/>
          <w:lang w:eastAsia="zh-CN"/>
        </w:rPr>
        <w:t>为</w:t>
      </w:r>
      <w:r>
        <w:rPr>
          <w:rFonts w:hint="eastAsia" w:ascii="仿宋" w:hAnsi="仿宋" w:eastAsia="仿宋" w:cs="微软雅黑"/>
          <w:spacing w:val="-23"/>
          <w:sz w:val="30"/>
          <w:szCs w:val="30"/>
          <w:lang w:eastAsia="zh-CN"/>
        </w:rPr>
        <w:t>69.36</w:t>
      </w:r>
      <w:r>
        <w:rPr>
          <w:rFonts w:ascii="仿宋" w:hAnsi="仿宋" w:eastAsia="仿宋" w:cs="微软雅黑"/>
          <w:spacing w:val="-23"/>
          <w:sz w:val="30"/>
          <w:szCs w:val="30"/>
          <w:lang w:eastAsia="zh-CN"/>
        </w:rPr>
        <w:t>万元，</w:t>
      </w:r>
      <w:r>
        <w:rPr>
          <w:rFonts w:ascii="仿宋" w:hAnsi="仿宋" w:eastAsia="仿宋" w:cs="微软雅黑"/>
          <w:spacing w:val="-11"/>
          <w:sz w:val="30"/>
          <w:szCs w:val="30"/>
          <w:lang w:eastAsia="zh-CN"/>
        </w:rPr>
        <w:t>完成年初预算的100%。</w:t>
      </w:r>
    </w:p>
    <w:p w14:paraId="379BEF05">
      <w:pPr>
        <w:spacing w:before="230" w:line="360" w:lineRule="auto"/>
        <w:ind w:left="31" w:right="295" w:firstLine="496" w:firstLineChars="200"/>
        <w:rPr>
          <w:rFonts w:ascii="仿宋" w:hAnsi="仿宋" w:eastAsia="仿宋" w:cs="微软雅黑"/>
          <w:sz w:val="30"/>
          <w:szCs w:val="30"/>
          <w:lang w:eastAsia="zh-CN"/>
        </w:rPr>
      </w:pPr>
      <w:r>
        <w:rPr>
          <w:rFonts w:hint="eastAsia" w:ascii="仿宋" w:hAnsi="仿宋" w:eastAsia="仿宋" w:cs="微软雅黑"/>
          <w:spacing w:val="-23"/>
          <w:w w:val="98"/>
          <w:sz w:val="30"/>
          <w:szCs w:val="30"/>
          <w:lang w:eastAsia="zh-CN"/>
        </w:rPr>
        <w:t>2</w:t>
      </w:r>
      <w:r>
        <w:rPr>
          <w:rFonts w:ascii="仿宋" w:hAnsi="仿宋" w:eastAsia="仿宋" w:cs="微软雅黑"/>
          <w:spacing w:val="-23"/>
          <w:w w:val="98"/>
          <w:sz w:val="30"/>
          <w:szCs w:val="30"/>
          <w:lang w:eastAsia="zh-CN"/>
        </w:rPr>
        <w:t>.文化旅游体育与传媒支出（类）体育（款）体育竞赛（项）。</w:t>
      </w:r>
      <w:r>
        <w:rPr>
          <w:rFonts w:ascii="仿宋" w:hAnsi="仿宋" w:eastAsia="仿宋" w:cs="微软雅黑"/>
          <w:spacing w:val="-14"/>
          <w:sz w:val="30"/>
          <w:szCs w:val="30"/>
          <w:lang w:eastAsia="zh-CN"/>
        </w:rPr>
        <w:t>年初预算为</w:t>
      </w:r>
      <w:r>
        <w:rPr>
          <w:rFonts w:hint="eastAsia" w:ascii="仿宋" w:hAnsi="仿宋" w:eastAsia="仿宋" w:cs="微软雅黑"/>
          <w:spacing w:val="-14"/>
          <w:sz w:val="30"/>
          <w:szCs w:val="30"/>
          <w:lang w:eastAsia="zh-CN"/>
        </w:rPr>
        <w:t>323.91</w:t>
      </w:r>
      <w:r>
        <w:rPr>
          <w:rFonts w:ascii="仿宋" w:hAnsi="仿宋" w:eastAsia="仿宋" w:cs="微软雅黑"/>
          <w:spacing w:val="-14"/>
          <w:sz w:val="30"/>
          <w:szCs w:val="30"/>
          <w:lang w:eastAsia="zh-CN"/>
        </w:rPr>
        <w:t>万元，支出决算为</w:t>
      </w:r>
      <w:r>
        <w:rPr>
          <w:rFonts w:hint="eastAsia" w:ascii="仿宋" w:hAnsi="仿宋" w:eastAsia="仿宋" w:cs="微软雅黑"/>
          <w:spacing w:val="-14"/>
          <w:sz w:val="30"/>
          <w:szCs w:val="30"/>
          <w:lang w:eastAsia="zh-CN"/>
        </w:rPr>
        <w:t>323.91</w:t>
      </w:r>
      <w:r>
        <w:rPr>
          <w:rFonts w:ascii="仿宋" w:hAnsi="仿宋" w:eastAsia="仿宋" w:cs="微软雅黑"/>
          <w:spacing w:val="-14"/>
          <w:sz w:val="30"/>
          <w:szCs w:val="30"/>
          <w:lang w:eastAsia="zh-CN"/>
        </w:rPr>
        <w:t>万元，完成年初预</w:t>
      </w:r>
      <w:r>
        <w:rPr>
          <w:rFonts w:ascii="仿宋" w:hAnsi="仿宋" w:eastAsia="仿宋" w:cs="微软雅黑"/>
          <w:spacing w:val="-12"/>
          <w:sz w:val="30"/>
          <w:szCs w:val="30"/>
          <w:lang w:eastAsia="zh-CN"/>
        </w:rPr>
        <w:t>算的</w:t>
      </w:r>
      <w:r>
        <w:rPr>
          <w:rFonts w:hint="eastAsia" w:ascii="仿宋" w:hAnsi="仿宋" w:eastAsia="仿宋" w:cs="微软雅黑"/>
          <w:spacing w:val="-12"/>
          <w:sz w:val="30"/>
          <w:szCs w:val="30"/>
          <w:lang w:eastAsia="zh-CN"/>
        </w:rPr>
        <w:t>100</w:t>
      </w:r>
      <w:r>
        <w:rPr>
          <w:rFonts w:ascii="仿宋" w:hAnsi="仿宋" w:eastAsia="仿宋" w:cs="微软雅黑"/>
          <w:spacing w:val="-12"/>
          <w:sz w:val="30"/>
          <w:szCs w:val="30"/>
          <w:lang w:eastAsia="zh-CN"/>
        </w:rPr>
        <w:t>%，</w:t>
      </w:r>
      <w:r>
        <w:rPr>
          <w:rFonts w:hint="eastAsia" w:ascii="仿宋" w:hAnsi="仿宋" w:eastAsia="仿宋" w:cs="微软雅黑"/>
          <w:spacing w:val="-12"/>
          <w:sz w:val="30"/>
          <w:szCs w:val="30"/>
          <w:lang w:eastAsia="zh-CN"/>
        </w:rPr>
        <w:t>（含上年结转数）。</w:t>
      </w:r>
    </w:p>
    <w:p w14:paraId="037A581F">
      <w:pPr>
        <w:spacing w:before="229" w:line="360" w:lineRule="auto"/>
        <w:ind w:left="622"/>
        <w:rPr>
          <w:rFonts w:ascii="仿宋" w:hAnsi="仿宋" w:eastAsia="仿宋" w:cs="微软雅黑"/>
          <w:sz w:val="30"/>
          <w:szCs w:val="30"/>
          <w:lang w:eastAsia="zh-CN"/>
        </w:rPr>
      </w:pPr>
      <w:r>
        <w:rPr>
          <w:rFonts w:hint="eastAsia" w:ascii="仿宋" w:hAnsi="仿宋" w:eastAsia="仿宋" w:cs="微软雅黑"/>
          <w:spacing w:val="-18"/>
          <w:w w:val="98"/>
          <w:sz w:val="30"/>
          <w:szCs w:val="30"/>
          <w:lang w:eastAsia="zh-CN"/>
        </w:rPr>
        <w:t>3.</w:t>
      </w:r>
      <w:r>
        <w:rPr>
          <w:rFonts w:ascii="仿宋" w:hAnsi="仿宋" w:eastAsia="仿宋" w:cs="微软雅黑"/>
          <w:spacing w:val="-18"/>
          <w:w w:val="98"/>
          <w:sz w:val="30"/>
          <w:szCs w:val="30"/>
          <w:lang w:eastAsia="zh-CN"/>
        </w:rPr>
        <w:t>文化旅游体育与传媒支出（类）体育（款）体育</w:t>
      </w:r>
      <w:r>
        <w:rPr>
          <w:rFonts w:ascii="仿宋" w:hAnsi="仿宋" w:eastAsia="仿宋" w:cs="微软雅黑"/>
          <w:spacing w:val="-19"/>
          <w:w w:val="98"/>
          <w:sz w:val="30"/>
          <w:szCs w:val="30"/>
          <w:lang w:eastAsia="zh-CN"/>
        </w:rPr>
        <w:t>训练（项）。</w:t>
      </w:r>
    </w:p>
    <w:p w14:paraId="79C51FBB">
      <w:pPr>
        <w:spacing w:before="240" w:line="360" w:lineRule="auto"/>
        <w:ind w:left="32"/>
        <w:rPr>
          <w:rFonts w:ascii="仿宋" w:hAnsi="仿宋" w:eastAsia="仿宋" w:cs="微软雅黑"/>
          <w:sz w:val="30"/>
          <w:szCs w:val="30"/>
          <w:lang w:eastAsia="zh-CN"/>
        </w:rPr>
      </w:pPr>
      <w:r>
        <w:rPr>
          <w:rFonts w:ascii="仿宋" w:hAnsi="仿宋" w:eastAsia="仿宋" w:cs="微软雅黑"/>
          <w:spacing w:val="-12"/>
          <w:sz w:val="30"/>
          <w:szCs w:val="30"/>
          <w:lang w:eastAsia="zh-CN"/>
        </w:rPr>
        <w:t>年初预算为</w:t>
      </w:r>
      <w:r>
        <w:rPr>
          <w:rFonts w:hint="eastAsia" w:ascii="仿宋" w:hAnsi="仿宋" w:eastAsia="仿宋" w:cs="微软雅黑"/>
          <w:spacing w:val="-12"/>
          <w:sz w:val="30"/>
          <w:szCs w:val="30"/>
          <w:lang w:eastAsia="zh-CN"/>
        </w:rPr>
        <w:t>2163.02</w:t>
      </w:r>
      <w:r>
        <w:rPr>
          <w:rFonts w:ascii="仿宋" w:hAnsi="仿宋" w:eastAsia="仿宋" w:cs="微软雅黑"/>
          <w:spacing w:val="-12"/>
          <w:sz w:val="30"/>
          <w:szCs w:val="30"/>
          <w:lang w:eastAsia="zh-CN"/>
        </w:rPr>
        <w:t>万元，支出决算为</w:t>
      </w:r>
      <w:r>
        <w:rPr>
          <w:rFonts w:hint="eastAsia" w:ascii="仿宋" w:hAnsi="仿宋" w:eastAsia="仿宋" w:cs="微软雅黑"/>
          <w:spacing w:val="-12"/>
          <w:sz w:val="30"/>
          <w:szCs w:val="30"/>
          <w:lang w:eastAsia="zh-CN"/>
        </w:rPr>
        <w:t>1386.00</w:t>
      </w:r>
      <w:r>
        <w:rPr>
          <w:rFonts w:ascii="仿宋" w:hAnsi="仿宋" w:eastAsia="仿宋" w:cs="微软雅黑"/>
          <w:spacing w:val="-12"/>
          <w:sz w:val="30"/>
          <w:szCs w:val="30"/>
          <w:lang w:eastAsia="zh-CN"/>
        </w:rPr>
        <w:t>万元（含上年</w:t>
      </w:r>
      <w:r>
        <w:rPr>
          <w:rFonts w:hint="eastAsia" w:ascii="仿宋" w:hAnsi="仿宋" w:eastAsia="仿宋" w:cs="微软雅黑"/>
          <w:spacing w:val="-12"/>
          <w:sz w:val="30"/>
          <w:szCs w:val="30"/>
          <w:lang w:eastAsia="zh-CN"/>
        </w:rPr>
        <w:t>上年结转</w:t>
      </w:r>
      <w:r>
        <w:rPr>
          <w:rFonts w:ascii="仿宋" w:hAnsi="仿宋" w:eastAsia="仿宋" w:cs="微软雅黑"/>
          <w:spacing w:val="-17"/>
          <w:sz w:val="30"/>
          <w:szCs w:val="30"/>
          <w:lang w:eastAsia="zh-CN"/>
        </w:rPr>
        <w:t>备战经费</w:t>
      </w:r>
      <w:r>
        <w:rPr>
          <w:rFonts w:hint="eastAsia" w:ascii="仿宋" w:hAnsi="仿宋" w:eastAsia="仿宋" w:cs="微软雅黑"/>
          <w:spacing w:val="-17"/>
          <w:sz w:val="30"/>
          <w:szCs w:val="30"/>
          <w:lang w:eastAsia="zh-CN"/>
        </w:rPr>
        <w:t>397.9</w:t>
      </w:r>
      <w:r>
        <w:rPr>
          <w:rFonts w:ascii="仿宋" w:hAnsi="仿宋" w:eastAsia="仿宋" w:cs="微软雅黑"/>
          <w:spacing w:val="-17"/>
          <w:sz w:val="30"/>
          <w:szCs w:val="30"/>
          <w:lang w:eastAsia="zh-CN"/>
        </w:rPr>
        <w:t>万元</w:t>
      </w:r>
      <w:r>
        <w:rPr>
          <w:rFonts w:ascii="仿宋" w:hAnsi="仿宋" w:eastAsia="仿宋" w:cs="微软雅黑"/>
          <w:spacing w:val="-36"/>
          <w:sz w:val="30"/>
          <w:szCs w:val="30"/>
          <w:lang w:eastAsia="zh-CN"/>
        </w:rPr>
        <w:t>），</w:t>
      </w:r>
      <w:r>
        <w:rPr>
          <w:rFonts w:ascii="仿宋" w:hAnsi="仿宋" w:eastAsia="仿宋" w:cs="微软雅黑"/>
          <w:spacing w:val="-17"/>
          <w:sz w:val="30"/>
          <w:szCs w:val="30"/>
          <w:lang w:eastAsia="zh-CN"/>
        </w:rPr>
        <w:t>完成年初预算的</w:t>
      </w:r>
      <w:r>
        <w:rPr>
          <w:rFonts w:hint="eastAsia" w:ascii="仿宋" w:hAnsi="仿宋" w:eastAsia="仿宋" w:cs="微软雅黑"/>
          <w:spacing w:val="-17"/>
          <w:sz w:val="30"/>
          <w:szCs w:val="30"/>
          <w:lang w:eastAsia="zh-CN"/>
        </w:rPr>
        <w:t>64.08</w:t>
      </w:r>
      <w:r>
        <w:rPr>
          <w:rFonts w:ascii="仿宋" w:hAnsi="仿宋" w:eastAsia="仿宋" w:cs="微软雅黑"/>
          <w:spacing w:val="-18"/>
          <w:sz w:val="30"/>
          <w:szCs w:val="30"/>
          <w:lang w:eastAsia="zh-CN"/>
        </w:rPr>
        <w:t>%</w:t>
      </w:r>
      <w:r>
        <w:rPr>
          <w:rFonts w:ascii="仿宋" w:hAnsi="仿宋" w:eastAsia="仿宋" w:cs="微软雅黑"/>
          <w:spacing w:val="-10"/>
          <w:sz w:val="30"/>
          <w:szCs w:val="30"/>
          <w:lang w:eastAsia="zh-CN"/>
        </w:rPr>
        <w:t>。</w:t>
      </w:r>
    </w:p>
    <w:p w14:paraId="1A1AF2BD">
      <w:pPr>
        <w:spacing w:before="8" w:line="360" w:lineRule="auto"/>
        <w:ind w:right="198" w:firstLine="600" w:firstLineChars="200"/>
        <w:rPr>
          <w:rFonts w:ascii="仿宋" w:hAnsi="仿宋" w:eastAsia="仿宋" w:cs="微软雅黑"/>
          <w:sz w:val="30"/>
          <w:szCs w:val="30"/>
          <w:lang w:eastAsia="zh-CN"/>
        </w:rPr>
      </w:pPr>
      <w:r>
        <w:rPr>
          <w:rFonts w:hint="eastAsia" w:ascii="仿宋" w:hAnsi="仿宋" w:eastAsia="仿宋" w:cs="微软雅黑"/>
          <w:sz w:val="30"/>
          <w:szCs w:val="30"/>
          <w:lang w:eastAsia="zh-CN"/>
        </w:rPr>
        <w:t>4</w:t>
      </w:r>
      <w:r>
        <w:rPr>
          <w:rFonts w:ascii="仿宋" w:hAnsi="仿宋" w:eastAsia="仿宋" w:cs="微软雅黑"/>
          <w:sz w:val="30"/>
          <w:szCs w:val="30"/>
          <w:lang w:eastAsia="zh-CN"/>
        </w:rPr>
        <w:t xml:space="preserve">.社会保障和就业支出（类）行政事业单位养老支出（款） </w:t>
      </w:r>
      <w:r>
        <w:rPr>
          <w:rFonts w:ascii="仿宋" w:hAnsi="仿宋" w:eastAsia="仿宋" w:cs="微软雅黑"/>
          <w:spacing w:val="-20"/>
          <w:sz w:val="30"/>
          <w:szCs w:val="30"/>
          <w:lang w:eastAsia="zh-CN"/>
        </w:rPr>
        <w:t>机关事业单位职业年金缴费支出（项）。年初预算为</w:t>
      </w:r>
      <w:r>
        <w:rPr>
          <w:rFonts w:hint="eastAsia" w:ascii="仿宋" w:hAnsi="仿宋" w:eastAsia="仿宋" w:cs="微软雅黑"/>
          <w:spacing w:val="-20"/>
          <w:sz w:val="30"/>
          <w:szCs w:val="30"/>
          <w:lang w:eastAsia="zh-CN"/>
        </w:rPr>
        <w:t>0.003</w:t>
      </w:r>
      <w:r>
        <w:rPr>
          <w:rFonts w:ascii="仿宋" w:hAnsi="仿宋" w:eastAsia="仿宋" w:cs="微软雅黑"/>
          <w:spacing w:val="-20"/>
          <w:sz w:val="30"/>
          <w:szCs w:val="30"/>
          <w:lang w:eastAsia="zh-CN"/>
        </w:rPr>
        <w:t>万元，</w:t>
      </w:r>
      <w:r>
        <w:rPr>
          <w:rFonts w:hint="eastAsia" w:ascii="仿宋" w:hAnsi="仿宋" w:eastAsia="仿宋" w:cs="微软雅黑"/>
          <w:spacing w:val="-20"/>
          <w:sz w:val="30"/>
          <w:szCs w:val="30"/>
          <w:lang w:eastAsia="zh-CN"/>
        </w:rPr>
        <w:t>（上年结转）</w:t>
      </w:r>
      <w:r>
        <w:rPr>
          <w:rFonts w:ascii="仿宋" w:hAnsi="仿宋" w:eastAsia="仿宋" w:cs="微软雅黑"/>
          <w:spacing w:val="-11"/>
          <w:sz w:val="30"/>
          <w:szCs w:val="30"/>
          <w:lang w:eastAsia="zh-CN"/>
        </w:rPr>
        <w:t>支出决算为</w:t>
      </w:r>
      <w:r>
        <w:rPr>
          <w:rFonts w:hint="eastAsia" w:ascii="仿宋" w:hAnsi="仿宋" w:eastAsia="仿宋" w:cs="微软雅黑"/>
          <w:spacing w:val="-11"/>
          <w:sz w:val="30"/>
          <w:szCs w:val="30"/>
          <w:lang w:eastAsia="zh-CN"/>
        </w:rPr>
        <w:t>0.003</w:t>
      </w:r>
      <w:r>
        <w:rPr>
          <w:rFonts w:ascii="仿宋" w:hAnsi="仿宋" w:eastAsia="仿宋" w:cs="微软雅黑"/>
          <w:spacing w:val="-11"/>
          <w:sz w:val="30"/>
          <w:szCs w:val="30"/>
          <w:lang w:eastAsia="zh-CN"/>
        </w:rPr>
        <w:t>万元</w:t>
      </w:r>
      <w:r>
        <w:rPr>
          <w:rFonts w:ascii="仿宋" w:hAnsi="仿宋" w:eastAsia="仿宋" w:cs="微软雅黑"/>
          <w:spacing w:val="-12"/>
          <w:sz w:val="30"/>
          <w:szCs w:val="30"/>
          <w:lang w:eastAsia="zh-CN"/>
        </w:rPr>
        <w:t>。</w:t>
      </w:r>
    </w:p>
    <w:p w14:paraId="180888B2">
      <w:pPr>
        <w:spacing w:before="1" w:line="360" w:lineRule="auto"/>
        <w:ind w:left="32" w:right="298" w:firstLine="604"/>
        <w:rPr>
          <w:rFonts w:ascii="仿宋" w:hAnsi="仿宋" w:eastAsia="仿宋" w:cs="微软雅黑"/>
          <w:spacing w:val="-7"/>
          <w:sz w:val="30"/>
          <w:szCs w:val="30"/>
          <w:lang w:eastAsia="zh-CN"/>
        </w:rPr>
      </w:pPr>
      <w:r>
        <w:rPr>
          <w:rFonts w:hint="eastAsia" w:ascii="仿宋" w:hAnsi="仿宋" w:eastAsia="仿宋" w:cs="微软雅黑"/>
          <w:spacing w:val="-22"/>
          <w:w w:val="97"/>
          <w:sz w:val="30"/>
          <w:szCs w:val="30"/>
          <w:lang w:eastAsia="zh-CN"/>
        </w:rPr>
        <w:t>5</w:t>
      </w:r>
      <w:r>
        <w:rPr>
          <w:rFonts w:ascii="仿宋" w:hAnsi="仿宋" w:eastAsia="仿宋" w:cs="微软雅黑"/>
          <w:spacing w:val="-22"/>
          <w:w w:val="97"/>
          <w:sz w:val="30"/>
          <w:szCs w:val="30"/>
          <w:lang w:eastAsia="zh-CN"/>
        </w:rPr>
        <w:t>.住房保障支出（类）住房改革支出（款）住房公积金（项）。</w:t>
      </w:r>
      <w:r>
        <w:rPr>
          <w:rFonts w:ascii="仿宋" w:hAnsi="仿宋" w:eastAsia="仿宋" w:cs="微软雅黑"/>
          <w:spacing w:val="-15"/>
          <w:sz w:val="30"/>
          <w:szCs w:val="30"/>
          <w:lang w:eastAsia="zh-CN"/>
        </w:rPr>
        <w:t>年初预算为</w:t>
      </w:r>
      <w:r>
        <w:rPr>
          <w:rFonts w:hint="eastAsia" w:ascii="仿宋" w:hAnsi="仿宋" w:eastAsia="仿宋" w:cs="微软雅黑"/>
          <w:spacing w:val="-15"/>
          <w:sz w:val="30"/>
          <w:szCs w:val="30"/>
          <w:lang w:eastAsia="zh-CN"/>
        </w:rPr>
        <w:t>2.7</w:t>
      </w:r>
      <w:r>
        <w:rPr>
          <w:rFonts w:ascii="仿宋" w:hAnsi="仿宋" w:eastAsia="仿宋" w:cs="微软雅黑"/>
          <w:spacing w:val="-15"/>
          <w:sz w:val="30"/>
          <w:szCs w:val="30"/>
          <w:lang w:eastAsia="zh-CN"/>
        </w:rPr>
        <w:t>万元，支出决算为</w:t>
      </w:r>
      <w:r>
        <w:rPr>
          <w:rFonts w:hint="eastAsia" w:ascii="仿宋" w:hAnsi="仿宋" w:eastAsia="仿宋" w:cs="微软雅黑"/>
          <w:spacing w:val="-15"/>
          <w:sz w:val="30"/>
          <w:szCs w:val="30"/>
          <w:lang w:eastAsia="zh-CN"/>
        </w:rPr>
        <w:t>2.7</w:t>
      </w:r>
      <w:r>
        <w:rPr>
          <w:rFonts w:ascii="仿宋" w:hAnsi="仿宋" w:eastAsia="仿宋" w:cs="微软雅黑"/>
          <w:spacing w:val="-15"/>
          <w:sz w:val="30"/>
          <w:szCs w:val="30"/>
          <w:lang w:eastAsia="zh-CN"/>
        </w:rPr>
        <w:t>万元，完成年初预算</w:t>
      </w:r>
      <w:r>
        <w:rPr>
          <w:rFonts w:ascii="仿宋" w:hAnsi="仿宋" w:eastAsia="仿宋" w:cs="微软雅黑"/>
          <w:spacing w:val="-7"/>
          <w:sz w:val="30"/>
          <w:szCs w:val="30"/>
          <w:lang w:eastAsia="zh-CN"/>
        </w:rPr>
        <w:t xml:space="preserve">的 </w:t>
      </w:r>
      <w:r>
        <w:rPr>
          <w:rFonts w:hint="eastAsia" w:ascii="仿宋" w:hAnsi="仿宋" w:eastAsia="仿宋" w:cs="微软雅黑"/>
          <w:spacing w:val="-7"/>
          <w:sz w:val="30"/>
          <w:szCs w:val="30"/>
          <w:lang w:eastAsia="zh-CN"/>
        </w:rPr>
        <w:t>100</w:t>
      </w:r>
      <w:r>
        <w:rPr>
          <w:rFonts w:ascii="仿宋" w:hAnsi="仿宋" w:eastAsia="仿宋" w:cs="微软雅黑"/>
          <w:spacing w:val="-7"/>
          <w:sz w:val="30"/>
          <w:szCs w:val="30"/>
          <w:lang w:eastAsia="zh-CN"/>
        </w:rPr>
        <w:t>%</w:t>
      </w:r>
      <w:r>
        <w:rPr>
          <w:rFonts w:hint="eastAsia" w:ascii="仿宋" w:hAnsi="仿宋" w:eastAsia="仿宋" w:cs="微软雅黑"/>
          <w:spacing w:val="-7"/>
          <w:sz w:val="30"/>
          <w:szCs w:val="30"/>
          <w:lang w:eastAsia="zh-CN"/>
        </w:rPr>
        <w:t>。</w:t>
      </w:r>
    </w:p>
    <w:p w14:paraId="7DDE33D4">
      <w:pPr>
        <w:spacing w:before="1" w:line="360" w:lineRule="auto"/>
        <w:ind w:right="298" w:firstLine="596" w:firstLineChars="200"/>
        <w:rPr>
          <w:rFonts w:ascii="仿宋" w:hAnsi="仿宋" w:eastAsia="仿宋" w:cs="微软雅黑"/>
          <w:spacing w:val="-19"/>
          <w:w w:val="98"/>
          <w:sz w:val="30"/>
          <w:szCs w:val="30"/>
          <w:lang w:eastAsia="zh-CN"/>
        </w:rPr>
      </w:pPr>
      <w:r>
        <w:rPr>
          <w:rFonts w:hint="eastAsia" w:ascii="仿宋" w:hAnsi="仿宋" w:eastAsia="仿宋" w:cs="仿宋"/>
          <w:spacing w:val="-1"/>
          <w:sz w:val="30"/>
          <w:szCs w:val="30"/>
          <w:lang w:eastAsia="zh-CN"/>
        </w:rPr>
        <w:t>6.</w:t>
      </w:r>
      <w:r>
        <w:rPr>
          <w:rFonts w:ascii="仿宋" w:hAnsi="仿宋" w:eastAsia="仿宋" w:cs="微软雅黑"/>
          <w:spacing w:val="-18"/>
          <w:w w:val="98"/>
          <w:sz w:val="30"/>
          <w:szCs w:val="30"/>
          <w:lang w:eastAsia="zh-CN"/>
        </w:rPr>
        <w:t>文化旅游体育与传媒支出（类）体育（款）体育</w:t>
      </w:r>
      <w:r>
        <w:rPr>
          <w:rFonts w:hint="eastAsia" w:ascii="仿宋" w:hAnsi="仿宋" w:eastAsia="仿宋" w:cs="微软雅黑"/>
          <w:spacing w:val="-19"/>
          <w:w w:val="98"/>
          <w:sz w:val="30"/>
          <w:szCs w:val="30"/>
          <w:lang w:eastAsia="zh-CN"/>
        </w:rPr>
        <w:t>交流与合1作</w:t>
      </w:r>
      <w:r>
        <w:rPr>
          <w:rFonts w:ascii="仿宋" w:hAnsi="仿宋" w:eastAsia="仿宋" w:cs="微软雅黑"/>
          <w:spacing w:val="-19"/>
          <w:w w:val="98"/>
          <w:sz w:val="30"/>
          <w:szCs w:val="30"/>
          <w:lang w:eastAsia="zh-CN"/>
        </w:rPr>
        <w:t>（项）</w:t>
      </w:r>
      <w:r>
        <w:rPr>
          <w:rFonts w:hint="eastAsia" w:ascii="仿宋" w:hAnsi="仿宋" w:eastAsia="仿宋" w:cs="微软雅黑"/>
          <w:spacing w:val="-19"/>
          <w:w w:val="98"/>
          <w:sz w:val="30"/>
          <w:szCs w:val="30"/>
          <w:lang w:eastAsia="zh-CN"/>
        </w:rPr>
        <w:t xml:space="preserve">年初预算为876万元，支出决算为637.71万元，完成年初预算的72.80%。                                                        </w:t>
      </w:r>
    </w:p>
    <w:p w14:paraId="6B6E961F">
      <w:pPr>
        <w:pStyle w:val="4"/>
        <w:ind w:firstLine="596" w:firstLineChars="200"/>
        <w:rPr>
          <w:rFonts w:hint="eastAsia" w:ascii="黑体" w:hAnsi="黑体" w:eastAsia="黑体" w:cs="黑体"/>
          <w:b w:val="0"/>
          <w:bCs w:val="0"/>
          <w:spacing w:val="-1"/>
          <w:sz w:val="30"/>
          <w:szCs w:val="30"/>
          <w:lang w:eastAsia="zh-CN"/>
        </w:rPr>
      </w:pPr>
      <w:r>
        <w:rPr>
          <w:rFonts w:hint="eastAsia" w:ascii="黑体" w:hAnsi="黑体" w:eastAsia="黑体" w:cs="黑体"/>
          <w:b w:val="0"/>
          <w:bCs w:val="0"/>
          <w:spacing w:val="-1"/>
          <w:sz w:val="30"/>
          <w:szCs w:val="30"/>
          <w:lang w:eastAsia="zh-CN"/>
        </w:rPr>
        <w:t>六、一般公共预算财政拨款基本支出决算情说明</w:t>
      </w:r>
    </w:p>
    <w:p w14:paraId="2FCD96B7">
      <w:pPr>
        <w:spacing w:before="269" w:line="360" w:lineRule="auto"/>
        <w:ind w:firstLine="536" w:firstLineChars="200"/>
        <w:rPr>
          <w:rFonts w:ascii="仿宋" w:hAnsi="仿宋" w:eastAsia="仿宋" w:cs="微软雅黑"/>
          <w:sz w:val="30"/>
          <w:szCs w:val="30"/>
          <w:lang w:eastAsia="zh-CN"/>
        </w:rPr>
      </w:pPr>
      <w:r>
        <w:rPr>
          <w:rFonts w:hint="eastAsia" w:ascii="仿宋" w:hAnsi="仿宋" w:eastAsia="仿宋" w:cs="宋体"/>
          <w:spacing w:val="-16"/>
          <w:sz w:val="30"/>
          <w:szCs w:val="30"/>
          <w:lang w:eastAsia="zh-CN"/>
        </w:rPr>
        <w:t>篮球中心</w:t>
      </w:r>
      <w:r>
        <w:rPr>
          <w:rFonts w:ascii="仿宋" w:hAnsi="仿宋" w:eastAsia="仿宋" w:cs="微软雅黑"/>
          <w:spacing w:val="-16"/>
          <w:sz w:val="30"/>
          <w:szCs w:val="30"/>
          <w:lang w:eastAsia="zh-CN"/>
        </w:rPr>
        <w:t xml:space="preserve"> 202</w:t>
      </w:r>
      <w:r>
        <w:rPr>
          <w:rFonts w:hint="eastAsia" w:ascii="仿宋" w:hAnsi="仿宋" w:eastAsia="仿宋" w:cs="微软雅黑"/>
          <w:spacing w:val="-16"/>
          <w:sz w:val="30"/>
          <w:szCs w:val="30"/>
          <w:lang w:eastAsia="zh-CN"/>
        </w:rPr>
        <w:t>4</w:t>
      </w:r>
      <w:r>
        <w:rPr>
          <w:rFonts w:ascii="仿宋" w:hAnsi="仿宋" w:eastAsia="仿宋" w:cs="微软雅黑"/>
          <w:spacing w:val="-16"/>
          <w:sz w:val="30"/>
          <w:szCs w:val="30"/>
          <w:lang w:eastAsia="zh-CN"/>
        </w:rPr>
        <w:t>年度财政拨款基本支出</w:t>
      </w:r>
      <w:r>
        <w:rPr>
          <w:rFonts w:hint="eastAsia" w:ascii="仿宋" w:hAnsi="仿宋" w:eastAsia="仿宋" w:cs="微软雅黑"/>
          <w:spacing w:val="-16"/>
          <w:sz w:val="30"/>
          <w:szCs w:val="30"/>
          <w:lang w:eastAsia="zh-CN"/>
        </w:rPr>
        <w:t>72.06</w:t>
      </w:r>
      <w:r>
        <w:rPr>
          <w:rFonts w:ascii="仿宋" w:hAnsi="仿宋" w:eastAsia="仿宋" w:cs="微软雅黑"/>
          <w:spacing w:val="-16"/>
          <w:sz w:val="30"/>
          <w:szCs w:val="30"/>
          <w:lang w:eastAsia="zh-CN"/>
        </w:rPr>
        <w:t>万元，其中：</w:t>
      </w:r>
      <w:r>
        <w:rPr>
          <w:rFonts w:ascii="仿宋" w:hAnsi="仿宋" w:eastAsia="仿宋" w:cs="微软雅黑"/>
          <w:spacing w:val="-20"/>
          <w:sz w:val="30"/>
          <w:szCs w:val="30"/>
          <w:lang w:eastAsia="zh-CN"/>
        </w:rPr>
        <w:t>人员经费</w:t>
      </w:r>
      <w:r>
        <w:rPr>
          <w:rFonts w:hint="eastAsia" w:ascii="仿宋" w:hAnsi="仿宋" w:eastAsia="仿宋" w:cs="微软雅黑"/>
          <w:spacing w:val="-20"/>
          <w:sz w:val="30"/>
          <w:szCs w:val="30"/>
          <w:lang w:eastAsia="zh-CN"/>
        </w:rPr>
        <w:t>54.08</w:t>
      </w:r>
      <w:r>
        <w:rPr>
          <w:rFonts w:ascii="仿宋" w:hAnsi="仿宋" w:eastAsia="仿宋" w:cs="微软雅黑"/>
          <w:spacing w:val="-20"/>
          <w:sz w:val="30"/>
          <w:szCs w:val="30"/>
          <w:lang w:eastAsia="zh-CN"/>
        </w:rPr>
        <w:t>万元，主</w:t>
      </w:r>
      <w:r>
        <w:rPr>
          <w:rFonts w:ascii="仿宋" w:hAnsi="仿宋" w:eastAsia="仿宋" w:cs="微软雅黑"/>
          <w:spacing w:val="-21"/>
          <w:sz w:val="30"/>
          <w:szCs w:val="30"/>
          <w:lang w:eastAsia="zh-CN"/>
        </w:rPr>
        <w:t>要包括：基本工资、津贴补贴、奖金、</w:t>
      </w:r>
      <w:r>
        <w:rPr>
          <w:rFonts w:ascii="仿宋" w:hAnsi="仿宋" w:eastAsia="仿宋" w:cs="微软雅黑"/>
          <w:spacing w:val="-10"/>
          <w:sz w:val="30"/>
          <w:szCs w:val="30"/>
          <w:lang w:eastAsia="zh-CN"/>
        </w:rPr>
        <w:t>公</w:t>
      </w:r>
      <w:r>
        <w:rPr>
          <w:rFonts w:ascii="仿宋" w:hAnsi="仿宋" w:eastAsia="仿宋" w:cs="微软雅黑"/>
          <w:spacing w:val="-6"/>
          <w:sz w:val="30"/>
          <w:szCs w:val="30"/>
          <w:lang w:eastAsia="zh-CN"/>
        </w:rPr>
        <w:t>用经费</w:t>
      </w:r>
      <w:r>
        <w:rPr>
          <w:rFonts w:hint="eastAsia" w:ascii="仿宋" w:hAnsi="仿宋" w:eastAsia="仿宋" w:cs="微软雅黑"/>
          <w:spacing w:val="-6"/>
          <w:sz w:val="30"/>
          <w:szCs w:val="30"/>
          <w:lang w:eastAsia="zh-CN"/>
        </w:rPr>
        <w:t>17.98</w:t>
      </w:r>
      <w:r>
        <w:rPr>
          <w:rFonts w:ascii="仿宋" w:hAnsi="仿宋" w:eastAsia="仿宋" w:cs="微软雅黑"/>
          <w:spacing w:val="-6"/>
          <w:sz w:val="30"/>
          <w:szCs w:val="30"/>
          <w:lang w:eastAsia="zh-CN"/>
        </w:rPr>
        <w:t>万元，主要包括：办公费</w:t>
      </w:r>
      <w:r>
        <w:rPr>
          <w:rFonts w:ascii="仿宋" w:hAnsi="仿宋" w:eastAsia="仿宋" w:cs="微软雅黑"/>
          <w:spacing w:val="-7"/>
          <w:sz w:val="30"/>
          <w:szCs w:val="30"/>
          <w:lang w:eastAsia="zh-CN"/>
        </w:rPr>
        <w:t>、印刷费、水费、电费、</w:t>
      </w:r>
      <w:r>
        <w:rPr>
          <w:rFonts w:ascii="仿宋" w:hAnsi="仿宋" w:eastAsia="仿宋" w:cs="微软雅黑"/>
          <w:spacing w:val="-16"/>
          <w:sz w:val="30"/>
          <w:szCs w:val="30"/>
          <w:lang w:eastAsia="zh-CN"/>
        </w:rPr>
        <w:t>邮电费、取暖费、物业管理费、差旅费、维修（护）费、</w:t>
      </w:r>
      <w:r>
        <w:rPr>
          <w:rFonts w:ascii="仿宋" w:hAnsi="仿宋" w:eastAsia="仿宋" w:cs="微软雅黑"/>
          <w:spacing w:val="-17"/>
          <w:sz w:val="30"/>
          <w:szCs w:val="30"/>
          <w:lang w:eastAsia="zh-CN"/>
        </w:rPr>
        <w:t>、</w:t>
      </w:r>
      <w:r>
        <w:rPr>
          <w:rFonts w:ascii="仿宋" w:hAnsi="仿宋" w:eastAsia="仿宋" w:cs="微软雅黑"/>
          <w:spacing w:val="-4"/>
          <w:sz w:val="30"/>
          <w:szCs w:val="30"/>
          <w:lang w:eastAsia="zh-CN"/>
        </w:rPr>
        <w:t>劳务费、其他交通费用、其他商</w:t>
      </w:r>
      <w:r>
        <w:rPr>
          <w:rFonts w:ascii="仿宋" w:hAnsi="仿宋" w:eastAsia="仿宋" w:cs="微软雅黑"/>
          <w:spacing w:val="-5"/>
          <w:sz w:val="30"/>
          <w:szCs w:val="30"/>
          <w:lang w:eastAsia="zh-CN"/>
        </w:rPr>
        <w:t>品和服务</w:t>
      </w:r>
      <w:r>
        <w:rPr>
          <w:rFonts w:ascii="仿宋" w:hAnsi="仿宋" w:eastAsia="仿宋" w:cs="微软雅黑"/>
          <w:spacing w:val="-4"/>
          <w:sz w:val="30"/>
          <w:szCs w:val="30"/>
          <w:lang w:eastAsia="zh-CN"/>
        </w:rPr>
        <w:t>支出</w:t>
      </w:r>
      <w:r>
        <w:rPr>
          <w:rFonts w:hint="eastAsia" w:ascii="仿宋" w:hAnsi="仿宋" w:eastAsia="仿宋" w:cs="微软雅黑"/>
          <w:spacing w:val="-4"/>
          <w:sz w:val="30"/>
          <w:szCs w:val="30"/>
          <w:lang w:eastAsia="zh-CN"/>
        </w:rPr>
        <w:t>。</w:t>
      </w:r>
    </w:p>
    <w:p w14:paraId="1B9EA2F1">
      <w:pPr>
        <w:pStyle w:val="4"/>
        <w:ind w:firstLine="596" w:firstLineChars="200"/>
        <w:rPr>
          <w:rFonts w:ascii="黑体" w:hAnsi="黑体" w:eastAsia="黑体" w:cs="黑体"/>
          <w:sz w:val="30"/>
          <w:szCs w:val="30"/>
          <w:lang w:eastAsia="zh-CN"/>
        </w:rPr>
      </w:pPr>
      <w:r>
        <w:rPr>
          <w:rFonts w:hint="eastAsia" w:ascii="黑体" w:hAnsi="黑体" w:eastAsia="黑体" w:cs="黑体"/>
          <w:b w:val="0"/>
          <w:bCs w:val="0"/>
          <w:spacing w:val="-1"/>
          <w:sz w:val="30"/>
          <w:szCs w:val="30"/>
          <w:lang w:eastAsia="zh-CN"/>
        </w:rPr>
        <w:t>七、关于2024年度财政拨款“三公”经费支出决算情况说明</w:t>
      </w:r>
    </w:p>
    <w:p w14:paraId="0E096F8A">
      <w:pPr>
        <w:spacing w:before="50" w:line="360" w:lineRule="auto"/>
        <w:ind w:left="28" w:right="91" w:firstLine="607"/>
        <w:rPr>
          <w:rFonts w:ascii="仿宋" w:hAnsi="仿宋" w:eastAsia="仿宋" w:cs="微软雅黑"/>
          <w:sz w:val="30"/>
          <w:szCs w:val="30"/>
          <w:lang w:eastAsia="zh-CN"/>
        </w:rPr>
      </w:pPr>
      <w:r>
        <w:rPr>
          <w:rFonts w:hint="eastAsia" w:ascii="仿宋" w:hAnsi="仿宋" w:eastAsia="仿宋" w:cs="宋体"/>
          <w:spacing w:val="-5"/>
          <w:sz w:val="30"/>
          <w:szCs w:val="30"/>
          <w:lang w:eastAsia="zh-CN"/>
        </w:rPr>
        <w:t>篮球中心</w:t>
      </w:r>
      <w:r>
        <w:rPr>
          <w:rFonts w:ascii="仿宋" w:hAnsi="仿宋" w:eastAsia="仿宋" w:cs="微软雅黑"/>
          <w:spacing w:val="-5"/>
          <w:sz w:val="30"/>
          <w:szCs w:val="30"/>
          <w:lang w:eastAsia="zh-CN"/>
        </w:rPr>
        <w:t>一直以来严格规范“三公经费”预算支出的使用与</w:t>
      </w:r>
      <w:r>
        <w:rPr>
          <w:rFonts w:ascii="仿宋" w:hAnsi="仿宋" w:eastAsia="仿宋" w:cs="微软雅黑"/>
          <w:spacing w:val="-10"/>
          <w:sz w:val="30"/>
          <w:szCs w:val="30"/>
          <w:lang w:eastAsia="zh-CN"/>
        </w:rPr>
        <w:t>管理。202</w:t>
      </w:r>
      <w:r>
        <w:rPr>
          <w:rFonts w:hint="eastAsia" w:ascii="仿宋" w:hAnsi="仿宋" w:eastAsia="仿宋" w:cs="微软雅黑"/>
          <w:spacing w:val="-10"/>
          <w:sz w:val="30"/>
          <w:szCs w:val="30"/>
          <w:lang w:eastAsia="zh-CN"/>
        </w:rPr>
        <w:t>4</w:t>
      </w:r>
      <w:r>
        <w:rPr>
          <w:rFonts w:ascii="仿宋" w:hAnsi="仿宋" w:eastAsia="仿宋" w:cs="微软雅黑"/>
          <w:spacing w:val="-10"/>
          <w:sz w:val="30"/>
          <w:szCs w:val="30"/>
          <w:lang w:eastAsia="zh-CN"/>
        </w:rPr>
        <w:t>年度“三公”经费财政拨款支出预算为</w:t>
      </w:r>
      <w:r>
        <w:rPr>
          <w:rFonts w:hint="eastAsia" w:ascii="仿宋" w:hAnsi="仿宋" w:eastAsia="仿宋" w:cs="微软雅黑"/>
          <w:spacing w:val="-10"/>
          <w:sz w:val="30"/>
          <w:szCs w:val="30"/>
          <w:lang w:eastAsia="zh-CN"/>
        </w:rPr>
        <w:t>0</w:t>
      </w:r>
      <w:r>
        <w:rPr>
          <w:rFonts w:ascii="仿宋" w:hAnsi="仿宋" w:eastAsia="仿宋" w:cs="微软雅黑"/>
          <w:spacing w:val="-10"/>
          <w:sz w:val="30"/>
          <w:szCs w:val="30"/>
          <w:lang w:eastAsia="zh-CN"/>
        </w:rPr>
        <w:t>万</w:t>
      </w:r>
      <w:r>
        <w:rPr>
          <w:rFonts w:hint="eastAsia" w:ascii="仿宋" w:hAnsi="仿宋" w:eastAsia="仿宋" w:cs="微软雅黑"/>
          <w:spacing w:val="-11"/>
          <w:sz w:val="30"/>
          <w:szCs w:val="30"/>
          <w:lang w:eastAsia="zh-CN"/>
        </w:rPr>
        <w:t>元，支出为0万元。</w:t>
      </w:r>
    </w:p>
    <w:p w14:paraId="0D5293C3">
      <w:pPr>
        <w:pStyle w:val="4"/>
        <w:ind w:firstLine="596" w:firstLineChars="200"/>
        <w:rPr>
          <w:rFonts w:hint="eastAsia" w:asciiTheme="minorEastAsia" w:hAnsiTheme="minorEastAsia" w:eastAsiaTheme="minorEastAsia" w:cstheme="minorEastAsia"/>
          <w:sz w:val="30"/>
          <w:szCs w:val="30"/>
          <w:lang w:eastAsia="zh-CN"/>
        </w:rPr>
      </w:pPr>
      <w:r>
        <w:rPr>
          <w:rFonts w:hint="eastAsia" w:ascii="黑体" w:hAnsi="黑体" w:eastAsia="黑体" w:cs="黑体"/>
          <w:b w:val="0"/>
          <w:bCs w:val="0"/>
          <w:spacing w:val="-1"/>
          <w:sz w:val="30"/>
          <w:szCs w:val="30"/>
          <w:lang w:eastAsia="zh-CN"/>
        </w:rPr>
        <w:t>八、政府性基金预算财政拨款收支情况说明</w:t>
      </w:r>
    </w:p>
    <w:p w14:paraId="0F2AAEA8">
      <w:pPr>
        <w:spacing w:before="271" w:line="360" w:lineRule="auto"/>
        <w:ind w:left="34" w:firstLine="607"/>
        <w:rPr>
          <w:rFonts w:ascii="仿宋" w:hAnsi="仿宋" w:eastAsia="仿宋" w:cs="微软雅黑"/>
          <w:sz w:val="30"/>
          <w:szCs w:val="30"/>
          <w:lang w:eastAsia="zh-CN"/>
        </w:rPr>
      </w:pPr>
      <w:r>
        <w:rPr>
          <w:rFonts w:hint="eastAsia" w:ascii="仿宋" w:hAnsi="仿宋" w:eastAsia="仿宋" w:cs="宋体"/>
          <w:spacing w:val="-6"/>
          <w:sz w:val="30"/>
          <w:szCs w:val="30"/>
          <w:lang w:eastAsia="zh-CN"/>
        </w:rPr>
        <w:t>篮球中心</w:t>
      </w:r>
      <w:r>
        <w:rPr>
          <w:rFonts w:ascii="仿宋" w:hAnsi="仿宋" w:eastAsia="仿宋" w:cs="微软雅黑"/>
          <w:spacing w:val="-6"/>
          <w:sz w:val="30"/>
          <w:szCs w:val="30"/>
          <w:lang w:eastAsia="zh-CN"/>
        </w:rPr>
        <w:t>202</w:t>
      </w:r>
      <w:r>
        <w:rPr>
          <w:rFonts w:hint="eastAsia" w:ascii="仿宋" w:hAnsi="仿宋" w:eastAsia="仿宋" w:cs="微软雅黑"/>
          <w:spacing w:val="-6"/>
          <w:sz w:val="30"/>
          <w:szCs w:val="30"/>
          <w:lang w:eastAsia="zh-CN"/>
        </w:rPr>
        <w:t>4</w:t>
      </w:r>
      <w:r>
        <w:rPr>
          <w:rFonts w:ascii="仿宋" w:hAnsi="仿宋" w:eastAsia="仿宋" w:cs="微软雅黑"/>
          <w:spacing w:val="-6"/>
          <w:sz w:val="30"/>
          <w:szCs w:val="30"/>
          <w:lang w:eastAsia="zh-CN"/>
        </w:rPr>
        <w:t>年度政府性基金预算财政</w:t>
      </w:r>
      <w:r>
        <w:rPr>
          <w:rFonts w:ascii="仿宋" w:hAnsi="仿宋" w:eastAsia="仿宋" w:cs="微软雅黑"/>
          <w:spacing w:val="-7"/>
          <w:sz w:val="30"/>
          <w:szCs w:val="30"/>
          <w:lang w:eastAsia="zh-CN"/>
        </w:rPr>
        <w:t>拨</w:t>
      </w:r>
      <w:r>
        <w:rPr>
          <w:rFonts w:hint="eastAsia" w:ascii="仿宋" w:hAnsi="仿宋" w:eastAsia="仿宋" w:cs="微软雅黑"/>
          <w:spacing w:val="-7"/>
          <w:sz w:val="30"/>
          <w:szCs w:val="30"/>
          <w:lang w:eastAsia="zh-CN"/>
        </w:rPr>
        <w:t>款</w:t>
      </w:r>
      <w:r>
        <w:rPr>
          <w:rFonts w:ascii="仿宋" w:hAnsi="仿宋" w:eastAsia="仿宋" w:cs="微软雅黑"/>
          <w:spacing w:val="-27"/>
          <w:sz w:val="30"/>
          <w:szCs w:val="30"/>
          <w:lang w:eastAsia="zh-CN"/>
        </w:rPr>
        <w:t>本年收入</w:t>
      </w:r>
      <w:r>
        <w:rPr>
          <w:rFonts w:hint="eastAsia" w:ascii="仿宋" w:hAnsi="仿宋" w:eastAsia="仿宋" w:cs="微软雅黑"/>
          <w:spacing w:val="-27"/>
          <w:sz w:val="30"/>
          <w:szCs w:val="30"/>
          <w:lang w:eastAsia="zh-CN"/>
        </w:rPr>
        <w:t>2195</w:t>
      </w:r>
      <w:r>
        <w:rPr>
          <w:rFonts w:ascii="仿宋" w:hAnsi="仿宋" w:eastAsia="仿宋" w:cs="微软雅黑"/>
          <w:spacing w:val="-27"/>
          <w:sz w:val="30"/>
          <w:szCs w:val="30"/>
          <w:lang w:eastAsia="zh-CN"/>
        </w:rPr>
        <w:t>万元，</w:t>
      </w:r>
      <w:r>
        <w:rPr>
          <w:rFonts w:hint="eastAsia" w:ascii="仿宋" w:hAnsi="仿宋" w:eastAsia="仿宋" w:cs="微软雅黑"/>
          <w:spacing w:val="-27"/>
          <w:sz w:val="30"/>
          <w:szCs w:val="30"/>
          <w:lang w:eastAsia="zh-CN"/>
        </w:rPr>
        <w:t>上年结转138.72万元，</w:t>
      </w:r>
      <w:r>
        <w:rPr>
          <w:rFonts w:ascii="仿宋" w:hAnsi="仿宋" w:eastAsia="仿宋" w:cs="微软雅黑"/>
          <w:spacing w:val="-27"/>
          <w:sz w:val="30"/>
          <w:szCs w:val="30"/>
          <w:lang w:eastAsia="zh-CN"/>
        </w:rPr>
        <w:t>本年支出</w:t>
      </w:r>
      <w:r>
        <w:rPr>
          <w:rFonts w:hint="eastAsia" w:ascii="仿宋" w:hAnsi="仿宋" w:eastAsia="仿宋" w:cs="微软雅黑"/>
          <w:spacing w:val="-27"/>
          <w:sz w:val="30"/>
          <w:szCs w:val="30"/>
          <w:lang w:eastAsia="zh-CN"/>
        </w:rPr>
        <w:t>1688.03</w:t>
      </w:r>
      <w:r>
        <w:rPr>
          <w:rFonts w:ascii="仿宋" w:hAnsi="仿宋" w:eastAsia="仿宋" w:cs="微软雅黑"/>
          <w:spacing w:val="-27"/>
          <w:sz w:val="30"/>
          <w:szCs w:val="30"/>
          <w:lang w:eastAsia="zh-CN"/>
        </w:rPr>
        <w:t>万元，执行率</w:t>
      </w:r>
      <w:r>
        <w:rPr>
          <w:rFonts w:hint="eastAsia" w:ascii="仿宋" w:hAnsi="仿宋" w:eastAsia="仿宋" w:cs="微软雅黑"/>
          <w:spacing w:val="-27"/>
          <w:sz w:val="30"/>
          <w:szCs w:val="30"/>
          <w:lang w:eastAsia="zh-CN"/>
        </w:rPr>
        <w:t>72.33</w:t>
      </w:r>
      <w:r>
        <w:rPr>
          <w:rFonts w:ascii="仿宋" w:hAnsi="仿宋" w:eastAsia="仿宋" w:cs="微软雅黑"/>
          <w:spacing w:val="-28"/>
          <w:sz w:val="30"/>
          <w:szCs w:val="30"/>
          <w:lang w:eastAsia="zh-CN"/>
        </w:rPr>
        <w:t>%。</w:t>
      </w:r>
    </w:p>
    <w:p w14:paraId="23576FD9">
      <w:pPr>
        <w:pStyle w:val="4"/>
        <w:ind w:firstLine="596" w:firstLineChars="200"/>
        <w:rPr>
          <w:rFonts w:hint="eastAsia" w:ascii="黑体" w:hAnsi="黑体" w:eastAsia="黑体" w:cs="黑体"/>
          <w:b w:val="0"/>
          <w:bCs w:val="0"/>
          <w:spacing w:val="-1"/>
          <w:sz w:val="30"/>
          <w:szCs w:val="30"/>
          <w:lang w:eastAsia="zh-CN"/>
        </w:rPr>
      </w:pPr>
      <w:r>
        <w:rPr>
          <w:rFonts w:hint="eastAsia" w:ascii="黑体" w:hAnsi="黑体" w:eastAsia="黑体" w:cs="黑体"/>
          <w:b w:val="0"/>
          <w:bCs w:val="0"/>
          <w:spacing w:val="-1"/>
          <w:sz w:val="30"/>
          <w:szCs w:val="30"/>
          <w:lang w:eastAsia="zh-CN"/>
        </w:rPr>
        <w:t>九、国有资本经营预算财政拨款支出决算情况说明</w:t>
      </w:r>
    </w:p>
    <w:p w14:paraId="642A1877">
      <w:pPr>
        <w:pStyle w:val="4"/>
        <w:ind w:firstLine="596" w:firstLineChars="200"/>
        <w:rPr>
          <w:rFonts w:hint="eastAsia" w:ascii="黑体" w:hAnsi="黑体" w:eastAsia="黑体" w:cs="黑体"/>
          <w:b w:val="0"/>
          <w:bCs w:val="0"/>
          <w:spacing w:val="-1"/>
          <w:sz w:val="30"/>
          <w:szCs w:val="30"/>
          <w:lang w:eastAsia="zh-CN"/>
        </w:rPr>
      </w:pPr>
      <w:r>
        <w:rPr>
          <w:rFonts w:hint="eastAsia" w:ascii="仿宋" w:hAnsi="仿宋" w:eastAsia="仿宋" w:cs="仿宋"/>
          <w:b w:val="0"/>
          <w:bCs w:val="0"/>
          <w:spacing w:val="-1"/>
          <w:sz w:val="30"/>
          <w:szCs w:val="30"/>
          <w:lang w:eastAsia="zh-CN"/>
        </w:rPr>
        <w:t>无。</w:t>
      </w:r>
    </w:p>
    <w:p w14:paraId="05C8BD2F">
      <w:pPr>
        <w:pStyle w:val="4"/>
        <w:ind w:firstLine="596" w:firstLineChars="200"/>
        <w:rPr>
          <w:rFonts w:hint="eastAsia" w:ascii="黑体" w:hAnsi="黑体" w:eastAsia="黑体" w:cs="黑体"/>
          <w:b w:val="0"/>
          <w:bCs w:val="0"/>
          <w:spacing w:val="-1"/>
          <w:sz w:val="30"/>
          <w:szCs w:val="30"/>
          <w:lang w:eastAsia="zh-CN"/>
        </w:rPr>
      </w:pPr>
      <w:r>
        <w:rPr>
          <w:rFonts w:hint="eastAsia" w:ascii="黑体" w:hAnsi="黑体" w:eastAsia="黑体" w:cs="黑体"/>
          <w:b w:val="0"/>
          <w:bCs w:val="0"/>
          <w:spacing w:val="-1"/>
          <w:sz w:val="30"/>
          <w:szCs w:val="30"/>
          <w:lang w:eastAsia="zh-CN"/>
        </w:rPr>
        <w:t>十、2024年度预算绩效情况说明</w:t>
      </w:r>
    </w:p>
    <w:p w14:paraId="42342DFA">
      <w:pPr>
        <w:pStyle w:val="5"/>
        <w:ind w:firstLine="560" w:firstLineChars="200"/>
        <w:rPr>
          <w:rFonts w:hint="eastAsia" w:ascii="楷体" w:hAnsi="楷体" w:eastAsia="楷体" w:cs="楷体"/>
          <w:b w:val="0"/>
          <w:bCs w:val="0"/>
          <w:lang w:eastAsia="zh-CN"/>
        </w:rPr>
      </w:pPr>
      <w:r>
        <w:rPr>
          <w:rFonts w:hint="eastAsia" w:ascii="楷体" w:hAnsi="楷体" w:eastAsia="楷体" w:cs="楷体"/>
          <w:b w:val="0"/>
          <w:bCs w:val="0"/>
          <w:lang w:eastAsia="zh-CN"/>
        </w:rPr>
        <w:t>（一）预算绩效管理工作开展情况</w:t>
      </w:r>
    </w:p>
    <w:p w14:paraId="3C4506EE">
      <w:pPr>
        <w:spacing w:before="279" w:line="360" w:lineRule="auto"/>
        <w:ind w:left="27" w:right="7" w:firstLine="609"/>
        <w:rPr>
          <w:rFonts w:ascii="仿宋" w:hAnsi="仿宋" w:eastAsia="仿宋" w:cs="微软雅黑"/>
          <w:sz w:val="30"/>
          <w:szCs w:val="30"/>
          <w:lang w:eastAsia="zh-CN"/>
        </w:rPr>
      </w:pPr>
      <w:r>
        <w:rPr>
          <w:rFonts w:ascii="仿宋" w:hAnsi="仿宋" w:eastAsia="仿宋" w:cs="微软雅黑"/>
          <w:spacing w:val="-6"/>
          <w:sz w:val="30"/>
          <w:szCs w:val="30"/>
          <w:lang w:eastAsia="zh-CN"/>
        </w:rPr>
        <w:t>为深入贯彻落实《中共中央国务院关于全面实施预算绩效管</w:t>
      </w:r>
      <w:r>
        <w:rPr>
          <w:rFonts w:ascii="仿宋" w:hAnsi="仿宋" w:eastAsia="仿宋" w:cs="微软雅黑"/>
          <w:spacing w:val="-8"/>
          <w:sz w:val="30"/>
          <w:szCs w:val="30"/>
          <w:lang w:eastAsia="zh-CN"/>
        </w:rPr>
        <w:t>理的意见》精神，建成全方位、全过程、全覆盖的预算绩效管理</w:t>
      </w:r>
      <w:r>
        <w:rPr>
          <w:rFonts w:ascii="仿宋" w:hAnsi="仿宋" w:eastAsia="仿宋" w:cs="微软雅黑"/>
          <w:spacing w:val="-4"/>
          <w:sz w:val="30"/>
          <w:szCs w:val="30"/>
          <w:lang w:eastAsia="zh-CN"/>
        </w:rPr>
        <w:t>体系，</w:t>
      </w:r>
      <w:r>
        <w:rPr>
          <w:rFonts w:hint="eastAsia" w:ascii="仿宋" w:hAnsi="仿宋" w:eastAsia="仿宋" w:cs="宋体"/>
          <w:spacing w:val="-4"/>
          <w:sz w:val="30"/>
          <w:szCs w:val="30"/>
          <w:lang w:eastAsia="zh-CN"/>
        </w:rPr>
        <w:t>篮球中心</w:t>
      </w:r>
      <w:r>
        <w:rPr>
          <w:rFonts w:ascii="仿宋" w:hAnsi="仿宋" w:eastAsia="仿宋" w:cs="微软雅黑"/>
          <w:spacing w:val="-4"/>
          <w:sz w:val="30"/>
          <w:szCs w:val="30"/>
          <w:lang w:eastAsia="zh-CN"/>
        </w:rPr>
        <w:t>对纳入中央预算管理的全部批复项目、执行调整</w:t>
      </w:r>
      <w:r>
        <w:rPr>
          <w:rFonts w:ascii="仿宋" w:hAnsi="仿宋" w:eastAsia="仿宋" w:cs="微软雅黑"/>
          <w:spacing w:val="-12"/>
          <w:sz w:val="30"/>
          <w:szCs w:val="30"/>
          <w:lang w:eastAsia="zh-CN"/>
        </w:rPr>
        <w:t>新增项目、结转项目等均开展绩效管理及自评工作。202</w:t>
      </w:r>
      <w:r>
        <w:rPr>
          <w:rFonts w:hint="eastAsia" w:ascii="仿宋" w:hAnsi="仿宋" w:eastAsia="仿宋" w:cs="微软雅黑"/>
          <w:spacing w:val="-12"/>
          <w:sz w:val="30"/>
          <w:szCs w:val="30"/>
          <w:lang w:eastAsia="zh-CN"/>
        </w:rPr>
        <w:t>4</w:t>
      </w:r>
      <w:r>
        <w:rPr>
          <w:rFonts w:ascii="仿宋" w:hAnsi="仿宋" w:eastAsia="仿宋" w:cs="微软雅黑"/>
          <w:spacing w:val="-13"/>
          <w:sz w:val="30"/>
          <w:szCs w:val="30"/>
          <w:lang w:eastAsia="zh-CN"/>
        </w:rPr>
        <w:t>年纳入</w:t>
      </w:r>
      <w:r>
        <w:rPr>
          <w:rFonts w:ascii="仿宋" w:hAnsi="仿宋" w:eastAsia="仿宋" w:cs="微软雅黑"/>
          <w:spacing w:val="-11"/>
          <w:sz w:val="30"/>
          <w:szCs w:val="30"/>
          <w:lang w:eastAsia="zh-CN"/>
        </w:rPr>
        <w:t>中央部门预算的项目共计</w:t>
      </w:r>
      <w:r>
        <w:rPr>
          <w:rFonts w:hint="eastAsia" w:ascii="仿宋" w:hAnsi="仿宋" w:eastAsia="仿宋" w:cs="微软雅黑"/>
          <w:spacing w:val="-11"/>
          <w:sz w:val="30"/>
          <w:szCs w:val="30"/>
          <w:lang w:eastAsia="zh-CN"/>
        </w:rPr>
        <w:t>9</w:t>
      </w:r>
      <w:r>
        <w:rPr>
          <w:rFonts w:ascii="仿宋" w:hAnsi="仿宋" w:eastAsia="仿宋" w:cs="微软雅黑"/>
          <w:spacing w:val="-11"/>
          <w:sz w:val="30"/>
          <w:szCs w:val="30"/>
          <w:lang w:eastAsia="zh-CN"/>
        </w:rPr>
        <w:t>个，总额为</w:t>
      </w:r>
      <w:r>
        <w:rPr>
          <w:rFonts w:hint="eastAsia" w:ascii="仿宋" w:hAnsi="仿宋" w:eastAsia="仿宋" w:cs="微软雅黑"/>
          <w:spacing w:val="-11"/>
          <w:sz w:val="30"/>
          <w:szCs w:val="30"/>
          <w:lang w:eastAsia="zh-CN"/>
        </w:rPr>
        <w:t>5768.71</w:t>
      </w:r>
      <w:r>
        <w:rPr>
          <w:rFonts w:ascii="仿宋" w:hAnsi="仿宋" w:eastAsia="仿宋" w:cs="微软雅黑"/>
          <w:spacing w:val="-11"/>
          <w:sz w:val="30"/>
          <w:szCs w:val="30"/>
          <w:lang w:eastAsia="zh-CN"/>
        </w:rPr>
        <w:t>万元，其中涉及一般公共财政拨款项目</w:t>
      </w:r>
      <w:r>
        <w:rPr>
          <w:rFonts w:hint="eastAsia" w:ascii="仿宋" w:hAnsi="仿宋" w:eastAsia="仿宋" w:cs="微软雅黑"/>
          <w:spacing w:val="-11"/>
          <w:sz w:val="30"/>
          <w:szCs w:val="30"/>
          <w:lang w:eastAsia="zh-CN"/>
        </w:rPr>
        <w:t>6</w:t>
      </w:r>
      <w:r>
        <w:rPr>
          <w:rFonts w:ascii="仿宋" w:hAnsi="仿宋" w:eastAsia="仿宋" w:cs="微软雅黑"/>
          <w:spacing w:val="-11"/>
          <w:sz w:val="30"/>
          <w:szCs w:val="30"/>
          <w:lang w:eastAsia="zh-CN"/>
        </w:rPr>
        <w:t>个，预算金额</w:t>
      </w:r>
      <w:r>
        <w:rPr>
          <w:rFonts w:hint="eastAsia" w:ascii="仿宋" w:hAnsi="仿宋" w:eastAsia="仿宋" w:cs="微软雅黑"/>
          <w:spacing w:val="-11"/>
          <w:sz w:val="30"/>
          <w:szCs w:val="30"/>
          <w:lang w:eastAsia="zh-CN"/>
        </w:rPr>
        <w:t>3434.99</w:t>
      </w:r>
      <w:r>
        <w:rPr>
          <w:rFonts w:ascii="仿宋" w:hAnsi="仿宋" w:eastAsia="仿宋" w:cs="微软雅黑"/>
          <w:spacing w:val="-11"/>
          <w:sz w:val="30"/>
          <w:szCs w:val="30"/>
          <w:lang w:eastAsia="zh-CN"/>
        </w:rPr>
        <w:t>万元（含上</w:t>
      </w:r>
      <w:r>
        <w:rPr>
          <w:rFonts w:ascii="仿宋" w:hAnsi="仿宋" w:eastAsia="仿宋" w:cs="微软雅黑"/>
          <w:spacing w:val="-17"/>
          <w:sz w:val="30"/>
          <w:szCs w:val="30"/>
          <w:lang w:eastAsia="zh-CN"/>
        </w:rPr>
        <w:t>年结转资金</w:t>
      </w:r>
      <w:r>
        <w:rPr>
          <w:rFonts w:hint="eastAsia" w:ascii="仿宋" w:hAnsi="仿宋" w:eastAsia="仿宋" w:cs="微软雅黑"/>
          <w:spacing w:val="-17"/>
          <w:sz w:val="30"/>
          <w:szCs w:val="30"/>
          <w:lang w:eastAsia="zh-CN"/>
        </w:rPr>
        <w:t>901.97</w:t>
      </w:r>
      <w:r>
        <w:rPr>
          <w:rFonts w:ascii="仿宋" w:hAnsi="仿宋" w:eastAsia="仿宋" w:cs="微软雅黑"/>
          <w:spacing w:val="-17"/>
          <w:sz w:val="30"/>
          <w:szCs w:val="30"/>
          <w:lang w:eastAsia="zh-CN"/>
        </w:rPr>
        <w:t>万元</w:t>
      </w:r>
      <w:r>
        <w:rPr>
          <w:rFonts w:ascii="仿宋" w:hAnsi="仿宋" w:eastAsia="仿宋" w:cs="微软雅黑"/>
          <w:spacing w:val="-38"/>
          <w:sz w:val="30"/>
          <w:szCs w:val="30"/>
          <w:lang w:eastAsia="zh-CN"/>
        </w:rPr>
        <w:t>）；</w:t>
      </w:r>
      <w:r>
        <w:rPr>
          <w:rFonts w:ascii="仿宋" w:hAnsi="仿宋" w:eastAsia="仿宋" w:cs="微软雅黑"/>
          <w:spacing w:val="-17"/>
          <w:sz w:val="30"/>
          <w:szCs w:val="30"/>
          <w:lang w:eastAsia="zh-CN"/>
        </w:rPr>
        <w:t>政府性基金项目</w:t>
      </w:r>
      <w:r>
        <w:rPr>
          <w:rFonts w:hint="eastAsia" w:ascii="仿宋" w:hAnsi="仿宋" w:eastAsia="仿宋" w:cs="微软雅黑"/>
          <w:spacing w:val="-17"/>
          <w:sz w:val="30"/>
          <w:szCs w:val="30"/>
          <w:lang w:eastAsia="zh-CN"/>
        </w:rPr>
        <w:t>3</w:t>
      </w:r>
      <w:r>
        <w:rPr>
          <w:rFonts w:ascii="仿宋" w:hAnsi="仿宋" w:eastAsia="仿宋" w:cs="微软雅黑"/>
          <w:spacing w:val="-18"/>
          <w:sz w:val="30"/>
          <w:szCs w:val="30"/>
          <w:lang w:eastAsia="zh-CN"/>
        </w:rPr>
        <w:t>个，预算金额</w:t>
      </w:r>
      <w:r>
        <w:rPr>
          <w:rFonts w:hint="eastAsia" w:ascii="仿宋" w:hAnsi="仿宋" w:eastAsia="仿宋" w:cs="微软雅黑"/>
          <w:spacing w:val="-18"/>
          <w:sz w:val="30"/>
          <w:szCs w:val="30"/>
          <w:lang w:eastAsia="zh-CN"/>
        </w:rPr>
        <w:t>2333.72</w:t>
      </w:r>
      <w:r>
        <w:rPr>
          <w:rFonts w:ascii="仿宋" w:hAnsi="仿宋" w:eastAsia="仿宋" w:cs="微软雅黑"/>
          <w:spacing w:val="-9"/>
          <w:sz w:val="30"/>
          <w:szCs w:val="30"/>
          <w:lang w:eastAsia="zh-CN"/>
        </w:rPr>
        <w:t>万元</w:t>
      </w:r>
      <w:r>
        <w:rPr>
          <w:rFonts w:ascii="仿宋" w:hAnsi="仿宋" w:eastAsia="仿宋" w:cs="微软雅黑"/>
          <w:spacing w:val="-11"/>
          <w:sz w:val="30"/>
          <w:szCs w:val="30"/>
          <w:lang w:eastAsia="zh-CN"/>
        </w:rPr>
        <w:t>（含上</w:t>
      </w:r>
      <w:r>
        <w:rPr>
          <w:rFonts w:ascii="仿宋" w:hAnsi="仿宋" w:eastAsia="仿宋" w:cs="微软雅黑"/>
          <w:spacing w:val="-17"/>
          <w:sz w:val="30"/>
          <w:szCs w:val="30"/>
          <w:lang w:eastAsia="zh-CN"/>
        </w:rPr>
        <w:t>年结转资金</w:t>
      </w:r>
      <w:r>
        <w:rPr>
          <w:rFonts w:hint="eastAsia" w:ascii="仿宋" w:hAnsi="仿宋" w:eastAsia="仿宋" w:cs="微软雅黑"/>
          <w:spacing w:val="-17"/>
          <w:sz w:val="30"/>
          <w:szCs w:val="30"/>
          <w:lang w:eastAsia="zh-CN"/>
        </w:rPr>
        <w:t>138.72</w:t>
      </w:r>
      <w:r>
        <w:rPr>
          <w:rFonts w:ascii="仿宋" w:hAnsi="仿宋" w:eastAsia="仿宋" w:cs="微软雅黑"/>
          <w:spacing w:val="-17"/>
          <w:sz w:val="30"/>
          <w:szCs w:val="30"/>
          <w:lang w:eastAsia="zh-CN"/>
        </w:rPr>
        <w:t>万元</w:t>
      </w:r>
      <w:r>
        <w:rPr>
          <w:rFonts w:ascii="仿宋" w:hAnsi="仿宋" w:eastAsia="仿宋" w:cs="微软雅黑"/>
          <w:spacing w:val="-38"/>
          <w:sz w:val="30"/>
          <w:szCs w:val="30"/>
          <w:lang w:eastAsia="zh-CN"/>
        </w:rPr>
        <w:t>）</w:t>
      </w:r>
      <w:r>
        <w:rPr>
          <w:rFonts w:ascii="仿宋" w:hAnsi="仿宋" w:eastAsia="仿宋" w:cs="微软雅黑"/>
          <w:spacing w:val="-66"/>
          <w:w w:val="92"/>
          <w:sz w:val="30"/>
          <w:szCs w:val="30"/>
          <w:lang w:eastAsia="zh-CN"/>
        </w:rPr>
        <w:t>，</w:t>
      </w:r>
      <w:r>
        <w:rPr>
          <w:rFonts w:ascii="仿宋" w:hAnsi="仿宋" w:eastAsia="仿宋" w:cs="微软雅黑"/>
          <w:spacing w:val="-9"/>
          <w:sz w:val="30"/>
          <w:szCs w:val="30"/>
          <w:lang w:eastAsia="zh-CN"/>
        </w:rPr>
        <w:t>绩效自评覆盖率达到100%。</w:t>
      </w:r>
    </w:p>
    <w:p w14:paraId="73085A31">
      <w:pPr>
        <w:pStyle w:val="5"/>
        <w:ind w:firstLine="560" w:firstLineChars="200"/>
        <w:rPr>
          <w:rFonts w:hint="eastAsia" w:ascii="楷体" w:hAnsi="楷体" w:eastAsia="楷体" w:cs="楷体"/>
          <w:b w:val="0"/>
          <w:bCs w:val="0"/>
          <w:lang w:eastAsia="zh-CN"/>
        </w:rPr>
      </w:pPr>
      <w:r>
        <w:rPr>
          <w:rFonts w:hint="eastAsia" w:ascii="楷体" w:hAnsi="楷体" w:eastAsia="楷体" w:cs="楷体"/>
          <w:b w:val="0"/>
          <w:bCs w:val="0"/>
          <w:lang w:eastAsia="zh-CN"/>
        </w:rPr>
        <w:t>（二）部门决算中项目绩效自评结果</w:t>
      </w:r>
    </w:p>
    <w:p w14:paraId="20E603D2">
      <w:pPr>
        <w:spacing w:before="276" w:line="360" w:lineRule="auto"/>
        <w:ind w:left="44" w:right="114" w:firstLine="590"/>
        <w:rPr>
          <w:rFonts w:ascii="仿宋" w:hAnsi="仿宋" w:eastAsia="仿宋" w:cs="微软雅黑"/>
          <w:spacing w:val="-5"/>
          <w:sz w:val="30"/>
          <w:szCs w:val="30"/>
          <w:lang w:eastAsia="zh-CN"/>
        </w:rPr>
      </w:pPr>
      <w:r>
        <w:rPr>
          <w:rFonts w:hint="eastAsia" w:ascii="仿宋" w:hAnsi="仿宋" w:eastAsia="仿宋" w:cs="宋体"/>
          <w:spacing w:val="-5"/>
          <w:sz w:val="30"/>
          <w:szCs w:val="30"/>
          <w:lang w:eastAsia="zh-CN"/>
        </w:rPr>
        <w:t>篮球中心</w:t>
      </w:r>
      <w:r>
        <w:rPr>
          <w:rFonts w:ascii="仿宋" w:hAnsi="仿宋" w:eastAsia="仿宋" w:cs="微软雅黑"/>
          <w:spacing w:val="-5"/>
          <w:sz w:val="30"/>
          <w:szCs w:val="30"/>
          <w:lang w:eastAsia="zh-CN"/>
        </w:rPr>
        <w:t>在单位决算公开中反映优秀运动队竞赛费、</w:t>
      </w:r>
      <w:r>
        <w:rPr>
          <w:rFonts w:hint="eastAsia" w:ascii="仿宋" w:hAnsi="仿宋" w:eastAsia="仿宋" w:cs="微软雅黑"/>
          <w:spacing w:val="-4"/>
          <w:sz w:val="30"/>
          <w:szCs w:val="30"/>
          <w:lang w:eastAsia="zh-CN"/>
        </w:rPr>
        <w:t>国际比赛单项奖金、奥运争光计划纲要保障、青少年体育推广与提</w:t>
      </w:r>
      <w:bookmarkStart w:id="0" w:name="_GoBack"/>
      <w:bookmarkEnd w:id="0"/>
      <w:r>
        <w:rPr>
          <w:rFonts w:hint="eastAsia" w:ascii="仿宋" w:hAnsi="仿宋" w:eastAsia="仿宋" w:cs="微软雅黑"/>
          <w:spacing w:val="-4"/>
          <w:sz w:val="30"/>
          <w:szCs w:val="30"/>
          <w:lang w:eastAsia="zh-CN"/>
        </w:rPr>
        <w:t>升</w:t>
      </w:r>
      <w:r>
        <w:rPr>
          <w:rFonts w:hint="eastAsia" w:ascii="仿宋" w:hAnsi="仿宋" w:eastAsia="仿宋" w:cs="微软雅黑"/>
          <w:spacing w:val="-5"/>
          <w:sz w:val="30"/>
          <w:szCs w:val="30"/>
          <w:lang w:eastAsia="zh-CN"/>
        </w:rPr>
        <w:t>、国家队备战经、国家队训练津贴</w:t>
      </w:r>
      <w:r>
        <w:rPr>
          <w:rFonts w:ascii="仿宋" w:hAnsi="仿宋" w:eastAsia="仿宋" w:cs="微软雅黑"/>
          <w:spacing w:val="-5"/>
          <w:sz w:val="30"/>
          <w:szCs w:val="30"/>
          <w:lang w:eastAsia="zh-CN"/>
        </w:rPr>
        <w:t>等</w:t>
      </w:r>
      <w:r>
        <w:rPr>
          <w:rFonts w:hint="eastAsia" w:ascii="仿宋" w:hAnsi="仿宋" w:eastAsia="仿宋" w:cs="微软雅黑"/>
          <w:spacing w:val="-5"/>
          <w:sz w:val="30"/>
          <w:szCs w:val="30"/>
          <w:lang w:val="en-US" w:eastAsia="zh-CN"/>
        </w:rPr>
        <w:t>7</w:t>
      </w:r>
      <w:r>
        <w:rPr>
          <w:rFonts w:ascii="仿宋" w:hAnsi="仿宋" w:eastAsia="仿宋" w:cs="微软雅黑"/>
          <w:spacing w:val="-5"/>
          <w:sz w:val="30"/>
          <w:szCs w:val="30"/>
          <w:lang w:eastAsia="zh-CN"/>
        </w:rPr>
        <w:t>个项目的绩效自评结果。</w:t>
      </w:r>
    </w:p>
    <w:p w14:paraId="66883174">
      <w:pPr>
        <w:spacing w:before="276" w:line="360" w:lineRule="auto"/>
        <w:ind w:left="44" w:right="114" w:firstLine="590"/>
        <w:rPr>
          <w:rFonts w:ascii="仿宋" w:hAnsi="仿宋" w:eastAsia="仿宋" w:cs="微软雅黑"/>
          <w:spacing w:val="-5"/>
          <w:sz w:val="30"/>
          <w:szCs w:val="30"/>
          <w:lang w:eastAsia="zh-CN"/>
        </w:rPr>
      </w:pPr>
    </w:p>
    <w:tbl>
      <w:tblPr>
        <w:tblStyle w:val="12"/>
        <w:tblpPr w:leftFromText="180" w:rightFromText="180" w:vertAnchor="text" w:horzAnchor="page" w:tblpX="500" w:tblpY="-7"/>
        <w:tblOverlap w:val="never"/>
        <w:tblW w:w="11009" w:type="dxa"/>
        <w:tblInd w:w="0" w:type="dxa"/>
        <w:shd w:val="clear" w:color="auto" w:fill="FFFFFF" w:themeFill="background1"/>
        <w:tblLayout w:type="autofit"/>
        <w:tblCellMar>
          <w:top w:w="0" w:type="dxa"/>
          <w:left w:w="108" w:type="dxa"/>
          <w:bottom w:w="0" w:type="dxa"/>
          <w:right w:w="108" w:type="dxa"/>
        </w:tblCellMar>
      </w:tblPr>
      <w:tblGrid>
        <w:gridCol w:w="506"/>
        <w:gridCol w:w="1140"/>
        <w:gridCol w:w="1416"/>
        <w:gridCol w:w="841"/>
        <w:gridCol w:w="1140"/>
        <w:gridCol w:w="1141"/>
        <w:gridCol w:w="1773"/>
        <w:gridCol w:w="732"/>
        <w:gridCol w:w="732"/>
        <w:gridCol w:w="773"/>
        <w:gridCol w:w="815"/>
      </w:tblGrid>
      <w:tr w14:paraId="03608C0A">
        <w:tblPrEx>
          <w:shd w:val="clear" w:color="auto" w:fill="FFFFFF" w:themeFill="background1"/>
          <w:tblCellMar>
            <w:top w:w="0" w:type="dxa"/>
            <w:left w:w="108" w:type="dxa"/>
            <w:bottom w:w="0" w:type="dxa"/>
            <w:right w:w="108" w:type="dxa"/>
          </w:tblCellMar>
        </w:tblPrEx>
        <w:trPr>
          <w:trHeight w:val="411" w:hRule="atLeast"/>
        </w:trPr>
        <w:tc>
          <w:tcPr>
            <w:tcW w:w="11009" w:type="dxa"/>
            <w:gridSpan w:val="11"/>
            <w:tcBorders>
              <w:top w:val="nil"/>
              <w:left w:val="nil"/>
              <w:bottom w:val="nil"/>
              <w:right w:val="nil"/>
            </w:tcBorders>
            <w:shd w:val="clear" w:color="auto" w:fill="FFFFFF" w:themeFill="background1"/>
            <w:noWrap/>
            <w:vAlign w:val="center"/>
          </w:tcPr>
          <w:p w14:paraId="34413E0B">
            <w:pPr>
              <w:jc w:val="center"/>
              <w:textAlignment w:val="center"/>
              <w:rPr>
                <w:rFonts w:ascii="宋体" w:hAnsi="宋体" w:eastAsia="宋体" w:cs="宋体"/>
                <w:b/>
                <w:bCs/>
                <w:sz w:val="32"/>
                <w:szCs w:val="32"/>
                <w:lang w:eastAsia="zh-CN"/>
              </w:rPr>
            </w:pPr>
            <w:r>
              <w:rPr>
                <w:rFonts w:hint="eastAsia" w:ascii="宋体" w:hAnsi="宋体" w:eastAsia="宋体" w:cs="宋体"/>
                <w:b/>
                <w:bCs/>
                <w:sz w:val="32"/>
                <w:szCs w:val="32"/>
                <w:lang w:eastAsia="zh-CN" w:bidi="ar"/>
              </w:rPr>
              <w:t>全民健身普及与推广项目绩效自评表</w:t>
            </w:r>
          </w:p>
        </w:tc>
      </w:tr>
      <w:tr w14:paraId="6B9895E7">
        <w:tblPrEx>
          <w:tblCellMar>
            <w:top w:w="0" w:type="dxa"/>
            <w:left w:w="108" w:type="dxa"/>
            <w:bottom w:w="0" w:type="dxa"/>
            <w:right w:w="108" w:type="dxa"/>
          </w:tblCellMar>
        </w:tblPrEx>
        <w:trPr>
          <w:trHeight w:val="279" w:hRule="atLeast"/>
        </w:trPr>
        <w:tc>
          <w:tcPr>
            <w:tcW w:w="11009" w:type="dxa"/>
            <w:gridSpan w:val="11"/>
            <w:tcBorders>
              <w:top w:val="nil"/>
              <w:left w:val="nil"/>
              <w:bottom w:val="nil"/>
              <w:right w:val="nil"/>
            </w:tcBorders>
            <w:shd w:val="clear" w:color="auto" w:fill="FFFFFF" w:themeFill="background1"/>
            <w:noWrap/>
            <w:vAlign w:val="center"/>
          </w:tcPr>
          <w:p w14:paraId="492C1E50">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（2024年度）</w:t>
            </w:r>
          </w:p>
        </w:tc>
      </w:tr>
      <w:tr w14:paraId="7E5AAA4E">
        <w:tblPrEx>
          <w:tblCellMar>
            <w:top w:w="0" w:type="dxa"/>
            <w:left w:w="108" w:type="dxa"/>
            <w:bottom w:w="0" w:type="dxa"/>
            <w:right w:w="108" w:type="dxa"/>
          </w:tblCellMar>
        </w:tblPrEx>
        <w:trPr>
          <w:trHeight w:val="250" w:hRule="atLeast"/>
        </w:trPr>
        <w:tc>
          <w:tcPr>
            <w:tcW w:w="506" w:type="dxa"/>
            <w:tcBorders>
              <w:top w:val="nil"/>
              <w:left w:val="nil"/>
              <w:bottom w:val="nil"/>
              <w:right w:val="nil"/>
            </w:tcBorders>
            <w:shd w:val="clear" w:color="auto" w:fill="FFFFFF" w:themeFill="background1"/>
            <w:noWrap/>
            <w:vAlign w:val="bottom"/>
          </w:tcPr>
          <w:p w14:paraId="29EDF0F9">
            <w:pPr>
              <w:rPr>
                <w:sz w:val="20"/>
                <w:szCs w:val="20"/>
              </w:rPr>
            </w:pPr>
          </w:p>
        </w:tc>
        <w:tc>
          <w:tcPr>
            <w:tcW w:w="1140" w:type="dxa"/>
            <w:tcBorders>
              <w:top w:val="nil"/>
              <w:left w:val="nil"/>
              <w:bottom w:val="nil"/>
              <w:right w:val="nil"/>
            </w:tcBorders>
            <w:shd w:val="clear" w:color="auto" w:fill="FFFFFF" w:themeFill="background1"/>
            <w:noWrap/>
            <w:vAlign w:val="bottom"/>
          </w:tcPr>
          <w:p w14:paraId="6EFED4D6">
            <w:pPr>
              <w:rPr>
                <w:sz w:val="20"/>
                <w:szCs w:val="20"/>
              </w:rPr>
            </w:pPr>
          </w:p>
        </w:tc>
        <w:tc>
          <w:tcPr>
            <w:tcW w:w="1416" w:type="dxa"/>
            <w:tcBorders>
              <w:top w:val="nil"/>
              <w:left w:val="nil"/>
              <w:bottom w:val="nil"/>
              <w:right w:val="nil"/>
            </w:tcBorders>
            <w:shd w:val="clear" w:color="auto" w:fill="FFFFFF" w:themeFill="background1"/>
            <w:noWrap/>
            <w:vAlign w:val="bottom"/>
          </w:tcPr>
          <w:p w14:paraId="1348CE4A">
            <w:pPr>
              <w:rPr>
                <w:sz w:val="20"/>
                <w:szCs w:val="20"/>
              </w:rPr>
            </w:pPr>
          </w:p>
        </w:tc>
        <w:tc>
          <w:tcPr>
            <w:tcW w:w="841" w:type="dxa"/>
            <w:tcBorders>
              <w:top w:val="nil"/>
              <w:left w:val="nil"/>
              <w:bottom w:val="nil"/>
              <w:right w:val="nil"/>
            </w:tcBorders>
            <w:shd w:val="clear" w:color="auto" w:fill="FFFFFF" w:themeFill="background1"/>
            <w:noWrap/>
            <w:vAlign w:val="bottom"/>
          </w:tcPr>
          <w:p w14:paraId="179D495E">
            <w:pPr>
              <w:rPr>
                <w:sz w:val="20"/>
                <w:szCs w:val="20"/>
              </w:rPr>
            </w:pPr>
          </w:p>
        </w:tc>
        <w:tc>
          <w:tcPr>
            <w:tcW w:w="1140" w:type="dxa"/>
            <w:tcBorders>
              <w:top w:val="nil"/>
              <w:left w:val="nil"/>
              <w:bottom w:val="nil"/>
              <w:right w:val="nil"/>
            </w:tcBorders>
            <w:shd w:val="clear" w:color="auto" w:fill="FFFFFF" w:themeFill="background1"/>
            <w:noWrap/>
            <w:vAlign w:val="bottom"/>
          </w:tcPr>
          <w:p w14:paraId="215AB4D2">
            <w:pPr>
              <w:rPr>
                <w:sz w:val="20"/>
                <w:szCs w:val="20"/>
              </w:rPr>
            </w:pPr>
          </w:p>
        </w:tc>
        <w:tc>
          <w:tcPr>
            <w:tcW w:w="1141" w:type="dxa"/>
            <w:tcBorders>
              <w:top w:val="nil"/>
              <w:left w:val="nil"/>
              <w:bottom w:val="nil"/>
              <w:right w:val="nil"/>
            </w:tcBorders>
            <w:shd w:val="clear" w:color="auto" w:fill="FFFFFF" w:themeFill="background1"/>
            <w:noWrap/>
            <w:vAlign w:val="bottom"/>
          </w:tcPr>
          <w:p w14:paraId="4BB2C09A">
            <w:pPr>
              <w:rPr>
                <w:sz w:val="20"/>
                <w:szCs w:val="20"/>
              </w:rPr>
            </w:pPr>
          </w:p>
        </w:tc>
        <w:tc>
          <w:tcPr>
            <w:tcW w:w="1773" w:type="dxa"/>
            <w:tcBorders>
              <w:top w:val="nil"/>
              <w:left w:val="nil"/>
              <w:bottom w:val="nil"/>
              <w:right w:val="nil"/>
            </w:tcBorders>
            <w:shd w:val="clear" w:color="auto" w:fill="FFFFFF" w:themeFill="background1"/>
            <w:noWrap/>
            <w:vAlign w:val="bottom"/>
          </w:tcPr>
          <w:p w14:paraId="4F57454D">
            <w:pPr>
              <w:rPr>
                <w:sz w:val="20"/>
                <w:szCs w:val="20"/>
              </w:rPr>
            </w:pPr>
          </w:p>
        </w:tc>
        <w:tc>
          <w:tcPr>
            <w:tcW w:w="732" w:type="dxa"/>
            <w:tcBorders>
              <w:top w:val="nil"/>
              <w:left w:val="nil"/>
              <w:bottom w:val="nil"/>
              <w:right w:val="nil"/>
            </w:tcBorders>
            <w:shd w:val="clear" w:color="auto" w:fill="FFFFFF" w:themeFill="background1"/>
            <w:noWrap/>
            <w:vAlign w:val="bottom"/>
          </w:tcPr>
          <w:p w14:paraId="3F29BBF1">
            <w:pPr>
              <w:rPr>
                <w:sz w:val="20"/>
                <w:szCs w:val="20"/>
              </w:rPr>
            </w:pPr>
          </w:p>
        </w:tc>
        <w:tc>
          <w:tcPr>
            <w:tcW w:w="732" w:type="dxa"/>
            <w:tcBorders>
              <w:top w:val="nil"/>
              <w:left w:val="nil"/>
              <w:bottom w:val="nil"/>
              <w:right w:val="nil"/>
            </w:tcBorders>
            <w:shd w:val="clear" w:color="auto" w:fill="FFFFFF" w:themeFill="background1"/>
            <w:noWrap/>
            <w:vAlign w:val="bottom"/>
          </w:tcPr>
          <w:p w14:paraId="28A7DC9D">
            <w:pPr>
              <w:rPr>
                <w:sz w:val="20"/>
                <w:szCs w:val="20"/>
              </w:rPr>
            </w:pPr>
          </w:p>
        </w:tc>
        <w:tc>
          <w:tcPr>
            <w:tcW w:w="773" w:type="dxa"/>
            <w:tcBorders>
              <w:top w:val="nil"/>
              <w:left w:val="nil"/>
              <w:bottom w:val="nil"/>
              <w:right w:val="nil"/>
            </w:tcBorders>
            <w:shd w:val="clear" w:color="auto" w:fill="FFFFFF" w:themeFill="background1"/>
            <w:noWrap/>
            <w:vAlign w:val="bottom"/>
          </w:tcPr>
          <w:p w14:paraId="3D0D6957">
            <w:pPr>
              <w:rPr>
                <w:sz w:val="20"/>
                <w:szCs w:val="20"/>
              </w:rPr>
            </w:pPr>
          </w:p>
        </w:tc>
        <w:tc>
          <w:tcPr>
            <w:tcW w:w="815" w:type="dxa"/>
            <w:tcBorders>
              <w:top w:val="nil"/>
              <w:left w:val="nil"/>
              <w:bottom w:val="nil"/>
              <w:right w:val="nil"/>
            </w:tcBorders>
            <w:shd w:val="clear" w:color="auto" w:fill="FFFFFF" w:themeFill="background1"/>
            <w:noWrap/>
            <w:vAlign w:val="bottom"/>
          </w:tcPr>
          <w:p w14:paraId="4FBE4F69">
            <w:pPr>
              <w:rPr>
                <w:sz w:val="20"/>
                <w:szCs w:val="20"/>
              </w:rPr>
            </w:pPr>
          </w:p>
        </w:tc>
      </w:tr>
      <w:tr w14:paraId="3060111B">
        <w:tblPrEx>
          <w:tblCellMar>
            <w:top w:w="0" w:type="dxa"/>
            <w:left w:w="108" w:type="dxa"/>
            <w:bottom w:w="0" w:type="dxa"/>
            <w:right w:w="108" w:type="dxa"/>
          </w:tblCellMar>
        </w:tblPrEx>
        <w:trPr>
          <w:trHeight w:val="381"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F5396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项目名称</w:t>
            </w:r>
          </w:p>
        </w:tc>
        <w:tc>
          <w:tcPr>
            <w:tcW w:w="9363" w:type="dxa"/>
            <w:gridSpan w:val="9"/>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3EF4F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全民健身普及与推广</w:t>
            </w:r>
          </w:p>
        </w:tc>
      </w:tr>
      <w:tr w14:paraId="7D5D7039">
        <w:tblPrEx>
          <w:tblCellMar>
            <w:top w:w="0" w:type="dxa"/>
            <w:left w:w="108" w:type="dxa"/>
            <w:bottom w:w="0" w:type="dxa"/>
            <w:right w:w="108" w:type="dxa"/>
          </w:tblCellMar>
        </w:tblPrEx>
        <w:trPr>
          <w:trHeight w:val="381"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981FB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主管部门</w:t>
            </w:r>
          </w:p>
        </w:tc>
        <w:tc>
          <w:tcPr>
            <w:tcW w:w="339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58B49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[109] 国家体育总局</w:t>
            </w:r>
          </w:p>
        </w:tc>
        <w:tc>
          <w:tcPr>
            <w:tcW w:w="11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35D0C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实施单位</w:t>
            </w:r>
          </w:p>
        </w:tc>
        <w:tc>
          <w:tcPr>
            <w:tcW w:w="4825"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BEF9FD">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国家体育总局篮球运动管理中心</w:t>
            </w:r>
          </w:p>
        </w:tc>
      </w:tr>
      <w:tr w14:paraId="3EABED69">
        <w:tblPrEx>
          <w:tblCellMar>
            <w:top w:w="0" w:type="dxa"/>
            <w:left w:w="108" w:type="dxa"/>
            <w:bottom w:w="0" w:type="dxa"/>
            <w:right w:w="108" w:type="dxa"/>
          </w:tblCellMar>
        </w:tblPrEx>
        <w:trPr>
          <w:trHeight w:val="467" w:hRule="atLeast"/>
        </w:trPr>
        <w:tc>
          <w:tcPr>
            <w:tcW w:w="164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4C3B8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项目资金</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（万元）</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0E2040">
            <w:pPr>
              <w:jc w:val="center"/>
              <w:rPr>
                <w:rFonts w:ascii="宋体" w:hAnsi="宋体" w:eastAsia="宋体" w:cs="宋体"/>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60A31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年初预算数</w:t>
            </w:r>
          </w:p>
        </w:tc>
        <w:tc>
          <w:tcPr>
            <w:tcW w:w="11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F1C69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全年预算数</w:t>
            </w:r>
          </w:p>
        </w:tc>
        <w:tc>
          <w:tcPr>
            <w:tcW w:w="1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A6955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全年执行数</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DDAE9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分值</w:t>
            </w: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45D13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执行率</w:t>
            </w:r>
          </w:p>
        </w:tc>
        <w:tc>
          <w:tcPr>
            <w:tcW w:w="8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00B02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得分</w:t>
            </w:r>
          </w:p>
        </w:tc>
      </w:tr>
      <w:tr w14:paraId="35D4BF3D">
        <w:tblPrEx>
          <w:tblCellMar>
            <w:top w:w="0" w:type="dxa"/>
            <w:left w:w="108" w:type="dxa"/>
            <w:bottom w:w="0" w:type="dxa"/>
            <w:right w:w="108" w:type="dxa"/>
          </w:tblCellMar>
        </w:tblPrEx>
        <w:trPr>
          <w:trHeight w:val="381" w:hRule="atLeast"/>
        </w:trPr>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24A450">
            <w:pPr>
              <w:jc w:val="center"/>
              <w:rPr>
                <w:rFonts w:ascii="宋体" w:hAnsi="宋体" w:eastAsia="宋体" w:cs="宋体"/>
                <w:sz w:val="18"/>
                <w:szCs w:val="18"/>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0D9E7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年度资金总额：</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370CF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104.00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62587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104.00</w:t>
            </w:r>
          </w:p>
        </w:tc>
        <w:tc>
          <w:tcPr>
            <w:tcW w:w="1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6B1F7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92.80</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1C9A2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B6CF3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89.2%</w:t>
            </w:r>
          </w:p>
        </w:tc>
        <w:tc>
          <w:tcPr>
            <w:tcW w:w="8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2AE60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w:t>
            </w:r>
          </w:p>
        </w:tc>
      </w:tr>
      <w:tr w14:paraId="48E24BF9">
        <w:tblPrEx>
          <w:tblCellMar>
            <w:top w:w="0" w:type="dxa"/>
            <w:left w:w="108" w:type="dxa"/>
            <w:bottom w:w="0" w:type="dxa"/>
            <w:right w:w="108" w:type="dxa"/>
          </w:tblCellMar>
        </w:tblPrEx>
        <w:trPr>
          <w:trHeight w:val="467" w:hRule="atLeast"/>
        </w:trPr>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BD94B3">
            <w:pPr>
              <w:jc w:val="center"/>
              <w:rPr>
                <w:rFonts w:ascii="宋体" w:hAnsi="宋体" w:eastAsia="宋体" w:cs="宋体"/>
                <w:sz w:val="18"/>
                <w:szCs w:val="18"/>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8B875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其中：财政拨款</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704D9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104.00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B3D90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104.00</w:t>
            </w:r>
          </w:p>
        </w:tc>
        <w:tc>
          <w:tcPr>
            <w:tcW w:w="1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4A018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92.80</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D65FA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F3490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8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A4B47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058823A6">
        <w:tblPrEx>
          <w:tblCellMar>
            <w:top w:w="0" w:type="dxa"/>
            <w:left w:w="108" w:type="dxa"/>
            <w:bottom w:w="0" w:type="dxa"/>
            <w:right w:w="108" w:type="dxa"/>
          </w:tblCellMar>
        </w:tblPrEx>
        <w:trPr>
          <w:trHeight w:val="467" w:hRule="atLeast"/>
        </w:trPr>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F9288D">
            <w:pPr>
              <w:jc w:val="center"/>
              <w:rPr>
                <w:rFonts w:ascii="宋体" w:hAnsi="宋体" w:eastAsia="宋体" w:cs="宋体"/>
                <w:sz w:val="18"/>
                <w:szCs w:val="18"/>
              </w:rPr>
            </w:pPr>
          </w:p>
        </w:tc>
        <w:tc>
          <w:tcPr>
            <w:tcW w:w="2257" w:type="dxa"/>
            <w:gridSpan w:val="2"/>
            <w:tcBorders>
              <w:top w:val="single" w:color="000000" w:sz="4" w:space="0"/>
              <w:left w:val="single" w:color="000000" w:sz="4" w:space="0"/>
              <w:bottom w:val="single" w:color="000000" w:sz="4" w:space="0"/>
              <w:right w:val="nil"/>
            </w:tcBorders>
            <w:shd w:val="clear" w:color="auto" w:fill="FFFFFF" w:themeFill="background1"/>
            <w:vAlign w:val="center"/>
          </w:tcPr>
          <w:p w14:paraId="3801722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上年结转</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D33EA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7C0D3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1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DC00C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B6962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99F79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8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229C2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0610BF80">
        <w:tblPrEx>
          <w:tblCellMar>
            <w:top w:w="0" w:type="dxa"/>
            <w:left w:w="108" w:type="dxa"/>
            <w:bottom w:w="0" w:type="dxa"/>
            <w:right w:w="108" w:type="dxa"/>
          </w:tblCellMar>
        </w:tblPrEx>
        <w:trPr>
          <w:trHeight w:val="467" w:hRule="atLeast"/>
        </w:trPr>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4F41DF">
            <w:pPr>
              <w:jc w:val="center"/>
              <w:rPr>
                <w:rFonts w:ascii="宋体" w:hAnsi="宋体" w:eastAsia="宋体" w:cs="宋体"/>
                <w:sz w:val="18"/>
                <w:szCs w:val="18"/>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58D3E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其他资金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6324A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11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5071F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1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8C8F1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C2305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C0D02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8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21D74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5A7EE136">
        <w:tblPrEx>
          <w:tblCellMar>
            <w:top w:w="0" w:type="dxa"/>
            <w:left w:w="108" w:type="dxa"/>
            <w:bottom w:w="0" w:type="dxa"/>
            <w:right w:w="108" w:type="dxa"/>
          </w:tblCellMar>
        </w:tblPrEx>
        <w:trPr>
          <w:trHeight w:val="381"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5038D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度</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总</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体</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目</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标</w:t>
            </w:r>
          </w:p>
        </w:tc>
        <w:tc>
          <w:tcPr>
            <w:tcW w:w="5678"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6EBA0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预期目标</w:t>
            </w:r>
          </w:p>
        </w:tc>
        <w:tc>
          <w:tcPr>
            <w:tcW w:w="4825"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26854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实际完成情况</w:t>
            </w:r>
          </w:p>
        </w:tc>
      </w:tr>
      <w:tr w14:paraId="232197CE">
        <w:tblPrEx>
          <w:tblCellMar>
            <w:top w:w="0" w:type="dxa"/>
            <w:left w:w="108" w:type="dxa"/>
            <w:bottom w:w="0" w:type="dxa"/>
            <w:right w:w="108" w:type="dxa"/>
          </w:tblCellMar>
        </w:tblPrEx>
        <w:trPr>
          <w:trHeight w:val="2538"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C1E722">
            <w:pPr>
              <w:jc w:val="center"/>
              <w:rPr>
                <w:rFonts w:ascii="宋体" w:hAnsi="宋体" w:eastAsia="宋体" w:cs="宋体"/>
                <w:sz w:val="18"/>
                <w:szCs w:val="18"/>
              </w:rPr>
            </w:pPr>
          </w:p>
        </w:tc>
        <w:tc>
          <w:tcPr>
            <w:tcW w:w="5678"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tcPr>
          <w:p w14:paraId="30F71546">
            <w:pPr>
              <w:textAlignment w:val="top"/>
              <w:rPr>
                <w:rFonts w:ascii="宋体" w:hAnsi="宋体" w:eastAsia="宋体" w:cs="宋体"/>
                <w:sz w:val="18"/>
                <w:szCs w:val="18"/>
                <w:lang w:eastAsia="zh-CN"/>
              </w:rPr>
            </w:pPr>
            <w:r>
              <w:rPr>
                <w:rFonts w:hint="eastAsia" w:ascii="宋体" w:hAnsi="宋体" w:eastAsia="宋体" w:cs="宋体"/>
                <w:sz w:val="18"/>
                <w:szCs w:val="18"/>
                <w:lang w:eastAsia="zh-CN" w:bidi="ar"/>
              </w:rPr>
              <w:t xml:space="preserve">目标1：顺利举办中国业余篮球公开赛系列活动所有阶段。目标2：赛事结合公益活动，提升赛事的社会价值。目标3：初步融合群众篮球赛事积分体系。      </w:t>
            </w:r>
          </w:p>
        </w:tc>
        <w:tc>
          <w:tcPr>
            <w:tcW w:w="4825"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tcPr>
          <w:p w14:paraId="52EB209C">
            <w:pPr>
              <w:textAlignment w:val="top"/>
              <w:rPr>
                <w:rFonts w:ascii="宋体" w:hAnsi="宋体" w:eastAsia="宋体" w:cs="宋体"/>
                <w:sz w:val="18"/>
                <w:szCs w:val="18"/>
                <w:lang w:eastAsia="zh-CN"/>
              </w:rPr>
            </w:pPr>
            <w:r>
              <w:rPr>
                <w:rFonts w:hint="eastAsia" w:ascii="宋体" w:hAnsi="宋体" w:eastAsia="宋体" w:cs="宋体"/>
                <w:sz w:val="18"/>
                <w:szCs w:val="18"/>
                <w:lang w:eastAsia="zh-CN" w:bidi="ar"/>
              </w:rPr>
              <w:t>1.成功举办中国业余篮球公开赛系列赛事，确保各阶段赛事组织工作有序推进，圆满完成全年赛事任务。</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2.深入开展红色教育与校园推广活动，同时积极与社会赛事合作，联合举办多场群众性篮球赛事，进一步扩大赛事影响力。</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3.推进赛事标准化建设，编制《赛事执行手册》《办赛指南》等文件，逐步完善赛事组织、场地管理、安全保障等标准化体系，提升赛事专业化、规范化水平</w:t>
            </w:r>
          </w:p>
        </w:tc>
      </w:tr>
      <w:tr w14:paraId="3098C2CC">
        <w:tblPrEx>
          <w:tblCellMar>
            <w:top w:w="0" w:type="dxa"/>
            <w:left w:w="108" w:type="dxa"/>
            <w:bottom w:w="0" w:type="dxa"/>
            <w:right w:w="108" w:type="dxa"/>
          </w:tblCellMar>
        </w:tblPrEx>
        <w:trPr>
          <w:trHeight w:val="539"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F6DF3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绩</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效</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指</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标</w:t>
            </w:r>
          </w:p>
        </w:tc>
        <w:tc>
          <w:tcPr>
            <w:tcW w:w="1140" w:type="dxa"/>
            <w:tcBorders>
              <w:top w:val="single" w:color="000000" w:sz="4" w:space="0"/>
              <w:left w:val="nil"/>
              <w:bottom w:val="single" w:color="000000" w:sz="4" w:space="0"/>
              <w:right w:val="single" w:color="000000" w:sz="4" w:space="0"/>
            </w:tcBorders>
            <w:shd w:val="clear" w:color="auto" w:fill="FFFFFF" w:themeFill="background1"/>
            <w:vAlign w:val="center"/>
          </w:tcPr>
          <w:p w14:paraId="7E5A125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一级指标</w:t>
            </w:r>
          </w:p>
        </w:tc>
        <w:tc>
          <w:tcPr>
            <w:tcW w:w="14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96F3E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二级指标</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5FEFC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三级指标</w:t>
            </w:r>
          </w:p>
        </w:tc>
        <w:tc>
          <w:tcPr>
            <w:tcW w:w="11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0CE99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年度指标值</w:t>
            </w:r>
          </w:p>
        </w:tc>
        <w:tc>
          <w:tcPr>
            <w:tcW w:w="1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477C3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实际完成值</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12A16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分值</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7EBB7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得分</w:t>
            </w:r>
          </w:p>
        </w:tc>
        <w:tc>
          <w:tcPr>
            <w:tcW w:w="1588" w:type="dxa"/>
            <w:gridSpan w:val="2"/>
            <w:tcBorders>
              <w:top w:val="single" w:color="000000" w:sz="4" w:space="0"/>
              <w:left w:val="single" w:color="000000" w:sz="4" w:space="0"/>
              <w:bottom w:val="nil"/>
              <w:right w:val="single" w:color="000000" w:sz="4" w:space="0"/>
            </w:tcBorders>
            <w:shd w:val="clear" w:color="auto" w:fill="FFFFFF" w:themeFill="background1"/>
            <w:vAlign w:val="center"/>
          </w:tcPr>
          <w:p w14:paraId="298CBE49">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偏差原因分析及</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改进措施</w:t>
            </w:r>
          </w:p>
        </w:tc>
      </w:tr>
      <w:tr w14:paraId="6A812750">
        <w:tblPrEx>
          <w:tblCellMar>
            <w:top w:w="0" w:type="dxa"/>
            <w:left w:w="108" w:type="dxa"/>
            <w:bottom w:w="0" w:type="dxa"/>
            <w:right w:w="108" w:type="dxa"/>
          </w:tblCellMar>
        </w:tblPrEx>
        <w:trPr>
          <w:trHeight w:val="381"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71D127">
            <w:pPr>
              <w:jc w:val="center"/>
              <w:rPr>
                <w:rFonts w:ascii="宋体" w:hAnsi="宋体" w:eastAsia="宋体" w:cs="宋体"/>
                <w:sz w:val="18"/>
                <w:szCs w:val="18"/>
                <w:lang w:eastAsia="zh-CN"/>
              </w:rPr>
            </w:pPr>
          </w:p>
        </w:tc>
        <w:tc>
          <w:tcPr>
            <w:tcW w:w="1140" w:type="dxa"/>
            <w:vMerge w:val="restart"/>
            <w:tcBorders>
              <w:top w:val="single" w:color="000000" w:sz="4" w:space="0"/>
              <w:left w:val="nil"/>
              <w:bottom w:val="nil"/>
              <w:right w:val="single" w:color="000000" w:sz="4" w:space="0"/>
            </w:tcBorders>
            <w:shd w:val="clear" w:color="auto" w:fill="FFFFFF" w:themeFill="background1"/>
            <w:vAlign w:val="center"/>
          </w:tcPr>
          <w:p w14:paraId="3099CC5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产出指标</w:t>
            </w:r>
          </w:p>
        </w:tc>
        <w:tc>
          <w:tcPr>
            <w:tcW w:w="1416" w:type="dxa"/>
            <w:vMerge w:val="restart"/>
            <w:tcBorders>
              <w:top w:val="single" w:color="000000" w:sz="4" w:space="0"/>
              <w:left w:val="single" w:color="000000" w:sz="4" w:space="0"/>
              <w:bottom w:val="nil"/>
              <w:right w:val="single" w:color="000000" w:sz="4" w:space="0"/>
            </w:tcBorders>
            <w:shd w:val="clear" w:color="auto" w:fill="FFFFFF" w:themeFill="background1"/>
            <w:vAlign w:val="center"/>
          </w:tcPr>
          <w:p w14:paraId="5397245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数量指标</w:t>
            </w:r>
          </w:p>
        </w:tc>
        <w:tc>
          <w:tcPr>
            <w:tcW w:w="1981" w:type="dxa"/>
            <w:gridSpan w:val="2"/>
            <w:tcBorders>
              <w:top w:val="single" w:color="000000" w:sz="4" w:space="0"/>
              <w:left w:val="single" w:color="000000" w:sz="4" w:space="0"/>
              <w:bottom w:val="single" w:color="000000" w:sz="4" w:space="0"/>
              <w:right w:val="nil"/>
            </w:tcBorders>
            <w:shd w:val="clear" w:color="auto" w:fill="FFFFFF" w:themeFill="background1"/>
            <w:vAlign w:val="center"/>
          </w:tcPr>
          <w:p w14:paraId="095D7D76">
            <w:pPr>
              <w:textAlignment w:val="center"/>
              <w:rPr>
                <w:rFonts w:ascii="宋体" w:hAnsi="宋体" w:eastAsia="宋体" w:cs="宋体"/>
                <w:sz w:val="18"/>
                <w:szCs w:val="18"/>
              </w:rPr>
            </w:pPr>
            <w:r>
              <w:rPr>
                <w:rFonts w:hint="eastAsia" w:ascii="宋体" w:hAnsi="宋体" w:eastAsia="宋体" w:cs="宋体"/>
                <w:sz w:val="18"/>
                <w:szCs w:val="18"/>
                <w:lang w:eastAsia="zh-CN" w:bidi="ar"/>
              </w:rPr>
              <w:t>举办比赛活动次数</w:t>
            </w:r>
          </w:p>
        </w:tc>
        <w:tc>
          <w:tcPr>
            <w:tcW w:w="11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1CA9D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6次</w:t>
            </w:r>
          </w:p>
        </w:tc>
        <w:tc>
          <w:tcPr>
            <w:tcW w:w="1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6595F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6次</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E088C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732" w:type="dxa"/>
            <w:tcBorders>
              <w:top w:val="single" w:color="000000" w:sz="4" w:space="0"/>
              <w:left w:val="single" w:color="000000" w:sz="4" w:space="0"/>
              <w:bottom w:val="single" w:color="000000" w:sz="4" w:space="0"/>
              <w:right w:val="nil"/>
            </w:tcBorders>
            <w:shd w:val="clear" w:color="auto" w:fill="FFFFFF" w:themeFill="background1"/>
            <w:vAlign w:val="center"/>
          </w:tcPr>
          <w:p w14:paraId="5389233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D12CAF">
            <w:pPr>
              <w:jc w:val="center"/>
              <w:rPr>
                <w:rFonts w:ascii="宋体" w:hAnsi="宋体" w:eastAsia="宋体" w:cs="宋体"/>
                <w:sz w:val="18"/>
                <w:szCs w:val="18"/>
              </w:rPr>
            </w:pPr>
          </w:p>
        </w:tc>
      </w:tr>
      <w:tr w14:paraId="6073B59E">
        <w:tblPrEx>
          <w:tblCellMar>
            <w:top w:w="0" w:type="dxa"/>
            <w:left w:w="108" w:type="dxa"/>
            <w:bottom w:w="0" w:type="dxa"/>
            <w:right w:w="108" w:type="dxa"/>
          </w:tblCellMar>
        </w:tblPrEx>
        <w:trPr>
          <w:trHeight w:val="381"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43F9F2">
            <w:pPr>
              <w:jc w:val="center"/>
              <w:rPr>
                <w:rFonts w:ascii="宋体" w:hAnsi="宋体" w:eastAsia="宋体" w:cs="宋体"/>
                <w:sz w:val="18"/>
                <w:szCs w:val="18"/>
              </w:rPr>
            </w:pPr>
          </w:p>
        </w:tc>
        <w:tc>
          <w:tcPr>
            <w:tcW w:w="1140" w:type="dxa"/>
            <w:vMerge w:val="continue"/>
            <w:tcBorders>
              <w:top w:val="single" w:color="000000" w:sz="4" w:space="0"/>
              <w:left w:val="nil"/>
              <w:bottom w:val="nil"/>
              <w:right w:val="single" w:color="000000" w:sz="4" w:space="0"/>
            </w:tcBorders>
            <w:shd w:val="clear" w:color="auto" w:fill="FFFFFF" w:themeFill="background1"/>
            <w:vAlign w:val="center"/>
          </w:tcPr>
          <w:p w14:paraId="21DF46A5">
            <w:pPr>
              <w:jc w:val="center"/>
              <w:rPr>
                <w:rFonts w:ascii="宋体" w:hAnsi="宋体" w:eastAsia="宋体" w:cs="宋体"/>
                <w:sz w:val="18"/>
                <w:szCs w:val="18"/>
              </w:rPr>
            </w:pPr>
          </w:p>
        </w:tc>
        <w:tc>
          <w:tcPr>
            <w:tcW w:w="141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6EB88C99">
            <w:pPr>
              <w:jc w:val="center"/>
              <w:rPr>
                <w:rFonts w:ascii="宋体" w:hAnsi="宋体" w:eastAsia="宋体" w:cs="宋体"/>
                <w:sz w:val="18"/>
                <w:szCs w:val="18"/>
              </w:rPr>
            </w:pPr>
          </w:p>
        </w:tc>
        <w:tc>
          <w:tcPr>
            <w:tcW w:w="1981" w:type="dxa"/>
            <w:gridSpan w:val="2"/>
            <w:tcBorders>
              <w:top w:val="single" w:color="000000" w:sz="4" w:space="0"/>
              <w:left w:val="single" w:color="000000" w:sz="4" w:space="0"/>
              <w:bottom w:val="single" w:color="000000" w:sz="4" w:space="0"/>
              <w:right w:val="nil"/>
            </w:tcBorders>
            <w:shd w:val="clear" w:color="auto" w:fill="FFFFFF" w:themeFill="background1"/>
            <w:vAlign w:val="center"/>
          </w:tcPr>
          <w:p w14:paraId="3906DC2E">
            <w:pPr>
              <w:textAlignment w:val="center"/>
              <w:rPr>
                <w:rFonts w:ascii="宋体" w:hAnsi="宋体" w:eastAsia="宋体" w:cs="宋体"/>
                <w:sz w:val="18"/>
                <w:szCs w:val="18"/>
              </w:rPr>
            </w:pPr>
            <w:r>
              <w:rPr>
                <w:rFonts w:hint="eastAsia" w:ascii="宋体" w:hAnsi="宋体" w:eastAsia="宋体" w:cs="宋体"/>
                <w:sz w:val="18"/>
                <w:szCs w:val="18"/>
                <w:lang w:eastAsia="zh-CN" w:bidi="ar"/>
              </w:rPr>
              <w:t>参加比赛活动人数</w:t>
            </w:r>
          </w:p>
        </w:tc>
        <w:tc>
          <w:tcPr>
            <w:tcW w:w="11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B1869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12000人</w:t>
            </w:r>
          </w:p>
        </w:tc>
        <w:tc>
          <w:tcPr>
            <w:tcW w:w="1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30C0FA">
            <w:pPr>
              <w:jc w:val="center"/>
              <w:textAlignment w:val="center"/>
              <w:rPr>
                <w:rFonts w:ascii="宋体" w:hAnsi="宋体" w:eastAsia="宋体" w:cs="宋体"/>
                <w:sz w:val="18"/>
                <w:szCs w:val="18"/>
              </w:rPr>
            </w:pPr>
            <w:r>
              <w:rPr>
                <w:rStyle w:val="21"/>
                <w:rFonts w:hint="default"/>
                <w:lang w:eastAsia="zh-CN" w:bidi="ar"/>
              </w:rPr>
              <w:t>13000人</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9F201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732" w:type="dxa"/>
            <w:tcBorders>
              <w:top w:val="single" w:color="000000" w:sz="4" w:space="0"/>
              <w:left w:val="single" w:color="000000" w:sz="4" w:space="0"/>
              <w:bottom w:val="single" w:color="000000" w:sz="4" w:space="0"/>
              <w:right w:val="nil"/>
            </w:tcBorders>
            <w:shd w:val="clear" w:color="auto" w:fill="FFFFFF" w:themeFill="background1"/>
            <w:vAlign w:val="center"/>
          </w:tcPr>
          <w:p w14:paraId="2CF4365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32BA6E">
            <w:pPr>
              <w:jc w:val="center"/>
              <w:rPr>
                <w:rFonts w:ascii="宋体" w:hAnsi="宋体" w:eastAsia="宋体" w:cs="宋体"/>
                <w:sz w:val="18"/>
                <w:szCs w:val="18"/>
              </w:rPr>
            </w:pPr>
          </w:p>
        </w:tc>
      </w:tr>
      <w:tr w14:paraId="5C352AE5">
        <w:tblPrEx>
          <w:tblCellMar>
            <w:top w:w="0" w:type="dxa"/>
            <w:left w:w="108" w:type="dxa"/>
            <w:bottom w:w="0" w:type="dxa"/>
            <w:right w:w="108" w:type="dxa"/>
          </w:tblCellMar>
        </w:tblPrEx>
        <w:trPr>
          <w:trHeight w:val="381"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B88F73">
            <w:pPr>
              <w:jc w:val="center"/>
              <w:rPr>
                <w:rFonts w:ascii="宋体" w:hAnsi="宋体" w:eastAsia="宋体" w:cs="宋体"/>
                <w:sz w:val="18"/>
                <w:szCs w:val="18"/>
              </w:rPr>
            </w:pPr>
          </w:p>
        </w:tc>
        <w:tc>
          <w:tcPr>
            <w:tcW w:w="1140" w:type="dxa"/>
            <w:vMerge w:val="continue"/>
            <w:tcBorders>
              <w:top w:val="single" w:color="000000" w:sz="4" w:space="0"/>
              <w:left w:val="nil"/>
              <w:bottom w:val="nil"/>
              <w:right w:val="single" w:color="000000" w:sz="4" w:space="0"/>
            </w:tcBorders>
            <w:shd w:val="clear" w:color="auto" w:fill="FFFFFF" w:themeFill="background1"/>
            <w:vAlign w:val="center"/>
          </w:tcPr>
          <w:p w14:paraId="4D2BCE9F">
            <w:pPr>
              <w:jc w:val="center"/>
              <w:rPr>
                <w:rFonts w:ascii="宋体" w:hAnsi="宋体" w:eastAsia="宋体" w:cs="宋体"/>
                <w:sz w:val="18"/>
                <w:szCs w:val="18"/>
              </w:rPr>
            </w:pPr>
          </w:p>
        </w:tc>
        <w:tc>
          <w:tcPr>
            <w:tcW w:w="1416" w:type="dxa"/>
            <w:tcBorders>
              <w:top w:val="single" w:color="000000" w:sz="4" w:space="0"/>
              <w:left w:val="single" w:color="000000" w:sz="4" w:space="0"/>
              <w:bottom w:val="nil"/>
              <w:right w:val="single" w:color="000000" w:sz="4" w:space="0"/>
            </w:tcBorders>
            <w:shd w:val="clear" w:color="auto" w:fill="FFFFFF" w:themeFill="background1"/>
            <w:vAlign w:val="center"/>
          </w:tcPr>
          <w:p w14:paraId="5C624E3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质量指标</w:t>
            </w:r>
          </w:p>
        </w:tc>
        <w:tc>
          <w:tcPr>
            <w:tcW w:w="1981" w:type="dxa"/>
            <w:gridSpan w:val="2"/>
            <w:tcBorders>
              <w:top w:val="single" w:color="000000" w:sz="4" w:space="0"/>
              <w:left w:val="single" w:color="000000" w:sz="4" w:space="0"/>
              <w:bottom w:val="single" w:color="000000" w:sz="4" w:space="0"/>
              <w:right w:val="nil"/>
            </w:tcBorders>
            <w:shd w:val="clear" w:color="auto" w:fill="FFFFFF" w:themeFill="background1"/>
            <w:vAlign w:val="center"/>
          </w:tcPr>
          <w:p w14:paraId="0D9B02D1">
            <w:pPr>
              <w:textAlignment w:val="center"/>
              <w:rPr>
                <w:rFonts w:ascii="宋体" w:hAnsi="宋体" w:eastAsia="宋体" w:cs="宋体"/>
                <w:sz w:val="18"/>
                <w:szCs w:val="18"/>
              </w:rPr>
            </w:pPr>
            <w:r>
              <w:rPr>
                <w:rFonts w:hint="eastAsia" w:ascii="宋体" w:hAnsi="宋体" w:eastAsia="宋体" w:cs="宋体"/>
                <w:sz w:val="18"/>
                <w:szCs w:val="18"/>
                <w:lang w:eastAsia="zh-CN" w:bidi="ar"/>
              </w:rPr>
              <w:t>比赛活动任务完成率</w:t>
            </w:r>
          </w:p>
        </w:tc>
        <w:tc>
          <w:tcPr>
            <w:tcW w:w="11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B32F2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454B3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2CBEC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w:t>
            </w:r>
          </w:p>
        </w:tc>
        <w:tc>
          <w:tcPr>
            <w:tcW w:w="732" w:type="dxa"/>
            <w:tcBorders>
              <w:top w:val="single" w:color="000000" w:sz="4" w:space="0"/>
              <w:left w:val="single" w:color="000000" w:sz="4" w:space="0"/>
              <w:bottom w:val="single" w:color="000000" w:sz="4" w:space="0"/>
              <w:right w:val="nil"/>
            </w:tcBorders>
            <w:shd w:val="clear" w:color="auto" w:fill="FFFFFF" w:themeFill="background1"/>
            <w:vAlign w:val="center"/>
          </w:tcPr>
          <w:p w14:paraId="6512DFD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ABF2A1">
            <w:pPr>
              <w:jc w:val="center"/>
              <w:rPr>
                <w:rFonts w:ascii="宋体" w:hAnsi="宋体" w:eastAsia="宋体" w:cs="宋体"/>
                <w:sz w:val="18"/>
                <w:szCs w:val="18"/>
              </w:rPr>
            </w:pPr>
          </w:p>
        </w:tc>
      </w:tr>
      <w:tr w14:paraId="4F70600F">
        <w:tblPrEx>
          <w:tblCellMar>
            <w:top w:w="0" w:type="dxa"/>
            <w:left w:w="108" w:type="dxa"/>
            <w:bottom w:w="0" w:type="dxa"/>
            <w:right w:w="108" w:type="dxa"/>
          </w:tblCellMar>
        </w:tblPrEx>
        <w:trPr>
          <w:trHeight w:val="2525"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4087C7">
            <w:pPr>
              <w:jc w:val="center"/>
              <w:rPr>
                <w:rFonts w:ascii="宋体" w:hAnsi="宋体" w:eastAsia="宋体" w:cs="宋体"/>
                <w:sz w:val="18"/>
                <w:szCs w:val="18"/>
              </w:rPr>
            </w:pPr>
          </w:p>
        </w:tc>
        <w:tc>
          <w:tcPr>
            <w:tcW w:w="1140" w:type="dxa"/>
            <w:vMerge w:val="continue"/>
            <w:tcBorders>
              <w:top w:val="single" w:color="000000" w:sz="4" w:space="0"/>
              <w:left w:val="nil"/>
              <w:bottom w:val="nil"/>
              <w:right w:val="single" w:color="000000" w:sz="4" w:space="0"/>
            </w:tcBorders>
            <w:shd w:val="clear" w:color="auto" w:fill="FFFFFF" w:themeFill="background1"/>
            <w:vAlign w:val="center"/>
          </w:tcPr>
          <w:p w14:paraId="3F1EF632">
            <w:pPr>
              <w:jc w:val="center"/>
              <w:rPr>
                <w:rFonts w:ascii="宋体" w:hAnsi="宋体" w:eastAsia="宋体" w:cs="宋体"/>
                <w:sz w:val="18"/>
                <w:szCs w:val="18"/>
              </w:rPr>
            </w:pPr>
          </w:p>
        </w:tc>
        <w:tc>
          <w:tcPr>
            <w:tcW w:w="1416" w:type="dxa"/>
            <w:tcBorders>
              <w:top w:val="single" w:color="000000" w:sz="4" w:space="0"/>
              <w:left w:val="single" w:color="000000" w:sz="4" w:space="0"/>
              <w:bottom w:val="nil"/>
              <w:right w:val="single" w:color="000000" w:sz="4" w:space="0"/>
            </w:tcBorders>
            <w:shd w:val="clear" w:color="auto" w:fill="FFFFFF" w:themeFill="background1"/>
            <w:vAlign w:val="center"/>
          </w:tcPr>
          <w:p w14:paraId="57FBB29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时效指标</w:t>
            </w:r>
          </w:p>
        </w:tc>
        <w:tc>
          <w:tcPr>
            <w:tcW w:w="1981" w:type="dxa"/>
            <w:gridSpan w:val="2"/>
            <w:tcBorders>
              <w:top w:val="single" w:color="000000" w:sz="4" w:space="0"/>
              <w:left w:val="single" w:color="000000" w:sz="4" w:space="0"/>
              <w:bottom w:val="single" w:color="000000" w:sz="4" w:space="0"/>
              <w:right w:val="nil"/>
            </w:tcBorders>
            <w:shd w:val="clear" w:color="auto" w:fill="FFFFFF" w:themeFill="background1"/>
            <w:vAlign w:val="center"/>
          </w:tcPr>
          <w:p w14:paraId="101A1A3E">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举办比赛活动计划完成及时率</w:t>
            </w:r>
          </w:p>
        </w:tc>
        <w:tc>
          <w:tcPr>
            <w:tcW w:w="11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076CE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D59F3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89%</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6A62C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w:t>
            </w:r>
          </w:p>
        </w:tc>
        <w:tc>
          <w:tcPr>
            <w:tcW w:w="732" w:type="dxa"/>
            <w:tcBorders>
              <w:top w:val="single" w:color="000000" w:sz="4" w:space="0"/>
              <w:left w:val="single" w:color="000000" w:sz="4" w:space="0"/>
              <w:bottom w:val="single" w:color="000000" w:sz="4" w:space="0"/>
              <w:right w:val="nil"/>
            </w:tcBorders>
            <w:shd w:val="clear" w:color="auto" w:fill="FFFFFF" w:themeFill="background1"/>
            <w:vAlign w:val="center"/>
          </w:tcPr>
          <w:p w14:paraId="101A53F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10.9</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9C4419">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与其它赛事冲突，2025年我们将进一步优化赛事日程安排，科学规划办赛时间，确保赛事组织更加高效有序，持续提升赛事质量与规模，为参赛者提供更优质的赛事体验。</w:t>
            </w:r>
          </w:p>
        </w:tc>
      </w:tr>
      <w:tr w14:paraId="6A6D78C4">
        <w:tblPrEx>
          <w:tblCellMar>
            <w:top w:w="0" w:type="dxa"/>
            <w:left w:w="108" w:type="dxa"/>
            <w:bottom w:w="0" w:type="dxa"/>
            <w:right w:w="108" w:type="dxa"/>
          </w:tblCellMar>
        </w:tblPrEx>
        <w:trPr>
          <w:trHeight w:val="467"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C8F53D">
            <w:pPr>
              <w:jc w:val="center"/>
              <w:rPr>
                <w:rFonts w:ascii="宋体" w:hAnsi="宋体" w:eastAsia="宋体" w:cs="宋体"/>
                <w:sz w:val="18"/>
                <w:szCs w:val="18"/>
                <w:lang w:eastAsia="zh-CN"/>
              </w:rPr>
            </w:pPr>
          </w:p>
        </w:tc>
        <w:tc>
          <w:tcPr>
            <w:tcW w:w="1140" w:type="dxa"/>
            <w:tcBorders>
              <w:top w:val="single" w:color="000000" w:sz="4" w:space="0"/>
              <w:left w:val="nil"/>
              <w:bottom w:val="single" w:color="000000" w:sz="4" w:space="0"/>
              <w:right w:val="single" w:color="000000" w:sz="4" w:space="0"/>
            </w:tcBorders>
            <w:shd w:val="clear" w:color="auto" w:fill="FFFFFF" w:themeFill="background1"/>
            <w:vAlign w:val="center"/>
          </w:tcPr>
          <w:p w14:paraId="43D40AF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效益指标</w:t>
            </w:r>
          </w:p>
        </w:tc>
        <w:tc>
          <w:tcPr>
            <w:tcW w:w="14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2B250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社会效益指标</w:t>
            </w:r>
          </w:p>
        </w:tc>
        <w:tc>
          <w:tcPr>
            <w:tcW w:w="1981" w:type="dxa"/>
            <w:gridSpan w:val="2"/>
            <w:tcBorders>
              <w:top w:val="single" w:color="000000" w:sz="4" w:space="0"/>
              <w:left w:val="single" w:color="000000" w:sz="4" w:space="0"/>
              <w:bottom w:val="single" w:color="000000" w:sz="4" w:space="0"/>
              <w:right w:val="nil"/>
            </w:tcBorders>
            <w:shd w:val="clear" w:color="auto" w:fill="FFFFFF" w:themeFill="background1"/>
            <w:vAlign w:val="center"/>
          </w:tcPr>
          <w:p w14:paraId="25AC1414">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对全民健身运动的促进程度</w:t>
            </w:r>
          </w:p>
        </w:tc>
        <w:tc>
          <w:tcPr>
            <w:tcW w:w="11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7DFF5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≥10分</w:t>
            </w:r>
          </w:p>
        </w:tc>
        <w:tc>
          <w:tcPr>
            <w:tcW w:w="1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0C484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10分</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07560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30</w:t>
            </w:r>
          </w:p>
        </w:tc>
        <w:tc>
          <w:tcPr>
            <w:tcW w:w="732" w:type="dxa"/>
            <w:tcBorders>
              <w:top w:val="single" w:color="000000" w:sz="4" w:space="0"/>
              <w:left w:val="single" w:color="000000" w:sz="4" w:space="0"/>
              <w:bottom w:val="single" w:color="000000" w:sz="4" w:space="0"/>
              <w:right w:val="nil"/>
            </w:tcBorders>
            <w:shd w:val="clear" w:color="auto" w:fill="FFFFFF" w:themeFill="background1"/>
            <w:vAlign w:val="center"/>
          </w:tcPr>
          <w:p w14:paraId="3D6C492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30</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ABB5DF">
            <w:pPr>
              <w:jc w:val="center"/>
              <w:rPr>
                <w:rFonts w:ascii="宋体" w:hAnsi="宋体" w:eastAsia="宋体" w:cs="宋体"/>
                <w:sz w:val="18"/>
                <w:szCs w:val="18"/>
              </w:rPr>
            </w:pPr>
          </w:p>
        </w:tc>
      </w:tr>
      <w:tr w14:paraId="62A4109A">
        <w:tblPrEx>
          <w:tblCellMar>
            <w:top w:w="0" w:type="dxa"/>
            <w:left w:w="108" w:type="dxa"/>
            <w:bottom w:w="0" w:type="dxa"/>
            <w:right w:w="108" w:type="dxa"/>
          </w:tblCellMar>
        </w:tblPrEx>
        <w:trPr>
          <w:trHeight w:val="467"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63033A">
            <w:pPr>
              <w:jc w:val="center"/>
              <w:rPr>
                <w:rFonts w:ascii="宋体" w:hAnsi="宋体" w:eastAsia="宋体" w:cs="宋体"/>
                <w:sz w:val="18"/>
                <w:szCs w:val="18"/>
              </w:rPr>
            </w:pPr>
          </w:p>
        </w:tc>
        <w:tc>
          <w:tcPr>
            <w:tcW w:w="1140" w:type="dxa"/>
            <w:tcBorders>
              <w:top w:val="single" w:color="000000" w:sz="4" w:space="0"/>
              <w:left w:val="nil"/>
              <w:bottom w:val="single" w:color="000000" w:sz="4" w:space="0"/>
              <w:right w:val="single" w:color="000000" w:sz="4" w:space="0"/>
            </w:tcBorders>
            <w:shd w:val="clear" w:color="auto" w:fill="FFFFFF" w:themeFill="background1"/>
            <w:vAlign w:val="center"/>
          </w:tcPr>
          <w:p w14:paraId="4ACD89F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满意度指标</w:t>
            </w:r>
          </w:p>
        </w:tc>
        <w:tc>
          <w:tcPr>
            <w:tcW w:w="14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29604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服务对象</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满意度指标</w:t>
            </w:r>
          </w:p>
        </w:tc>
        <w:tc>
          <w:tcPr>
            <w:tcW w:w="1981" w:type="dxa"/>
            <w:gridSpan w:val="2"/>
            <w:tcBorders>
              <w:top w:val="single" w:color="000000" w:sz="4" w:space="0"/>
              <w:left w:val="single" w:color="000000" w:sz="4" w:space="0"/>
              <w:bottom w:val="single" w:color="000000" w:sz="4" w:space="0"/>
              <w:right w:val="nil"/>
            </w:tcBorders>
            <w:shd w:val="clear" w:color="auto" w:fill="FFFFFF" w:themeFill="background1"/>
            <w:vAlign w:val="center"/>
          </w:tcPr>
          <w:p w14:paraId="36DDF1F5">
            <w:pPr>
              <w:textAlignment w:val="center"/>
              <w:rPr>
                <w:rFonts w:ascii="宋体" w:hAnsi="宋体" w:eastAsia="宋体" w:cs="宋体"/>
                <w:sz w:val="18"/>
                <w:szCs w:val="18"/>
              </w:rPr>
            </w:pPr>
            <w:r>
              <w:rPr>
                <w:rFonts w:hint="eastAsia" w:ascii="宋体" w:hAnsi="宋体" w:eastAsia="宋体" w:cs="宋体"/>
                <w:sz w:val="18"/>
                <w:szCs w:val="18"/>
                <w:lang w:eastAsia="zh-CN" w:bidi="ar"/>
              </w:rPr>
              <w:t>服务对象满意度</w:t>
            </w:r>
          </w:p>
        </w:tc>
        <w:tc>
          <w:tcPr>
            <w:tcW w:w="11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B500F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87C26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D4316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732" w:type="dxa"/>
            <w:tcBorders>
              <w:top w:val="single" w:color="000000" w:sz="4" w:space="0"/>
              <w:left w:val="single" w:color="000000" w:sz="4" w:space="0"/>
              <w:bottom w:val="single" w:color="000000" w:sz="4" w:space="0"/>
              <w:right w:val="nil"/>
            </w:tcBorders>
            <w:shd w:val="clear" w:color="auto" w:fill="FFFFFF" w:themeFill="background1"/>
            <w:vAlign w:val="center"/>
          </w:tcPr>
          <w:p w14:paraId="6F0330D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078955">
            <w:pPr>
              <w:jc w:val="center"/>
              <w:rPr>
                <w:rFonts w:ascii="宋体" w:hAnsi="宋体" w:eastAsia="宋体" w:cs="宋体"/>
                <w:sz w:val="18"/>
                <w:szCs w:val="18"/>
              </w:rPr>
            </w:pPr>
          </w:p>
        </w:tc>
      </w:tr>
      <w:tr w14:paraId="4BCEF10B">
        <w:tblPrEx>
          <w:tblCellMar>
            <w:top w:w="0" w:type="dxa"/>
            <w:left w:w="108" w:type="dxa"/>
            <w:bottom w:w="0" w:type="dxa"/>
            <w:right w:w="108" w:type="dxa"/>
          </w:tblCellMar>
        </w:tblPrEx>
        <w:trPr>
          <w:trHeight w:val="441" w:hRule="atLeast"/>
        </w:trPr>
        <w:tc>
          <w:tcPr>
            <w:tcW w:w="7957" w:type="dxa"/>
            <w:gridSpan w:val="7"/>
            <w:tcBorders>
              <w:top w:val="nil"/>
              <w:left w:val="single" w:color="000000" w:sz="4" w:space="0"/>
              <w:bottom w:val="single" w:color="000000" w:sz="4" w:space="0"/>
              <w:right w:val="single" w:color="000000" w:sz="4" w:space="0"/>
            </w:tcBorders>
            <w:shd w:val="clear" w:color="auto" w:fill="FFFFFF" w:themeFill="background1"/>
            <w:vAlign w:val="center"/>
          </w:tcPr>
          <w:p w14:paraId="6A24D65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总分</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5451A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7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C0990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85.9</w:t>
            </w:r>
          </w:p>
        </w:tc>
        <w:tc>
          <w:tcPr>
            <w:tcW w:w="1588" w:type="dxa"/>
            <w:gridSpan w:val="2"/>
            <w:tcBorders>
              <w:top w:val="nil"/>
              <w:left w:val="single" w:color="000000" w:sz="4" w:space="0"/>
              <w:bottom w:val="single" w:color="000000" w:sz="4" w:space="0"/>
              <w:right w:val="single" w:color="000000" w:sz="4" w:space="0"/>
            </w:tcBorders>
            <w:shd w:val="clear" w:color="auto" w:fill="FFFFFF" w:themeFill="background1"/>
            <w:vAlign w:val="center"/>
          </w:tcPr>
          <w:p w14:paraId="49322636">
            <w:pPr>
              <w:jc w:val="center"/>
              <w:rPr>
                <w:rFonts w:ascii="宋体" w:hAnsi="宋体" w:eastAsia="宋体" w:cs="宋体"/>
                <w:sz w:val="18"/>
                <w:szCs w:val="18"/>
              </w:rPr>
            </w:pPr>
          </w:p>
        </w:tc>
      </w:tr>
      <w:tr w14:paraId="6E606198">
        <w:tblPrEx>
          <w:tblCellMar>
            <w:top w:w="0" w:type="dxa"/>
            <w:left w:w="108" w:type="dxa"/>
            <w:bottom w:w="0" w:type="dxa"/>
            <w:right w:w="108" w:type="dxa"/>
          </w:tblCellMar>
        </w:tblPrEx>
        <w:trPr>
          <w:trHeight w:val="381" w:hRule="atLeast"/>
        </w:trPr>
        <w:tc>
          <w:tcPr>
            <w:tcW w:w="11009" w:type="dxa"/>
            <w:gridSpan w:val="11"/>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085471">
            <w:pPr>
              <w:textAlignment w:val="center"/>
              <w:rPr>
                <w:rFonts w:ascii="宋体" w:hAnsi="宋体" w:eastAsia="宋体" w:cs="宋体"/>
                <w:sz w:val="20"/>
                <w:szCs w:val="20"/>
              </w:rPr>
            </w:pPr>
            <w:r>
              <w:rPr>
                <w:rFonts w:hint="eastAsia" w:ascii="宋体" w:hAnsi="宋体" w:eastAsia="宋体" w:cs="宋体"/>
                <w:sz w:val="20"/>
                <w:szCs w:val="20"/>
                <w:lang w:eastAsia="zh-CN" w:bidi="ar"/>
              </w:rPr>
              <w:t>说明：</w:t>
            </w:r>
          </w:p>
        </w:tc>
      </w:tr>
    </w:tbl>
    <w:p w14:paraId="4D3D1790">
      <w:pPr>
        <w:spacing w:before="276" w:line="360" w:lineRule="auto"/>
        <w:ind w:left="44" w:right="114" w:firstLine="590"/>
        <w:rPr>
          <w:rFonts w:ascii="仿宋" w:hAnsi="仿宋" w:eastAsia="仿宋" w:cs="微软雅黑"/>
          <w:spacing w:val="-5"/>
          <w:sz w:val="30"/>
          <w:szCs w:val="30"/>
          <w:lang w:eastAsia="zh-CN"/>
        </w:rPr>
      </w:pPr>
    </w:p>
    <w:p w14:paraId="16257768">
      <w:pPr>
        <w:spacing w:before="276" w:line="360" w:lineRule="auto"/>
        <w:ind w:left="44" w:right="114" w:firstLine="590"/>
        <w:rPr>
          <w:rFonts w:ascii="仿宋" w:hAnsi="仿宋" w:eastAsia="仿宋" w:cs="微软雅黑"/>
          <w:spacing w:val="-5"/>
          <w:sz w:val="30"/>
          <w:szCs w:val="30"/>
          <w:lang w:eastAsia="zh-CN"/>
        </w:rPr>
      </w:pPr>
    </w:p>
    <w:tbl>
      <w:tblPr>
        <w:tblStyle w:val="12"/>
        <w:tblpPr w:leftFromText="180" w:rightFromText="180" w:vertAnchor="text" w:horzAnchor="page" w:tblpX="793" w:tblpY="95"/>
        <w:tblW w:w="10514" w:type="dxa"/>
        <w:tblInd w:w="0" w:type="dxa"/>
        <w:tblLayout w:type="autofit"/>
        <w:tblCellMar>
          <w:top w:w="0" w:type="dxa"/>
          <w:left w:w="108" w:type="dxa"/>
          <w:bottom w:w="0" w:type="dxa"/>
          <w:right w:w="108" w:type="dxa"/>
        </w:tblCellMar>
      </w:tblPr>
      <w:tblGrid>
        <w:gridCol w:w="453"/>
        <w:gridCol w:w="988"/>
        <w:gridCol w:w="1328"/>
        <w:gridCol w:w="832"/>
        <w:gridCol w:w="989"/>
        <w:gridCol w:w="988"/>
        <w:gridCol w:w="1556"/>
        <w:gridCol w:w="576"/>
        <w:gridCol w:w="501"/>
        <w:gridCol w:w="697"/>
        <w:gridCol w:w="1606"/>
      </w:tblGrid>
      <w:tr w14:paraId="28BE44F9">
        <w:tblPrEx>
          <w:tblCellMar>
            <w:top w:w="0" w:type="dxa"/>
            <w:left w:w="108" w:type="dxa"/>
            <w:bottom w:w="0" w:type="dxa"/>
            <w:right w:w="108" w:type="dxa"/>
          </w:tblCellMar>
        </w:tblPrEx>
        <w:trPr>
          <w:trHeight w:val="418" w:hRule="atLeast"/>
        </w:trPr>
        <w:tc>
          <w:tcPr>
            <w:tcW w:w="10514" w:type="dxa"/>
            <w:gridSpan w:val="11"/>
            <w:tcBorders>
              <w:top w:val="nil"/>
              <w:left w:val="nil"/>
              <w:bottom w:val="nil"/>
              <w:right w:val="nil"/>
            </w:tcBorders>
            <w:shd w:val="clear" w:color="auto" w:fill="auto"/>
            <w:noWrap/>
            <w:vAlign w:val="center"/>
          </w:tcPr>
          <w:p w14:paraId="4FE86AAB">
            <w:pPr>
              <w:jc w:val="center"/>
              <w:textAlignment w:val="center"/>
              <w:rPr>
                <w:rFonts w:ascii="宋体" w:hAnsi="宋体" w:eastAsia="宋体" w:cs="宋体"/>
                <w:b/>
                <w:bCs/>
                <w:sz w:val="32"/>
                <w:szCs w:val="32"/>
                <w:lang w:eastAsia="zh-CN" w:bidi="ar"/>
              </w:rPr>
            </w:pPr>
          </w:p>
          <w:p w14:paraId="0C049D50">
            <w:pPr>
              <w:jc w:val="center"/>
              <w:textAlignment w:val="center"/>
              <w:rPr>
                <w:rFonts w:ascii="宋体" w:hAnsi="宋体" w:eastAsia="宋体" w:cs="宋体"/>
                <w:b/>
                <w:bCs/>
                <w:sz w:val="32"/>
                <w:szCs w:val="32"/>
                <w:lang w:eastAsia="zh-CN"/>
              </w:rPr>
            </w:pPr>
            <w:r>
              <w:rPr>
                <w:rFonts w:hint="eastAsia" w:ascii="宋体" w:hAnsi="宋体" w:eastAsia="宋体" w:cs="宋体"/>
                <w:b/>
                <w:bCs/>
                <w:sz w:val="32"/>
                <w:szCs w:val="32"/>
                <w:lang w:eastAsia="zh-CN" w:bidi="ar"/>
              </w:rPr>
              <w:t>青少年体育推广与提升项目绩效自评表</w:t>
            </w:r>
          </w:p>
        </w:tc>
      </w:tr>
      <w:tr w14:paraId="627C9777">
        <w:tblPrEx>
          <w:tblCellMar>
            <w:top w:w="0" w:type="dxa"/>
            <w:left w:w="108" w:type="dxa"/>
            <w:bottom w:w="0" w:type="dxa"/>
            <w:right w:w="108" w:type="dxa"/>
          </w:tblCellMar>
        </w:tblPrEx>
        <w:trPr>
          <w:trHeight w:val="269" w:hRule="atLeast"/>
        </w:trPr>
        <w:tc>
          <w:tcPr>
            <w:tcW w:w="10514" w:type="dxa"/>
            <w:gridSpan w:val="11"/>
            <w:tcBorders>
              <w:top w:val="nil"/>
              <w:left w:val="nil"/>
              <w:bottom w:val="nil"/>
              <w:right w:val="nil"/>
            </w:tcBorders>
            <w:shd w:val="clear" w:color="auto" w:fill="auto"/>
            <w:noWrap/>
            <w:vAlign w:val="center"/>
          </w:tcPr>
          <w:p w14:paraId="6B6FC041">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（2024年度）</w:t>
            </w:r>
          </w:p>
        </w:tc>
      </w:tr>
      <w:tr w14:paraId="57CED73C">
        <w:tblPrEx>
          <w:tblCellMar>
            <w:top w:w="0" w:type="dxa"/>
            <w:left w:w="108" w:type="dxa"/>
            <w:bottom w:w="0" w:type="dxa"/>
            <w:right w:w="108" w:type="dxa"/>
          </w:tblCellMar>
        </w:tblPrEx>
        <w:trPr>
          <w:trHeight w:val="254" w:hRule="atLeast"/>
        </w:trPr>
        <w:tc>
          <w:tcPr>
            <w:tcW w:w="453" w:type="dxa"/>
            <w:tcBorders>
              <w:top w:val="nil"/>
              <w:left w:val="nil"/>
              <w:bottom w:val="nil"/>
              <w:right w:val="nil"/>
            </w:tcBorders>
            <w:shd w:val="clear" w:color="auto" w:fill="auto"/>
            <w:noWrap/>
            <w:vAlign w:val="bottom"/>
          </w:tcPr>
          <w:p w14:paraId="06FC2A80">
            <w:pPr>
              <w:rPr>
                <w:sz w:val="20"/>
                <w:szCs w:val="20"/>
              </w:rPr>
            </w:pPr>
          </w:p>
        </w:tc>
        <w:tc>
          <w:tcPr>
            <w:tcW w:w="988" w:type="dxa"/>
            <w:tcBorders>
              <w:top w:val="nil"/>
              <w:left w:val="nil"/>
              <w:bottom w:val="nil"/>
              <w:right w:val="nil"/>
            </w:tcBorders>
            <w:shd w:val="clear" w:color="auto" w:fill="auto"/>
            <w:noWrap/>
            <w:vAlign w:val="bottom"/>
          </w:tcPr>
          <w:p w14:paraId="249BFF7A">
            <w:pPr>
              <w:rPr>
                <w:sz w:val="20"/>
                <w:szCs w:val="20"/>
              </w:rPr>
            </w:pPr>
          </w:p>
        </w:tc>
        <w:tc>
          <w:tcPr>
            <w:tcW w:w="1328" w:type="dxa"/>
            <w:tcBorders>
              <w:top w:val="nil"/>
              <w:left w:val="nil"/>
              <w:bottom w:val="nil"/>
              <w:right w:val="nil"/>
            </w:tcBorders>
            <w:shd w:val="clear" w:color="auto" w:fill="auto"/>
            <w:noWrap/>
            <w:vAlign w:val="bottom"/>
          </w:tcPr>
          <w:p w14:paraId="1FE58669">
            <w:pPr>
              <w:rPr>
                <w:sz w:val="20"/>
                <w:szCs w:val="20"/>
              </w:rPr>
            </w:pPr>
          </w:p>
        </w:tc>
        <w:tc>
          <w:tcPr>
            <w:tcW w:w="832" w:type="dxa"/>
            <w:tcBorders>
              <w:top w:val="nil"/>
              <w:left w:val="nil"/>
              <w:bottom w:val="nil"/>
              <w:right w:val="nil"/>
            </w:tcBorders>
            <w:shd w:val="clear" w:color="auto" w:fill="auto"/>
            <w:noWrap/>
            <w:vAlign w:val="bottom"/>
          </w:tcPr>
          <w:p w14:paraId="07AAFB4B">
            <w:pPr>
              <w:rPr>
                <w:sz w:val="20"/>
                <w:szCs w:val="20"/>
              </w:rPr>
            </w:pPr>
          </w:p>
        </w:tc>
        <w:tc>
          <w:tcPr>
            <w:tcW w:w="989" w:type="dxa"/>
            <w:tcBorders>
              <w:top w:val="nil"/>
              <w:left w:val="nil"/>
              <w:bottom w:val="nil"/>
              <w:right w:val="nil"/>
            </w:tcBorders>
            <w:shd w:val="clear" w:color="auto" w:fill="auto"/>
            <w:noWrap/>
            <w:vAlign w:val="bottom"/>
          </w:tcPr>
          <w:p w14:paraId="75EA4DE4">
            <w:pPr>
              <w:rPr>
                <w:sz w:val="20"/>
                <w:szCs w:val="20"/>
              </w:rPr>
            </w:pPr>
          </w:p>
        </w:tc>
        <w:tc>
          <w:tcPr>
            <w:tcW w:w="988" w:type="dxa"/>
            <w:tcBorders>
              <w:top w:val="nil"/>
              <w:left w:val="nil"/>
              <w:bottom w:val="nil"/>
              <w:right w:val="nil"/>
            </w:tcBorders>
            <w:shd w:val="clear" w:color="auto" w:fill="auto"/>
            <w:noWrap/>
            <w:vAlign w:val="bottom"/>
          </w:tcPr>
          <w:p w14:paraId="4837B219">
            <w:pPr>
              <w:rPr>
                <w:sz w:val="20"/>
                <w:szCs w:val="20"/>
              </w:rPr>
            </w:pPr>
          </w:p>
        </w:tc>
        <w:tc>
          <w:tcPr>
            <w:tcW w:w="1556" w:type="dxa"/>
            <w:tcBorders>
              <w:top w:val="nil"/>
              <w:left w:val="nil"/>
              <w:bottom w:val="nil"/>
              <w:right w:val="nil"/>
            </w:tcBorders>
            <w:shd w:val="clear" w:color="auto" w:fill="auto"/>
            <w:noWrap/>
            <w:vAlign w:val="bottom"/>
          </w:tcPr>
          <w:p w14:paraId="37D6BE2E">
            <w:pPr>
              <w:rPr>
                <w:sz w:val="20"/>
                <w:szCs w:val="20"/>
              </w:rPr>
            </w:pPr>
          </w:p>
        </w:tc>
        <w:tc>
          <w:tcPr>
            <w:tcW w:w="576" w:type="dxa"/>
            <w:tcBorders>
              <w:top w:val="nil"/>
              <w:left w:val="nil"/>
              <w:bottom w:val="nil"/>
              <w:right w:val="nil"/>
            </w:tcBorders>
            <w:shd w:val="clear" w:color="auto" w:fill="auto"/>
            <w:noWrap/>
            <w:vAlign w:val="bottom"/>
          </w:tcPr>
          <w:p w14:paraId="48CE7E2E">
            <w:pPr>
              <w:rPr>
                <w:sz w:val="20"/>
                <w:szCs w:val="20"/>
              </w:rPr>
            </w:pPr>
          </w:p>
        </w:tc>
        <w:tc>
          <w:tcPr>
            <w:tcW w:w="501" w:type="dxa"/>
            <w:tcBorders>
              <w:top w:val="nil"/>
              <w:left w:val="nil"/>
              <w:bottom w:val="nil"/>
              <w:right w:val="nil"/>
            </w:tcBorders>
            <w:shd w:val="clear" w:color="auto" w:fill="auto"/>
            <w:noWrap/>
            <w:vAlign w:val="bottom"/>
          </w:tcPr>
          <w:p w14:paraId="59C88561">
            <w:pPr>
              <w:rPr>
                <w:sz w:val="20"/>
                <w:szCs w:val="20"/>
              </w:rPr>
            </w:pPr>
          </w:p>
        </w:tc>
        <w:tc>
          <w:tcPr>
            <w:tcW w:w="697" w:type="dxa"/>
            <w:tcBorders>
              <w:top w:val="nil"/>
              <w:left w:val="nil"/>
              <w:bottom w:val="nil"/>
              <w:right w:val="nil"/>
            </w:tcBorders>
            <w:shd w:val="clear" w:color="auto" w:fill="auto"/>
            <w:noWrap/>
            <w:vAlign w:val="bottom"/>
          </w:tcPr>
          <w:p w14:paraId="55F8ADA1">
            <w:pPr>
              <w:rPr>
                <w:sz w:val="20"/>
                <w:szCs w:val="20"/>
              </w:rPr>
            </w:pPr>
          </w:p>
        </w:tc>
        <w:tc>
          <w:tcPr>
            <w:tcW w:w="1606" w:type="dxa"/>
            <w:tcBorders>
              <w:top w:val="nil"/>
              <w:left w:val="nil"/>
              <w:bottom w:val="nil"/>
              <w:right w:val="nil"/>
            </w:tcBorders>
            <w:shd w:val="clear" w:color="auto" w:fill="auto"/>
            <w:noWrap/>
            <w:vAlign w:val="bottom"/>
          </w:tcPr>
          <w:p w14:paraId="429907EC">
            <w:pPr>
              <w:rPr>
                <w:sz w:val="20"/>
                <w:szCs w:val="20"/>
              </w:rPr>
            </w:pPr>
          </w:p>
        </w:tc>
      </w:tr>
      <w:tr w14:paraId="1F0CEF8F">
        <w:tblPrEx>
          <w:tblCellMar>
            <w:top w:w="0" w:type="dxa"/>
            <w:left w:w="108" w:type="dxa"/>
            <w:bottom w:w="0" w:type="dxa"/>
            <w:right w:w="108" w:type="dxa"/>
          </w:tblCellMar>
        </w:tblPrEx>
        <w:trPr>
          <w:trHeight w:val="378" w:hRule="atLeast"/>
        </w:trPr>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7CB4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项目名称</w:t>
            </w:r>
          </w:p>
        </w:tc>
        <w:tc>
          <w:tcPr>
            <w:tcW w:w="90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21468A">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青少年体育推广与提升</w:t>
            </w:r>
          </w:p>
        </w:tc>
      </w:tr>
      <w:tr w14:paraId="40AB7BE8">
        <w:tblPrEx>
          <w:tblCellMar>
            <w:top w:w="0" w:type="dxa"/>
            <w:left w:w="108" w:type="dxa"/>
            <w:bottom w:w="0" w:type="dxa"/>
            <w:right w:w="108" w:type="dxa"/>
          </w:tblCellMar>
        </w:tblPrEx>
        <w:trPr>
          <w:trHeight w:val="378" w:hRule="atLeast"/>
        </w:trPr>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72FE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主管部门</w:t>
            </w:r>
          </w:p>
        </w:tc>
        <w:tc>
          <w:tcPr>
            <w:tcW w:w="3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8C26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[109] 国家体育总局</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66C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实施单位</w:t>
            </w:r>
          </w:p>
        </w:tc>
        <w:tc>
          <w:tcPr>
            <w:tcW w:w="4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B6C1B">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国家体育总局篮球运动管理中心</w:t>
            </w:r>
          </w:p>
        </w:tc>
      </w:tr>
      <w:tr w14:paraId="3652DE7B">
        <w:tblPrEx>
          <w:tblCellMar>
            <w:top w:w="0" w:type="dxa"/>
            <w:left w:w="108" w:type="dxa"/>
            <w:bottom w:w="0" w:type="dxa"/>
            <w:right w:w="108" w:type="dxa"/>
          </w:tblCellMar>
        </w:tblPrEx>
        <w:trPr>
          <w:trHeight w:val="378" w:hRule="atLeast"/>
        </w:trPr>
        <w:tc>
          <w:tcPr>
            <w:tcW w:w="14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FCE8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项目资金</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B993C">
            <w:pPr>
              <w:jc w:val="center"/>
              <w:rPr>
                <w:rFonts w:ascii="宋体" w:hAnsi="宋体" w:eastAsia="宋体" w:cs="宋体"/>
                <w:sz w:val="18"/>
                <w:szCs w:val="18"/>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173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年初预算数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381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全年预算数</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919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全年执行数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EE8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分值</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DF03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执行率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51E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得分</w:t>
            </w:r>
          </w:p>
        </w:tc>
      </w:tr>
      <w:tr w14:paraId="3982A866">
        <w:tblPrEx>
          <w:tblCellMar>
            <w:top w:w="0" w:type="dxa"/>
            <w:left w:w="108" w:type="dxa"/>
            <w:bottom w:w="0" w:type="dxa"/>
            <w:right w:w="108" w:type="dxa"/>
          </w:tblCellMar>
        </w:tblPrEx>
        <w:trPr>
          <w:trHeight w:val="378"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26255">
            <w:pPr>
              <w:jc w:val="center"/>
              <w:rPr>
                <w:rFonts w:ascii="宋体" w:hAnsi="宋体" w:eastAsia="宋体" w:cs="宋体"/>
                <w:sz w:val="18"/>
                <w:szCs w:val="18"/>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619D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年度资金总额：</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628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1731.69</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D6B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1731.69</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397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1506.72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A40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F872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87.0%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AA0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8.7</w:t>
            </w:r>
          </w:p>
        </w:tc>
      </w:tr>
      <w:tr w14:paraId="5BE57CA1">
        <w:tblPrEx>
          <w:tblCellMar>
            <w:top w:w="0" w:type="dxa"/>
            <w:left w:w="108" w:type="dxa"/>
            <w:bottom w:w="0" w:type="dxa"/>
            <w:right w:w="108" w:type="dxa"/>
          </w:tblCellMar>
        </w:tblPrEx>
        <w:trPr>
          <w:trHeight w:val="378"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4A8C6">
            <w:pPr>
              <w:jc w:val="center"/>
              <w:rPr>
                <w:rFonts w:ascii="宋体" w:hAnsi="宋体" w:eastAsia="宋体" w:cs="宋体"/>
                <w:sz w:val="18"/>
                <w:szCs w:val="18"/>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E158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其中：财政拨款</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21C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1670.00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BF6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1670.00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17E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1445.03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20A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21B1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346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06C03DD1">
        <w:tblPrEx>
          <w:tblCellMar>
            <w:top w:w="0" w:type="dxa"/>
            <w:left w:w="108" w:type="dxa"/>
            <w:bottom w:w="0" w:type="dxa"/>
            <w:right w:w="108" w:type="dxa"/>
          </w:tblCellMar>
        </w:tblPrEx>
        <w:trPr>
          <w:trHeight w:val="378"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F735">
            <w:pPr>
              <w:jc w:val="center"/>
              <w:rPr>
                <w:rFonts w:ascii="宋体" w:hAnsi="宋体" w:eastAsia="宋体" w:cs="宋体"/>
                <w:sz w:val="18"/>
                <w:szCs w:val="18"/>
              </w:rPr>
            </w:pPr>
          </w:p>
        </w:tc>
        <w:tc>
          <w:tcPr>
            <w:tcW w:w="2160" w:type="dxa"/>
            <w:gridSpan w:val="2"/>
            <w:tcBorders>
              <w:top w:val="single" w:color="000000" w:sz="4" w:space="0"/>
              <w:left w:val="single" w:color="000000" w:sz="4" w:space="0"/>
              <w:bottom w:val="single" w:color="000000" w:sz="4" w:space="0"/>
              <w:right w:val="nil"/>
            </w:tcBorders>
            <w:shd w:val="clear" w:color="auto" w:fill="auto"/>
            <w:vAlign w:val="center"/>
          </w:tcPr>
          <w:p w14:paraId="74A6595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上年结转</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FF1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61.69</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26A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61.69</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8BD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61.69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F8F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F083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1FF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0D196603">
        <w:tblPrEx>
          <w:tblCellMar>
            <w:top w:w="0" w:type="dxa"/>
            <w:left w:w="108" w:type="dxa"/>
            <w:bottom w:w="0" w:type="dxa"/>
            <w:right w:w="108" w:type="dxa"/>
          </w:tblCellMar>
        </w:tblPrEx>
        <w:trPr>
          <w:trHeight w:val="378" w:hRule="atLeast"/>
        </w:trPr>
        <w:tc>
          <w:tcPr>
            <w:tcW w:w="14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BC244">
            <w:pPr>
              <w:jc w:val="center"/>
              <w:rPr>
                <w:rFonts w:ascii="宋体" w:hAnsi="宋体" w:eastAsia="宋体" w:cs="宋体"/>
                <w:sz w:val="18"/>
                <w:szCs w:val="18"/>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C28D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其他资金 </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CD6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816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236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E4C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E49E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3B8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4E72149C">
        <w:tblPrEx>
          <w:tblCellMar>
            <w:top w:w="0" w:type="dxa"/>
            <w:left w:w="108" w:type="dxa"/>
            <w:bottom w:w="0" w:type="dxa"/>
            <w:right w:w="108" w:type="dxa"/>
          </w:tblCellMar>
        </w:tblPrEx>
        <w:trPr>
          <w:trHeight w:val="378" w:hRule="atLeast"/>
        </w:trPr>
        <w:tc>
          <w:tcPr>
            <w:tcW w:w="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4604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度</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总</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体</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目</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标</w:t>
            </w:r>
          </w:p>
        </w:tc>
        <w:tc>
          <w:tcPr>
            <w:tcW w:w="5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2B16B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预期目标</w:t>
            </w:r>
          </w:p>
        </w:tc>
        <w:tc>
          <w:tcPr>
            <w:tcW w:w="4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3D0D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实际完成情况</w:t>
            </w:r>
          </w:p>
        </w:tc>
      </w:tr>
      <w:tr w14:paraId="2290572C">
        <w:tblPrEx>
          <w:tblCellMar>
            <w:top w:w="0" w:type="dxa"/>
            <w:left w:w="108" w:type="dxa"/>
            <w:bottom w:w="0" w:type="dxa"/>
            <w:right w:w="108" w:type="dxa"/>
          </w:tblCellMar>
        </w:tblPrEx>
        <w:trPr>
          <w:trHeight w:val="1893"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8C19D">
            <w:pPr>
              <w:jc w:val="center"/>
              <w:rPr>
                <w:rFonts w:ascii="宋体" w:hAnsi="宋体" w:eastAsia="宋体" w:cs="宋体"/>
                <w:sz w:val="18"/>
                <w:szCs w:val="18"/>
              </w:rPr>
            </w:pPr>
          </w:p>
        </w:tc>
        <w:tc>
          <w:tcPr>
            <w:tcW w:w="5125" w:type="dxa"/>
            <w:gridSpan w:val="5"/>
            <w:tcBorders>
              <w:top w:val="single" w:color="000000" w:sz="4" w:space="0"/>
              <w:left w:val="single" w:color="000000" w:sz="4" w:space="0"/>
              <w:bottom w:val="single" w:color="000000" w:sz="4" w:space="0"/>
              <w:right w:val="single" w:color="000000" w:sz="4" w:space="0"/>
            </w:tcBorders>
            <w:shd w:val="clear" w:color="auto" w:fill="auto"/>
          </w:tcPr>
          <w:p w14:paraId="49C036A6">
            <w:pPr>
              <w:textAlignment w:val="top"/>
              <w:rPr>
                <w:rFonts w:ascii="宋体" w:hAnsi="宋体" w:eastAsia="宋体" w:cs="宋体"/>
                <w:sz w:val="18"/>
                <w:szCs w:val="18"/>
                <w:lang w:eastAsia="zh-CN"/>
              </w:rPr>
            </w:pPr>
            <w:r>
              <w:rPr>
                <w:rFonts w:hint="eastAsia" w:ascii="宋体" w:hAnsi="宋体" w:eastAsia="宋体" w:cs="宋体"/>
                <w:sz w:val="18"/>
                <w:szCs w:val="18"/>
                <w:lang w:eastAsia="zh-CN" w:bidi="ar"/>
              </w:rPr>
              <w:t xml:space="preserve">通过训练营和赛事体系的进一步对接，畅通人才培养渠道，促进体教融合，加强发现和培养人才，进一步更新篮球理念，研究篮球训练和教学规律，进一步促进基层篮球训练的标准化和规范化，提升青少年学习篮球的兴趣。      </w:t>
            </w:r>
          </w:p>
        </w:tc>
        <w:tc>
          <w:tcPr>
            <w:tcW w:w="4936"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tcPr>
          <w:p w14:paraId="54EC82B1">
            <w:pPr>
              <w:textAlignment w:val="top"/>
              <w:rPr>
                <w:rFonts w:ascii="宋体" w:hAnsi="宋体" w:eastAsia="宋体" w:cs="宋体"/>
                <w:sz w:val="18"/>
                <w:szCs w:val="18"/>
                <w:lang w:eastAsia="zh-CN"/>
              </w:rPr>
            </w:pPr>
            <w:r>
              <w:rPr>
                <w:rFonts w:hint="eastAsia" w:ascii="宋体" w:hAnsi="宋体" w:eastAsia="宋体" w:cs="宋体"/>
                <w:sz w:val="18"/>
                <w:szCs w:val="18"/>
                <w:lang w:eastAsia="zh-CN" w:bidi="ar"/>
              </w:rPr>
              <w:t>完成了</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1.中华人民共和国第一届青少年三大球运动会篮球项目完成了男子组、女子组的资格赛。</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2.全国高铁圈省级赛事。</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3.小篮球训练营。</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4.青少年篮球训练大纲编写。</w:t>
            </w:r>
          </w:p>
        </w:tc>
      </w:tr>
      <w:tr w14:paraId="6F9FAC05">
        <w:tblPrEx>
          <w:tblCellMar>
            <w:top w:w="0" w:type="dxa"/>
            <w:left w:w="108" w:type="dxa"/>
            <w:bottom w:w="0" w:type="dxa"/>
            <w:right w:w="108" w:type="dxa"/>
          </w:tblCellMar>
        </w:tblPrEx>
        <w:trPr>
          <w:trHeight w:val="538" w:hRule="atLeast"/>
        </w:trPr>
        <w:tc>
          <w:tcPr>
            <w:tcW w:w="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F84B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绩</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效</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指</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标</w:t>
            </w:r>
          </w:p>
        </w:tc>
        <w:tc>
          <w:tcPr>
            <w:tcW w:w="988" w:type="dxa"/>
            <w:tcBorders>
              <w:top w:val="single" w:color="000000" w:sz="4" w:space="0"/>
              <w:left w:val="nil"/>
              <w:bottom w:val="single" w:color="000000" w:sz="4" w:space="0"/>
              <w:right w:val="single" w:color="000000" w:sz="4" w:space="0"/>
            </w:tcBorders>
            <w:shd w:val="clear" w:color="auto" w:fill="auto"/>
            <w:vAlign w:val="center"/>
          </w:tcPr>
          <w:p w14:paraId="1AFCB52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一级指标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A60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二级指标</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99F6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三级指标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F19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年度指标值</w:t>
            </w:r>
          </w:p>
        </w:tc>
        <w:tc>
          <w:tcPr>
            <w:tcW w:w="1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08381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实际完成值</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7FD42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分值</w:t>
            </w:r>
          </w:p>
        </w:tc>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2C3F0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得分</w:t>
            </w:r>
          </w:p>
        </w:tc>
        <w:tc>
          <w:tcPr>
            <w:tcW w:w="2303" w:type="dxa"/>
            <w:gridSpan w:val="2"/>
            <w:tcBorders>
              <w:top w:val="single" w:color="000000" w:sz="4" w:space="0"/>
              <w:left w:val="single" w:color="000000" w:sz="4" w:space="0"/>
              <w:bottom w:val="nil"/>
              <w:right w:val="single" w:color="000000" w:sz="4" w:space="0"/>
            </w:tcBorders>
            <w:shd w:val="clear" w:color="auto" w:fill="FFFFFF" w:themeFill="background1"/>
            <w:vAlign w:val="center"/>
          </w:tcPr>
          <w:p w14:paraId="1F4B8096">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偏差原因分析及</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改进措施</w:t>
            </w:r>
          </w:p>
        </w:tc>
      </w:tr>
      <w:tr w14:paraId="076A8E4F">
        <w:tblPrEx>
          <w:tblCellMar>
            <w:top w:w="0" w:type="dxa"/>
            <w:left w:w="108" w:type="dxa"/>
            <w:bottom w:w="0" w:type="dxa"/>
            <w:right w:w="108" w:type="dxa"/>
          </w:tblCellMar>
        </w:tblPrEx>
        <w:trPr>
          <w:trHeight w:val="1534"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0E0FE">
            <w:pPr>
              <w:jc w:val="center"/>
              <w:rPr>
                <w:rFonts w:ascii="宋体" w:hAnsi="宋体" w:eastAsia="宋体" w:cs="宋体"/>
                <w:sz w:val="18"/>
                <w:szCs w:val="18"/>
                <w:lang w:eastAsia="zh-CN"/>
              </w:rPr>
            </w:pPr>
          </w:p>
        </w:tc>
        <w:tc>
          <w:tcPr>
            <w:tcW w:w="988" w:type="dxa"/>
            <w:vMerge w:val="restart"/>
            <w:tcBorders>
              <w:top w:val="single" w:color="000000" w:sz="4" w:space="0"/>
              <w:left w:val="nil"/>
              <w:bottom w:val="nil"/>
              <w:right w:val="single" w:color="000000" w:sz="4" w:space="0"/>
            </w:tcBorders>
            <w:shd w:val="clear" w:color="auto" w:fill="auto"/>
            <w:vAlign w:val="center"/>
          </w:tcPr>
          <w:p w14:paraId="37B5F44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产出指标</w:t>
            </w:r>
          </w:p>
        </w:tc>
        <w:tc>
          <w:tcPr>
            <w:tcW w:w="1328" w:type="dxa"/>
            <w:vMerge w:val="restart"/>
            <w:tcBorders>
              <w:top w:val="single" w:color="000000" w:sz="4" w:space="0"/>
              <w:left w:val="single" w:color="000000" w:sz="4" w:space="0"/>
              <w:bottom w:val="nil"/>
              <w:right w:val="single" w:color="000000" w:sz="4" w:space="0"/>
            </w:tcBorders>
            <w:shd w:val="clear" w:color="auto" w:fill="auto"/>
            <w:vAlign w:val="center"/>
          </w:tcPr>
          <w:p w14:paraId="5355FD8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数量指标</w:t>
            </w:r>
          </w:p>
        </w:tc>
        <w:tc>
          <w:tcPr>
            <w:tcW w:w="1821" w:type="dxa"/>
            <w:gridSpan w:val="2"/>
            <w:tcBorders>
              <w:top w:val="single" w:color="000000" w:sz="4" w:space="0"/>
              <w:left w:val="single" w:color="000000" w:sz="4" w:space="0"/>
              <w:bottom w:val="single" w:color="000000" w:sz="4" w:space="0"/>
              <w:right w:val="nil"/>
            </w:tcBorders>
            <w:shd w:val="clear" w:color="auto" w:fill="auto"/>
            <w:vAlign w:val="center"/>
          </w:tcPr>
          <w:p w14:paraId="6A99E272">
            <w:pPr>
              <w:textAlignment w:val="center"/>
              <w:rPr>
                <w:rFonts w:ascii="宋体" w:hAnsi="宋体" w:eastAsia="宋体" w:cs="宋体"/>
                <w:sz w:val="18"/>
                <w:szCs w:val="18"/>
              </w:rPr>
            </w:pPr>
            <w:r>
              <w:rPr>
                <w:rFonts w:hint="eastAsia" w:ascii="宋体" w:hAnsi="宋体" w:eastAsia="宋体" w:cs="宋体"/>
                <w:sz w:val="18"/>
                <w:szCs w:val="18"/>
                <w:lang w:eastAsia="zh-CN" w:bidi="ar"/>
              </w:rPr>
              <w:t>举办比赛活动次数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041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365次</w:t>
            </w:r>
          </w:p>
        </w:tc>
        <w:tc>
          <w:tcPr>
            <w:tcW w:w="1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73A5E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527次</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2E431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27970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1AFE4A">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原计划大纲编写后举办15次活动，另有350次高铁圈活动，共计赛事活动365次。但实际操作时，高铁圈活动数量达527次。下一步计划细化工作内容，避免偏差出现。</w:t>
            </w:r>
          </w:p>
        </w:tc>
      </w:tr>
      <w:tr w14:paraId="45891CA4">
        <w:tblPrEx>
          <w:tblCellMar>
            <w:top w:w="0" w:type="dxa"/>
            <w:left w:w="108" w:type="dxa"/>
            <w:bottom w:w="0" w:type="dxa"/>
            <w:right w:w="108" w:type="dxa"/>
          </w:tblCellMar>
        </w:tblPrEx>
        <w:trPr>
          <w:trHeight w:val="4345"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9688A">
            <w:pPr>
              <w:jc w:val="center"/>
              <w:rPr>
                <w:rFonts w:ascii="宋体" w:hAnsi="宋体" w:eastAsia="宋体" w:cs="宋体"/>
                <w:sz w:val="18"/>
                <w:szCs w:val="18"/>
                <w:lang w:eastAsia="zh-CN"/>
              </w:rPr>
            </w:pPr>
          </w:p>
        </w:tc>
        <w:tc>
          <w:tcPr>
            <w:tcW w:w="988" w:type="dxa"/>
            <w:vMerge w:val="continue"/>
            <w:tcBorders>
              <w:top w:val="single" w:color="000000" w:sz="4" w:space="0"/>
              <w:left w:val="nil"/>
              <w:bottom w:val="nil"/>
              <w:right w:val="single" w:color="000000" w:sz="4" w:space="0"/>
            </w:tcBorders>
            <w:shd w:val="clear" w:color="auto" w:fill="auto"/>
            <w:vAlign w:val="center"/>
          </w:tcPr>
          <w:p w14:paraId="02FCED99">
            <w:pPr>
              <w:jc w:val="center"/>
              <w:rPr>
                <w:rFonts w:ascii="宋体" w:hAnsi="宋体" w:eastAsia="宋体" w:cs="宋体"/>
                <w:sz w:val="18"/>
                <w:szCs w:val="18"/>
                <w:lang w:eastAsia="zh-CN"/>
              </w:rPr>
            </w:pPr>
          </w:p>
        </w:tc>
        <w:tc>
          <w:tcPr>
            <w:tcW w:w="1328" w:type="dxa"/>
            <w:vMerge w:val="continue"/>
            <w:tcBorders>
              <w:top w:val="single" w:color="000000" w:sz="4" w:space="0"/>
              <w:left w:val="single" w:color="000000" w:sz="4" w:space="0"/>
              <w:bottom w:val="nil"/>
              <w:right w:val="single" w:color="000000" w:sz="4" w:space="0"/>
            </w:tcBorders>
            <w:shd w:val="clear" w:color="auto" w:fill="auto"/>
            <w:vAlign w:val="center"/>
          </w:tcPr>
          <w:p w14:paraId="2753D57D">
            <w:pPr>
              <w:jc w:val="center"/>
              <w:rPr>
                <w:rFonts w:ascii="宋体" w:hAnsi="宋体" w:eastAsia="宋体" w:cs="宋体"/>
                <w:sz w:val="18"/>
                <w:szCs w:val="18"/>
                <w:lang w:eastAsia="zh-CN"/>
              </w:rPr>
            </w:pPr>
          </w:p>
        </w:tc>
        <w:tc>
          <w:tcPr>
            <w:tcW w:w="1821" w:type="dxa"/>
            <w:gridSpan w:val="2"/>
            <w:tcBorders>
              <w:top w:val="single" w:color="000000" w:sz="4" w:space="0"/>
              <w:left w:val="single" w:color="000000" w:sz="4" w:space="0"/>
              <w:bottom w:val="single" w:color="000000" w:sz="4" w:space="0"/>
              <w:right w:val="nil"/>
            </w:tcBorders>
            <w:shd w:val="clear" w:color="auto" w:fill="auto"/>
            <w:vAlign w:val="center"/>
          </w:tcPr>
          <w:p w14:paraId="45AC8D31">
            <w:pPr>
              <w:textAlignment w:val="center"/>
              <w:rPr>
                <w:rFonts w:ascii="宋体" w:hAnsi="宋体" w:eastAsia="宋体" w:cs="宋体"/>
                <w:sz w:val="18"/>
                <w:szCs w:val="18"/>
              </w:rPr>
            </w:pPr>
            <w:r>
              <w:rPr>
                <w:rFonts w:hint="eastAsia" w:ascii="宋体" w:hAnsi="宋体" w:eastAsia="宋体" w:cs="宋体"/>
                <w:sz w:val="18"/>
                <w:szCs w:val="18"/>
                <w:lang w:eastAsia="zh-CN" w:bidi="ar"/>
              </w:rPr>
              <w:t>参加比赛活动人数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26B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504340人</w:t>
            </w:r>
          </w:p>
        </w:tc>
        <w:tc>
          <w:tcPr>
            <w:tcW w:w="1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BEFD8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3645</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94201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D7DFA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183231">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参加比赛活动人数出现偏差，主因为高铁圈赛事未进行基层赛的开展，只完成了省级比赛，故导致参赛人员不足。改进措施：增加宣传力度，完善赛事体系建设，吸引更多青少年运动员参与赛事活动。  三人篮球训练大纲编写工作未完成，原计划在编写完成后寻找15个省级单位作为试点，随后目标找寻每省3万人左右进行大纲内容的宣讲，但因理解有误，使用赛事数量、参与人数来指代，因此造成参赛人数过大。改进措施：加强业务学习，深入了解各项指标内容，精准做好预算编制工作</w:t>
            </w:r>
          </w:p>
        </w:tc>
      </w:tr>
      <w:tr w14:paraId="3C7214B4">
        <w:tblPrEx>
          <w:tblCellMar>
            <w:top w:w="0" w:type="dxa"/>
            <w:left w:w="108" w:type="dxa"/>
            <w:bottom w:w="0" w:type="dxa"/>
            <w:right w:w="108" w:type="dxa"/>
          </w:tblCellMar>
        </w:tblPrEx>
        <w:trPr>
          <w:trHeight w:val="2292"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2FF27">
            <w:pPr>
              <w:jc w:val="center"/>
              <w:rPr>
                <w:rFonts w:ascii="宋体" w:hAnsi="宋体" w:eastAsia="宋体" w:cs="宋体"/>
                <w:sz w:val="18"/>
                <w:szCs w:val="18"/>
                <w:lang w:eastAsia="zh-CN"/>
              </w:rPr>
            </w:pPr>
          </w:p>
        </w:tc>
        <w:tc>
          <w:tcPr>
            <w:tcW w:w="988" w:type="dxa"/>
            <w:vMerge w:val="continue"/>
            <w:tcBorders>
              <w:top w:val="single" w:color="000000" w:sz="4" w:space="0"/>
              <w:left w:val="nil"/>
              <w:bottom w:val="nil"/>
              <w:right w:val="single" w:color="000000" w:sz="4" w:space="0"/>
            </w:tcBorders>
            <w:shd w:val="clear" w:color="auto" w:fill="auto"/>
            <w:vAlign w:val="center"/>
          </w:tcPr>
          <w:p w14:paraId="4035D9BA">
            <w:pPr>
              <w:jc w:val="center"/>
              <w:rPr>
                <w:rFonts w:ascii="宋体" w:hAnsi="宋体" w:eastAsia="宋体" w:cs="宋体"/>
                <w:sz w:val="18"/>
                <w:szCs w:val="18"/>
                <w:lang w:eastAsia="zh-CN"/>
              </w:rPr>
            </w:pPr>
          </w:p>
        </w:tc>
        <w:tc>
          <w:tcPr>
            <w:tcW w:w="1328" w:type="dxa"/>
            <w:vMerge w:val="continue"/>
            <w:tcBorders>
              <w:top w:val="single" w:color="000000" w:sz="4" w:space="0"/>
              <w:left w:val="single" w:color="000000" w:sz="4" w:space="0"/>
              <w:bottom w:val="nil"/>
              <w:right w:val="single" w:color="000000" w:sz="4" w:space="0"/>
            </w:tcBorders>
            <w:shd w:val="clear" w:color="auto" w:fill="auto"/>
            <w:vAlign w:val="center"/>
          </w:tcPr>
          <w:p w14:paraId="5EFF9109">
            <w:pPr>
              <w:jc w:val="center"/>
              <w:rPr>
                <w:rFonts w:ascii="宋体" w:hAnsi="宋体" w:eastAsia="宋体" w:cs="宋体"/>
                <w:sz w:val="18"/>
                <w:szCs w:val="18"/>
                <w:lang w:eastAsia="zh-CN"/>
              </w:rPr>
            </w:pPr>
          </w:p>
        </w:tc>
        <w:tc>
          <w:tcPr>
            <w:tcW w:w="1821" w:type="dxa"/>
            <w:gridSpan w:val="2"/>
            <w:tcBorders>
              <w:top w:val="single" w:color="000000" w:sz="4" w:space="0"/>
              <w:left w:val="single" w:color="000000" w:sz="4" w:space="0"/>
              <w:bottom w:val="single" w:color="000000" w:sz="4" w:space="0"/>
              <w:right w:val="nil"/>
            </w:tcBorders>
            <w:shd w:val="clear" w:color="auto" w:fill="auto"/>
            <w:vAlign w:val="center"/>
          </w:tcPr>
          <w:p w14:paraId="1E3A7442">
            <w:pPr>
              <w:textAlignment w:val="center"/>
              <w:rPr>
                <w:rFonts w:ascii="宋体" w:hAnsi="宋体" w:eastAsia="宋体" w:cs="宋体"/>
                <w:sz w:val="18"/>
                <w:szCs w:val="18"/>
              </w:rPr>
            </w:pPr>
            <w:r>
              <w:rPr>
                <w:rFonts w:hint="eastAsia" w:ascii="宋体" w:hAnsi="宋体" w:eastAsia="宋体" w:cs="宋体"/>
                <w:sz w:val="18"/>
                <w:szCs w:val="18"/>
                <w:lang w:eastAsia="zh-CN" w:bidi="ar"/>
              </w:rPr>
              <w:t>培训人数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06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1600人</w:t>
            </w:r>
          </w:p>
        </w:tc>
        <w:tc>
          <w:tcPr>
            <w:tcW w:w="1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2372E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2632人</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0370F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91B7A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8889CB">
            <w:pPr>
              <w:textAlignment w:val="center"/>
              <w:rPr>
                <w:rFonts w:ascii="宋体" w:hAnsi="宋体" w:eastAsia="宋体" w:cs="宋体"/>
                <w:sz w:val="18"/>
                <w:szCs w:val="18"/>
              </w:rPr>
            </w:pPr>
            <w:r>
              <w:rPr>
                <w:rFonts w:hint="eastAsia" w:ascii="宋体" w:hAnsi="宋体" w:eastAsia="宋体" w:cs="宋体"/>
                <w:sz w:val="18"/>
                <w:szCs w:val="18"/>
                <w:lang w:eastAsia="zh-CN" w:bidi="ar"/>
              </w:rPr>
              <w:t>原计划篮球训练大纲培训1000人，小篮球活动培训150人U系列训练营培训150人，高铁圈活动培训300人。原计划篮球训练大纲培训1300人，小篮球活动培训350人，U系列训练营培训200人，高铁圈活动培训782人，培训人数较预计多，是因大家参与热情高涨造成。下一步计划细化工作内容，避免偏差出现。</w:t>
            </w:r>
          </w:p>
        </w:tc>
      </w:tr>
      <w:tr w14:paraId="66AA7339">
        <w:tblPrEx>
          <w:tblCellMar>
            <w:top w:w="0" w:type="dxa"/>
            <w:left w:w="108" w:type="dxa"/>
            <w:bottom w:w="0" w:type="dxa"/>
            <w:right w:w="108" w:type="dxa"/>
          </w:tblCellMar>
        </w:tblPrEx>
        <w:trPr>
          <w:trHeight w:val="1833"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161B1">
            <w:pPr>
              <w:jc w:val="center"/>
              <w:rPr>
                <w:rFonts w:ascii="宋体" w:hAnsi="宋体" w:eastAsia="宋体" w:cs="宋体"/>
                <w:sz w:val="18"/>
                <w:szCs w:val="18"/>
              </w:rPr>
            </w:pPr>
          </w:p>
        </w:tc>
        <w:tc>
          <w:tcPr>
            <w:tcW w:w="988" w:type="dxa"/>
            <w:vMerge w:val="continue"/>
            <w:tcBorders>
              <w:top w:val="single" w:color="000000" w:sz="4" w:space="0"/>
              <w:left w:val="nil"/>
              <w:bottom w:val="nil"/>
              <w:right w:val="single" w:color="000000" w:sz="4" w:space="0"/>
            </w:tcBorders>
            <w:shd w:val="clear" w:color="auto" w:fill="auto"/>
            <w:vAlign w:val="center"/>
          </w:tcPr>
          <w:p w14:paraId="039DD99A">
            <w:pPr>
              <w:jc w:val="center"/>
              <w:rPr>
                <w:rFonts w:ascii="宋体" w:hAnsi="宋体" w:eastAsia="宋体" w:cs="宋体"/>
                <w:sz w:val="18"/>
                <w:szCs w:val="18"/>
              </w:rPr>
            </w:pPr>
          </w:p>
        </w:tc>
        <w:tc>
          <w:tcPr>
            <w:tcW w:w="1328" w:type="dxa"/>
            <w:vMerge w:val="continue"/>
            <w:tcBorders>
              <w:top w:val="single" w:color="000000" w:sz="4" w:space="0"/>
              <w:left w:val="single" w:color="000000" w:sz="4" w:space="0"/>
              <w:bottom w:val="nil"/>
              <w:right w:val="single" w:color="000000" w:sz="4" w:space="0"/>
            </w:tcBorders>
            <w:shd w:val="clear" w:color="auto" w:fill="auto"/>
            <w:vAlign w:val="center"/>
          </w:tcPr>
          <w:p w14:paraId="552C416F">
            <w:pPr>
              <w:jc w:val="center"/>
              <w:rPr>
                <w:rFonts w:ascii="宋体" w:hAnsi="宋体" w:eastAsia="宋体" w:cs="宋体"/>
                <w:sz w:val="18"/>
                <w:szCs w:val="18"/>
              </w:rPr>
            </w:pPr>
          </w:p>
        </w:tc>
        <w:tc>
          <w:tcPr>
            <w:tcW w:w="1821" w:type="dxa"/>
            <w:gridSpan w:val="2"/>
            <w:tcBorders>
              <w:top w:val="single" w:color="000000" w:sz="4" w:space="0"/>
              <w:left w:val="single" w:color="000000" w:sz="4" w:space="0"/>
              <w:bottom w:val="single" w:color="000000" w:sz="4" w:space="0"/>
              <w:right w:val="nil"/>
            </w:tcBorders>
            <w:shd w:val="clear" w:color="auto" w:fill="auto"/>
            <w:vAlign w:val="center"/>
          </w:tcPr>
          <w:p w14:paraId="3344089D">
            <w:pPr>
              <w:textAlignment w:val="center"/>
              <w:rPr>
                <w:rFonts w:ascii="宋体" w:hAnsi="宋体" w:eastAsia="宋体" w:cs="宋体"/>
                <w:sz w:val="18"/>
                <w:szCs w:val="18"/>
              </w:rPr>
            </w:pPr>
            <w:r>
              <w:rPr>
                <w:rFonts w:hint="eastAsia" w:ascii="宋体" w:hAnsi="宋体" w:eastAsia="宋体" w:cs="宋体"/>
                <w:sz w:val="18"/>
                <w:szCs w:val="18"/>
                <w:lang w:eastAsia="zh-CN" w:bidi="ar"/>
              </w:rPr>
              <w:t>赛事转播次数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AF8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901次</w:t>
            </w:r>
          </w:p>
        </w:tc>
        <w:tc>
          <w:tcPr>
            <w:tcW w:w="1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C7F16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527次</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F3C42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58D68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A8B80F">
            <w:pPr>
              <w:textAlignment w:val="center"/>
              <w:rPr>
                <w:rFonts w:ascii="宋体" w:hAnsi="宋体" w:eastAsia="宋体" w:cs="宋体"/>
                <w:sz w:val="18"/>
                <w:szCs w:val="18"/>
              </w:rPr>
            </w:pPr>
            <w:r>
              <w:rPr>
                <w:rFonts w:hint="eastAsia" w:ascii="宋体" w:hAnsi="宋体" w:eastAsia="宋体" w:cs="宋体"/>
                <w:sz w:val="18"/>
                <w:szCs w:val="18"/>
                <w:lang w:eastAsia="zh-CN" w:bidi="ar"/>
              </w:rPr>
              <w:t>原计划训练大纲制播500次视频用于推广和宣传，高铁圈制播396次，小篮球制播5次。但实际推进时，大纲编写未开展，但高铁圈制播数量增加至522次。下一步计划细化工作内容，避免偏差出现。</w:t>
            </w:r>
          </w:p>
        </w:tc>
      </w:tr>
      <w:tr w14:paraId="553286A8">
        <w:tblPrEx>
          <w:tblCellMar>
            <w:top w:w="0" w:type="dxa"/>
            <w:left w:w="108" w:type="dxa"/>
            <w:bottom w:w="0" w:type="dxa"/>
            <w:right w:w="108" w:type="dxa"/>
          </w:tblCellMar>
        </w:tblPrEx>
        <w:trPr>
          <w:trHeight w:val="378"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3901">
            <w:pPr>
              <w:jc w:val="center"/>
              <w:rPr>
                <w:rFonts w:ascii="宋体" w:hAnsi="宋体" w:eastAsia="宋体" w:cs="宋体"/>
                <w:sz w:val="18"/>
                <w:szCs w:val="18"/>
              </w:rPr>
            </w:pPr>
          </w:p>
        </w:tc>
        <w:tc>
          <w:tcPr>
            <w:tcW w:w="988" w:type="dxa"/>
            <w:vMerge w:val="continue"/>
            <w:tcBorders>
              <w:top w:val="single" w:color="000000" w:sz="4" w:space="0"/>
              <w:left w:val="nil"/>
              <w:bottom w:val="nil"/>
              <w:right w:val="single" w:color="000000" w:sz="4" w:space="0"/>
            </w:tcBorders>
            <w:shd w:val="clear" w:color="auto" w:fill="auto"/>
            <w:vAlign w:val="center"/>
          </w:tcPr>
          <w:p w14:paraId="279E545A">
            <w:pPr>
              <w:jc w:val="center"/>
              <w:rPr>
                <w:rFonts w:ascii="宋体" w:hAnsi="宋体" w:eastAsia="宋体" w:cs="宋体"/>
                <w:sz w:val="18"/>
                <w:szCs w:val="18"/>
              </w:rPr>
            </w:pPr>
          </w:p>
        </w:tc>
        <w:tc>
          <w:tcPr>
            <w:tcW w:w="1328" w:type="dxa"/>
            <w:vMerge w:val="restart"/>
            <w:tcBorders>
              <w:top w:val="single" w:color="000000" w:sz="4" w:space="0"/>
              <w:left w:val="single" w:color="000000" w:sz="4" w:space="0"/>
              <w:bottom w:val="nil"/>
              <w:right w:val="single" w:color="000000" w:sz="4" w:space="0"/>
            </w:tcBorders>
            <w:shd w:val="clear" w:color="auto" w:fill="auto"/>
            <w:vAlign w:val="center"/>
          </w:tcPr>
          <w:p w14:paraId="0C6F869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质量指标</w:t>
            </w:r>
          </w:p>
        </w:tc>
        <w:tc>
          <w:tcPr>
            <w:tcW w:w="1821" w:type="dxa"/>
            <w:gridSpan w:val="2"/>
            <w:tcBorders>
              <w:top w:val="single" w:color="000000" w:sz="4" w:space="0"/>
              <w:left w:val="single" w:color="000000" w:sz="4" w:space="0"/>
              <w:bottom w:val="single" w:color="000000" w:sz="4" w:space="0"/>
              <w:right w:val="nil"/>
            </w:tcBorders>
            <w:shd w:val="clear" w:color="auto" w:fill="auto"/>
            <w:vAlign w:val="center"/>
          </w:tcPr>
          <w:p w14:paraId="589601CA">
            <w:pPr>
              <w:textAlignment w:val="center"/>
              <w:rPr>
                <w:rFonts w:ascii="宋体" w:hAnsi="宋体" w:eastAsia="宋体" w:cs="宋体"/>
                <w:sz w:val="18"/>
                <w:szCs w:val="18"/>
              </w:rPr>
            </w:pPr>
            <w:r>
              <w:rPr>
                <w:rFonts w:hint="eastAsia" w:ascii="宋体" w:hAnsi="宋体" w:eastAsia="宋体" w:cs="宋体"/>
                <w:sz w:val="18"/>
                <w:szCs w:val="18"/>
                <w:lang w:eastAsia="zh-CN" w:bidi="ar"/>
              </w:rPr>
              <w:t>比赛活动任务完成率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B11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3924D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1491F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1C085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5F1716">
            <w:pPr>
              <w:jc w:val="center"/>
              <w:rPr>
                <w:rFonts w:ascii="宋体" w:hAnsi="宋体" w:eastAsia="宋体" w:cs="宋体"/>
                <w:sz w:val="18"/>
                <w:szCs w:val="18"/>
              </w:rPr>
            </w:pPr>
          </w:p>
        </w:tc>
      </w:tr>
      <w:tr w14:paraId="6D871FD3">
        <w:tblPrEx>
          <w:tblCellMar>
            <w:top w:w="0" w:type="dxa"/>
            <w:left w:w="108" w:type="dxa"/>
            <w:bottom w:w="0" w:type="dxa"/>
            <w:right w:w="108" w:type="dxa"/>
          </w:tblCellMar>
        </w:tblPrEx>
        <w:trPr>
          <w:trHeight w:val="378"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2AB17">
            <w:pPr>
              <w:jc w:val="center"/>
              <w:rPr>
                <w:rFonts w:ascii="宋体" w:hAnsi="宋体" w:eastAsia="宋体" w:cs="宋体"/>
                <w:sz w:val="18"/>
                <w:szCs w:val="18"/>
              </w:rPr>
            </w:pPr>
          </w:p>
        </w:tc>
        <w:tc>
          <w:tcPr>
            <w:tcW w:w="988" w:type="dxa"/>
            <w:vMerge w:val="continue"/>
            <w:tcBorders>
              <w:top w:val="single" w:color="000000" w:sz="4" w:space="0"/>
              <w:left w:val="nil"/>
              <w:bottom w:val="nil"/>
              <w:right w:val="single" w:color="000000" w:sz="4" w:space="0"/>
            </w:tcBorders>
            <w:shd w:val="clear" w:color="auto" w:fill="auto"/>
            <w:vAlign w:val="center"/>
          </w:tcPr>
          <w:p w14:paraId="79D4ED9A">
            <w:pPr>
              <w:jc w:val="center"/>
              <w:rPr>
                <w:rFonts w:ascii="宋体" w:hAnsi="宋体" w:eastAsia="宋体" w:cs="宋体"/>
                <w:sz w:val="18"/>
                <w:szCs w:val="18"/>
              </w:rPr>
            </w:pPr>
          </w:p>
        </w:tc>
        <w:tc>
          <w:tcPr>
            <w:tcW w:w="1328" w:type="dxa"/>
            <w:vMerge w:val="continue"/>
            <w:tcBorders>
              <w:top w:val="single" w:color="000000" w:sz="4" w:space="0"/>
              <w:left w:val="single" w:color="000000" w:sz="4" w:space="0"/>
              <w:bottom w:val="nil"/>
              <w:right w:val="single" w:color="000000" w:sz="4" w:space="0"/>
            </w:tcBorders>
            <w:shd w:val="clear" w:color="auto" w:fill="auto"/>
            <w:vAlign w:val="center"/>
          </w:tcPr>
          <w:p w14:paraId="77A42CD6">
            <w:pPr>
              <w:jc w:val="center"/>
              <w:rPr>
                <w:rFonts w:ascii="宋体" w:hAnsi="宋体" w:eastAsia="宋体" w:cs="宋体"/>
                <w:sz w:val="18"/>
                <w:szCs w:val="18"/>
              </w:rPr>
            </w:pPr>
          </w:p>
        </w:tc>
        <w:tc>
          <w:tcPr>
            <w:tcW w:w="1821" w:type="dxa"/>
            <w:gridSpan w:val="2"/>
            <w:tcBorders>
              <w:top w:val="single" w:color="000000" w:sz="4" w:space="0"/>
              <w:left w:val="single" w:color="000000" w:sz="4" w:space="0"/>
              <w:bottom w:val="single" w:color="000000" w:sz="4" w:space="0"/>
              <w:right w:val="nil"/>
            </w:tcBorders>
            <w:shd w:val="clear" w:color="auto" w:fill="auto"/>
            <w:vAlign w:val="center"/>
          </w:tcPr>
          <w:p w14:paraId="305392E4">
            <w:pPr>
              <w:textAlignment w:val="center"/>
              <w:rPr>
                <w:rFonts w:ascii="宋体" w:hAnsi="宋体" w:eastAsia="宋体" w:cs="宋体"/>
                <w:sz w:val="18"/>
                <w:szCs w:val="18"/>
              </w:rPr>
            </w:pPr>
            <w:r>
              <w:rPr>
                <w:rFonts w:hint="eastAsia" w:ascii="宋体" w:hAnsi="宋体" w:eastAsia="宋体" w:cs="宋体"/>
                <w:sz w:val="18"/>
                <w:szCs w:val="18"/>
                <w:lang w:eastAsia="zh-CN" w:bidi="ar"/>
              </w:rPr>
              <w:t>培训合格率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525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5747E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594E5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C92C5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45E5B0">
            <w:pPr>
              <w:jc w:val="center"/>
              <w:rPr>
                <w:rFonts w:ascii="宋体" w:hAnsi="宋体" w:eastAsia="宋体" w:cs="宋体"/>
                <w:sz w:val="18"/>
                <w:szCs w:val="18"/>
              </w:rPr>
            </w:pPr>
          </w:p>
        </w:tc>
      </w:tr>
      <w:tr w14:paraId="5A2E7B09">
        <w:tblPrEx>
          <w:tblCellMar>
            <w:top w:w="0" w:type="dxa"/>
            <w:left w:w="108" w:type="dxa"/>
            <w:bottom w:w="0" w:type="dxa"/>
            <w:right w:w="108" w:type="dxa"/>
          </w:tblCellMar>
        </w:tblPrEx>
        <w:trPr>
          <w:trHeight w:val="378"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F4877">
            <w:pPr>
              <w:jc w:val="center"/>
              <w:rPr>
                <w:rFonts w:ascii="宋体" w:hAnsi="宋体" w:eastAsia="宋体" w:cs="宋体"/>
                <w:sz w:val="18"/>
                <w:szCs w:val="18"/>
              </w:rPr>
            </w:pPr>
          </w:p>
        </w:tc>
        <w:tc>
          <w:tcPr>
            <w:tcW w:w="988" w:type="dxa"/>
            <w:vMerge w:val="continue"/>
            <w:tcBorders>
              <w:top w:val="single" w:color="000000" w:sz="4" w:space="0"/>
              <w:left w:val="nil"/>
              <w:bottom w:val="nil"/>
              <w:right w:val="single" w:color="000000" w:sz="4" w:space="0"/>
            </w:tcBorders>
            <w:shd w:val="clear" w:color="auto" w:fill="auto"/>
            <w:vAlign w:val="center"/>
          </w:tcPr>
          <w:p w14:paraId="53A1B78B">
            <w:pPr>
              <w:jc w:val="center"/>
              <w:rPr>
                <w:rFonts w:ascii="宋体" w:hAnsi="宋体" w:eastAsia="宋体" w:cs="宋体"/>
                <w:sz w:val="18"/>
                <w:szCs w:val="18"/>
              </w:rPr>
            </w:pPr>
          </w:p>
        </w:tc>
        <w:tc>
          <w:tcPr>
            <w:tcW w:w="1328" w:type="dxa"/>
            <w:vMerge w:val="continue"/>
            <w:tcBorders>
              <w:top w:val="single" w:color="000000" w:sz="4" w:space="0"/>
              <w:left w:val="single" w:color="000000" w:sz="4" w:space="0"/>
              <w:bottom w:val="nil"/>
              <w:right w:val="single" w:color="000000" w:sz="4" w:space="0"/>
            </w:tcBorders>
            <w:shd w:val="clear" w:color="auto" w:fill="auto"/>
            <w:vAlign w:val="center"/>
          </w:tcPr>
          <w:p w14:paraId="0DC236BF">
            <w:pPr>
              <w:jc w:val="center"/>
              <w:rPr>
                <w:rFonts w:ascii="宋体" w:hAnsi="宋体" w:eastAsia="宋体" w:cs="宋体"/>
                <w:sz w:val="18"/>
                <w:szCs w:val="18"/>
              </w:rPr>
            </w:pPr>
          </w:p>
        </w:tc>
        <w:tc>
          <w:tcPr>
            <w:tcW w:w="1821" w:type="dxa"/>
            <w:gridSpan w:val="2"/>
            <w:tcBorders>
              <w:top w:val="single" w:color="000000" w:sz="4" w:space="0"/>
              <w:left w:val="single" w:color="000000" w:sz="4" w:space="0"/>
              <w:bottom w:val="single" w:color="000000" w:sz="4" w:space="0"/>
              <w:right w:val="nil"/>
            </w:tcBorders>
            <w:shd w:val="clear" w:color="auto" w:fill="auto"/>
            <w:vAlign w:val="center"/>
          </w:tcPr>
          <w:p w14:paraId="1BCC168E">
            <w:pPr>
              <w:textAlignment w:val="center"/>
              <w:rPr>
                <w:rFonts w:ascii="宋体" w:hAnsi="宋体" w:eastAsia="宋体" w:cs="宋体"/>
                <w:sz w:val="18"/>
                <w:szCs w:val="18"/>
              </w:rPr>
            </w:pPr>
            <w:r>
              <w:rPr>
                <w:rFonts w:hint="eastAsia" w:ascii="宋体" w:hAnsi="宋体" w:eastAsia="宋体" w:cs="宋体"/>
                <w:sz w:val="18"/>
                <w:szCs w:val="18"/>
                <w:lang w:eastAsia="zh-CN" w:bidi="ar"/>
              </w:rPr>
              <w:t>赛事制播完成率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B91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8903E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D7AD1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10159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294606">
            <w:pPr>
              <w:jc w:val="center"/>
              <w:rPr>
                <w:rFonts w:ascii="宋体" w:hAnsi="宋体" w:eastAsia="宋体" w:cs="宋体"/>
                <w:sz w:val="18"/>
                <w:szCs w:val="18"/>
              </w:rPr>
            </w:pPr>
          </w:p>
        </w:tc>
      </w:tr>
      <w:tr w14:paraId="12385220">
        <w:tblPrEx>
          <w:tblCellMar>
            <w:top w:w="0" w:type="dxa"/>
            <w:left w:w="108" w:type="dxa"/>
            <w:bottom w:w="0" w:type="dxa"/>
            <w:right w:w="108" w:type="dxa"/>
          </w:tblCellMar>
        </w:tblPrEx>
        <w:trPr>
          <w:trHeight w:val="538"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FFF77">
            <w:pPr>
              <w:jc w:val="center"/>
              <w:rPr>
                <w:rFonts w:ascii="宋体" w:hAnsi="宋体" w:eastAsia="宋体" w:cs="宋体"/>
                <w:sz w:val="18"/>
                <w:szCs w:val="18"/>
              </w:rPr>
            </w:pPr>
          </w:p>
        </w:tc>
        <w:tc>
          <w:tcPr>
            <w:tcW w:w="988" w:type="dxa"/>
            <w:vMerge w:val="continue"/>
            <w:tcBorders>
              <w:top w:val="single" w:color="000000" w:sz="4" w:space="0"/>
              <w:left w:val="nil"/>
              <w:bottom w:val="nil"/>
              <w:right w:val="single" w:color="000000" w:sz="4" w:space="0"/>
            </w:tcBorders>
            <w:shd w:val="clear" w:color="auto" w:fill="auto"/>
            <w:vAlign w:val="center"/>
          </w:tcPr>
          <w:p w14:paraId="7F952D9A">
            <w:pPr>
              <w:jc w:val="center"/>
              <w:rPr>
                <w:rFonts w:ascii="宋体" w:hAnsi="宋体" w:eastAsia="宋体" w:cs="宋体"/>
                <w:sz w:val="18"/>
                <w:szCs w:val="18"/>
              </w:rPr>
            </w:pPr>
          </w:p>
        </w:tc>
        <w:tc>
          <w:tcPr>
            <w:tcW w:w="1328" w:type="dxa"/>
            <w:vMerge w:val="restart"/>
            <w:tcBorders>
              <w:top w:val="single" w:color="000000" w:sz="4" w:space="0"/>
              <w:left w:val="single" w:color="000000" w:sz="4" w:space="0"/>
              <w:bottom w:val="nil"/>
              <w:right w:val="single" w:color="000000" w:sz="4" w:space="0"/>
            </w:tcBorders>
            <w:shd w:val="clear" w:color="auto" w:fill="auto"/>
            <w:vAlign w:val="center"/>
          </w:tcPr>
          <w:p w14:paraId="3F35E89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时效指标</w:t>
            </w:r>
          </w:p>
        </w:tc>
        <w:tc>
          <w:tcPr>
            <w:tcW w:w="1821" w:type="dxa"/>
            <w:gridSpan w:val="2"/>
            <w:tcBorders>
              <w:top w:val="single" w:color="000000" w:sz="4" w:space="0"/>
              <w:left w:val="single" w:color="000000" w:sz="4" w:space="0"/>
              <w:bottom w:val="single" w:color="000000" w:sz="4" w:space="0"/>
              <w:right w:val="nil"/>
            </w:tcBorders>
            <w:shd w:val="clear" w:color="auto" w:fill="auto"/>
            <w:vAlign w:val="center"/>
          </w:tcPr>
          <w:p w14:paraId="6B3714D9">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举办比赛活动计划完成及时率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C08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DE755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87A06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67BBC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79B4C2">
            <w:pPr>
              <w:jc w:val="center"/>
              <w:rPr>
                <w:rFonts w:ascii="宋体" w:hAnsi="宋体" w:eastAsia="宋体" w:cs="宋体"/>
                <w:sz w:val="18"/>
                <w:szCs w:val="18"/>
              </w:rPr>
            </w:pPr>
          </w:p>
        </w:tc>
      </w:tr>
      <w:tr w14:paraId="1820CD24">
        <w:tblPrEx>
          <w:tblCellMar>
            <w:top w:w="0" w:type="dxa"/>
            <w:left w:w="108" w:type="dxa"/>
            <w:bottom w:w="0" w:type="dxa"/>
            <w:right w:w="108" w:type="dxa"/>
          </w:tblCellMar>
        </w:tblPrEx>
        <w:trPr>
          <w:trHeight w:val="378"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22081">
            <w:pPr>
              <w:jc w:val="center"/>
              <w:rPr>
                <w:rFonts w:ascii="宋体" w:hAnsi="宋体" w:eastAsia="宋体" w:cs="宋体"/>
                <w:sz w:val="18"/>
                <w:szCs w:val="18"/>
              </w:rPr>
            </w:pPr>
          </w:p>
        </w:tc>
        <w:tc>
          <w:tcPr>
            <w:tcW w:w="988" w:type="dxa"/>
            <w:vMerge w:val="continue"/>
            <w:tcBorders>
              <w:top w:val="single" w:color="000000" w:sz="4" w:space="0"/>
              <w:left w:val="nil"/>
              <w:bottom w:val="nil"/>
              <w:right w:val="single" w:color="000000" w:sz="4" w:space="0"/>
            </w:tcBorders>
            <w:shd w:val="clear" w:color="auto" w:fill="auto"/>
            <w:vAlign w:val="center"/>
          </w:tcPr>
          <w:p w14:paraId="2A22D281">
            <w:pPr>
              <w:jc w:val="center"/>
              <w:rPr>
                <w:rFonts w:ascii="宋体" w:hAnsi="宋体" w:eastAsia="宋体" w:cs="宋体"/>
                <w:sz w:val="18"/>
                <w:szCs w:val="18"/>
              </w:rPr>
            </w:pPr>
          </w:p>
        </w:tc>
        <w:tc>
          <w:tcPr>
            <w:tcW w:w="1328" w:type="dxa"/>
            <w:vMerge w:val="continue"/>
            <w:tcBorders>
              <w:top w:val="single" w:color="000000" w:sz="4" w:space="0"/>
              <w:left w:val="single" w:color="000000" w:sz="4" w:space="0"/>
              <w:bottom w:val="nil"/>
              <w:right w:val="single" w:color="000000" w:sz="4" w:space="0"/>
            </w:tcBorders>
            <w:shd w:val="clear" w:color="auto" w:fill="auto"/>
            <w:vAlign w:val="center"/>
          </w:tcPr>
          <w:p w14:paraId="6C6EFAFC">
            <w:pPr>
              <w:jc w:val="center"/>
              <w:rPr>
                <w:rFonts w:ascii="宋体" w:hAnsi="宋体" w:eastAsia="宋体" w:cs="宋体"/>
                <w:sz w:val="18"/>
                <w:szCs w:val="18"/>
              </w:rPr>
            </w:pPr>
          </w:p>
        </w:tc>
        <w:tc>
          <w:tcPr>
            <w:tcW w:w="1821" w:type="dxa"/>
            <w:gridSpan w:val="2"/>
            <w:tcBorders>
              <w:top w:val="single" w:color="000000" w:sz="4" w:space="0"/>
              <w:left w:val="single" w:color="000000" w:sz="4" w:space="0"/>
              <w:bottom w:val="single" w:color="000000" w:sz="4" w:space="0"/>
              <w:right w:val="nil"/>
            </w:tcBorders>
            <w:shd w:val="clear" w:color="auto" w:fill="auto"/>
            <w:vAlign w:val="center"/>
          </w:tcPr>
          <w:p w14:paraId="42B6041E">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赛事制播计划完成及时率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D3E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≥97%</w:t>
            </w:r>
          </w:p>
        </w:tc>
        <w:tc>
          <w:tcPr>
            <w:tcW w:w="1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EBD3B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41B64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5F49F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8F3E11">
            <w:pPr>
              <w:jc w:val="center"/>
              <w:rPr>
                <w:rFonts w:ascii="宋体" w:hAnsi="宋体" w:eastAsia="宋体" w:cs="宋体"/>
                <w:sz w:val="18"/>
                <w:szCs w:val="18"/>
              </w:rPr>
            </w:pPr>
          </w:p>
        </w:tc>
      </w:tr>
      <w:tr w14:paraId="51157C21">
        <w:tblPrEx>
          <w:tblCellMar>
            <w:top w:w="0" w:type="dxa"/>
            <w:left w:w="108" w:type="dxa"/>
            <w:bottom w:w="0" w:type="dxa"/>
            <w:right w:w="108" w:type="dxa"/>
          </w:tblCellMar>
        </w:tblPrEx>
        <w:trPr>
          <w:trHeight w:val="378"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58C5D">
            <w:pPr>
              <w:jc w:val="center"/>
              <w:rPr>
                <w:rFonts w:ascii="宋体" w:hAnsi="宋体" w:eastAsia="宋体" w:cs="宋体"/>
                <w:sz w:val="18"/>
                <w:szCs w:val="18"/>
              </w:rPr>
            </w:pPr>
          </w:p>
        </w:tc>
        <w:tc>
          <w:tcPr>
            <w:tcW w:w="988" w:type="dxa"/>
            <w:vMerge w:val="continue"/>
            <w:tcBorders>
              <w:top w:val="single" w:color="000000" w:sz="4" w:space="0"/>
              <w:left w:val="nil"/>
              <w:bottom w:val="nil"/>
              <w:right w:val="single" w:color="000000" w:sz="4" w:space="0"/>
            </w:tcBorders>
            <w:shd w:val="clear" w:color="auto" w:fill="auto"/>
            <w:vAlign w:val="center"/>
          </w:tcPr>
          <w:p w14:paraId="10D8D791">
            <w:pPr>
              <w:jc w:val="center"/>
              <w:rPr>
                <w:rFonts w:ascii="宋体" w:hAnsi="宋体" w:eastAsia="宋体" w:cs="宋体"/>
                <w:sz w:val="18"/>
                <w:szCs w:val="18"/>
              </w:rPr>
            </w:pPr>
          </w:p>
        </w:tc>
        <w:tc>
          <w:tcPr>
            <w:tcW w:w="1328" w:type="dxa"/>
            <w:vMerge w:val="continue"/>
            <w:tcBorders>
              <w:top w:val="single" w:color="000000" w:sz="4" w:space="0"/>
              <w:left w:val="single" w:color="000000" w:sz="4" w:space="0"/>
              <w:bottom w:val="nil"/>
              <w:right w:val="single" w:color="000000" w:sz="4" w:space="0"/>
            </w:tcBorders>
            <w:shd w:val="clear" w:color="auto" w:fill="auto"/>
            <w:vAlign w:val="center"/>
          </w:tcPr>
          <w:p w14:paraId="2C92E3F1">
            <w:pPr>
              <w:jc w:val="center"/>
              <w:rPr>
                <w:rFonts w:ascii="宋体" w:hAnsi="宋体" w:eastAsia="宋体" w:cs="宋体"/>
                <w:sz w:val="18"/>
                <w:szCs w:val="18"/>
              </w:rPr>
            </w:pPr>
          </w:p>
        </w:tc>
        <w:tc>
          <w:tcPr>
            <w:tcW w:w="1821" w:type="dxa"/>
            <w:gridSpan w:val="2"/>
            <w:tcBorders>
              <w:top w:val="single" w:color="000000" w:sz="4" w:space="0"/>
              <w:left w:val="single" w:color="000000" w:sz="4" w:space="0"/>
              <w:bottom w:val="single" w:color="000000" w:sz="4" w:space="0"/>
              <w:right w:val="nil"/>
            </w:tcBorders>
            <w:shd w:val="clear" w:color="auto" w:fill="auto"/>
            <w:vAlign w:val="center"/>
          </w:tcPr>
          <w:p w14:paraId="76B878D1">
            <w:pPr>
              <w:textAlignment w:val="center"/>
              <w:rPr>
                <w:rFonts w:ascii="宋体" w:hAnsi="宋体" w:eastAsia="宋体" w:cs="宋体"/>
                <w:sz w:val="18"/>
                <w:szCs w:val="18"/>
              </w:rPr>
            </w:pPr>
            <w:r>
              <w:rPr>
                <w:rFonts w:hint="eastAsia" w:ascii="宋体" w:hAnsi="宋体" w:eastAsia="宋体" w:cs="宋体"/>
                <w:sz w:val="18"/>
                <w:szCs w:val="18"/>
                <w:lang w:eastAsia="zh-CN" w:bidi="ar"/>
              </w:rPr>
              <w:t>培训计划按时执行率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97F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≥97%</w:t>
            </w:r>
          </w:p>
        </w:tc>
        <w:tc>
          <w:tcPr>
            <w:tcW w:w="1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5581D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455FB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CEBC7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DBC7D9">
            <w:pPr>
              <w:jc w:val="center"/>
              <w:rPr>
                <w:rFonts w:ascii="宋体" w:hAnsi="宋体" w:eastAsia="宋体" w:cs="宋体"/>
                <w:sz w:val="18"/>
                <w:szCs w:val="18"/>
              </w:rPr>
            </w:pPr>
          </w:p>
        </w:tc>
      </w:tr>
      <w:tr w14:paraId="4C1212E0">
        <w:tblPrEx>
          <w:tblCellMar>
            <w:top w:w="0" w:type="dxa"/>
            <w:left w:w="108" w:type="dxa"/>
            <w:bottom w:w="0" w:type="dxa"/>
            <w:right w:w="108" w:type="dxa"/>
          </w:tblCellMar>
        </w:tblPrEx>
        <w:trPr>
          <w:trHeight w:val="378"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DE8AB">
            <w:pPr>
              <w:jc w:val="center"/>
              <w:rPr>
                <w:rFonts w:ascii="宋体" w:hAnsi="宋体" w:eastAsia="宋体" w:cs="宋体"/>
                <w:sz w:val="18"/>
                <w:szCs w:val="18"/>
              </w:rPr>
            </w:pPr>
          </w:p>
        </w:tc>
        <w:tc>
          <w:tcPr>
            <w:tcW w:w="988" w:type="dxa"/>
            <w:tcBorders>
              <w:top w:val="single" w:color="000000" w:sz="4" w:space="0"/>
              <w:left w:val="nil"/>
              <w:bottom w:val="single" w:color="000000" w:sz="4" w:space="0"/>
              <w:right w:val="single" w:color="000000" w:sz="4" w:space="0"/>
            </w:tcBorders>
            <w:shd w:val="clear" w:color="auto" w:fill="auto"/>
            <w:vAlign w:val="center"/>
          </w:tcPr>
          <w:p w14:paraId="68AE1F7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效益指标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0AF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社会效益指标</w:t>
            </w:r>
          </w:p>
        </w:tc>
        <w:tc>
          <w:tcPr>
            <w:tcW w:w="1821" w:type="dxa"/>
            <w:gridSpan w:val="2"/>
            <w:tcBorders>
              <w:top w:val="single" w:color="000000" w:sz="4" w:space="0"/>
              <w:left w:val="single" w:color="000000" w:sz="4" w:space="0"/>
              <w:bottom w:val="single" w:color="000000" w:sz="4" w:space="0"/>
              <w:right w:val="nil"/>
            </w:tcBorders>
            <w:shd w:val="clear" w:color="auto" w:fill="auto"/>
            <w:vAlign w:val="center"/>
          </w:tcPr>
          <w:p w14:paraId="7966CC94">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对青少年体育发展的促进程度</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C4B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≥10分</w:t>
            </w:r>
          </w:p>
        </w:tc>
        <w:tc>
          <w:tcPr>
            <w:tcW w:w="1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48216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30分</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4263C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30</w:t>
            </w:r>
          </w:p>
        </w:tc>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1EB2A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30</w:t>
            </w: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080CC4">
            <w:pPr>
              <w:jc w:val="center"/>
              <w:rPr>
                <w:rFonts w:ascii="宋体" w:hAnsi="宋体" w:eastAsia="宋体" w:cs="宋体"/>
                <w:sz w:val="18"/>
                <w:szCs w:val="18"/>
              </w:rPr>
            </w:pPr>
          </w:p>
        </w:tc>
      </w:tr>
      <w:tr w14:paraId="01A8E650">
        <w:tblPrEx>
          <w:tblCellMar>
            <w:top w:w="0" w:type="dxa"/>
            <w:left w:w="108" w:type="dxa"/>
            <w:bottom w:w="0" w:type="dxa"/>
            <w:right w:w="108" w:type="dxa"/>
          </w:tblCellMar>
        </w:tblPrEx>
        <w:trPr>
          <w:trHeight w:val="378"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60913">
            <w:pPr>
              <w:jc w:val="center"/>
              <w:rPr>
                <w:rFonts w:ascii="宋体" w:hAnsi="宋体" w:eastAsia="宋体" w:cs="宋体"/>
                <w:sz w:val="18"/>
                <w:szCs w:val="18"/>
              </w:rPr>
            </w:pPr>
          </w:p>
        </w:tc>
        <w:tc>
          <w:tcPr>
            <w:tcW w:w="988" w:type="dxa"/>
            <w:tcBorders>
              <w:top w:val="single" w:color="000000" w:sz="4" w:space="0"/>
              <w:left w:val="nil"/>
              <w:bottom w:val="single" w:color="000000" w:sz="4" w:space="0"/>
              <w:right w:val="single" w:color="000000" w:sz="4" w:space="0"/>
            </w:tcBorders>
            <w:shd w:val="clear" w:color="auto" w:fill="auto"/>
            <w:vAlign w:val="center"/>
          </w:tcPr>
          <w:p w14:paraId="2006A2E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满意度指标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7A9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服务对象</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满意度指标</w:t>
            </w:r>
          </w:p>
        </w:tc>
        <w:tc>
          <w:tcPr>
            <w:tcW w:w="1821" w:type="dxa"/>
            <w:gridSpan w:val="2"/>
            <w:tcBorders>
              <w:top w:val="single" w:color="000000" w:sz="4" w:space="0"/>
              <w:left w:val="single" w:color="000000" w:sz="4" w:space="0"/>
              <w:bottom w:val="single" w:color="000000" w:sz="4" w:space="0"/>
              <w:right w:val="nil"/>
            </w:tcBorders>
            <w:shd w:val="clear" w:color="auto" w:fill="auto"/>
            <w:vAlign w:val="center"/>
          </w:tcPr>
          <w:p w14:paraId="71E0550F">
            <w:pPr>
              <w:textAlignment w:val="center"/>
              <w:rPr>
                <w:rFonts w:ascii="宋体" w:hAnsi="宋体" w:eastAsia="宋体" w:cs="宋体"/>
                <w:sz w:val="18"/>
                <w:szCs w:val="18"/>
              </w:rPr>
            </w:pPr>
            <w:r>
              <w:rPr>
                <w:rFonts w:hint="eastAsia" w:ascii="宋体" w:hAnsi="宋体" w:eastAsia="宋体" w:cs="宋体"/>
                <w:sz w:val="18"/>
                <w:szCs w:val="18"/>
                <w:lang w:eastAsia="zh-CN" w:bidi="ar"/>
              </w:rPr>
              <w:t>服务对象满意度</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D26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≥97%</w:t>
            </w:r>
          </w:p>
        </w:tc>
        <w:tc>
          <w:tcPr>
            <w:tcW w:w="15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0820E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33A5B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06F12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230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600033">
            <w:pPr>
              <w:jc w:val="center"/>
              <w:rPr>
                <w:rFonts w:ascii="宋体" w:hAnsi="宋体" w:eastAsia="宋体" w:cs="宋体"/>
                <w:sz w:val="18"/>
                <w:szCs w:val="18"/>
              </w:rPr>
            </w:pPr>
          </w:p>
        </w:tc>
      </w:tr>
      <w:tr w14:paraId="34B81046">
        <w:tblPrEx>
          <w:tblCellMar>
            <w:top w:w="0" w:type="dxa"/>
            <w:left w:w="108" w:type="dxa"/>
            <w:bottom w:w="0" w:type="dxa"/>
            <w:right w:w="108" w:type="dxa"/>
          </w:tblCellMar>
        </w:tblPrEx>
        <w:trPr>
          <w:trHeight w:val="438" w:hRule="atLeast"/>
        </w:trPr>
        <w:tc>
          <w:tcPr>
            <w:tcW w:w="7134" w:type="dxa"/>
            <w:gridSpan w:val="7"/>
            <w:tcBorders>
              <w:top w:val="nil"/>
              <w:left w:val="single" w:color="000000" w:sz="4" w:space="0"/>
              <w:bottom w:val="single" w:color="000000" w:sz="4" w:space="0"/>
              <w:right w:val="single" w:color="000000" w:sz="4" w:space="0"/>
            </w:tcBorders>
            <w:shd w:val="clear" w:color="auto" w:fill="FFFFFF" w:themeFill="background1"/>
            <w:vAlign w:val="center"/>
          </w:tcPr>
          <w:p w14:paraId="14ED4C4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总分</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4C065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FDDA6F">
            <w:pPr>
              <w:jc w:val="center"/>
              <w:rPr>
                <w:rFonts w:ascii="宋体" w:hAnsi="宋体" w:eastAsia="宋体" w:cs="宋体"/>
                <w:sz w:val="18"/>
                <w:szCs w:val="18"/>
              </w:rPr>
            </w:pPr>
          </w:p>
        </w:tc>
        <w:tc>
          <w:tcPr>
            <w:tcW w:w="2303" w:type="dxa"/>
            <w:gridSpan w:val="2"/>
            <w:tcBorders>
              <w:top w:val="nil"/>
              <w:left w:val="single" w:color="000000" w:sz="4" w:space="0"/>
              <w:bottom w:val="single" w:color="000000" w:sz="4" w:space="0"/>
              <w:right w:val="single" w:color="000000" w:sz="4" w:space="0"/>
            </w:tcBorders>
            <w:shd w:val="clear" w:color="auto" w:fill="FFFFFF" w:themeFill="background1"/>
            <w:vAlign w:val="center"/>
          </w:tcPr>
          <w:p w14:paraId="1965D89D">
            <w:pPr>
              <w:jc w:val="center"/>
              <w:rPr>
                <w:rFonts w:ascii="宋体" w:hAnsi="宋体" w:eastAsia="宋体" w:cs="宋体"/>
                <w:sz w:val="18"/>
                <w:szCs w:val="18"/>
              </w:rPr>
            </w:pPr>
          </w:p>
        </w:tc>
      </w:tr>
      <w:tr w14:paraId="6C21FF3A">
        <w:tblPrEx>
          <w:tblCellMar>
            <w:top w:w="0" w:type="dxa"/>
            <w:left w:w="108" w:type="dxa"/>
            <w:bottom w:w="0" w:type="dxa"/>
            <w:right w:w="108" w:type="dxa"/>
          </w:tblCellMar>
        </w:tblPrEx>
        <w:trPr>
          <w:trHeight w:val="378" w:hRule="atLeast"/>
        </w:trPr>
        <w:tc>
          <w:tcPr>
            <w:tcW w:w="1051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27A5">
            <w:pPr>
              <w:textAlignment w:val="center"/>
              <w:rPr>
                <w:rFonts w:ascii="宋体" w:hAnsi="宋体" w:eastAsia="宋体" w:cs="宋体"/>
                <w:sz w:val="20"/>
                <w:szCs w:val="20"/>
              </w:rPr>
            </w:pPr>
            <w:r>
              <w:rPr>
                <w:rFonts w:hint="eastAsia" w:ascii="宋体" w:hAnsi="宋体" w:eastAsia="宋体" w:cs="宋体"/>
                <w:sz w:val="20"/>
                <w:szCs w:val="20"/>
                <w:lang w:eastAsia="zh-CN" w:bidi="ar"/>
              </w:rPr>
              <w:t>说明：</w:t>
            </w:r>
          </w:p>
        </w:tc>
      </w:tr>
    </w:tbl>
    <w:p w14:paraId="44055D09">
      <w:pPr>
        <w:spacing w:before="276" w:line="360" w:lineRule="auto"/>
        <w:ind w:left="44" w:right="114" w:firstLine="590"/>
        <w:rPr>
          <w:rFonts w:ascii="仿宋" w:hAnsi="仿宋" w:eastAsia="仿宋" w:cs="微软雅黑"/>
          <w:spacing w:val="-5"/>
          <w:sz w:val="30"/>
          <w:szCs w:val="30"/>
          <w:lang w:eastAsia="zh-CN"/>
        </w:rPr>
      </w:pPr>
    </w:p>
    <w:tbl>
      <w:tblPr>
        <w:tblStyle w:val="12"/>
        <w:tblpPr w:leftFromText="180" w:rightFromText="180" w:vertAnchor="text" w:horzAnchor="margin" w:tblpXSpec="center" w:tblpY="-1427"/>
        <w:tblW w:w="10482" w:type="dxa"/>
        <w:tblInd w:w="0" w:type="dxa"/>
        <w:tblLayout w:type="autofit"/>
        <w:tblCellMar>
          <w:top w:w="0" w:type="dxa"/>
          <w:left w:w="108" w:type="dxa"/>
          <w:bottom w:w="0" w:type="dxa"/>
          <w:right w:w="108" w:type="dxa"/>
        </w:tblCellMar>
      </w:tblPr>
      <w:tblGrid>
        <w:gridCol w:w="490"/>
        <w:gridCol w:w="660"/>
        <w:gridCol w:w="1435"/>
        <w:gridCol w:w="495"/>
        <w:gridCol w:w="1067"/>
        <w:gridCol w:w="1067"/>
        <w:gridCol w:w="1350"/>
        <w:gridCol w:w="576"/>
        <w:gridCol w:w="576"/>
        <w:gridCol w:w="752"/>
        <w:gridCol w:w="2014"/>
      </w:tblGrid>
      <w:tr w14:paraId="14A17A9A">
        <w:tblPrEx>
          <w:tblCellMar>
            <w:top w:w="0" w:type="dxa"/>
            <w:left w:w="108" w:type="dxa"/>
            <w:bottom w:w="0" w:type="dxa"/>
            <w:right w:w="108" w:type="dxa"/>
          </w:tblCellMar>
        </w:tblPrEx>
        <w:trPr>
          <w:trHeight w:val="420" w:hRule="atLeast"/>
        </w:trPr>
        <w:tc>
          <w:tcPr>
            <w:tcW w:w="10482" w:type="dxa"/>
            <w:gridSpan w:val="11"/>
            <w:tcBorders>
              <w:top w:val="nil"/>
              <w:left w:val="nil"/>
              <w:bottom w:val="nil"/>
              <w:right w:val="nil"/>
            </w:tcBorders>
            <w:shd w:val="clear" w:color="auto" w:fill="auto"/>
            <w:noWrap/>
            <w:vAlign w:val="center"/>
          </w:tcPr>
          <w:p w14:paraId="65DA0295">
            <w:pPr>
              <w:jc w:val="center"/>
              <w:textAlignment w:val="center"/>
              <w:rPr>
                <w:rFonts w:ascii="宋体" w:hAnsi="宋体" w:eastAsia="宋体" w:cs="宋体"/>
                <w:b/>
                <w:bCs/>
                <w:sz w:val="32"/>
                <w:szCs w:val="32"/>
                <w:lang w:eastAsia="zh-CN" w:bidi="ar"/>
              </w:rPr>
            </w:pPr>
          </w:p>
          <w:p w14:paraId="7151A6F6">
            <w:pPr>
              <w:jc w:val="center"/>
              <w:textAlignment w:val="center"/>
              <w:rPr>
                <w:rFonts w:hint="eastAsia" w:ascii="宋体" w:hAnsi="宋体" w:eastAsia="宋体" w:cs="宋体"/>
                <w:b/>
                <w:bCs/>
                <w:sz w:val="32"/>
                <w:szCs w:val="32"/>
                <w:lang w:eastAsia="zh-CN" w:bidi="ar"/>
              </w:rPr>
            </w:pPr>
          </w:p>
          <w:p w14:paraId="1A6677AE">
            <w:pPr>
              <w:jc w:val="center"/>
              <w:textAlignment w:val="center"/>
              <w:rPr>
                <w:rFonts w:hint="eastAsia" w:ascii="宋体" w:hAnsi="宋体" w:eastAsia="宋体" w:cs="宋体"/>
                <w:b/>
                <w:bCs/>
                <w:sz w:val="32"/>
                <w:szCs w:val="32"/>
                <w:lang w:eastAsia="zh-CN" w:bidi="ar"/>
              </w:rPr>
            </w:pPr>
          </w:p>
          <w:p w14:paraId="5166738F">
            <w:pPr>
              <w:jc w:val="center"/>
              <w:textAlignment w:val="center"/>
              <w:rPr>
                <w:rFonts w:ascii="宋体" w:hAnsi="宋体" w:eastAsia="宋体" w:cs="宋体"/>
                <w:b/>
                <w:bCs/>
                <w:sz w:val="32"/>
                <w:szCs w:val="32"/>
                <w:lang w:eastAsia="zh-CN"/>
              </w:rPr>
            </w:pPr>
            <w:r>
              <w:rPr>
                <w:rFonts w:hint="eastAsia" w:ascii="宋体" w:hAnsi="宋体" w:eastAsia="宋体" w:cs="宋体"/>
                <w:b/>
                <w:bCs/>
                <w:sz w:val="32"/>
                <w:szCs w:val="32"/>
                <w:lang w:eastAsia="zh-CN" w:bidi="ar"/>
              </w:rPr>
              <w:t>优秀运动队竞赛费项目绩效自评表</w:t>
            </w:r>
          </w:p>
        </w:tc>
      </w:tr>
      <w:tr w14:paraId="46C906E4">
        <w:tblPrEx>
          <w:tblCellMar>
            <w:top w:w="0" w:type="dxa"/>
            <w:left w:w="108" w:type="dxa"/>
            <w:bottom w:w="0" w:type="dxa"/>
            <w:right w:w="108" w:type="dxa"/>
          </w:tblCellMar>
        </w:tblPrEx>
        <w:trPr>
          <w:trHeight w:val="270" w:hRule="atLeast"/>
        </w:trPr>
        <w:tc>
          <w:tcPr>
            <w:tcW w:w="0" w:type="auto"/>
            <w:gridSpan w:val="11"/>
            <w:tcBorders>
              <w:top w:val="nil"/>
              <w:left w:val="nil"/>
              <w:bottom w:val="nil"/>
              <w:right w:val="nil"/>
            </w:tcBorders>
            <w:shd w:val="clear" w:color="auto" w:fill="auto"/>
            <w:noWrap/>
            <w:vAlign w:val="center"/>
          </w:tcPr>
          <w:p w14:paraId="5883D7D0">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（2024年度）</w:t>
            </w:r>
          </w:p>
        </w:tc>
      </w:tr>
      <w:tr w14:paraId="66464CF1">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5558A3BC">
            <w:pPr>
              <w:rPr>
                <w:sz w:val="20"/>
                <w:szCs w:val="20"/>
              </w:rPr>
            </w:pPr>
          </w:p>
        </w:tc>
        <w:tc>
          <w:tcPr>
            <w:tcW w:w="0" w:type="auto"/>
            <w:tcBorders>
              <w:top w:val="nil"/>
              <w:left w:val="nil"/>
              <w:bottom w:val="nil"/>
              <w:right w:val="nil"/>
            </w:tcBorders>
            <w:shd w:val="clear" w:color="auto" w:fill="auto"/>
            <w:noWrap/>
            <w:vAlign w:val="bottom"/>
          </w:tcPr>
          <w:p w14:paraId="1778FA37">
            <w:pPr>
              <w:rPr>
                <w:sz w:val="20"/>
                <w:szCs w:val="20"/>
              </w:rPr>
            </w:pPr>
          </w:p>
        </w:tc>
        <w:tc>
          <w:tcPr>
            <w:tcW w:w="0" w:type="auto"/>
            <w:tcBorders>
              <w:top w:val="nil"/>
              <w:left w:val="nil"/>
              <w:bottom w:val="nil"/>
              <w:right w:val="nil"/>
            </w:tcBorders>
            <w:shd w:val="clear" w:color="auto" w:fill="auto"/>
            <w:noWrap/>
            <w:vAlign w:val="bottom"/>
          </w:tcPr>
          <w:p w14:paraId="3E4FA72A">
            <w:pPr>
              <w:rPr>
                <w:sz w:val="20"/>
                <w:szCs w:val="20"/>
              </w:rPr>
            </w:pPr>
          </w:p>
        </w:tc>
        <w:tc>
          <w:tcPr>
            <w:tcW w:w="0" w:type="auto"/>
            <w:tcBorders>
              <w:top w:val="nil"/>
              <w:left w:val="nil"/>
              <w:bottom w:val="nil"/>
              <w:right w:val="nil"/>
            </w:tcBorders>
            <w:shd w:val="clear" w:color="auto" w:fill="auto"/>
            <w:noWrap/>
            <w:vAlign w:val="bottom"/>
          </w:tcPr>
          <w:p w14:paraId="6A5D4AB7">
            <w:pPr>
              <w:rPr>
                <w:sz w:val="20"/>
                <w:szCs w:val="20"/>
              </w:rPr>
            </w:pPr>
          </w:p>
        </w:tc>
        <w:tc>
          <w:tcPr>
            <w:tcW w:w="0" w:type="auto"/>
            <w:tcBorders>
              <w:top w:val="nil"/>
              <w:left w:val="nil"/>
              <w:bottom w:val="nil"/>
              <w:right w:val="nil"/>
            </w:tcBorders>
            <w:shd w:val="clear" w:color="auto" w:fill="auto"/>
            <w:noWrap/>
            <w:vAlign w:val="bottom"/>
          </w:tcPr>
          <w:p w14:paraId="3CB6D9B3">
            <w:pPr>
              <w:rPr>
                <w:sz w:val="20"/>
                <w:szCs w:val="20"/>
              </w:rPr>
            </w:pPr>
          </w:p>
        </w:tc>
        <w:tc>
          <w:tcPr>
            <w:tcW w:w="0" w:type="auto"/>
            <w:tcBorders>
              <w:top w:val="nil"/>
              <w:left w:val="nil"/>
              <w:bottom w:val="nil"/>
              <w:right w:val="nil"/>
            </w:tcBorders>
            <w:shd w:val="clear" w:color="auto" w:fill="auto"/>
            <w:noWrap/>
            <w:vAlign w:val="bottom"/>
          </w:tcPr>
          <w:p w14:paraId="4756AE8C">
            <w:pPr>
              <w:rPr>
                <w:sz w:val="20"/>
                <w:szCs w:val="20"/>
              </w:rPr>
            </w:pPr>
          </w:p>
        </w:tc>
        <w:tc>
          <w:tcPr>
            <w:tcW w:w="0" w:type="auto"/>
            <w:tcBorders>
              <w:top w:val="nil"/>
              <w:left w:val="nil"/>
              <w:bottom w:val="nil"/>
              <w:right w:val="nil"/>
            </w:tcBorders>
            <w:shd w:val="clear" w:color="auto" w:fill="auto"/>
            <w:noWrap/>
            <w:vAlign w:val="bottom"/>
          </w:tcPr>
          <w:p w14:paraId="17BA6A8C">
            <w:pPr>
              <w:rPr>
                <w:sz w:val="20"/>
                <w:szCs w:val="20"/>
              </w:rPr>
            </w:pPr>
          </w:p>
        </w:tc>
        <w:tc>
          <w:tcPr>
            <w:tcW w:w="0" w:type="auto"/>
            <w:tcBorders>
              <w:top w:val="nil"/>
              <w:left w:val="nil"/>
              <w:bottom w:val="nil"/>
              <w:right w:val="nil"/>
            </w:tcBorders>
            <w:shd w:val="clear" w:color="auto" w:fill="auto"/>
            <w:noWrap/>
            <w:vAlign w:val="bottom"/>
          </w:tcPr>
          <w:p w14:paraId="2C930904">
            <w:pPr>
              <w:rPr>
                <w:sz w:val="20"/>
                <w:szCs w:val="20"/>
              </w:rPr>
            </w:pPr>
          </w:p>
        </w:tc>
        <w:tc>
          <w:tcPr>
            <w:tcW w:w="0" w:type="auto"/>
            <w:tcBorders>
              <w:top w:val="nil"/>
              <w:left w:val="nil"/>
              <w:bottom w:val="nil"/>
              <w:right w:val="nil"/>
            </w:tcBorders>
            <w:shd w:val="clear" w:color="auto" w:fill="auto"/>
            <w:noWrap/>
            <w:vAlign w:val="bottom"/>
          </w:tcPr>
          <w:p w14:paraId="1C7B861E">
            <w:pPr>
              <w:rPr>
                <w:sz w:val="20"/>
                <w:szCs w:val="20"/>
              </w:rPr>
            </w:pPr>
          </w:p>
        </w:tc>
        <w:tc>
          <w:tcPr>
            <w:tcW w:w="0" w:type="auto"/>
            <w:tcBorders>
              <w:top w:val="nil"/>
              <w:left w:val="nil"/>
              <w:bottom w:val="nil"/>
              <w:right w:val="nil"/>
            </w:tcBorders>
            <w:shd w:val="clear" w:color="auto" w:fill="auto"/>
            <w:noWrap/>
            <w:vAlign w:val="bottom"/>
          </w:tcPr>
          <w:p w14:paraId="65DBE11E">
            <w:pPr>
              <w:rPr>
                <w:sz w:val="20"/>
                <w:szCs w:val="20"/>
              </w:rPr>
            </w:pPr>
          </w:p>
        </w:tc>
        <w:tc>
          <w:tcPr>
            <w:tcW w:w="0" w:type="auto"/>
            <w:tcBorders>
              <w:top w:val="nil"/>
              <w:left w:val="nil"/>
              <w:bottom w:val="nil"/>
              <w:right w:val="nil"/>
            </w:tcBorders>
            <w:shd w:val="clear" w:color="auto" w:fill="auto"/>
            <w:noWrap/>
            <w:vAlign w:val="bottom"/>
          </w:tcPr>
          <w:p w14:paraId="148F4C94">
            <w:pPr>
              <w:rPr>
                <w:sz w:val="20"/>
                <w:szCs w:val="20"/>
              </w:rPr>
            </w:pPr>
          </w:p>
        </w:tc>
      </w:tr>
      <w:tr w14:paraId="23C20428">
        <w:tblPrEx>
          <w:tblCellMar>
            <w:top w:w="0" w:type="dxa"/>
            <w:left w:w="108" w:type="dxa"/>
            <w:bottom w:w="0" w:type="dxa"/>
            <w:right w:w="108" w:type="dxa"/>
          </w:tblCellMar>
        </w:tblPrEx>
        <w:trPr>
          <w:trHeight w:val="380" w:hRule="atLeast"/>
        </w:trPr>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7D91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项目名称</w:t>
            </w:r>
          </w:p>
        </w:tc>
        <w:tc>
          <w:tcPr>
            <w:tcW w:w="93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DCC18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优秀运动队竞赛费</w:t>
            </w:r>
          </w:p>
        </w:tc>
      </w:tr>
      <w:tr w14:paraId="3FAAF594">
        <w:tblPrEx>
          <w:tblCellMar>
            <w:top w:w="0" w:type="dxa"/>
            <w:left w:w="108" w:type="dxa"/>
            <w:bottom w:w="0" w:type="dxa"/>
            <w:right w:w="108" w:type="dxa"/>
          </w:tblCellMar>
        </w:tblPrEx>
        <w:trPr>
          <w:trHeight w:val="380" w:hRule="atLeast"/>
        </w:trPr>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C51F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主管部门</w:t>
            </w:r>
          </w:p>
        </w:tc>
        <w:tc>
          <w:tcPr>
            <w:tcW w:w="29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D315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[109] 国家体育总局</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693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实施单位</w:t>
            </w:r>
          </w:p>
        </w:tc>
        <w:tc>
          <w:tcPr>
            <w:tcW w:w="5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8170E8">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国家体育总局篮球运动管理中心</w:t>
            </w:r>
          </w:p>
        </w:tc>
      </w:tr>
      <w:tr w14:paraId="55BCF416">
        <w:tblPrEx>
          <w:tblCellMar>
            <w:top w:w="0" w:type="dxa"/>
            <w:left w:w="108" w:type="dxa"/>
            <w:bottom w:w="0" w:type="dxa"/>
            <w:right w:w="108" w:type="dxa"/>
          </w:tblCellMar>
        </w:tblPrEx>
        <w:trPr>
          <w:trHeight w:val="380" w:hRule="atLeast"/>
        </w:trPr>
        <w:tc>
          <w:tcPr>
            <w:tcW w:w="11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D3BF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项目资金</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（万元）</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19717">
            <w:pPr>
              <w:jc w:val="center"/>
              <w:rPr>
                <w:rFonts w:ascii="宋体" w:hAnsi="宋体" w:eastAsia="宋体" w:cs="宋体"/>
                <w:sz w:val="18"/>
                <w:szCs w:val="18"/>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328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年初预算数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310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全年预算数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E1B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全年执行数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0CF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分值</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C049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执行率</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5B8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得分</w:t>
            </w:r>
          </w:p>
        </w:tc>
      </w:tr>
      <w:tr w14:paraId="6BB30378">
        <w:tblPrEx>
          <w:tblCellMar>
            <w:top w:w="0" w:type="dxa"/>
            <w:left w:w="108" w:type="dxa"/>
            <w:bottom w:w="0" w:type="dxa"/>
            <w:right w:w="108" w:type="dxa"/>
          </w:tblCellMar>
        </w:tblPrEx>
        <w:trPr>
          <w:trHeight w:val="380" w:hRule="atLeast"/>
        </w:trPr>
        <w:tc>
          <w:tcPr>
            <w:tcW w:w="1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732C5">
            <w:pPr>
              <w:jc w:val="center"/>
              <w:rPr>
                <w:rFonts w:ascii="宋体" w:hAnsi="宋体" w:eastAsia="宋体" w:cs="宋体"/>
                <w:sz w:val="18"/>
                <w:szCs w:val="18"/>
              </w:rPr>
            </w:pP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20C5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年度资金总额：</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C30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101.48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A72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101.48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FED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101.48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AB5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B301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100.0%</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E6D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r>
      <w:tr w14:paraId="434B4747">
        <w:tblPrEx>
          <w:tblCellMar>
            <w:top w:w="0" w:type="dxa"/>
            <w:left w:w="108" w:type="dxa"/>
            <w:bottom w:w="0" w:type="dxa"/>
            <w:right w:w="108" w:type="dxa"/>
          </w:tblCellMar>
        </w:tblPrEx>
        <w:trPr>
          <w:trHeight w:val="380" w:hRule="atLeast"/>
        </w:trPr>
        <w:tc>
          <w:tcPr>
            <w:tcW w:w="1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74AD5">
            <w:pPr>
              <w:jc w:val="center"/>
              <w:rPr>
                <w:rFonts w:ascii="宋体" w:hAnsi="宋体" w:eastAsia="宋体" w:cs="宋体"/>
                <w:sz w:val="18"/>
                <w:szCs w:val="18"/>
              </w:rPr>
            </w:pP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8649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其中：财政拨款</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676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39E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88.00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3CB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88.00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0E3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6757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681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27CEF937">
        <w:tblPrEx>
          <w:tblCellMar>
            <w:top w:w="0" w:type="dxa"/>
            <w:left w:w="108" w:type="dxa"/>
            <w:bottom w:w="0" w:type="dxa"/>
            <w:right w:w="108" w:type="dxa"/>
          </w:tblCellMar>
        </w:tblPrEx>
        <w:trPr>
          <w:trHeight w:val="380" w:hRule="atLeast"/>
        </w:trPr>
        <w:tc>
          <w:tcPr>
            <w:tcW w:w="1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F973">
            <w:pPr>
              <w:jc w:val="center"/>
              <w:rPr>
                <w:rFonts w:ascii="宋体" w:hAnsi="宋体" w:eastAsia="宋体" w:cs="宋体"/>
                <w:sz w:val="18"/>
                <w:szCs w:val="18"/>
              </w:rPr>
            </w:pPr>
          </w:p>
        </w:tc>
        <w:tc>
          <w:tcPr>
            <w:tcW w:w="1930" w:type="dxa"/>
            <w:gridSpan w:val="2"/>
            <w:tcBorders>
              <w:top w:val="single" w:color="000000" w:sz="4" w:space="0"/>
              <w:left w:val="single" w:color="000000" w:sz="4" w:space="0"/>
              <w:bottom w:val="single" w:color="000000" w:sz="4" w:space="0"/>
              <w:right w:val="nil"/>
            </w:tcBorders>
            <w:shd w:val="clear" w:color="auto" w:fill="auto"/>
            <w:vAlign w:val="center"/>
          </w:tcPr>
          <w:p w14:paraId="400D880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上年结转</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B28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13.48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ADF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13.48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5DB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13.48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F55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A9FE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5CA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33AEFA75">
        <w:tblPrEx>
          <w:tblCellMar>
            <w:top w:w="0" w:type="dxa"/>
            <w:left w:w="108" w:type="dxa"/>
            <w:bottom w:w="0" w:type="dxa"/>
            <w:right w:w="108" w:type="dxa"/>
          </w:tblCellMar>
        </w:tblPrEx>
        <w:trPr>
          <w:trHeight w:val="380" w:hRule="atLeast"/>
        </w:trPr>
        <w:tc>
          <w:tcPr>
            <w:tcW w:w="1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2F1F4">
            <w:pPr>
              <w:jc w:val="center"/>
              <w:rPr>
                <w:rFonts w:ascii="宋体" w:hAnsi="宋体" w:eastAsia="宋体" w:cs="宋体"/>
                <w:sz w:val="18"/>
                <w:szCs w:val="18"/>
              </w:rPr>
            </w:pP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C990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其他资金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3C4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A75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59A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CCF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4436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011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22AF3311">
        <w:tblPrEx>
          <w:tblCellMar>
            <w:top w:w="0" w:type="dxa"/>
            <w:left w:w="108" w:type="dxa"/>
            <w:bottom w:w="0" w:type="dxa"/>
            <w:right w:w="108" w:type="dxa"/>
          </w:tblCellMar>
        </w:tblPrEx>
        <w:trPr>
          <w:trHeight w:val="380"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9CD0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度</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总</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体</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目</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标</w:t>
            </w:r>
          </w:p>
        </w:tc>
        <w:tc>
          <w:tcPr>
            <w:tcW w:w="47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71441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预期目标</w:t>
            </w:r>
          </w:p>
        </w:tc>
        <w:tc>
          <w:tcPr>
            <w:tcW w:w="5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C1DBA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实际完成情况</w:t>
            </w:r>
          </w:p>
        </w:tc>
      </w:tr>
      <w:tr w14:paraId="733F1F81">
        <w:tblPrEx>
          <w:tblCellMar>
            <w:top w:w="0" w:type="dxa"/>
            <w:left w:w="108" w:type="dxa"/>
            <w:bottom w:w="0" w:type="dxa"/>
            <w:right w:w="108" w:type="dxa"/>
          </w:tblCellMar>
        </w:tblPrEx>
        <w:trPr>
          <w:trHeight w:val="328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55AC5">
            <w:pPr>
              <w:jc w:val="center"/>
              <w:rPr>
                <w:rFonts w:ascii="宋体" w:hAnsi="宋体" w:eastAsia="宋体" w:cs="宋体"/>
                <w:sz w:val="18"/>
                <w:szCs w:val="18"/>
              </w:rPr>
            </w:pPr>
          </w:p>
        </w:tc>
        <w:tc>
          <w:tcPr>
            <w:tcW w:w="4724" w:type="dxa"/>
            <w:gridSpan w:val="5"/>
            <w:tcBorders>
              <w:top w:val="single" w:color="000000" w:sz="4" w:space="0"/>
              <w:left w:val="single" w:color="000000" w:sz="4" w:space="0"/>
              <w:bottom w:val="single" w:color="000000" w:sz="4" w:space="0"/>
              <w:right w:val="single" w:color="000000" w:sz="4" w:space="0"/>
            </w:tcBorders>
            <w:shd w:val="clear" w:color="auto" w:fill="auto"/>
          </w:tcPr>
          <w:p w14:paraId="3320D77D">
            <w:pPr>
              <w:textAlignment w:val="top"/>
              <w:rPr>
                <w:rFonts w:ascii="宋体" w:hAnsi="宋体" w:eastAsia="宋体" w:cs="宋体"/>
                <w:sz w:val="18"/>
                <w:szCs w:val="18"/>
                <w:lang w:eastAsia="zh-CN"/>
              </w:rPr>
            </w:pPr>
            <w:r>
              <w:rPr>
                <w:rFonts w:hint="eastAsia" w:ascii="宋体" w:hAnsi="宋体" w:eastAsia="宋体" w:cs="宋体"/>
                <w:sz w:val="18"/>
                <w:szCs w:val="18"/>
                <w:lang w:eastAsia="zh-CN" w:bidi="ar"/>
              </w:rPr>
              <w:t xml:space="preserve">力求达成项目的可持续发展和吸引更多人员参与关注和投入的核心目标。通过赛事的连续举办，利用全运会积分杠杆，使各省参赛队获得全运积分和决赛名额，促进各省市发展篮球运动。预计在3个赛区完成分组预赛，最终8支球队进入决赛。     </w:t>
            </w:r>
          </w:p>
        </w:tc>
        <w:tc>
          <w:tcPr>
            <w:tcW w:w="5268"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tcPr>
          <w:p w14:paraId="57A0B620">
            <w:pPr>
              <w:textAlignment w:val="top"/>
              <w:rPr>
                <w:rFonts w:ascii="宋体" w:hAnsi="宋体" w:eastAsia="宋体" w:cs="宋体"/>
                <w:sz w:val="18"/>
                <w:szCs w:val="18"/>
              </w:rPr>
            </w:pPr>
            <w:r>
              <w:rPr>
                <w:rFonts w:hint="eastAsia" w:ascii="宋体" w:hAnsi="宋体" w:eastAsia="宋体" w:cs="宋体"/>
                <w:sz w:val="18"/>
                <w:szCs w:val="18"/>
                <w:lang w:eastAsia="zh-CN" w:bidi="ar"/>
              </w:rPr>
              <w:t>（一）2024年全国女子篮球锦标赛，共有22支参赛球队，进行两个阶段的比赛，第一阶段于四川广元、辽宁丹东、河北衡水进行，第二阶段于四川宜宾高县、四川宜宾南溪进行。570人次参加比赛，进行140场比赛，执行预算460800元。促进了职业俱乐部与校园球队交流，扩大女子篮球赛事影响力，为青年运动员提供了良好的平台。                                                         （二）2024年全国（U19）男子组第二阶段共三个赛区，分别是四川宜宾赛区、江苏连云港赛区、湖北宜昌赛区，除湖北宜昌赛区有7支队伍参加外，其他两赛区均8支球队参赛，共23支球队，368人次参赛，共执行预算249600元。                         （三）2024年全国U18三人篮球锦标赛于2024年10月12日至16日在张家港完赛，共执行预算304，400元。超过20个省市参与，男子组共27支队伍报名参赛，总注册报名人数159人，实际参赛人数108人；女子组共12支队伍报名参赛，总注册报名人数66人，实际参赛人数48人。156人次参赛。</w:t>
            </w:r>
          </w:p>
        </w:tc>
      </w:tr>
      <w:tr w14:paraId="435F04A8">
        <w:tblPrEx>
          <w:tblCellMar>
            <w:top w:w="0" w:type="dxa"/>
            <w:left w:w="108" w:type="dxa"/>
            <w:bottom w:w="0" w:type="dxa"/>
            <w:right w:w="108" w:type="dxa"/>
          </w:tblCellMar>
        </w:tblPrEx>
        <w:trPr>
          <w:trHeight w:val="540"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A17A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绩</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效</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指</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标</w:t>
            </w:r>
          </w:p>
        </w:tc>
        <w:tc>
          <w:tcPr>
            <w:tcW w:w="660" w:type="dxa"/>
            <w:tcBorders>
              <w:top w:val="single" w:color="000000" w:sz="4" w:space="0"/>
              <w:left w:val="nil"/>
              <w:bottom w:val="single" w:color="000000" w:sz="4" w:space="0"/>
              <w:right w:val="single" w:color="000000" w:sz="4" w:space="0"/>
            </w:tcBorders>
            <w:shd w:val="clear" w:color="auto" w:fill="auto"/>
            <w:vAlign w:val="center"/>
          </w:tcPr>
          <w:p w14:paraId="52C2401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一级指标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D09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二级指标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0DBC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三级指标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B2B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年度指标值</w:t>
            </w:r>
          </w:p>
        </w:tc>
        <w:tc>
          <w:tcPr>
            <w:tcW w:w="13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719B7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实际完成值</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82CA8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分值</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39A99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得分</w:t>
            </w:r>
          </w:p>
        </w:tc>
        <w:tc>
          <w:tcPr>
            <w:tcW w:w="2766" w:type="dxa"/>
            <w:gridSpan w:val="2"/>
            <w:tcBorders>
              <w:top w:val="single" w:color="000000" w:sz="4" w:space="0"/>
              <w:left w:val="single" w:color="000000" w:sz="4" w:space="0"/>
              <w:bottom w:val="nil"/>
              <w:right w:val="single" w:color="000000" w:sz="4" w:space="0"/>
            </w:tcBorders>
            <w:shd w:val="clear" w:color="auto" w:fill="FFFFFF" w:themeFill="background1"/>
            <w:vAlign w:val="center"/>
          </w:tcPr>
          <w:p w14:paraId="214DA29E">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偏差原因分析及</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改进措施</w:t>
            </w:r>
          </w:p>
        </w:tc>
      </w:tr>
      <w:tr w14:paraId="5A30243A">
        <w:tblPrEx>
          <w:tblCellMar>
            <w:top w:w="0" w:type="dxa"/>
            <w:left w:w="108" w:type="dxa"/>
            <w:bottom w:w="0" w:type="dxa"/>
            <w:right w:w="108" w:type="dxa"/>
          </w:tblCellMar>
        </w:tblPrEx>
        <w:trPr>
          <w:trHeight w:val="198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BFFA2">
            <w:pPr>
              <w:jc w:val="center"/>
              <w:rPr>
                <w:rFonts w:ascii="宋体" w:hAnsi="宋体" w:eastAsia="宋体" w:cs="宋体"/>
                <w:sz w:val="18"/>
                <w:szCs w:val="18"/>
                <w:lang w:eastAsia="zh-CN"/>
              </w:rPr>
            </w:pPr>
          </w:p>
        </w:tc>
        <w:tc>
          <w:tcPr>
            <w:tcW w:w="660" w:type="dxa"/>
            <w:vMerge w:val="restart"/>
            <w:tcBorders>
              <w:top w:val="single" w:color="000000" w:sz="4" w:space="0"/>
              <w:left w:val="nil"/>
              <w:bottom w:val="nil"/>
              <w:right w:val="single" w:color="000000" w:sz="4" w:space="0"/>
            </w:tcBorders>
            <w:shd w:val="clear" w:color="auto" w:fill="auto"/>
            <w:vAlign w:val="center"/>
          </w:tcPr>
          <w:p w14:paraId="05BEBA3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产出指标</w:t>
            </w:r>
          </w:p>
        </w:tc>
        <w:tc>
          <w:tcPr>
            <w:tcW w:w="1435" w:type="dxa"/>
            <w:vMerge w:val="restart"/>
            <w:tcBorders>
              <w:top w:val="single" w:color="000000" w:sz="4" w:space="0"/>
              <w:left w:val="single" w:color="000000" w:sz="4" w:space="0"/>
              <w:bottom w:val="nil"/>
              <w:right w:val="single" w:color="000000" w:sz="4" w:space="0"/>
            </w:tcBorders>
            <w:shd w:val="clear" w:color="auto" w:fill="auto"/>
            <w:vAlign w:val="center"/>
          </w:tcPr>
          <w:p w14:paraId="55FEFDB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数量指标</w:t>
            </w:r>
          </w:p>
        </w:tc>
        <w:tc>
          <w:tcPr>
            <w:tcW w:w="1562" w:type="dxa"/>
            <w:gridSpan w:val="2"/>
            <w:tcBorders>
              <w:top w:val="single" w:color="000000" w:sz="4" w:space="0"/>
              <w:left w:val="single" w:color="000000" w:sz="4" w:space="0"/>
              <w:bottom w:val="single" w:color="000000" w:sz="4" w:space="0"/>
              <w:right w:val="nil"/>
            </w:tcBorders>
            <w:shd w:val="clear" w:color="auto" w:fill="auto"/>
            <w:vAlign w:val="center"/>
          </w:tcPr>
          <w:p w14:paraId="2D49F930">
            <w:pPr>
              <w:textAlignment w:val="center"/>
              <w:rPr>
                <w:rFonts w:ascii="宋体" w:hAnsi="宋体" w:eastAsia="宋体" w:cs="宋体"/>
                <w:sz w:val="18"/>
                <w:szCs w:val="18"/>
              </w:rPr>
            </w:pPr>
            <w:r>
              <w:rPr>
                <w:rFonts w:hint="eastAsia" w:ascii="宋体" w:hAnsi="宋体" w:eastAsia="宋体" w:cs="宋体"/>
                <w:sz w:val="18"/>
                <w:szCs w:val="18"/>
                <w:lang w:eastAsia="zh-CN" w:bidi="ar"/>
              </w:rPr>
              <w:t>参加比赛人次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83A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651人次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CE473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1094人次</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28B53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576" w:type="dxa"/>
            <w:tcBorders>
              <w:top w:val="single" w:color="000000" w:sz="4" w:space="0"/>
              <w:left w:val="single" w:color="000000" w:sz="4" w:space="0"/>
              <w:bottom w:val="single" w:color="000000" w:sz="4" w:space="0"/>
              <w:right w:val="nil"/>
            </w:tcBorders>
            <w:shd w:val="clear" w:color="auto" w:fill="FFFFFF" w:themeFill="background1"/>
            <w:vAlign w:val="center"/>
          </w:tcPr>
          <w:p w14:paraId="4BBC84F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276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1A526D">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赛区均能够自筹部分资金用于赛事执行，故拨款数少于应付款，继而造成人员数量完成值超过预期。后续尽力推进地方配比资金，增大参赛人群，发挥国家拨款撬动作用。</w:t>
            </w:r>
          </w:p>
        </w:tc>
      </w:tr>
      <w:tr w14:paraId="25EE83B1">
        <w:tblPrEx>
          <w:tblCellMar>
            <w:top w:w="0" w:type="dxa"/>
            <w:left w:w="108" w:type="dxa"/>
            <w:bottom w:w="0" w:type="dxa"/>
            <w:right w:w="108" w:type="dxa"/>
          </w:tblCellMar>
        </w:tblPrEx>
        <w:trPr>
          <w:trHeight w:val="38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FA187">
            <w:pPr>
              <w:jc w:val="center"/>
              <w:rPr>
                <w:rFonts w:ascii="宋体" w:hAnsi="宋体" w:eastAsia="宋体" w:cs="宋体"/>
                <w:sz w:val="18"/>
                <w:szCs w:val="18"/>
                <w:lang w:eastAsia="zh-CN"/>
              </w:rPr>
            </w:pPr>
          </w:p>
        </w:tc>
        <w:tc>
          <w:tcPr>
            <w:tcW w:w="660" w:type="dxa"/>
            <w:vMerge w:val="continue"/>
            <w:tcBorders>
              <w:top w:val="single" w:color="000000" w:sz="4" w:space="0"/>
              <w:left w:val="nil"/>
              <w:bottom w:val="nil"/>
              <w:right w:val="single" w:color="000000" w:sz="4" w:space="0"/>
            </w:tcBorders>
            <w:shd w:val="clear" w:color="auto" w:fill="auto"/>
            <w:vAlign w:val="center"/>
          </w:tcPr>
          <w:p w14:paraId="38F366A8">
            <w:pPr>
              <w:jc w:val="center"/>
              <w:rPr>
                <w:rFonts w:ascii="宋体" w:hAnsi="宋体" w:eastAsia="宋体" w:cs="宋体"/>
                <w:sz w:val="18"/>
                <w:szCs w:val="18"/>
                <w:lang w:eastAsia="zh-CN"/>
              </w:rPr>
            </w:pPr>
          </w:p>
        </w:tc>
        <w:tc>
          <w:tcPr>
            <w:tcW w:w="1435" w:type="dxa"/>
            <w:vMerge w:val="continue"/>
            <w:tcBorders>
              <w:top w:val="single" w:color="000000" w:sz="4" w:space="0"/>
              <w:left w:val="single" w:color="000000" w:sz="4" w:space="0"/>
              <w:bottom w:val="nil"/>
              <w:right w:val="single" w:color="000000" w:sz="4" w:space="0"/>
            </w:tcBorders>
            <w:shd w:val="clear" w:color="auto" w:fill="auto"/>
            <w:vAlign w:val="center"/>
          </w:tcPr>
          <w:p w14:paraId="2BFE9B06">
            <w:pPr>
              <w:jc w:val="center"/>
              <w:rPr>
                <w:rFonts w:ascii="宋体" w:hAnsi="宋体" w:eastAsia="宋体" w:cs="宋体"/>
                <w:sz w:val="18"/>
                <w:szCs w:val="18"/>
                <w:lang w:eastAsia="zh-CN"/>
              </w:rPr>
            </w:pPr>
          </w:p>
        </w:tc>
        <w:tc>
          <w:tcPr>
            <w:tcW w:w="1562" w:type="dxa"/>
            <w:gridSpan w:val="2"/>
            <w:tcBorders>
              <w:top w:val="single" w:color="000000" w:sz="4" w:space="0"/>
              <w:left w:val="single" w:color="000000" w:sz="4" w:space="0"/>
              <w:bottom w:val="single" w:color="000000" w:sz="4" w:space="0"/>
              <w:right w:val="nil"/>
            </w:tcBorders>
            <w:shd w:val="clear" w:color="auto" w:fill="auto"/>
            <w:vAlign w:val="center"/>
          </w:tcPr>
          <w:p w14:paraId="4DB11E80">
            <w:pPr>
              <w:textAlignment w:val="center"/>
              <w:rPr>
                <w:rFonts w:ascii="宋体" w:hAnsi="宋体" w:eastAsia="宋体" w:cs="宋体"/>
                <w:sz w:val="18"/>
                <w:szCs w:val="18"/>
              </w:rPr>
            </w:pPr>
            <w:r>
              <w:rPr>
                <w:rFonts w:hint="eastAsia" w:ascii="宋体" w:hAnsi="宋体" w:eastAsia="宋体" w:cs="宋体"/>
                <w:sz w:val="18"/>
                <w:szCs w:val="18"/>
                <w:lang w:eastAsia="zh-CN" w:bidi="ar"/>
              </w:rPr>
              <w:t>举办比赛次数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472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3次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06E2C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8次</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4B7D5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576" w:type="dxa"/>
            <w:tcBorders>
              <w:top w:val="single" w:color="000000" w:sz="4" w:space="0"/>
              <w:left w:val="single" w:color="000000" w:sz="4" w:space="0"/>
              <w:bottom w:val="single" w:color="000000" w:sz="4" w:space="0"/>
              <w:right w:val="nil"/>
            </w:tcBorders>
            <w:shd w:val="clear" w:color="auto" w:fill="FFFFFF" w:themeFill="background1"/>
            <w:vAlign w:val="center"/>
          </w:tcPr>
          <w:p w14:paraId="7E44239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276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984CFA">
            <w:pPr>
              <w:jc w:val="center"/>
              <w:rPr>
                <w:rFonts w:ascii="宋体" w:hAnsi="宋体" w:eastAsia="宋体" w:cs="宋体"/>
                <w:sz w:val="18"/>
                <w:szCs w:val="18"/>
              </w:rPr>
            </w:pPr>
          </w:p>
        </w:tc>
      </w:tr>
      <w:tr w14:paraId="36947756">
        <w:tblPrEx>
          <w:tblCellMar>
            <w:top w:w="0" w:type="dxa"/>
            <w:left w:w="108" w:type="dxa"/>
            <w:bottom w:w="0" w:type="dxa"/>
            <w:right w:w="108" w:type="dxa"/>
          </w:tblCellMar>
        </w:tblPrEx>
        <w:trPr>
          <w:trHeight w:val="38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3CC42">
            <w:pPr>
              <w:jc w:val="center"/>
              <w:rPr>
                <w:rFonts w:ascii="宋体" w:hAnsi="宋体" w:eastAsia="宋体" w:cs="宋体"/>
                <w:sz w:val="18"/>
                <w:szCs w:val="18"/>
              </w:rPr>
            </w:pPr>
          </w:p>
        </w:tc>
        <w:tc>
          <w:tcPr>
            <w:tcW w:w="660" w:type="dxa"/>
            <w:vMerge w:val="continue"/>
            <w:tcBorders>
              <w:top w:val="single" w:color="000000" w:sz="4" w:space="0"/>
              <w:left w:val="nil"/>
              <w:bottom w:val="nil"/>
              <w:right w:val="single" w:color="000000" w:sz="4" w:space="0"/>
            </w:tcBorders>
            <w:shd w:val="clear" w:color="auto" w:fill="auto"/>
            <w:vAlign w:val="center"/>
          </w:tcPr>
          <w:p w14:paraId="3FA33081">
            <w:pPr>
              <w:jc w:val="center"/>
              <w:rPr>
                <w:rFonts w:ascii="宋体" w:hAnsi="宋体" w:eastAsia="宋体" w:cs="宋体"/>
                <w:sz w:val="18"/>
                <w:szCs w:val="18"/>
              </w:rPr>
            </w:pPr>
          </w:p>
        </w:tc>
        <w:tc>
          <w:tcPr>
            <w:tcW w:w="1435" w:type="dxa"/>
            <w:tcBorders>
              <w:top w:val="single" w:color="000000" w:sz="4" w:space="0"/>
              <w:left w:val="single" w:color="000000" w:sz="4" w:space="0"/>
              <w:bottom w:val="nil"/>
              <w:right w:val="single" w:color="000000" w:sz="4" w:space="0"/>
            </w:tcBorders>
            <w:shd w:val="clear" w:color="auto" w:fill="auto"/>
            <w:vAlign w:val="center"/>
          </w:tcPr>
          <w:p w14:paraId="2998F87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质量指标</w:t>
            </w:r>
          </w:p>
        </w:tc>
        <w:tc>
          <w:tcPr>
            <w:tcW w:w="1562" w:type="dxa"/>
            <w:gridSpan w:val="2"/>
            <w:tcBorders>
              <w:top w:val="single" w:color="000000" w:sz="4" w:space="0"/>
              <w:left w:val="single" w:color="000000" w:sz="4" w:space="0"/>
              <w:bottom w:val="single" w:color="000000" w:sz="4" w:space="0"/>
              <w:right w:val="nil"/>
            </w:tcBorders>
            <w:shd w:val="clear" w:color="auto" w:fill="auto"/>
            <w:vAlign w:val="center"/>
          </w:tcPr>
          <w:p w14:paraId="33499564">
            <w:pPr>
              <w:textAlignment w:val="center"/>
              <w:rPr>
                <w:rFonts w:ascii="宋体" w:hAnsi="宋体" w:eastAsia="宋体" w:cs="宋体"/>
                <w:sz w:val="18"/>
                <w:szCs w:val="18"/>
              </w:rPr>
            </w:pPr>
            <w:r>
              <w:rPr>
                <w:rFonts w:hint="eastAsia" w:ascii="宋体" w:hAnsi="宋体" w:eastAsia="宋体" w:cs="宋体"/>
                <w:sz w:val="18"/>
                <w:szCs w:val="18"/>
                <w:lang w:eastAsia="zh-CN" w:bidi="ar"/>
              </w:rPr>
              <w:t>比赛任务完成率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9BB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FA009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B7157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w:t>
            </w:r>
          </w:p>
        </w:tc>
        <w:tc>
          <w:tcPr>
            <w:tcW w:w="576" w:type="dxa"/>
            <w:tcBorders>
              <w:top w:val="single" w:color="000000" w:sz="4" w:space="0"/>
              <w:left w:val="single" w:color="000000" w:sz="4" w:space="0"/>
              <w:bottom w:val="single" w:color="000000" w:sz="4" w:space="0"/>
              <w:right w:val="nil"/>
            </w:tcBorders>
            <w:shd w:val="clear" w:color="auto" w:fill="FFFFFF" w:themeFill="background1"/>
            <w:vAlign w:val="center"/>
          </w:tcPr>
          <w:p w14:paraId="2DDE75A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w:t>
            </w:r>
          </w:p>
        </w:tc>
        <w:tc>
          <w:tcPr>
            <w:tcW w:w="276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82ABE1">
            <w:pPr>
              <w:jc w:val="center"/>
              <w:rPr>
                <w:rFonts w:ascii="宋体" w:hAnsi="宋体" w:eastAsia="宋体" w:cs="宋体"/>
                <w:sz w:val="18"/>
                <w:szCs w:val="18"/>
              </w:rPr>
            </w:pPr>
          </w:p>
        </w:tc>
      </w:tr>
      <w:tr w14:paraId="1FD04D8D">
        <w:tblPrEx>
          <w:tblCellMar>
            <w:top w:w="0" w:type="dxa"/>
            <w:left w:w="108" w:type="dxa"/>
            <w:bottom w:w="0" w:type="dxa"/>
            <w:right w:w="108" w:type="dxa"/>
          </w:tblCellMar>
        </w:tblPrEx>
        <w:trPr>
          <w:trHeight w:val="38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B552F">
            <w:pPr>
              <w:jc w:val="center"/>
              <w:rPr>
                <w:rFonts w:ascii="宋体" w:hAnsi="宋体" w:eastAsia="宋体" w:cs="宋体"/>
                <w:sz w:val="18"/>
                <w:szCs w:val="18"/>
              </w:rPr>
            </w:pPr>
          </w:p>
        </w:tc>
        <w:tc>
          <w:tcPr>
            <w:tcW w:w="660" w:type="dxa"/>
            <w:vMerge w:val="continue"/>
            <w:tcBorders>
              <w:top w:val="single" w:color="000000" w:sz="4" w:space="0"/>
              <w:left w:val="nil"/>
              <w:bottom w:val="nil"/>
              <w:right w:val="single" w:color="000000" w:sz="4" w:space="0"/>
            </w:tcBorders>
            <w:shd w:val="clear" w:color="auto" w:fill="auto"/>
            <w:vAlign w:val="center"/>
          </w:tcPr>
          <w:p w14:paraId="73C67688">
            <w:pPr>
              <w:jc w:val="center"/>
              <w:rPr>
                <w:rFonts w:ascii="宋体" w:hAnsi="宋体" w:eastAsia="宋体" w:cs="宋体"/>
                <w:sz w:val="18"/>
                <w:szCs w:val="18"/>
              </w:rPr>
            </w:pPr>
          </w:p>
        </w:tc>
        <w:tc>
          <w:tcPr>
            <w:tcW w:w="1435" w:type="dxa"/>
            <w:tcBorders>
              <w:top w:val="single" w:color="000000" w:sz="4" w:space="0"/>
              <w:left w:val="single" w:color="000000" w:sz="4" w:space="0"/>
              <w:bottom w:val="nil"/>
              <w:right w:val="single" w:color="000000" w:sz="4" w:space="0"/>
            </w:tcBorders>
            <w:shd w:val="clear" w:color="auto" w:fill="auto"/>
            <w:vAlign w:val="center"/>
          </w:tcPr>
          <w:p w14:paraId="126F11B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时效指标</w:t>
            </w:r>
          </w:p>
        </w:tc>
        <w:tc>
          <w:tcPr>
            <w:tcW w:w="1562" w:type="dxa"/>
            <w:gridSpan w:val="2"/>
            <w:tcBorders>
              <w:top w:val="single" w:color="000000" w:sz="4" w:space="0"/>
              <w:left w:val="single" w:color="000000" w:sz="4" w:space="0"/>
              <w:bottom w:val="single" w:color="000000" w:sz="4" w:space="0"/>
              <w:right w:val="nil"/>
            </w:tcBorders>
            <w:shd w:val="clear" w:color="auto" w:fill="auto"/>
            <w:vAlign w:val="center"/>
          </w:tcPr>
          <w:p w14:paraId="41418DF3">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举办比赛计划完成及时率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9F8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≥95%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21A9F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78540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w:t>
            </w:r>
          </w:p>
        </w:tc>
        <w:tc>
          <w:tcPr>
            <w:tcW w:w="576" w:type="dxa"/>
            <w:tcBorders>
              <w:top w:val="single" w:color="000000" w:sz="4" w:space="0"/>
              <w:left w:val="single" w:color="000000" w:sz="4" w:space="0"/>
              <w:bottom w:val="single" w:color="000000" w:sz="4" w:space="0"/>
              <w:right w:val="nil"/>
            </w:tcBorders>
            <w:shd w:val="clear" w:color="auto" w:fill="FFFFFF" w:themeFill="background1"/>
            <w:vAlign w:val="center"/>
          </w:tcPr>
          <w:p w14:paraId="4FEB08E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w:t>
            </w:r>
          </w:p>
        </w:tc>
        <w:tc>
          <w:tcPr>
            <w:tcW w:w="276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6B913F">
            <w:pPr>
              <w:jc w:val="center"/>
              <w:rPr>
                <w:rFonts w:ascii="宋体" w:hAnsi="宋体" w:eastAsia="宋体" w:cs="宋体"/>
                <w:sz w:val="18"/>
                <w:szCs w:val="18"/>
              </w:rPr>
            </w:pPr>
          </w:p>
        </w:tc>
      </w:tr>
      <w:tr w14:paraId="3E8997AC">
        <w:tblPrEx>
          <w:tblCellMar>
            <w:top w:w="0" w:type="dxa"/>
            <w:left w:w="108" w:type="dxa"/>
            <w:bottom w:w="0" w:type="dxa"/>
            <w:right w:w="108" w:type="dxa"/>
          </w:tblCellMar>
        </w:tblPrEx>
        <w:trPr>
          <w:trHeight w:val="156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51A1B">
            <w:pPr>
              <w:jc w:val="center"/>
              <w:rPr>
                <w:rFonts w:ascii="宋体" w:hAnsi="宋体" w:eastAsia="宋体" w:cs="宋体"/>
                <w:sz w:val="18"/>
                <w:szCs w:val="18"/>
              </w:rPr>
            </w:pPr>
          </w:p>
        </w:tc>
        <w:tc>
          <w:tcPr>
            <w:tcW w:w="660" w:type="dxa"/>
            <w:vMerge w:val="restart"/>
            <w:tcBorders>
              <w:top w:val="single" w:color="000000" w:sz="4" w:space="0"/>
              <w:left w:val="nil"/>
              <w:bottom w:val="nil"/>
              <w:right w:val="single" w:color="000000" w:sz="4" w:space="0"/>
            </w:tcBorders>
            <w:shd w:val="clear" w:color="auto" w:fill="auto"/>
            <w:vAlign w:val="center"/>
          </w:tcPr>
          <w:p w14:paraId="61B0DC2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效益指标</w:t>
            </w:r>
          </w:p>
        </w:tc>
        <w:tc>
          <w:tcPr>
            <w:tcW w:w="1435" w:type="dxa"/>
            <w:vMerge w:val="restart"/>
            <w:tcBorders>
              <w:top w:val="single" w:color="000000" w:sz="4" w:space="0"/>
              <w:left w:val="single" w:color="000000" w:sz="4" w:space="0"/>
              <w:bottom w:val="nil"/>
              <w:right w:val="single" w:color="000000" w:sz="4" w:space="0"/>
            </w:tcBorders>
            <w:shd w:val="clear" w:color="auto" w:fill="auto"/>
            <w:vAlign w:val="center"/>
          </w:tcPr>
          <w:p w14:paraId="453E345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社会效益指标</w:t>
            </w:r>
          </w:p>
        </w:tc>
        <w:tc>
          <w:tcPr>
            <w:tcW w:w="1562" w:type="dxa"/>
            <w:gridSpan w:val="2"/>
            <w:tcBorders>
              <w:top w:val="single" w:color="000000" w:sz="4" w:space="0"/>
              <w:left w:val="single" w:color="000000" w:sz="4" w:space="0"/>
              <w:bottom w:val="single" w:color="000000" w:sz="4" w:space="0"/>
              <w:right w:val="nil"/>
            </w:tcBorders>
            <w:shd w:val="clear" w:color="auto" w:fill="auto"/>
            <w:vAlign w:val="center"/>
          </w:tcPr>
          <w:p w14:paraId="5CA0E801">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对项目持续发展的促进程度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E64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≥10分</w:t>
            </w:r>
          </w:p>
        </w:tc>
        <w:tc>
          <w:tcPr>
            <w:tcW w:w="13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27824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8分</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E6E15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w:t>
            </w:r>
          </w:p>
        </w:tc>
        <w:tc>
          <w:tcPr>
            <w:tcW w:w="576" w:type="dxa"/>
            <w:tcBorders>
              <w:top w:val="single" w:color="000000" w:sz="4" w:space="0"/>
              <w:left w:val="single" w:color="000000" w:sz="4" w:space="0"/>
              <w:bottom w:val="single" w:color="000000" w:sz="4" w:space="0"/>
              <w:right w:val="nil"/>
            </w:tcBorders>
            <w:shd w:val="clear" w:color="auto" w:fill="FFFFFF" w:themeFill="background1"/>
            <w:vAlign w:val="center"/>
          </w:tcPr>
          <w:p w14:paraId="7C9C101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12</w:t>
            </w:r>
          </w:p>
        </w:tc>
        <w:tc>
          <w:tcPr>
            <w:tcW w:w="276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31AAFC">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充分利用社交媒体、短视频平台等新媒体渠道，增加与赛事直播平台合作，增加赛事曝光度。</w:t>
            </w:r>
          </w:p>
        </w:tc>
      </w:tr>
      <w:tr w14:paraId="76B2DA9D">
        <w:tblPrEx>
          <w:tblCellMar>
            <w:top w:w="0" w:type="dxa"/>
            <w:left w:w="108" w:type="dxa"/>
            <w:bottom w:w="0" w:type="dxa"/>
            <w:right w:w="108" w:type="dxa"/>
          </w:tblCellMar>
        </w:tblPrEx>
        <w:trPr>
          <w:trHeight w:val="142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88303">
            <w:pPr>
              <w:jc w:val="center"/>
              <w:rPr>
                <w:rFonts w:ascii="宋体" w:hAnsi="宋体" w:eastAsia="宋体" w:cs="宋体"/>
                <w:sz w:val="18"/>
                <w:szCs w:val="18"/>
                <w:lang w:eastAsia="zh-CN"/>
              </w:rPr>
            </w:pPr>
          </w:p>
        </w:tc>
        <w:tc>
          <w:tcPr>
            <w:tcW w:w="660" w:type="dxa"/>
            <w:vMerge w:val="continue"/>
            <w:tcBorders>
              <w:top w:val="single" w:color="000000" w:sz="4" w:space="0"/>
              <w:left w:val="nil"/>
              <w:bottom w:val="single" w:color="000000" w:sz="4" w:space="0"/>
              <w:right w:val="single" w:color="000000" w:sz="4" w:space="0"/>
            </w:tcBorders>
            <w:shd w:val="clear" w:color="auto" w:fill="auto"/>
            <w:vAlign w:val="center"/>
          </w:tcPr>
          <w:p w14:paraId="23597A9B">
            <w:pPr>
              <w:jc w:val="center"/>
              <w:rPr>
                <w:rFonts w:ascii="宋体" w:hAnsi="宋体" w:eastAsia="宋体" w:cs="宋体"/>
                <w:sz w:val="18"/>
                <w:szCs w:val="18"/>
                <w:lang w:eastAsia="zh-CN"/>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12368">
            <w:pPr>
              <w:jc w:val="center"/>
              <w:rPr>
                <w:rFonts w:ascii="宋体" w:hAnsi="宋体" w:eastAsia="宋体" w:cs="宋体"/>
                <w:sz w:val="18"/>
                <w:szCs w:val="18"/>
                <w:lang w:eastAsia="zh-CN"/>
              </w:rPr>
            </w:pPr>
          </w:p>
        </w:tc>
        <w:tc>
          <w:tcPr>
            <w:tcW w:w="1562" w:type="dxa"/>
            <w:gridSpan w:val="2"/>
            <w:tcBorders>
              <w:top w:val="single" w:color="000000" w:sz="4" w:space="0"/>
              <w:left w:val="single" w:color="000000" w:sz="4" w:space="0"/>
              <w:bottom w:val="single" w:color="000000" w:sz="4" w:space="0"/>
              <w:right w:val="nil"/>
            </w:tcBorders>
            <w:shd w:val="clear" w:color="auto" w:fill="auto"/>
            <w:vAlign w:val="center"/>
          </w:tcPr>
          <w:p w14:paraId="252E1D38">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对竞技水平提高的促进程度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F2A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≥10分</w:t>
            </w:r>
          </w:p>
        </w:tc>
        <w:tc>
          <w:tcPr>
            <w:tcW w:w="13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D8BE4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9分</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E7334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w:t>
            </w:r>
          </w:p>
        </w:tc>
        <w:tc>
          <w:tcPr>
            <w:tcW w:w="576" w:type="dxa"/>
            <w:tcBorders>
              <w:top w:val="single" w:color="000000" w:sz="4" w:space="0"/>
              <w:left w:val="single" w:color="000000" w:sz="4" w:space="0"/>
              <w:bottom w:val="single" w:color="000000" w:sz="4" w:space="0"/>
              <w:right w:val="nil"/>
            </w:tcBorders>
            <w:shd w:val="clear" w:color="auto" w:fill="FFFFFF" w:themeFill="background1"/>
            <w:vAlign w:val="center"/>
          </w:tcPr>
          <w:p w14:paraId="475A03B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13.5</w:t>
            </w:r>
          </w:p>
        </w:tc>
        <w:tc>
          <w:tcPr>
            <w:tcW w:w="276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EFFF91">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通过竞赛规程改革，使更多有意愿进入职业篮球联赛的运动员可以有机会加入赛事</w:t>
            </w:r>
          </w:p>
        </w:tc>
      </w:tr>
      <w:tr w14:paraId="3AF6E9B4">
        <w:tblPrEx>
          <w:tblCellMar>
            <w:top w:w="0" w:type="dxa"/>
            <w:left w:w="108" w:type="dxa"/>
            <w:bottom w:w="0" w:type="dxa"/>
            <w:right w:w="108" w:type="dxa"/>
          </w:tblCellMar>
        </w:tblPrEx>
        <w:trPr>
          <w:trHeight w:val="122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18117">
            <w:pPr>
              <w:jc w:val="center"/>
              <w:rPr>
                <w:rFonts w:ascii="宋体" w:hAnsi="宋体" w:eastAsia="宋体" w:cs="宋体"/>
                <w:sz w:val="18"/>
                <w:szCs w:val="18"/>
                <w:lang w:eastAsia="zh-CN"/>
              </w:rPr>
            </w:pPr>
          </w:p>
        </w:tc>
        <w:tc>
          <w:tcPr>
            <w:tcW w:w="660" w:type="dxa"/>
            <w:tcBorders>
              <w:top w:val="single" w:color="000000" w:sz="4" w:space="0"/>
              <w:left w:val="nil"/>
              <w:bottom w:val="single" w:color="000000" w:sz="4" w:space="0"/>
              <w:right w:val="single" w:color="000000" w:sz="4" w:space="0"/>
            </w:tcBorders>
            <w:shd w:val="clear" w:color="auto" w:fill="auto"/>
            <w:vAlign w:val="center"/>
          </w:tcPr>
          <w:p w14:paraId="0F2872B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满意度指标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605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服务对象</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满意度指标</w:t>
            </w:r>
          </w:p>
        </w:tc>
        <w:tc>
          <w:tcPr>
            <w:tcW w:w="1562" w:type="dxa"/>
            <w:gridSpan w:val="2"/>
            <w:tcBorders>
              <w:top w:val="single" w:color="000000" w:sz="4" w:space="0"/>
              <w:left w:val="single" w:color="000000" w:sz="4" w:space="0"/>
              <w:bottom w:val="single" w:color="000000" w:sz="4" w:space="0"/>
              <w:right w:val="nil"/>
            </w:tcBorders>
            <w:shd w:val="clear" w:color="auto" w:fill="auto"/>
            <w:vAlign w:val="center"/>
          </w:tcPr>
          <w:p w14:paraId="08EBD347">
            <w:pPr>
              <w:textAlignment w:val="center"/>
              <w:rPr>
                <w:rFonts w:ascii="宋体" w:hAnsi="宋体" w:eastAsia="宋体" w:cs="宋体"/>
                <w:sz w:val="18"/>
                <w:szCs w:val="18"/>
              </w:rPr>
            </w:pPr>
            <w:r>
              <w:rPr>
                <w:rFonts w:hint="eastAsia" w:ascii="宋体" w:hAnsi="宋体" w:eastAsia="宋体" w:cs="宋体"/>
                <w:sz w:val="18"/>
                <w:szCs w:val="18"/>
                <w:lang w:eastAsia="zh-CN" w:bidi="ar"/>
              </w:rPr>
              <w:t>服务对象满意度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B59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≥97%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58561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562FB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576" w:type="dxa"/>
            <w:tcBorders>
              <w:top w:val="single" w:color="000000" w:sz="4" w:space="0"/>
              <w:left w:val="single" w:color="000000" w:sz="4" w:space="0"/>
              <w:bottom w:val="single" w:color="000000" w:sz="4" w:space="0"/>
              <w:right w:val="nil"/>
            </w:tcBorders>
            <w:shd w:val="clear" w:color="auto" w:fill="FFFFFF" w:themeFill="background1"/>
            <w:vAlign w:val="center"/>
          </w:tcPr>
          <w:p w14:paraId="3411866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9</w:t>
            </w:r>
          </w:p>
        </w:tc>
        <w:tc>
          <w:tcPr>
            <w:tcW w:w="276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480B48">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提供优质比赛设施，确保比赛场馆的场地条件符合高标准；优化后勤保障服务；加强赛事组织管理</w:t>
            </w:r>
          </w:p>
        </w:tc>
      </w:tr>
      <w:tr w14:paraId="2393B5BF">
        <w:tblPrEx>
          <w:tblCellMar>
            <w:top w:w="0" w:type="dxa"/>
            <w:left w:w="108" w:type="dxa"/>
            <w:bottom w:w="0" w:type="dxa"/>
            <w:right w:w="108" w:type="dxa"/>
          </w:tblCellMar>
        </w:tblPrEx>
        <w:trPr>
          <w:trHeight w:val="440" w:hRule="atLeast"/>
        </w:trPr>
        <w:tc>
          <w:tcPr>
            <w:tcW w:w="6564" w:type="dxa"/>
            <w:gridSpan w:val="7"/>
            <w:tcBorders>
              <w:top w:val="nil"/>
              <w:left w:val="single" w:color="000000" w:sz="4" w:space="0"/>
              <w:bottom w:val="single" w:color="000000" w:sz="4" w:space="0"/>
              <w:right w:val="single" w:color="000000" w:sz="4" w:space="0"/>
            </w:tcBorders>
            <w:shd w:val="clear" w:color="auto" w:fill="FFFFFF" w:themeFill="background1"/>
            <w:vAlign w:val="center"/>
          </w:tcPr>
          <w:p w14:paraId="09E9F62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总分</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1DD85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8C889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84.5</w:t>
            </w:r>
          </w:p>
        </w:tc>
        <w:tc>
          <w:tcPr>
            <w:tcW w:w="2766" w:type="dxa"/>
            <w:gridSpan w:val="2"/>
            <w:tcBorders>
              <w:top w:val="nil"/>
              <w:left w:val="single" w:color="000000" w:sz="4" w:space="0"/>
              <w:bottom w:val="single" w:color="000000" w:sz="4" w:space="0"/>
              <w:right w:val="single" w:color="000000" w:sz="4" w:space="0"/>
            </w:tcBorders>
            <w:shd w:val="clear" w:color="auto" w:fill="FFFFFF" w:themeFill="background1"/>
            <w:vAlign w:val="center"/>
          </w:tcPr>
          <w:p w14:paraId="365D8605">
            <w:pPr>
              <w:jc w:val="center"/>
              <w:rPr>
                <w:rFonts w:ascii="宋体" w:hAnsi="宋体" w:eastAsia="宋体" w:cs="宋体"/>
                <w:sz w:val="18"/>
                <w:szCs w:val="18"/>
              </w:rPr>
            </w:pPr>
          </w:p>
        </w:tc>
      </w:tr>
    </w:tbl>
    <w:p w14:paraId="1169FCE9">
      <w:pPr>
        <w:pStyle w:val="7"/>
        <w:spacing w:line="343" w:lineRule="auto"/>
      </w:pPr>
    </w:p>
    <w:p w14:paraId="625C322F">
      <w:pPr>
        <w:pStyle w:val="7"/>
        <w:spacing w:line="343" w:lineRule="auto"/>
        <w:rPr>
          <w:rFonts w:eastAsiaTheme="minorEastAsia"/>
          <w:lang w:eastAsia="zh-CN"/>
        </w:rPr>
      </w:pPr>
    </w:p>
    <w:p w14:paraId="4BFA604D">
      <w:pPr>
        <w:pStyle w:val="7"/>
        <w:spacing w:line="343" w:lineRule="auto"/>
        <w:ind w:firstLine="493"/>
        <w:rPr>
          <w:rFonts w:eastAsiaTheme="minorEastAsia"/>
          <w:lang w:eastAsia="zh-CN"/>
        </w:rPr>
      </w:pPr>
    </w:p>
    <w:p w14:paraId="43785E44">
      <w:pPr>
        <w:pStyle w:val="7"/>
        <w:spacing w:line="343" w:lineRule="auto"/>
        <w:rPr>
          <w:rFonts w:eastAsiaTheme="minorEastAsia"/>
          <w:lang w:eastAsia="zh-CN"/>
        </w:rPr>
      </w:pPr>
    </w:p>
    <w:p w14:paraId="42009751">
      <w:pPr>
        <w:pStyle w:val="7"/>
        <w:spacing w:line="343" w:lineRule="auto"/>
        <w:rPr>
          <w:rFonts w:eastAsiaTheme="minorEastAsia"/>
          <w:lang w:eastAsia="zh-CN"/>
        </w:rPr>
      </w:pPr>
    </w:p>
    <w:p w14:paraId="3D8A159C">
      <w:pPr>
        <w:pStyle w:val="7"/>
        <w:spacing w:line="343" w:lineRule="auto"/>
        <w:rPr>
          <w:rFonts w:eastAsiaTheme="minorEastAsia"/>
          <w:lang w:eastAsia="zh-CN"/>
        </w:rPr>
      </w:pPr>
    </w:p>
    <w:p w14:paraId="6E1BF3D4">
      <w:pPr>
        <w:pStyle w:val="7"/>
        <w:spacing w:line="343" w:lineRule="auto"/>
        <w:rPr>
          <w:rFonts w:eastAsiaTheme="minorEastAsia"/>
          <w:lang w:eastAsia="zh-CN"/>
        </w:rPr>
      </w:pPr>
    </w:p>
    <w:p w14:paraId="35B820E4">
      <w:pPr>
        <w:spacing w:before="168" w:line="221" w:lineRule="auto"/>
        <w:rPr>
          <w:rFonts w:ascii="宋体" w:hAnsi="宋体" w:cs="宋体"/>
          <w:b/>
          <w:bCs/>
          <w:spacing w:val="-2"/>
          <w:sz w:val="18"/>
          <w:szCs w:val="18"/>
          <w:lang w:eastAsia="zh-CN"/>
        </w:rPr>
      </w:pPr>
    </w:p>
    <w:p w14:paraId="0F0732A2">
      <w:pPr>
        <w:spacing w:before="168" w:line="221" w:lineRule="auto"/>
        <w:rPr>
          <w:rFonts w:ascii="宋体" w:hAnsi="宋体" w:cs="宋体"/>
          <w:b/>
          <w:bCs/>
          <w:spacing w:val="-2"/>
          <w:sz w:val="18"/>
          <w:szCs w:val="18"/>
          <w:lang w:eastAsia="zh-CN"/>
        </w:rPr>
      </w:pPr>
    </w:p>
    <w:p w14:paraId="710EDE12">
      <w:pPr>
        <w:spacing w:before="168" w:line="221" w:lineRule="auto"/>
        <w:rPr>
          <w:rFonts w:ascii="宋体" w:hAnsi="宋体" w:cs="宋体"/>
          <w:b/>
          <w:bCs/>
          <w:spacing w:val="-2"/>
          <w:sz w:val="18"/>
          <w:szCs w:val="18"/>
          <w:lang w:eastAsia="zh-CN"/>
        </w:rPr>
      </w:pPr>
    </w:p>
    <w:p w14:paraId="11B6EC5A">
      <w:pPr>
        <w:spacing w:before="168" w:line="221" w:lineRule="auto"/>
        <w:rPr>
          <w:rFonts w:ascii="宋体" w:hAnsi="宋体" w:cs="宋体"/>
          <w:b/>
          <w:bCs/>
          <w:spacing w:val="-2"/>
          <w:sz w:val="18"/>
          <w:szCs w:val="18"/>
          <w:lang w:eastAsia="zh-CN"/>
        </w:rPr>
      </w:pPr>
    </w:p>
    <w:p w14:paraId="5DD34B90">
      <w:pPr>
        <w:spacing w:before="168" w:line="221" w:lineRule="auto"/>
        <w:rPr>
          <w:rFonts w:ascii="宋体" w:hAnsi="宋体" w:cs="宋体"/>
          <w:b/>
          <w:bCs/>
          <w:spacing w:val="-2"/>
          <w:sz w:val="18"/>
          <w:szCs w:val="18"/>
          <w:lang w:eastAsia="zh-CN"/>
        </w:rPr>
      </w:pPr>
    </w:p>
    <w:p w14:paraId="69FD83AB">
      <w:pPr>
        <w:spacing w:before="168" w:line="221" w:lineRule="auto"/>
        <w:rPr>
          <w:rFonts w:ascii="宋体" w:hAnsi="宋体" w:cs="宋体"/>
          <w:b/>
          <w:bCs/>
          <w:spacing w:val="-2"/>
          <w:sz w:val="18"/>
          <w:szCs w:val="18"/>
          <w:lang w:eastAsia="zh-CN"/>
        </w:rPr>
      </w:pPr>
    </w:p>
    <w:p w14:paraId="7CECB0C7">
      <w:pPr>
        <w:spacing w:before="168" w:line="221" w:lineRule="auto"/>
        <w:rPr>
          <w:rFonts w:ascii="宋体" w:hAnsi="宋体" w:cs="宋体"/>
          <w:b/>
          <w:bCs/>
          <w:spacing w:val="-2"/>
          <w:sz w:val="18"/>
          <w:szCs w:val="18"/>
          <w:lang w:eastAsia="zh-CN"/>
        </w:rPr>
      </w:pPr>
    </w:p>
    <w:p w14:paraId="4061BA93">
      <w:pPr>
        <w:spacing w:before="168" w:line="221" w:lineRule="auto"/>
        <w:rPr>
          <w:rFonts w:ascii="宋体" w:hAnsi="宋体" w:cs="宋体"/>
          <w:b/>
          <w:bCs/>
          <w:spacing w:val="-2"/>
          <w:sz w:val="18"/>
          <w:szCs w:val="18"/>
          <w:lang w:eastAsia="zh-CN"/>
        </w:rPr>
      </w:pPr>
    </w:p>
    <w:p w14:paraId="284B1EC0">
      <w:pPr>
        <w:spacing w:before="168" w:line="221" w:lineRule="auto"/>
        <w:rPr>
          <w:rFonts w:ascii="宋体" w:hAnsi="宋体" w:cs="宋体"/>
          <w:b/>
          <w:bCs/>
          <w:spacing w:val="-2"/>
          <w:sz w:val="18"/>
          <w:szCs w:val="18"/>
          <w:lang w:eastAsia="zh-CN"/>
        </w:rPr>
      </w:pPr>
    </w:p>
    <w:p w14:paraId="1B10DF58">
      <w:pPr>
        <w:spacing w:before="168" w:line="221" w:lineRule="auto"/>
        <w:rPr>
          <w:rFonts w:ascii="宋体" w:hAnsi="宋体" w:cs="宋体"/>
          <w:b/>
          <w:bCs/>
          <w:spacing w:val="-2"/>
          <w:sz w:val="18"/>
          <w:szCs w:val="18"/>
          <w:lang w:eastAsia="zh-CN"/>
        </w:rPr>
      </w:pPr>
    </w:p>
    <w:p w14:paraId="36DDE56E">
      <w:pPr>
        <w:rPr>
          <w:lang w:eastAsia="zh-CN"/>
        </w:rPr>
        <w:sectPr>
          <w:pgSz w:w="11905" w:h="16838"/>
          <w:pgMar w:top="1429" w:right="1701" w:bottom="0" w:left="1786" w:header="0" w:footer="567" w:gutter="0"/>
          <w:pgNumType w:fmt="decimal"/>
          <w:cols w:space="0" w:num="1"/>
        </w:sectPr>
      </w:pPr>
    </w:p>
    <w:tbl>
      <w:tblPr>
        <w:tblStyle w:val="12"/>
        <w:tblpPr w:leftFromText="180" w:rightFromText="180" w:vertAnchor="text" w:horzAnchor="margin" w:tblpXSpec="center" w:tblpY="-1427"/>
        <w:tblW w:w="10383" w:type="dxa"/>
        <w:tblInd w:w="0" w:type="dxa"/>
        <w:tblLayout w:type="autofit"/>
        <w:tblCellMar>
          <w:top w:w="0" w:type="dxa"/>
          <w:left w:w="108" w:type="dxa"/>
          <w:bottom w:w="0" w:type="dxa"/>
          <w:right w:w="108" w:type="dxa"/>
        </w:tblCellMar>
      </w:tblPr>
      <w:tblGrid>
        <w:gridCol w:w="486"/>
        <w:gridCol w:w="1073"/>
        <w:gridCol w:w="1422"/>
        <w:gridCol w:w="895"/>
        <w:gridCol w:w="1073"/>
        <w:gridCol w:w="1073"/>
        <w:gridCol w:w="1660"/>
        <w:gridCol w:w="576"/>
        <w:gridCol w:w="666"/>
        <w:gridCol w:w="701"/>
        <w:gridCol w:w="758"/>
      </w:tblGrid>
      <w:tr w14:paraId="71FAC67A">
        <w:tblPrEx>
          <w:tblCellMar>
            <w:top w:w="0" w:type="dxa"/>
            <w:left w:w="108" w:type="dxa"/>
            <w:bottom w:w="0" w:type="dxa"/>
            <w:right w:w="108" w:type="dxa"/>
          </w:tblCellMar>
        </w:tblPrEx>
        <w:trPr>
          <w:trHeight w:val="420" w:hRule="atLeast"/>
        </w:trPr>
        <w:tc>
          <w:tcPr>
            <w:tcW w:w="10383" w:type="dxa"/>
            <w:gridSpan w:val="11"/>
            <w:tcBorders>
              <w:top w:val="nil"/>
              <w:left w:val="nil"/>
              <w:bottom w:val="nil"/>
              <w:right w:val="nil"/>
            </w:tcBorders>
            <w:shd w:val="clear" w:color="auto" w:fill="auto"/>
            <w:noWrap/>
            <w:vAlign w:val="center"/>
          </w:tcPr>
          <w:p w14:paraId="2DF0E7CB">
            <w:pPr>
              <w:jc w:val="center"/>
              <w:textAlignment w:val="center"/>
              <w:rPr>
                <w:rFonts w:ascii="宋体" w:hAnsi="宋体" w:eastAsia="宋体" w:cs="宋体"/>
                <w:b/>
                <w:bCs/>
                <w:sz w:val="32"/>
                <w:szCs w:val="32"/>
                <w:lang w:eastAsia="zh-CN" w:bidi="ar"/>
              </w:rPr>
            </w:pPr>
          </w:p>
          <w:p w14:paraId="686BE706">
            <w:pPr>
              <w:jc w:val="center"/>
              <w:textAlignment w:val="center"/>
              <w:rPr>
                <w:rFonts w:ascii="宋体" w:hAnsi="宋体" w:eastAsia="宋体" w:cs="宋体"/>
                <w:b/>
                <w:bCs/>
                <w:sz w:val="32"/>
                <w:szCs w:val="32"/>
                <w:lang w:eastAsia="zh-CN" w:bidi="ar"/>
              </w:rPr>
            </w:pPr>
          </w:p>
          <w:p w14:paraId="0A40FFFB">
            <w:pPr>
              <w:jc w:val="center"/>
              <w:textAlignment w:val="center"/>
              <w:rPr>
                <w:rFonts w:ascii="宋体" w:hAnsi="宋体" w:eastAsia="宋体" w:cs="宋体"/>
                <w:b/>
                <w:bCs/>
                <w:sz w:val="32"/>
                <w:szCs w:val="32"/>
                <w:lang w:eastAsia="zh-CN" w:bidi="ar"/>
              </w:rPr>
            </w:pPr>
          </w:p>
          <w:p w14:paraId="05F413E4">
            <w:pPr>
              <w:jc w:val="center"/>
              <w:textAlignment w:val="center"/>
              <w:rPr>
                <w:rFonts w:ascii="宋体" w:hAnsi="宋体" w:eastAsia="宋体" w:cs="宋体"/>
                <w:b/>
                <w:bCs/>
                <w:sz w:val="32"/>
                <w:szCs w:val="32"/>
                <w:lang w:eastAsia="zh-CN" w:bidi="ar"/>
              </w:rPr>
            </w:pPr>
          </w:p>
          <w:p w14:paraId="6C47BCDA">
            <w:pPr>
              <w:jc w:val="center"/>
              <w:textAlignment w:val="center"/>
              <w:rPr>
                <w:rFonts w:ascii="宋体" w:hAnsi="宋体" w:eastAsia="宋体" w:cs="宋体"/>
                <w:b/>
                <w:bCs/>
                <w:sz w:val="32"/>
                <w:szCs w:val="32"/>
                <w:lang w:eastAsia="zh-CN"/>
              </w:rPr>
            </w:pPr>
            <w:r>
              <w:rPr>
                <w:rFonts w:hint="eastAsia" w:ascii="宋体" w:hAnsi="宋体" w:eastAsia="宋体" w:cs="宋体"/>
                <w:b/>
                <w:bCs/>
                <w:sz w:val="32"/>
                <w:szCs w:val="32"/>
                <w:lang w:eastAsia="zh-CN" w:bidi="ar"/>
              </w:rPr>
              <w:t>国际比赛及国际交流项目绩效自评表</w:t>
            </w:r>
          </w:p>
        </w:tc>
      </w:tr>
      <w:tr w14:paraId="3DBCA1A6">
        <w:tblPrEx>
          <w:tblCellMar>
            <w:top w:w="0" w:type="dxa"/>
            <w:left w:w="108" w:type="dxa"/>
            <w:bottom w:w="0" w:type="dxa"/>
            <w:right w:w="108" w:type="dxa"/>
          </w:tblCellMar>
        </w:tblPrEx>
        <w:trPr>
          <w:trHeight w:val="270" w:hRule="atLeast"/>
        </w:trPr>
        <w:tc>
          <w:tcPr>
            <w:tcW w:w="0" w:type="auto"/>
            <w:gridSpan w:val="11"/>
            <w:tcBorders>
              <w:top w:val="nil"/>
              <w:left w:val="nil"/>
              <w:bottom w:val="nil"/>
              <w:right w:val="nil"/>
            </w:tcBorders>
            <w:shd w:val="clear" w:color="auto" w:fill="auto"/>
            <w:noWrap/>
            <w:vAlign w:val="center"/>
          </w:tcPr>
          <w:p w14:paraId="3AFFCDF5">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（2024年度）</w:t>
            </w:r>
          </w:p>
        </w:tc>
      </w:tr>
      <w:tr w14:paraId="5762AB0F">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5DA8C251">
            <w:pPr>
              <w:rPr>
                <w:sz w:val="20"/>
                <w:szCs w:val="20"/>
              </w:rPr>
            </w:pPr>
          </w:p>
        </w:tc>
        <w:tc>
          <w:tcPr>
            <w:tcW w:w="0" w:type="auto"/>
            <w:tcBorders>
              <w:top w:val="nil"/>
              <w:left w:val="nil"/>
              <w:bottom w:val="nil"/>
              <w:right w:val="nil"/>
            </w:tcBorders>
            <w:shd w:val="clear" w:color="auto" w:fill="auto"/>
            <w:noWrap/>
            <w:vAlign w:val="bottom"/>
          </w:tcPr>
          <w:p w14:paraId="1DDD7B91">
            <w:pPr>
              <w:rPr>
                <w:sz w:val="20"/>
                <w:szCs w:val="20"/>
              </w:rPr>
            </w:pPr>
          </w:p>
        </w:tc>
        <w:tc>
          <w:tcPr>
            <w:tcW w:w="0" w:type="auto"/>
            <w:tcBorders>
              <w:top w:val="nil"/>
              <w:left w:val="nil"/>
              <w:bottom w:val="nil"/>
              <w:right w:val="nil"/>
            </w:tcBorders>
            <w:shd w:val="clear" w:color="auto" w:fill="auto"/>
            <w:noWrap/>
            <w:vAlign w:val="bottom"/>
          </w:tcPr>
          <w:p w14:paraId="73193704">
            <w:pPr>
              <w:rPr>
                <w:sz w:val="20"/>
                <w:szCs w:val="20"/>
              </w:rPr>
            </w:pPr>
          </w:p>
        </w:tc>
        <w:tc>
          <w:tcPr>
            <w:tcW w:w="0" w:type="auto"/>
            <w:tcBorders>
              <w:top w:val="nil"/>
              <w:left w:val="nil"/>
              <w:bottom w:val="nil"/>
              <w:right w:val="nil"/>
            </w:tcBorders>
            <w:shd w:val="clear" w:color="auto" w:fill="auto"/>
            <w:noWrap/>
            <w:vAlign w:val="bottom"/>
          </w:tcPr>
          <w:p w14:paraId="4417A9DA">
            <w:pPr>
              <w:rPr>
                <w:sz w:val="20"/>
                <w:szCs w:val="20"/>
              </w:rPr>
            </w:pPr>
          </w:p>
        </w:tc>
        <w:tc>
          <w:tcPr>
            <w:tcW w:w="0" w:type="auto"/>
            <w:tcBorders>
              <w:top w:val="nil"/>
              <w:left w:val="nil"/>
              <w:bottom w:val="nil"/>
              <w:right w:val="nil"/>
            </w:tcBorders>
            <w:shd w:val="clear" w:color="auto" w:fill="auto"/>
            <w:noWrap/>
            <w:vAlign w:val="bottom"/>
          </w:tcPr>
          <w:p w14:paraId="57516760">
            <w:pPr>
              <w:rPr>
                <w:sz w:val="20"/>
                <w:szCs w:val="20"/>
              </w:rPr>
            </w:pPr>
          </w:p>
        </w:tc>
        <w:tc>
          <w:tcPr>
            <w:tcW w:w="0" w:type="auto"/>
            <w:tcBorders>
              <w:top w:val="nil"/>
              <w:left w:val="nil"/>
              <w:bottom w:val="nil"/>
              <w:right w:val="nil"/>
            </w:tcBorders>
            <w:shd w:val="clear" w:color="auto" w:fill="auto"/>
            <w:noWrap/>
            <w:vAlign w:val="bottom"/>
          </w:tcPr>
          <w:p w14:paraId="30E39D8D">
            <w:pPr>
              <w:rPr>
                <w:sz w:val="20"/>
                <w:szCs w:val="20"/>
              </w:rPr>
            </w:pPr>
          </w:p>
        </w:tc>
        <w:tc>
          <w:tcPr>
            <w:tcW w:w="0" w:type="auto"/>
            <w:tcBorders>
              <w:top w:val="nil"/>
              <w:left w:val="nil"/>
              <w:bottom w:val="nil"/>
              <w:right w:val="nil"/>
            </w:tcBorders>
            <w:shd w:val="clear" w:color="auto" w:fill="auto"/>
            <w:noWrap/>
            <w:vAlign w:val="bottom"/>
          </w:tcPr>
          <w:p w14:paraId="5F165793">
            <w:pPr>
              <w:rPr>
                <w:sz w:val="20"/>
                <w:szCs w:val="20"/>
              </w:rPr>
            </w:pPr>
          </w:p>
        </w:tc>
        <w:tc>
          <w:tcPr>
            <w:tcW w:w="0" w:type="auto"/>
            <w:tcBorders>
              <w:top w:val="nil"/>
              <w:left w:val="nil"/>
              <w:bottom w:val="nil"/>
              <w:right w:val="nil"/>
            </w:tcBorders>
            <w:shd w:val="clear" w:color="auto" w:fill="auto"/>
            <w:noWrap/>
            <w:vAlign w:val="bottom"/>
          </w:tcPr>
          <w:p w14:paraId="7F2823C2">
            <w:pPr>
              <w:rPr>
                <w:sz w:val="20"/>
                <w:szCs w:val="20"/>
              </w:rPr>
            </w:pPr>
          </w:p>
        </w:tc>
        <w:tc>
          <w:tcPr>
            <w:tcW w:w="0" w:type="auto"/>
            <w:tcBorders>
              <w:top w:val="nil"/>
              <w:left w:val="nil"/>
              <w:bottom w:val="nil"/>
              <w:right w:val="nil"/>
            </w:tcBorders>
            <w:shd w:val="clear" w:color="auto" w:fill="auto"/>
            <w:noWrap/>
            <w:vAlign w:val="bottom"/>
          </w:tcPr>
          <w:p w14:paraId="0C3B13CA">
            <w:pPr>
              <w:rPr>
                <w:sz w:val="20"/>
                <w:szCs w:val="20"/>
              </w:rPr>
            </w:pPr>
          </w:p>
        </w:tc>
        <w:tc>
          <w:tcPr>
            <w:tcW w:w="0" w:type="auto"/>
            <w:tcBorders>
              <w:top w:val="nil"/>
              <w:left w:val="nil"/>
              <w:bottom w:val="nil"/>
              <w:right w:val="nil"/>
            </w:tcBorders>
            <w:shd w:val="clear" w:color="auto" w:fill="auto"/>
            <w:noWrap/>
            <w:vAlign w:val="bottom"/>
          </w:tcPr>
          <w:p w14:paraId="224347D0">
            <w:pPr>
              <w:rPr>
                <w:sz w:val="20"/>
                <w:szCs w:val="20"/>
              </w:rPr>
            </w:pPr>
          </w:p>
        </w:tc>
        <w:tc>
          <w:tcPr>
            <w:tcW w:w="0" w:type="auto"/>
            <w:tcBorders>
              <w:top w:val="nil"/>
              <w:left w:val="nil"/>
              <w:bottom w:val="nil"/>
              <w:right w:val="nil"/>
            </w:tcBorders>
            <w:shd w:val="clear" w:color="auto" w:fill="auto"/>
            <w:noWrap/>
            <w:vAlign w:val="bottom"/>
          </w:tcPr>
          <w:p w14:paraId="7D1F7328">
            <w:pPr>
              <w:rPr>
                <w:sz w:val="20"/>
                <w:szCs w:val="20"/>
              </w:rPr>
            </w:pPr>
          </w:p>
        </w:tc>
      </w:tr>
      <w:tr w14:paraId="1C8B4E45">
        <w:tblPrEx>
          <w:tblCellMar>
            <w:top w:w="0" w:type="dxa"/>
            <w:left w:w="108" w:type="dxa"/>
            <w:bottom w:w="0" w:type="dxa"/>
            <w:right w:w="108" w:type="dxa"/>
          </w:tblCellMar>
        </w:tblPrEx>
        <w:trPr>
          <w:trHeight w:val="380" w:hRule="atLeast"/>
        </w:trPr>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0E00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项目名称</w:t>
            </w:r>
          </w:p>
        </w:tc>
        <w:tc>
          <w:tcPr>
            <w:tcW w:w="88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613BA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国际比赛及国际交流</w:t>
            </w:r>
          </w:p>
        </w:tc>
      </w:tr>
      <w:tr w14:paraId="6E18B817">
        <w:tblPrEx>
          <w:tblCellMar>
            <w:top w:w="0" w:type="dxa"/>
            <w:left w:w="108" w:type="dxa"/>
            <w:bottom w:w="0" w:type="dxa"/>
            <w:right w:w="108" w:type="dxa"/>
          </w:tblCellMar>
        </w:tblPrEx>
        <w:trPr>
          <w:trHeight w:val="380" w:hRule="atLeast"/>
        </w:trPr>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AD77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主管部门</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CE7B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[109] 国家体育总局</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D28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实施单位</w:t>
            </w:r>
          </w:p>
        </w:tc>
        <w:tc>
          <w:tcPr>
            <w:tcW w:w="43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7D6DAD">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国家体育总局篮球运动管理中心</w:t>
            </w:r>
          </w:p>
        </w:tc>
      </w:tr>
      <w:tr w14:paraId="20879951">
        <w:tblPrEx>
          <w:tblCellMar>
            <w:top w:w="0" w:type="dxa"/>
            <w:left w:w="108" w:type="dxa"/>
            <w:bottom w:w="0" w:type="dxa"/>
            <w:right w:w="108" w:type="dxa"/>
          </w:tblCellMar>
        </w:tblPrEx>
        <w:trPr>
          <w:trHeight w:val="380" w:hRule="atLeast"/>
        </w:trPr>
        <w:tc>
          <w:tcPr>
            <w:tcW w:w="15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26BC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项目资金</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（万元）</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3BC61">
            <w:pPr>
              <w:jc w:val="center"/>
              <w:rPr>
                <w:rFonts w:ascii="宋体" w:hAnsi="宋体" w:eastAsia="宋体" w:cs="宋体"/>
                <w:sz w:val="18"/>
                <w:szCs w:val="18"/>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2EA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年初预算数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347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全年预算数</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323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全年执行数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ED3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分值</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43E1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执行率</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7EE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得分</w:t>
            </w:r>
          </w:p>
        </w:tc>
      </w:tr>
      <w:tr w14:paraId="521CCA07">
        <w:tblPrEx>
          <w:tblCellMar>
            <w:top w:w="0" w:type="dxa"/>
            <w:left w:w="108" w:type="dxa"/>
            <w:bottom w:w="0" w:type="dxa"/>
            <w:right w:w="108" w:type="dxa"/>
          </w:tblCellMar>
        </w:tblPrEx>
        <w:trPr>
          <w:trHeight w:val="380" w:hRule="atLeast"/>
        </w:trPr>
        <w:tc>
          <w:tcPr>
            <w:tcW w:w="15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0EF39">
            <w:pPr>
              <w:jc w:val="center"/>
              <w:rPr>
                <w:rFonts w:ascii="宋体" w:hAnsi="宋体" w:eastAsia="宋体" w:cs="宋体"/>
                <w:sz w:val="18"/>
                <w:szCs w:val="18"/>
              </w:rPr>
            </w:pP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8387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年度资金总额：</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8FC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876.00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DF5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876.00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867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637.71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06A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341E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72.8%</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049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7.3</w:t>
            </w:r>
          </w:p>
        </w:tc>
      </w:tr>
      <w:tr w14:paraId="079C5834">
        <w:tblPrEx>
          <w:tblCellMar>
            <w:top w:w="0" w:type="dxa"/>
            <w:left w:w="108" w:type="dxa"/>
            <w:bottom w:w="0" w:type="dxa"/>
            <w:right w:w="108" w:type="dxa"/>
          </w:tblCellMar>
        </w:tblPrEx>
        <w:trPr>
          <w:trHeight w:val="380" w:hRule="atLeast"/>
        </w:trPr>
        <w:tc>
          <w:tcPr>
            <w:tcW w:w="15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837A8">
            <w:pPr>
              <w:jc w:val="center"/>
              <w:rPr>
                <w:rFonts w:ascii="宋体" w:hAnsi="宋体" w:eastAsia="宋体" w:cs="宋体"/>
                <w:sz w:val="18"/>
                <w:szCs w:val="18"/>
              </w:rPr>
            </w:pP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DEC3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其中：财政拨款</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3D4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876.00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032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876.00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92A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637.71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33C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99EE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71C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758C30D3">
        <w:tblPrEx>
          <w:tblCellMar>
            <w:top w:w="0" w:type="dxa"/>
            <w:left w:w="108" w:type="dxa"/>
            <w:bottom w:w="0" w:type="dxa"/>
            <w:right w:w="108" w:type="dxa"/>
          </w:tblCellMar>
        </w:tblPrEx>
        <w:trPr>
          <w:trHeight w:val="380" w:hRule="atLeast"/>
        </w:trPr>
        <w:tc>
          <w:tcPr>
            <w:tcW w:w="15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A8FB5">
            <w:pPr>
              <w:jc w:val="center"/>
              <w:rPr>
                <w:rFonts w:ascii="宋体" w:hAnsi="宋体" w:eastAsia="宋体" w:cs="宋体"/>
                <w:sz w:val="18"/>
                <w:szCs w:val="18"/>
              </w:rPr>
            </w:pPr>
          </w:p>
        </w:tc>
        <w:tc>
          <w:tcPr>
            <w:tcW w:w="2317" w:type="dxa"/>
            <w:gridSpan w:val="2"/>
            <w:tcBorders>
              <w:top w:val="single" w:color="000000" w:sz="4" w:space="0"/>
              <w:left w:val="single" w:color="000000" w:sz="4" w:space="0"/>
              <w:bottom w:val="single" w:color="000000" w:sz="4" w:space="0"/>
              <w:right w:val="nil"/>
            </w:tcBorders>
            <w:shd w:val="clear" w:color="auto" w:fill="auto"/>
            <w:vAlign w:val="center"/>
          </w:tcPr>
          <w:p w14:paraId="0D3456A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上年结转</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26A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0EE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251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4AB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95E9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67B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0F2843D7">
        <w:tblPrEx>
          <w:tblCellMar>
            <w:top w:w="0" w:type="dxa"/>
            <w:left w:w="108" w:type="dxa"/>
            <w:bottom w:w="0" w:type="dxa"/>
            <w:right w:w="108" w:type="dxa"/>
          </w:tblCellMar>
        </w:tblPrEx>
        <w:trPr>
          <w:trHeight w:val="380" w:hRule="atLeast"/>
        </w:trPr>
        <w:tc>
          <w:tcPr>
            <w:tcW w:w="15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D6DC2">
            <w:pPr>
              <w:jc w:val="center"/>
              <w:rPr>
                <w:rFonts w:ascii="宋体" w:hAnsi="宋体" w:eastAsia="宋体" w:cs="宋体"/>
                <w:sz w:val="18"/>
                <w:szCs w:val="18"/>
              </w:rPr>
            </w:pP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8824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其他资金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B25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4BA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63D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2F6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7E9E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A8A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255F5FB8">
        <w:tblPrEx>
          <w:tblCellMar>
            <w:top w:w="0" w:type="dxa"/>
            <w:left w:w="108" w:type="dxa"/>
            <w:bottom w:w="0" w:type="dxa"/>
            <w:right w:w="108" w:type="dxa"/>
          </w:tblCellMar>
        </w:tblPrEx>
        <w:trPr>
          <w:trHeight w:val="380"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5C14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度</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总</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体</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目</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标</w:t>
            </w:r>
          </w:p>
        </w:tc>
        <w:tc>
          <w:tcPr>
            <w:tcW w:w="55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7848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预期目标</w:t>
            </w:r>
          </w:p>
        </w:tc>
        <w:tc>
          <w:tcPr>
            <w:tcW w:w="43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6C8C8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实际完成情况</w:t>
            </w:r>
          </w:p>
        </w:tc>
      </w:tr>
      <w:tr w14:paraId="173DA127">
        <w:tblPrEx>
          <w:tblCellMar>
            <w:top w:w="0" w:type="dxa"/>
            <w:left w:w="108" w:type="dxa"/>
            <w:bottom w:w="0" w:type="dxa"/>
            <w:right w:w="108" w:type="dxa"/>
          </w:tblCellMar>
        </w:tblPrEx>
        <w:trPr>
          <w:trHeight w:val="1902"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CAC1C">
            <w:pPr>
              <w:jc w:val="center"/>
              <w:rPr>
                <w:rFonts w:ascii="宋体" w:hAnsi="宋体" w:eastAsia="宋体" w:cs="宋体"/>
                <w:sz w:val="18"/>
                <w:szCs w:val="18"/>
              </w:rPr>
            </w:pPr>
          </w:p>
        </w:tc>
        <w:tc>
          <w:tcPr>
            <w:tcW w:w="5536" w:type="dxa"/>
            <w:gridSpan w:val="5"/>
            <w:tcBorders>
              <w:top w:val="single" w:color="000000" w:sz="4" w:space="0"/>
              <w:left w:val="single" w:color="000000" w:sz="4" w:space="0"/>
              <w:bottom w:val="single" w:color="000000" w:sz="4" w:space="0"/>
              <w:right w:val="single" w:color="000000" w:sz="4" w:space="0"/>
            </w:tcBorders>
            <w:shd w:val="clear" w:color="auto" w:fill="auto"/>
          </w:tcPr>
          <w:p w14:paraId="3435DC35">
            <w:pPr>
              <w:textAlignment w:val="top"/>
              <w:rPr>
                <w:rFonts w:ascii="宋体" w:hAnsi="宋体" w:eastAsia="宋体" w:cs="宋体"/>
                <w:sz w:val="18"/>
                <w:szCs w:val="18"/>
                <w:lang w:eastAsia="zh-CN"/>
              </w:rPr>
            </w:pPr>
            <w:r>
              <w:rPr>
                <w:rFonts w:hint="eastAsia" w:ascii="宋体" w:hAnsi="宋体" w:eastAsia="宋体" w:cs="宋体"/>
                <w:sz w:val="18"/>
                <w:szCs w:val="18"/>
                <w:lang w:eastAsia="zh-CN" w:bidi="ar"/>
              </w:rPr>
              <w:t xml:space="preserve">巴黎奥运会两队均获得参赛资格，一支队伍参加奥运会资格赛，亚洲杯、u23世界杯等各项赛事正常参赛，与往年比赛成绩相当      </w:t>
            </w:r>
          </w:p>
        </w:tc>
        <w:tc>
          <w:tcPr>
            <w:tcW w:w="4361" w:type="dxa"/>
            <w:gridSpan w:val="5"/>
            <w:tcBorders>
              <w:top w:val="single" w:color="000000" w:sz="4" w:space="0"/>
              <w:left w:val="single" w:color="000000" w:sz="4" w:space="0"/>
              <w:bottom w:val="single" w:color="000000" w:sz="4" w:space="0"/>
              <w:right w:val="single" w:color="000000" w:sz="4" w:space="0"/>
            </w:tcBorders>
            <w:shd w:val="clear" w:color="auto" w:fill="auto"/>
          </w:tcPr>
          <w:p w14:paraId="3D738CBC">
            <w:pPr>
              <w:textAlignment w:val="top"/>
              <w:rPr>
                <w:rFonts w:ascii="宋体" w:hAnsi="宋体" w:eastAsia="宋体" w:cs="宋体"/>
                <w:sz w:val="18"/>
                <w:szCs w:val="18"/>
                <w:lang w:eastAsia="zh-CN"/>
              </w:rPr>
            </w:pPr>
            <w:r>
              <w:rPr>
                <w:rFonts w:hint="eastAsia" w:ascii="宋体" w:hAnsi="宋体" w:eastAsia="宋体" w:cs="宋体"/>
                <w:sz w:val="18"/>
                <w:szCs w:val="18"/>
                <w:lang w:eastAsia="zh-CN" w:bidi="ar"/>
              </w:rPr>
              <w:t>国家女篮和国家三人男女篮均获取了巴黎奥运会参赛资格，并顺利完成其他各项国际比赛相关赛事</w:t>
            </w:r>
          </w:p>
        </w:tc>
      </w:tr>
      <w:tr w14:paraId="3FABAC44">
        <w:tblPrEx>
          <w:tblCellMar>
            <w:top w:w="0" w:type="dxa"/>
            <w:left w:w="108" w:type="dxa"/>
            <w:bottom w:w="0" w:type="dxa"/>
            <w:right w:w="108" w:type="dxa"/>
          </w:tblCellMar>
        </w:tblPrEx>
        <w:trPr>
          <w:trHeight w:val="540"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9835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绩</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效</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指</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标</w:t>
            </w:r>
          </w:p>
        </w:tc>
        <w:tc>
          <w:tcPr>
            <w:tcW w:w="1073" w:type="dxa"/>
            <w:tcBorders>
              <w:top w:val="single" w:color="000000" w:sz="4" w:space="0"/>
              <w:left w:val="nil"/>
              <w:bottom w:val="single" w:color="000000" w:sz="4" w:space="0"/>
              <w:right w:val="single" w:color="000000" w:sz="4" w:space="0"/>
            </w:tcBorders>
            <w:shd w:val="clear" w:color="auto" w:fill="auto"/>
            <w:vAlign w:val="center"/>
          </w:tcPr>
          <w:p w14:paraId="1B967D9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一级指标</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17E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二级指标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B3C7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三级指标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AF6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年度指标值</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E3B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实际完成值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847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分值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36E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得分</w:t>
            </w:r>
          </w:p>
        </w:tc>
        <w:tc>
          <w:tcPr>
            <w:tcW w:w="1459" w:type="dxa"/>
            <w:gridSpan w:val="2"/>
            <w:tcBorders>
              <w:top w:val="single" w:color="000000" w:sz="4" w:space="0"/>
              <w:left w:val="single" w:color="000000" w:sz="4" w:space="0"/>
              <w:bottom w:val="nil"/>
              <w:right w:val="single" w:color="000000" w:sz="4" w:space="0"/>
            </w:tcBorders>
            <w:shd w:val="clear" w:color="auto" w:fill="auto"/>
            <w:vAlign w:val="center"/>
          </w:tcPr>
          <w:p w14:paraId="436F095A">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偏差原因分析及</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改进措施</w:t>
            </w:r>
          </w:p>
        </w:tc>
      </w:tr>
      <w:tr w14:paraId="16BF5511">
        <w:tblPrEx>
          <w:tblCellMar>
            <w:top w:w="0" w:type="dxa"/>
            <w:left w:w="108" w:type="dxa"/>
            <w:bottom w:w="0" w:type="dxa"/>
            <w:right w:w="108" w:type="dxa"/>
          </w:tblCellMar>
        </w:tblPrEx>
        <w:trPr>
          <w:trHeight w:val="17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E4D99">
            <w:pPr>
              <w:jc w:val="center"/>
              <w:rPr>
                <w:rFonts w:ascii="宋体" w:hAnsi="宋体" w:eastAsia="宋体" w:cs="宋体"/>
                <w:sz w:val="18"/>
                <w:szCs w:val="18"/>
                <w:lang w:eastAsia="zh-CN"/>
              </w:rPr>
            </w:pPr>
          </w:p>
        </w:tc>
        <w:tc>
          <w:tcPr>
            <w:tcW w:w="1073" w:type="dxa"/>
            <w:vMerge w:val="restart"/>
            <w:tcBorders>
              <w:top w:val="single" w:color="000000" w:sz="4" w:space="0"/>
              <w:left w:val="nil"/>
              <w:bottom w:val="nil"/>
              <w:right w:val="single" w:color="000000" w:sz="4" w:space="0"/>
            </w:tcBorders>
            <w:shd w:val="clear" w:color="auto" w:fill="auto"/>
            <w:vAlign w:val="center"/>
          </w:tcPr>
          <w:p w14:paraId="04CBFFF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产出指标</w:t>
            </w:r>
          </w:p>
        </w:tc>
        <w:tc>
          <w:tcPr>
            <w:tcW w:w="1422" w:type="dxa"/>
            <w:vMerge w:val="restart"/>
            <w:tcBorders>
              <w:top w:val="single" w:color="000000" w:sz="4" w:space="0"/>
              <w:left w:val="single" w:color="000000" w:sz="4" w:space="0"/>
              <w:bottom w:val="nil"/>
              <w:right w:val="single" w:color="000000" w:sz="4" w:space="0"/>
            </w:tcBorders>
            <w:shd w:val="clear" w:color="auto" w:fill="auto"/>
            <w:vAlign w:val="center"/>
          </w:tcPr>
          <w:p w14:paraId="1F7671B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数量指标</w:t>
            </w:r>
          </w:p>
        </w:tc>
        <w:tc>
          <w:tcPr>
            <w:tcW w:w="1968" w:type="dxa"/>
            <w:gridSpan w:val="2"/>
            <w:tcBorders>
              <w:top w:val="single" w:color="000000" w:sz="4" w:space="0"/>
              <w:left w:val="single" w:color="000000" w:sz="4" w:space="0"/>
              <w:bottom w:val="single" w:color="000000" w:sz="4" w:space="0"/>
              <w:right w:val="nil"/>
            </w:tcBorders>
            <w:shd w:val="clear" w:color="auto" w:fill="auto"/>
            <w:vAlign w:val="center"/>
          </w:tcPr>
          <w:p w14:paraId="26AF138E">
            <w:pPr>
              <w:textAlignment w:val="center"/>
              <w:rPr>
                <w:rFonts w:ascii="宋体" w:hAnsi="宋体" w:eastAsia="宋体" w:cs="宋体"/>
                <w:sz w:val="18"/>
                <w:szCs w:val="18"/>
              </w:rPr>
            </w:pPr>
            <w:r>
              <w:rPr>
                <w:rFonts w:hint="eastAsia" w:ascii="宋体" w:hAnsi="宋体" w:eastAsia="宋体" w:cs="宋体"/>
                <w:sz w:val="18"/>
                <w:szCs w:val="18"/>
                <w:lang w:eastAsia="zh-CN" w:bidi="ar"/>
              </w:rPr>
              <w:t>出境人次</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79E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200人次</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01B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190人次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B3B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666" w:type="dxa"/>
            <w:tcBorders>
              <w:top w:val="single" w:color="000000" w:sz="4" w:space="0"/>
              <w:left w:val="single" w:color="000000" w:sz="4" w:space="0"/>
              <w:bottom w:val="single" w:color="000000" w:sz="4" w:space="0"/>
              <w:right w:val="nil"/>
            </w:tcBorders>
            <w:shd w:val="clear" w:color="auto" w:fill="auto"/>
            <w:vAlign w:val="center"/>
          </w:tcPr>
          <w:p w14:paraId="2BB6A81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8.75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C1C09">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2024年巴黎奥运会由于是半年的短期备战，以赛代练为主，减少不必要的运动员出访。改进措施：加强对实际出访的运动员选拔机制的完善。</w:t>
            </w:r>
          </w:p>
        </w:tc>
      </w:tr>
      <w:tr w14:paraId="0C928BD7">
        <w:tblPrEx>
          <w:tblCellMar>
            <w:top w:w="0" w:type="dxa"/>
            <w:left w:w="108" w:type="dxa"/>
            <w:bottom w:w="0" w:type="dxa"/>
            <w:right w:w="108" w:type="dxa"/>
          </w:tblCellMar>
        </w:tblPrEx>
        <w:trPr>
          <w:trHeight w:val="28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14EBF">
            <w:pPr>
              <w:jc w:val="center"/>
              <w:rPr>
                <w:rFonts w:ascii="宋体" w:hAnsi="宋体" w:eastAsia="宋体" w:cs="宋体"/>
                <w:sz w:val="18"/>
                <w:szCs w:val="18"/>
                <w:lang w:eastAsia="zh-CN"/>
              </w:rPr>
            </w:pPr>
          </w:p>
        </w:tc>
        <w:tc>
          <w:tcPr>
            <w:tcW w:w="1073" w:type="dxa"/>
            <w:vMerge w:val="continue"/>
            <w:tcBorders>
              <w:top w:val="single" w:color="000000" w:sz="4" w:space="0"/>
              <w:left w:val="nil"/>
              <w:bottom w:val="nil"/>
              <w:right w:val="single" w:color="000000" w:sz="4" w:space="0"/>
            </w:tcBorders>
            <w:shd w:val="clear" w:color="auto" w:fill="auto"/>
            <w:vAlign w:val="center"/>
          </w:tcPr>
          <w:p w14:paraId="54F6325D">
            <w:pPr>
              <w:jc w:val="center"/>
              <w:rPr>
                <w:rFonts w:ascii="宋体" w:hAnsi="宋体" w:eastAsia="宋体" w:cs="宋体"/>
                <w:sz w:val="18"/>
                <w:szCs w:val="18"/>
                <w:lang w:eastAsia="zh-CN"/>
              </w:rPr>
            </w:pPr>
          </w:p>
        </w:tc>
        <w:tc>
          <w:tcPr>
            <w:tcW w:w="1422" w:type="dxa"/>
            <w:vMerge w:val="continue"/>
            <w:tcBorders>
              <w:top w:val="single" w:color="000000" w:sz="4" w:space="0"/>
              <w:left w:val="single" w:color="000000" w:sz="4" w:space="0"/>
              <w:bottom w:val="nil"/>
              <w:right w:val="single" w:color="000000" w:sz="4" w:space="0"/>
            </w:tcBorders>
            <w:shd w:val="clear" w:color="auto" w:fill="auto"/>
            <w:vAlign w:val="center"/>
          </w:tcPr>
          <w:p w14:paraId="2D65E959">
            <w:pPr>
              <w:jc w:val="center"/>
              <w:rPr>
                <w:rFonts w:ascii="宋体" w:hAnsi="宋体" w:eastAsia="宋体" w:cs="宋体"/>
                <w:sz w:val="18"/>
                <w:szCs w:val="18"/>
                <w:lang w:eastAsia="zh-CN"/>
              </w:rPr>
            </w:pPr>
          </w:p>
        </w:tc>
        <w:tc>
          <w:tcPr>
            <w:tcW w:w="1968" w:type="dxa"/>
            <w:gridSpan w:val="2"/>
            <w:tcBorders>
              <w:top w:val="single" w:color="000000" w:sz="4" w:space="0"/>
              <w:left w:val="single" w:color="000000" w:sz="4" w:space="0"/>
              <w:bottom w:val="single" w:color="000000" w:sz="4" w:space="0"/>
              <w:right w:val="nil"/>
            </w:tcBorders>
            <w:shd w:val="clear" w:color="auto" w:fill="auto"/>
            <w:vAlign w:val="center"/>
          </w:tcPr>
          <w:p w14:paraId="628D63A3">
            <w:pPr>
              <w:textAlignment w:val="center"/>
              <w:rPr>
                <w:rFonts w:ascii="宋体" w:hAnsi="宋体" w:eastAsia="宋体" w:cs="宋体"/>
                <w:sz w:val="18"/>
                <w:szCs w:val="18"/>
              </w:rPr>
            </w:pPr>
            <w:r>
              <w:rPr>
                <w:rFonts w:hint="eastAsia" w:ascii="宋体" w:hAnsi="宋体" w:eastAsia="宋体" w:cs="宋体"/>
                <w:sz w:val="18"/>
                <w:szCs w:val="18"/>
                <w:lang w:eastAsia="zh-CN" w:bidi="ar"/>
              </w:rPr>
              <w:t>国际比赛次数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1F0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4次</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1A3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4F7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666" w:type="dxa"/>
            <w:tcBorders>
              <w:top w:val="single" w:color="000000" w:sz="4" w:space="0"/>
              <w:left w:val="single" w:color="000000" w:sz="4" w:space="0"/>
              <w:bottom w:val="single" w:color="000000" w:sz="4" w:space="0"/>
              <w:right w:val="nil"/>
            </w:tcBorders>
            <w:shd w:val="clear" w:color="auto" w:fill="auto"/>
            <w:vAlign w:val="center"/>
          </w:tcPr>
          <w:p w14:paraId="267DEC3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EE2AD">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2024年巴黎奥运会由于是半年的短期备战，多数以赛代练为主，大量增加了出国比赛次数。改进措施：根据不同参赛目标，统筹好外赛外训安排，根据不同组队目标，做好针对性的出访安排。</w:t>
            </w:r>
          </w:p>
        </w:tc>
      </w:tr>
      <w:tr w14:paraId="50ACF458">
        <w:tblPrEx>
          <w:tblCellMar>
            <w:top w:w="0" w:type="dxa"/>
            <w:left w:w="108" w:type="dxa"/>
            <w:bottom w:w="0" w:type="dxa"/>
            <w:right w:w="108" w:type="dxa"/>
          </w:tblCellMar>
        </w:tblPrEx>
        <w:trPr>
          <w:trHeight w:val="28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9BBDF">
            <w:pPr>
              <w:jc w:val="center"/>
              <w:rPr>
                <w:rFonts w:ascii="宋体" w:hAnsi="宋体" w:eastAsia="宋体" w:cs="宋体"/>
                <w:sz w:val="18"/>
                <w:szCs w:val="18"/>
                <w:lang w:eastAsia="zh-CN"/>
              </w:rPr>
            </w:pPr>
          </w:p>
        </w:tc>
        <w:tc>
          <w:tcPr>
            <w:tcW w:w="1073" w:type="dxa"/>
            <w:vMerge w:val="continue"/>
            <w:tcBorders>
              <w:top w:val="single" w:color="000000" w:sz="4" w:space="0"/>
              <w:left w:val="nil"/>
              <w:bottom w:val="nil"/>
              <w:right w:val="single" w:color="000000" w:sz="4" w:space="0"/>
            </w:tcBorders>
            <w:shd w:val="clear" w:color="auto" w:fill="auto"/>
            <w:vAlign w:val="center"/>
          </w:tcPr>
          <w:p w14:paraId="3CB3C124">
            <w:pPr>
              <w:jc w:val="center"/>
              <w:rPr>
                <w:rFonts w:ascii="宋体" w:hAnsi="宋体" w:eastAsia="宋体" w:cs="宋体"/>
                <w:sz w:val="18"/>
                <w:szCs w:val="18"/>
                <w:lang w:eastAsia="zh-CN"/>
              </w:rPr>
            </w:pPr>
          </w:p>
        </w:tc>
        <w:tc>
          <w:tcPr>
            <w:tcW w:w="1422" w:type="dxa"/>
            <w:vMerge w:val="continue"/>
            <w:tcBorders>
              <w:top w:val="single" w:color="000000" w:sz="4" w:space="0"/>
              <w:left w:val="single" w:color="000000" w:sz="4" w:space="0"/>
              <w:bottom w:val="nil"/>
              <w:right w:val="single" w:color="000000" w:sz="4" w:space="0"/>
            </w:tcBorders>
            <w:shd w:val="clear" w:color="auto" w:fill="auto"/>
            <w:vAlign w:val="center"/>
          </w:tcPr>
          <w:p w14:paraId="66284E9A">
            <w:pPr>
              <w:jc w:val="center"/>
              <w:rPr>
                <w:rFonts w:ascii="宋体" w:hAnsi="宋体" w:eastAsia="宋体" w:cs="宋体"/>
                <w:sz w:val="18"/>
                <w:szCs w:val="18"/>
                <w:lang w:eastAsia="zh-CN"/>
              </w:rPr>
            </w:pPr>
          </w:p>
        </w:tc>
        <w:tc>
          <w:tcPr>
            <w:tcW w:w="1968" w:type="dxa"/>
            <w:gridSpan w:val="2"/>
            <w:tcBorders>
              <w:top w:val="single" w:color="000000" w:sz="4" w:space="0"/>
              <w:left w:val="single" w:color="000000" w:sz="4" w:space="0"/>
              <w:bottom w:val="single" w:color="000000" w:sz="4" w:space="0"/>
              <w:right w:val="nil"/>
            </w:tcBorders>
            <w:shd w:val="clear" w:color="auto" w:fill="auto"/>
            <w:vAlign w:val="center"/>
          </w:tcPr>
          <w:p w14:paraId="264306ED">
            <w:pPr>
              <w:textAlignment w:val="center"/>
              <w:rPr>
                <w:rFonts w:ascii="宋体" w:hAnsi="宋体" w:eastAsia="宋体" w:cs="宋体"/>
                <w:sz w:val="18"/>
                <w:szCs w:val="18"/>
              </w:rPr>
            </w:pPr>
            <w:r>
              <w:rPr>
                <w:rFonts w:hint="eastAsia" w:ascii="宋体" w:hAnsi="宋体" w:eastAsia="宋体" w:cs="宋体"/>
                <w:sz w:val="18"/>
                <w:szCs w:val="18"/>
                <w:lang w:eastAsia="zh-CN" w:bidi="ar"/>
              </w:rPr>
              <w:t>出境天数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E09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11天</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A36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15天</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461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666" w:type="dxa"/>
            <w:tcBorders>
              <w:top w:val="single" w:color="000000" w:sz="4" w:space="0"/>
              <w:left w:val="single" w:color="000000" w:sz="4" w:space="0"/>
              <w:bottom w:val="single" w:color="000000" w:sz="4" w:space="0"/>
              <w:right w:val="nil"/>
            </w:tcBorders>
            <w:shd w:val="clear" w:color="auto" w:fill="auto"/>
            <w:vAlign w:val="center"/>
          </w:tcPr>
          <w:p w14:paraId="0826C16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8EB10">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各支各级国家队共计7支，均不同成都的参加了海外比赛，为了更好备战奥运，多数以赛代练为主，增加比赛感觉，顾增加了出国天数。改进措施：下个奥运备战周期优化比赛出访时间，根据赛时赛例择机出访</w:t>
            </w:r>
          </w:p>
        </w:tc>
      </w:tr>
      <w:tr w14:paraId="269F52C4">
        <w:tblPrEx>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D86F2">
            <w:pPr>
              <w:jc w:val="center"/>
              <w:rPr>
                <w:rFonts w:ascii="宋体" w:hAnsi="宋体" w:eastAsia="宋体" w:cs="宋体"/>
                <w:sz w:val="18"/>
                <w:szCs w:val="18"/>
                <w:lang w:eastAsia="zh-CN"/>
              </w:rPr>
            </w:pPr>
          </w:p>
        </w:tc>
        <w:tc>
          <w:tcPr>
            <w:tcW w:w="1073" w:type="dxa"/>
            <w:vMerge w:val="continue"/>
            <w:tcBorders>
              <w:top w:val="single" w:color="000000" w:sz="4" w:space="0"/>
              <w:left w:val="nil"/>
              <w:bottom w:val="nil"/>
              <w:right w:val="single" w:color="000000" w:sz="4" w:space="0"/>
            </w:tcBorders>
            <w:shd w:val="clear" w:color="auto" w:fill="auto"/>
            <w:vAlign w:val="center"/>
          </w:tcPr>
          <w:p w14:paraId="6227ACFB">
            <w:pPr>
              <w:jc w:val="center"/>
              <w:rPr>
                <w:rFonts w:ascii="宋体" w:hAnsi="宋体" w:eastAsia="宋体" w:cs="宋体"/>
                <w:sz w:val="18"/>
                <w:szCs w:val="18"/>
                <w:lang w:eastAsia="zh-CN"/>
              </w:rPr>
            </w:pPr>
          </w:p>
        </w:tc>
        <w:tc>
          <w:tcPr>
            <w:tcW w:w="1422" w:type="dxa"/>
            <w:tcBorders>
              <w:top w:val="single" w:color="000000" w:sz="4" w:space="0"/>
              <w:left w:val="single" w:color="000000" w:sz="4" w:space="0"/>
              <w:bottom w:val="nil"/>
              <w:right w:val="single" w:color="000000" w:sz="4" w:space="0"/>
            </w:tcBorders>
            <w:shd w:val="clear" w:color="auto" w:fill="auto"/>
            <w:vAlign w:val="center"/>
          </w:tcPr>
          <w:p w14:paraId="4D837DE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质量指标</w:t>
            </w:r>
          </w:p>
        </w:tc>
        <w:tc>
          <w:tcPr>
            <w:tcW w:w="1968" w:type="dxa"/>
            <w:gridSpan w:val="2"/>
            <w:tcBorders>
              <w:top w:val="single" w:color="000000" w:sz="4" w:space="0"/>
              <w:left w:val="single" w:color="000000" w:sz="4" w:space="0"/>
              <w:bottom w:val="single" w:color="000000" w:sz="4" w:space="0"/>
              <w:right w:val="nil"/>
            </w:tcBorders>
            <w:shd w:val="clear" w:color="auto" w:fill="auto"/>
            <w:vAlign w:val="center"/>
          </w:tcPr>
          <w:p w14:paraId="6BDCC6A6">
            <w:pPr>
              <w:textAlignment w:val="center"/>
              <w:rPr>
                <w:rFonts w:ascii="宋体" w:hAnsi="宋体" w:eastAsia="宋体" w:cs="宋体"/>
                <w:sz w:val="18"/>
                <w:szCs w:val="18"/>
              </w:rPr>
            </w:pPr>
            <w:r>
              <w:rPr>
                <w:rFonts w:hint="eastAsia" w:ascii="宋体" w:hAnsi="宋体" w:eastAsia="宋体" w:cs="宋体"/>
                <w:sz w:val="18"/>
                <w:szCs w:val="18"/>
                <w:lang w:eastAsia="zh-CN" w:bidi="ar"/>
              </w:rPr>
              <w:t>国际比赛任务完成率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4A9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99B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DF0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245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E20F3">
            <w:pPr>
              <w:jc w:val="center"/>
              <w:rPr>
                <w:rFonts w:ascii="宋体" w:hAnsi="宋体" w:eastAsia="宋体" w:cs="宋体"/>
                <w:sz w:val="18"/>
                <w:szCs w:val="18"/>
              </w:rPr>
            </w:pPr>
          </w:p>
        </w:tc>
      </w:tr>
      <w:tr w14:paraId="6C172A92">
        <w:tblPrEx>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5D9D4">
            <w:pPr>
              <w:jc w:val="center"/>
              <w:rPr>
                <w:rFonts w:ascii="宋体" w:hAnsi="宋体" w:eastAsia="宋体" w:cs="宋体"/>
                <w:sz w:val="18"/>
                <w:szCs w:val="18"/>
              </w:rPr>
            </w:pPr>
          </w:p>
        </w:tc>
        <w:tc>
          <w:tcPr>
            <w:tcW w:w="1073" w:type="dxa"/>
            <w:vMerge w:val="continue"/>
            <w:tcBorders>
              <w:top w:val="single" w:color="000000" w:sz="4" w:space="0"/>
              <w:left w:val="nil"/>
              <w:bottom w:val="nil"/>
              <w:right w:val="single" w:color="000000" w:sz="4" w:space="0"/>
            </w:tcBorders>
            <w:shd w:val="clear" w:color="auto" w:fill="auto"/>
            <w:vAlign w:val="center"/>
          </w:tcPr>
          <w:p w14:paraId="7E045AEC">
            <w:pPr>
              <w:jc w:val="center"/>
              <w:rPr>
                <w:rFonts w:ascii="宋体" w:hAnsi="宋体" w:eastAsia="宋体" w:cs="宋体"/>
                <w:sz w:val="18"/>
                <w:szCs w:val="18"/>
              </w:rPr>
            </w:pPr>
          </w:p>
        </w:tc>
        <w:tc>
          <w:tcPr>
            <w:tcW w:w="1422" w:type="dxa"/>
            <w:tcBorders>
              <w:top w:val="single" w:color="000000" w:sz="4" w:space="0"/>
              <w:left w:val="single" w:color="000000" w:sz="4" w:space="0"/>
              <w:bottom w:val="nil"/>
              <w:right w:val="single" w:color="000000" w:sz="4" w:space="0"/>
            </w:tcBorders>
            <w:shd w:val="clear" w:color="auto" w:fill="auto"/>
            <w:vAlign w:val="center"/>
          </w:tcPr>
          <w:p w14:paraId="265BEF4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时效指标</w:t>
            </w:r>
          </w:p>
        </w:tc>
        <w:tc>
          <w:tcPr>
            <w:tcW w:w="1968" w:type="dxa"/>
            <w:gridSpan w:val="2"/>
            <w:tcBorders>
              <w:top w:val="single" w:color="000000" w:sz="4" w:space="0"/>
              <w:left w:val="single" w:color="000000" w:sz="4" w:space="0"/>
              <w:bottom w:val="single" w:color="000000" w:sz="4" w:space="0"/>
              <w:right w:val="nil"/>
            </w:tcBorders>
            <w:shd w:val="clear" w:color="auto" w:fill="auto"/>
            <w:vAlign w:val="center"/>
          </w:tcPr>
          <w:p w14:paraId="1A01BCB9">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国际比赛计划完成及时率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5D2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C56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861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D7C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FC3EF">
            <w:pPr>
              <w:jc w:val="center"/>
              <w:rPr>
                <w:rFonts w:ascii="宋体" w:hAnsi="宋体" w:eastAsia="宋体" w:cs="宋体"/>
                <w:sz w:val="18"/>
                <w:szCs w:val="18"/>
              </w:rPr>
            </w:pPr>
          </w:p>
        </w:tc>
      </w:tr>
      <w:tr w14:paraId="0D7A6421">
        <w:tblPrEx>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31F72">
            <w:pPr>
              <w:jc w:val="center"/>
              <w:rPr>
                <w:rFonts w:ascii="宋体" w:hAnsi="宋体" w:eastAsia="宋体" w:cs="宋体"/>
                <w:sz w:val="18"/>
                <w:szCs w:val="18"/>
              </w:rPr>
            </w:pPr>
          </w:p>
        </w:tc>
        <w:tc>
          <w:tcPr>
            <w:tcW w:w="1073" w:type="dxa"/>
            <w:vMerge w:val="restart"/>
            <w:tcBorders>
              <w:top w:val="single" w:color="000000" w:sz="4" w:space="0"/>
              <w:left w:val="nil"/>
              <w:bottom w:val="nil"/>
              <w:right w:val="single" w:color="000000" w:sz="4" w:space="0"/>
            </w:tcBorders>
            <w:shd w:val="clear" w:color="auto" w:fill="auto"/>
            <w:vAlign w:val="center"/>
          </w:tcPr>
          <w:p w14:paraId="59130DA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效益指标</w:t>
            </w:r>
          </w:p>
        </w:tc>
        <w:tc>
          <w:tcPr>
            <w:tcW w:w="1422" w:type="dxa"/>
            <w:vMerge w:val="restart"/>
            <w:tcBorders>
              <w:top w:val="single" w:color="000000" w:sz="4" w:space="0"/>
              <w:left w:val="single" w:color="000000" w:sz="4" w:space="0"/>
              <w:bottom w:val="nil"/>
              <w:right w:val="single" w:color="000000" w:sz="4" w:space="0"/>
            </w:tcBorders>
            <w:shd w:val="clear" w:color="auto" w:fill="auto"/>
            <w:vAlign w:val="center"/>
          </w:tcPr>
          <w:p w14:paraId="64B5194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社会效益指标</w:t>
            </w:r>
          </w:p>
        </w:tc>
        <w:tc>
          <w:tcPr>
            <w:tcW w:w="1968" w:type="dxa"/>
            <w:gridSpan w:val="2"/>
            <w:tcBorders>
              <w:top w:val="single" w:color="000000" w:sz="4" w:space="0"/>
              <w:left w:val="single" w:color="000000" w:sz="4" w:space="0"/>
              <w:bottom w:val="single" w:color="000000" w:sz="4" w:space="0"/>
              <w:right w:val="nil"/>
            </w:tcBorders>
            <w:shd w:val="clear" w:color="auto" w:fill="auto"/>
            <w:vAlign w:val="center"/>
          </w:tcPr>
          <w:p w14:paraId="272FF75E">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对竞技水平提高的促进程度</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2B1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≥10分</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AE5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6DF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6CC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7AC45">
            <w:pPr>
              <w:jc w:val="center"/>
              <w:rPr>
                <w:rFonts w:ascii="宋体" w:hAnsi="宋体" w:eastAsia="宋体" w:cs="宋体"/>
                <w:sz w:val="18"/>
                <w:szCs w:val="18"/>
              </w:rPr>
            </w:pPr>
          </w:p>
        </w:tc>
      </w:tr>
      <w:tr w14:paraId="28C0163A">
        <w:tblPrEx>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90E77">
            <w:pPr>
              <w:jc w:val="center"/>
              <w:rPr>
                <w:rFonts w:ascii="宋体" w:hAnsi="宋体" w:eastAsia="宋体" w:cs="宋体"/>
                <w:sz w:val="18"/>
                <w:szCs w:val="18"/>
              </w:rPr>
            </w:pPr>
          </w:p>
        </w:tc>
        <w:tc>
          <w:tcPr>
            <w:tcW w:w="1073" w:type="dxa"/>
            <w:vMerge w:val="continue"/>
            <w:tcBorders>
              <w:top w:val="single" w:color="000000" w:sz="4" w:space="0"/>
              <w:left w:val="nil"/>
              <w:bottom w:val="single" w:color="000000" w:sz="4" w:space="0"/>
              <w:right w:val="single" w:color="000000" w:sz="4" w:space="0"/>
            </w:tcBorders>
            <w:shd w:val="clear" w:color="auto" w:fill="auto"/>
            <w:vAlign w:val="center"/>
          </w:tcPr>
          <w:p w14:paraId="2DF04D9B">
            <w:pPr>
              <w:jc w:val="center"/>
              <w:rPr>
                <w:rFonts w:ascii="宋体" w:hAnsi="宋体" w:eastAsia="宋体" w:cs="宋体"/>
                <w:sz w:val="18"/>
                <w:szCs w:val="18"/>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171A0">
            <w:pPr>
              <w:jc w:val="center"/>
              <w:rPr>
                <w:rFonts w:ascii="宋体" w:hAnsi="宋体" w:eastAsia="宋体" w:cs="宋体"/>
                <w:sz w:val="18"/>
                <w:szCs w:val="18"/>
              </w:rPr>
            </w:pPr>
          </w:p>
        </w:tc>
        <w:tc>
          <w:tcPr>
            <w:tcW w:w="1968" w:type="dxa"/>
            <w:gridSpan w:val="2"/>
            <w:tcBorders>
              <w:top w:val="single" w:color="000000" w:sz="4" w:space="0"/>
              <w:left w:val="single" w:color="000000" w:sz="4" w:space="0"/>
              <w:bottom w:val="single" w:color="000000" w:sz="4" w:space="0"/>
              <w:right w:val="nil"/>
            </w:tcBorders>
            <w:shd w:val="clear" w:color="auto" w:fill="auto"/>
            <w:vAlign w:val="center"/>
          </w:tcPr>
          <w:p w14:paraId="3AF2526F">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对提升项目认知度的促进程度</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A90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≥10分</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003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7AB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9EF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AD6DF">
            <w:pPr>
              <w:jc w:val="center"/>
              <w:rPr>
                <w:rFonts w:ascii="宋体" w:hAnsi="宋体" w:eastAsia="宋体" w:cs="宋体"/>
                <w:sz w:val="18"/>
                <w:szCs w:val="18"/>
              </w:rPr>
            </w:pPr>
          </w:p>
        </w:tc>
      </w:tr>
      <w:tr w14:paraId="5527779B">
        <w:tblPrEx>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2907">
            <w:pPr>
              <w:jc w:val="center"/>
              <w:rPr>
                <w:rFonts w:ascii="宋体" w:hAnsi="宋体" w:eastAsia="宋体" w:cs="宋体"/>
                <w:sz w:val="18"/>
                <w:szCs w:val="18"/>
              </w:rPr>
            </w:pPr>
          </w:p>
        </w:tc>
        <w:tc>
          <w:tcPr>
            <w:tcW w:w="1073" w:type="dxa"/>
            <w:tcBorders>
              <w:top w:val="single" w:color="000000" w:sz="4" w:space="0"/>
              <w:left w:val="nil"/>
              <w:bottom w:val="single" w:color="000000" w:sz="4" w:space="0"/>
              <w:right w:val="single" w:color="000000" w:sz="4" w:space="0"/>
            </w:tcBorders>
            <w:shd w:val="clear" w:color="auto" w:fill="auto"/>
            <w:vAlign w:val="center"/>
          </w:tcPr>
          <w:p w14:paraId="41292B0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满意度指标</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055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服务对象</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满意度指标</w:t>
            </w:r>
          </w:p>
        </w:tc>
        <w:tc>
          <w:tcPr>
            <w:tcW w:w="1968" w:type="dxa"/>
            <w:gridSpan w:val="2"/>
            <w:tcBorders>
              <w:top w:val="single" w:color="000000" w:sz="4" w:space="0"/>
              <w:left w:val="single" w:color="000000" w:sz="4" w:space="0"/>
              <w:bottom w:val="single" w:color="000000" w:sz="4" w:space="0"/>
              <w:right w:val="nil"/>
            </w:tcBorders>
            <w:shd w:val="clear" w:color="auto" w:fill="auto"/>
            <w:vAlign w:val="center"/>
          </w:tcPr>
          <w:p w14:paraId="72485B5E">
            <w:pPr>
              <w:textAlignment w:val="center"/>
              <w:rPr>
                <w:rFonts w:ascii="宋体" w:hAnsi="宋体" w:eastAsia="宋体" w:cs="宋体"/>
                <w:sz w:val="18"/>
                <w:szCs w:val="18"/>
              </w:rPr>
            </w:pPr>
            <w:r>
              <w:rPr>
                <w:rFonts w:hint="eastAsia" w:ascii="宋体" w:hAnsi="宋体" w:eastAsia="宋体" w:cs="宋体"/>
                <w:sz w:val="18"/>
                <w:szCs w:val="18"/>
                <w:lang w:eastAsia="zh-CN" w:bidi="ar"/>
              </w:rPr>
              <w:t>服务对象满意度</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5BD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323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017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264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5E46A">
            <w:pPr>
              <w:jc w:val="center"/>
              <w:rPr>
                <w:rFonts w:ascii="宋体" w:hAnsi="宋体" w:eastAsia="宋体" w:cs="宋体"/>
                <w:sz w:val="18"/>
                <w:szCs w:val="18"/>
              </w:rPr>
            </w:pPr>
          </w:p>
        </w:tc>
      </w:tr>
      <w:tr w14:paraId="571DD591">
        <w:tblPrEx>
          <w:tblCellMar>
            <w:top w:w="0" w:type="dxa"/>
            <w:left w:w="108" w:type="dxa"/>
            <w:bottom w:w="0" w:type="dxa"/>
            <w:right w:w="108" w:type="dxa"/>
          </w:tblCellMar>
        </w:tblPrEx>
        <w:trPr>
          <w:trHeight w:val="440" w:hRule="atLeast"/>
        </w:trPr>
        <w:tc>
          <w:tcPr>
            <w:tcW w:w="7682" w:type="dxa"/>
            <w:gridSpan w:val="7"/>
            <w:tcBorders>
              <w:top w:val="nil"/>
              <w:left w:val="single" w:color="000000" w:sz="4" w:space="0"/>
              <w:bottom w:val="single" w:color="000000" w:sz="4" w:space="0"/>
              <w:right w:val="single" w:color="000000" w:sz="4" w:space="0"/>
            </w:tcBorders>
            <w:shd w:val="clear" w:color="auto" w:fill="auto"/>
            <w:vAlign w:val="center"/>
          </w:tcPr>
          <w:p w14:paraId="01DDFB8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总分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7EB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887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94.75</w:t>
            </w:r>
          </w:p>
        </w:tc>
        <w:tc>
          <w:tcPr>
            <w:tcW w:w="1459" w:type="dxa"/>
            <w:gridSpan w:val="2"/>
            <w:tcBorders>
              <w:top w:val="nil"/>
              <w:left w:val="single" w:color="000000" w:sz="4" w:space="0"/>
              <w:bottom w:val="single" w:color="000000" w:sz="4" w:space="0"/>
              <w:right w:val="single" w:color="000000" w:sz="4" w:space="0"/>
            </w:tcBorders>
            <w:shd w:val="clear" w:color="auto" w:fill="auto"/>
            <w:vAlign w:val="center"/>
          </w:tcPr>
          <w:p w14:paraId="5EF444A5">
            <w:pPr>
              <w:jc w:val="center"/>
              <w:rPr>
                <w:rFonts w:ascii="宋体" w:hAnsi="宋体" w:eastAsia="宋体" w:cs="宋体"/>
                <w:sz w:val="18"/>
                <w:szCs w:val="18"/>
              </w:rPr>
            </w:pPr>
          </w:p>
        </w:tc>
      </w:tr>
      <w:tr w14:paraId="13FA9A3C">
        <w:tblPrEx>
          <w:tblCellMar>
            <w:top w:w="0" w:type="dxa"/>
            <w:left w:w="108" w:type="dxa"/>
            <w:bottom w:w="0" w:type="dxa"/>
            <w:right w:w="108" w:type="dxa"/>
          </w:tblCellMar>
        </w:tblPrEx>
        <w:trPr>
          <w:trHeight w:val="38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027A">
            <w:pPr>
              <w:textAlignment w:val="center"/>
              <w:rPr>
                <w:rFonts w:ascii="宋体" w:hAnsi="宋体" w:eastAsia="宋体" w:cs="宋体"/>
                <w:sz w:val="20"/>
                <w:szCs w:val="20"/>
              </w:rPr>
            </w:pPr>
            <w:r>
              <w:rPr>
                <w:rFonts w:hint="eastAsia" w:ascii="宋体" w:hAnsi="宋体" w:eastAsia="宋体" w:cs="宋体"/>
                <w:sz w:val="20"/>
                <w:szCs w:val="20"/>
                <w:lang w:eastAsia="zh-CN" w:bidi="ar"/>
              </w:rPr>
              <w:t>说明：</w:t>
            </w:r>
          </w:p>
        </w:tc>
      </w:tr>
    </w:tbl>
    <w:p w14:paraId="53F88247">
      <w:pPr>
        <w:spacing w:before="168" w:line="221" w:lineRule="auto"/>
        <w:rPr>
          <w:rFonts w:ascii="宋体" w:hAnsi="宋体" w:cs="宋体"/>
          <w:b/>
          <w:bCs/>
          <w:spacing w:val="-2"/>
          <w:sz w:val="18"/>
          <w:szCs w:val="18"/>
          <w:lang w:eastAsia="zh-CN"/>
        </w:rPr>
      </w:pPr>
    </w:p>
    <w:p w14:paraId="0A36ADE6">
      <w:pPr>
        <w:spacing w:before="168" w:line="221" w:lineRule="auto"/>
        <w:rPr>
          <w:rFonts w:ascii="宋体" w:hAnsi="宋体" w:cs="宋体"/>
          <w:b/>
          <w:bCs/>
          <w:spacing w:val="-2"/>
          <w:sz w:val="18"/>
          <w:szCs w:val="18"/>
          <w:lang w:eastAsia="zh-CN"/>
        </w:rPr>
      </w:pPr>
    </w:p>
    <w:p w14:paraId="34AB715F">
      <w:pPr>
        <w:spacing w:before="168" w:line="221" w:lineRule="auto"/>
        <w:rPr>
          <w:rFonts w:ascii="宋体" w:hAnsi="宋体" w:cs="宋体"/>
          <w:b/>
          <w:bCs/>
          <w:spacing w:val="-2"/>
          <w:sz w:val="18"/>
          <w:szCs w:val="18"/>
          <w:lang w:eastAsia="zh-CN"/>
        </w:rPr>
      </w:pPr>
    </w:p>
    <w:p w14:paraId="111CAFB1">
      <w:pPr>
        <w:spacing w:before="168" w:line="221" w:lineRule="auto"/>
        <w:rPr>
          <w:rFonts w:ascii="宋体" w:hAnsi="宋体" w:cs="宋体"/>
          <w:b/>
          <w:bCs/>
          <w:spacing w:val="-2"/>
          <w:sz w:val="18"/>
          <w:szCs w:val="18"/>
          <w:lang w:eastAsia="zh-CN"/>
        </w:rPr>
      </w:pPr>
    </w:p>
    <w:p w14:paraId="51696942">
      <w:pPr>
        <w:spacing w:before="168" w:line="221" w:lineRule="auto"/>
        <w:rPr>
          <w:rFonts w:ascii="宋体" w:hAnsi="宋体" w:cs="宋体"/>
          <w:b/>
          <w:bCs/>
          <w:spacing w:val="-2"/>
          <w:sz w:val="18"/>
          <w:szCs w:val="18"/>
          <w:lang w:eastAsia="zh-CN"/>
        </w:rPr>
      </w:pPr>
    </w:p>
    <w:p w14:paraId="446C3CEC">
      <w:pPr>
        <w:spacing w:before="168" w:line="221" w:lineRule="auto"/>
        <w:rPr>
          <w:rFonts w:ascii="宋体" w:hAnsi="宋体" w:cs="宋体"/>
          <w:b/>
          <w:bCs/>
          <w:spacing w:val="-2"/>
          <w:sz w:val="18"/>
          <w:szCs w:val="18"/>
          <w:lang w:eastAsia="zh-CN"/>
        </w:rPr>
      </w:pPr>
    </w:p>
    <w:p w14:paraId="12849287">
      <w:pPr>
        <w:spacing w:before="168" w:line="221" w:lineRule="auto"/>
        <w:rPr>
          <w:rFonts w:ascii="宋体" w:hAnsi="宋体" w:cs="宋体"/>
          <w:b/>
          <w:bCs/>
          <w:spacing w:val="-2"/>
          <w:sz w:val="18"/>
          <w:szCs w:val="18"/>
          <w:lang w:eastAsia="zh-CN"/>
        </w:rPr>
      </w:pPr>
    </w:p>
    <w:p w14:paraId="2C6D001E">
      <w:pPr>
        <w:spacing w:before="168" w:line="221" w:lineRule="auto"/>
        <w:rPr>
          <w:rFonts w:ascii="宋体" w:hAnsi="宋体" w:cs="宋体"/>
          <w:b/>
          <w:bCs/>
          <w:spacing w:val="-2"/>
          <w:sz w:val="18"/>
          <w:szCs w:val="18"/>
          <w:lang w:eastAsia="zh-CN"/>
        </w:rPr>
      </w:pPr>
    </w:p>
    <w:p w14:paraId="60BCF99F">
      <w:pPr>
        <w:spacing w:before="168" w:line="221" w:lineRule="auto"/>
        <w:rPr>
          <w:rFonts w:ascii="宋体" w:hAnsi="宋体" w:cs="宋体"/>
          <w:b/>
          <w:bCs/>
          <w:spacing w:val="-2"/>
          <w:sz w:val="18"/>
          <w:szCs w:val="18"/>
          <w:lang w:eastAsia="zh-CN"/>
        </w:rPr>
      </w:pPr>
    </w:p>
    <w:p w14:paraId="37BE775F">
      <w:pPr>
        <w:spacing w:before="168" w:line="221" w:lineRule="auto"/>
        <w:rPr>
          <w:rFonts w:ascii="宋体" w:hAnsi="宋体" w:cs="宋体"/>
          <w:b/>
          <w:bCs/>
          <w:spacing w:val="-2"/>
          <w:sz w:val="18"/>
          <w:szCs w:val="18"/>
          <w:lang w:eastAsia="zh-CN"/>
        </w:rPr>
      </w:pPr>
    </w:p>
    <w:p w14:paraId="6CAD25FE">
      <w:pPr>
        <w:spacing w:before="168" w:line="221" w:lineRule="auto"/>
        <w:rPr>
          <w:rFonts w:ascii="宋体" w:hAnsi="宋体" w:cs="宋体"/>
          <w:b/>
          <w:bCs/>
          <w:spacing w:val="-2"/>
          <w:sz w:val="18"/>
          <w:szCs w:val="18"/>
          <w:lang w:eastAsia="zh-CN"/>
        </w:rPr>
      </w:pPr>
    </w:p>
    <w:p w14:paraId="073C324F">
      <w:pPr>
        <w:spacing w:before="168" w:line="221" w:lineRule="auto"/>
        <w:rPr>
          <w:rFonts w:ascii="宋体" w:hAnsi="宋体" w:cs="宋体"/>
          <w:b/>
          <w:bCs/>
          <w:spacing w:val="-2"/>
          <w:sz w:val="18"/>
          <w:szCs w:val="18"/>
          <w:lang w:eastAsia="zh-CN"/>
        </w:rPr>
      </w:pPr>
    </w:p>
    <w:p w14:paraId="24290667">
      <w:pPr>
        <w:spacing w:before="168" w:line="221" w:lineRule="auto"/>
        <w:rPr>
          <w:rFonts w:ascii="宋体" w:hAnsi="宋体" w:cs="宋体"/>
          <w:b/>
          <w:bCs/>
          <w:spacing w:val="-2"/>
          <w:sz w:val="18"/>
          <w:szCs w:val="18"/>
          <w:lang w:eastAsia="zh-CN"/>
        </w:rPr>
      </w:pPr>
    </w:p>
    <w:p w14:paraId="3B9F2974">
      <w:pPr>
        <w:spacing w:before="168" w:line="221" w:lineRule="auto"/>
        <w:rPr>
          <w:rFonts w:ascii="宋体" w:hAnsi="宋体" w:cs="宋体"/>
          <w:b/>
          <w:bCs/>
          <w:spacing w:val="-2"/>
          <w:sz w:val="18"/>
          <w:szCs w:val="18"/>
          <w:lang w:eastAsia="zh-CN"/>
        </w:rPr>
      </w:pPr>
    </w:p>
    <w:p w14:paraId="364BD430">
      <w:pPr>
        <w:spacing w:before="168" w:line="221" w:lineRule="auto"/>
        <w:rPr>
          <w:rFonts w:ascii="宋体" w:hAnsi="宋体" w:cs="宋体"/>
          <w:b/>
          <w:bCs/>
          <w:spacing w:val="-2"/>
          <w:sz w:val="18"/>
          <w:szCs w:val="18"/>
          <w:lang w:eastAsia="zh-CN"/>
        </w:rPr>
      </w:pPr>
    </w:p>
    <w:p w14:paraId="05FF1699">
      <w:pPr>
        <w:spacing w:before="168" w:line="221" w:lineRule="auto"/>
        <w:rPr>
          <w:rFonts w:ascii="宋体" w:hAnsi="宋体" w:cs="宋体"/>
          <w:b/>
          <w:bCs/>
          <w:spacing w:val="-2"/>
          <w:sz w:val="18"/>
          <w:szCs w:val="18"/>
          <w:lang w:eastAsia="zh-CN"/>
        </w:rPr>
      </w:pPr>
    </w:p>
    <w:p w14:paraId="7F7BA0B3">
      <w:pPr>
        <w:spacing w:before="168" w:line="221" w:lineRule="auto"/>
        <w:rPr>
          <w:rFonts w:ascii="宋体" w:hAnsi="宋体" w:cs="宋体"/>
          <w:b/>
          <w:bCs/>
          <w:spacing w:val="-2"/>
          <w:sz w:val="18"/>
          <w:szCs w:val="18"/>
          <w:lang w:eastAsia="zh-CN"/>
        </w:rPr>
      </w:pPr>
    </w:p>
    <w:p w14:paraId="6F75EED4">
      <w:pPr>
        <w:spacing w:before="168" w:line="221" w:lineRule="auto"/>
        <w:rPr>
          <w:rFonts w:ascii="宋体" w:hAnsi="宋体" w:cs="宋体"/>
          <w:b/>
          <w:bCs/>
          <w:spacing w:val="-2"/>
          <w:sz w:val="18"/>
          <w:szCs w:val="18"/>
          <w:lang w:eastAsia="zh-CN"/>
        </w:rPr>
      </w:pPr>
    </w:p>
    <w:p w14:paraId="1AF7CE5F">
      <w:pPr>
        <w:spacing w:before="168" w:line="221" w:lineRule="auto"/>
        <w:rPr>
          <w:rFonts w:ascii="宋体" w:hAnsi="宋体" w:cs="宋体"/>
          <w:b/>
          <w:bCs/>
          <w:spacing w:val="-2"/>
          <w:sz w:val="18"/>
          <w:szCs w:val="18"/>
          <w:lang w:eastAsia="zh-CN"/>
        </w:rPr>
      </w:pPr>
    </w:p>
    <w:p w14:paraId="757957FB">
      <w:pPr>
        <w:spacing w:before="168" w:line="221" w:lineRule="auto"/>
        <w:rPr>
          <w:rFonts w:ascii="宋体" w:hAnsi="宋体" w:cs="宋体"/>
          <w:b/>
          <w:bCs/>
          <w:spacing w:val="-2"/>
          <w:sz w:val="18"/>
          <w:szCs w:val="18"/>
          <w:lang w:eastAsia="zh-CN"/>
        </w:rPr>
      </w:pPr>
    </w:p>
    <w:p w14:paraId="25363DA3">
      <w:pPr>
        <w:spacing w:before="168" w:line="221" w:lineRule="auto"/>
        <w:rPr>
          <w:rFonts w:ascii="宋体" w:hAnsi="宋体" w:cs="宋体"/>
          <w:b/>
          <w:bCs/>
          <w:spacing w:val="-2"/>
          <w:sz w:val="18"/>
          <w:szCs w:val="18"/>
          <w:lang w:eastAsia="zh-CN"/>
        </w:rPr>
      </w:pPr>
    </w:p>
    <w:p w14:paraId="3A2EFCE1">
      <w:pPr>
        <w:spacing w:before="168" w:line="221" w:lineRule="auto"/>
        <w:rPr>
          <w:rFonts w:ascii="宋体" w:hAnsi="宋体" w:cs="宋体"/>
          <w:b/>
          <w:bCs/>
          <w:spacing w:val="-2"/>
          <w:sz w:val="18"/>
          <w:szCs w:val="18"/>
          <w:lang w:eastAsia="zh-CN"/>
        </w:rPr>
      </w:pPr>
    </w:p>
    <w:p w14:paraId="523D4CF2">
      <w:pPr>
        <w:spacing w:before="168" w:line="221" w:lineRule="auto"/>
        <w:rPr>
          <w:rFonts w:ascii="宋体" w:hAnsi="宋体" w:cs="宋体"/>
          <w:b/>
          <w:bCs/>
          <w:spacing w:val="-2"/>
          <w:sz w:val="18"/>
          <w:szCs w:val="18"/>
          <w:lang w:eastAsia="zh-CN"/>
        </w:rPr>
      </w:pPr>
    </w:p>
    <w:tbl>
      <w:tblPr>
        <w:tblStyle w:val="12"/>
        <w:tblpPr w:leftFromText="180" w:rightFromText="180" w:vertAnchor="text" w:horzAnchor="margin" w:tblpXSpec="center" w:tblpY="120"/>
        <w:tblW w:w="10382" w:type="dxa"/>
        <w:tblInd w:w="0" w:type="dxa"/>
        <w:tblLayout w:type="autofit"/>
        <w:tblCellMar>
          <w:top w:w="0" w:type="dxa"/>
          <w:left w:w="108" w:type="dxa"/>
          <w:bottom w:w="0" w:type="dxa"/>
          <w:right w:w="108" w:type="dxa"/>
        </w:tblCellMar>
      </w:tblPr>
      <w:tblGrid>
        <w:gridCol w:w="486"/>
        <w:gridCol w:w="1073"/>
        <w:gridCol w:w="1435"/>
        <w:gridCol w:w="917"/>
        <w:gridCol w:w="1073"/>
        <w:gridCol w:w="1073"/>
        <w:gridCol w:w="1680"/>
        <w:gridCol w:w="576"/>
        <w:gridCol w:w="576"/>
        <w:gridCol w:w="735"/>
        <w:gridCol w:w="758"/>
      </w:tblGrid>
      <w:tr w14:paraId="0E2482D8">
        <w:tblPrEx>
          <w:tblCellMar>
            <w:top w:w="0" w:type="dxa"/>
            <w:left w:w="108" w:type="dxa"/>
            <w:bottom w:w="0" w:type="dxa"/>
            <w:right w:w="108" w:type="dxa"/>
          </w:tblCellMar>
        </w:tblPrEx>
        <w:trPr>
          <w:trHeight w:val="420" w:hRule="atLeast"/>
        </w:trPr>
        <w:tc>
          <w:tcPr>
            <w:tcW w:w="10382" w:type="dxa"/>
            <w:gridSpan w:val="11"/>
            <w:tcBorders>
              <w:top w:val="nil"/>
              <w:left w:val="nil"/>
              <w:bottom w:val="nil"/>
              <w:right w:val="nil"/>
            </w:tcBorders>
            <w:shd w:val="clear" w:color="auto" w:fill="auto"/>
            <w:noWrap/>
            <w:vAlign w:val="center"/>
          </w:tcPr>
          <w:p w14:paraId="3A618CE7">
            <w:pPr>
              <w:jc w:val="center"/>
              <w:textAlignment w:val="center"/>
              <w:rPr>
                <w:rFonts w:ascii="宋体" w:hAnsi="宋体" w:eastAsia="宋体" w:cs="宋体"/>
                <w:b/>
                <w:bCs/>
                <w:sz w:val="32"/>
                <w:szCs w:val="32"/>
                <w:lang w:eastAsia="zh-CN"/>
              </w:rPr>
            </w:pPr>
            <w:r>
              <w:rPr>
                <w:rFonts w:hint="eastAsia" w:ascii="宋体" w:hAnsi="宋体" w:eastAsia="宋体" w:cs="宋体"/>
                <w:b/>
                <w:bCs/>
                <w:sz w:val="32"/>
                <w:szCs w:val="32"/>
                <w:lang w:eastAsia="zh-CN" w:bidi="ar"/>
              </w:rPr>
              <w:t>国家队训练津贴项目绩效自评表</w:t>
            </w:r>
          </w:p>
        </w:tc>
      </w:tr>
      <w:tr w14:paraId="2549B74E">
        <w:tblPrEx>
          <w:tblCellMar>
            <w:top w:w="0" w:type="dxa"/>
            <w:left w:w="108" w:type="dxa"/>
            <w:bottom w:w="0" w:type="dxa"/>
            <w:right w:w="108" w:type="dxa"/>
          </w:tblCellMar>
        </w:tblPrEx>
        <w:trPr>
          <w:trHeight w:val="270" w:hRule="atLeast"/>
        </w:trPr>
        <w:tc>
          <w:tcPr>
            <w:tcW w:w="0" w:type="auto"/>
            <w:gridSpan w:val="11"/>
            <w:tcBorders>
              <w:top w:val="nil"/>
              <w:left w:val="nil"/>
              <w:bottom w:val="nil"/>
              <w:right w:val="nil"/>
            </w:tcBorders>
            <w:shd w:val="clear" w:color="auto" w:fill="auto"/>
            <w:noWrap/>
            <w:vAlign w:val="center"/>
          </w:tcPr>
          <w:p w14:paraId="376C15CD">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（2024年度）</w:t>
            </w:r>
          </w:p>
        </w:tc>
      </w:tr>
      <w:tr w14:paraId="42711DC7">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48000851">
            <w:pPr>
              <w:rPr>
                <w:sz w:val="20"/>
                <w:szCs w:val="20"/>
              </w:rPr>
            </w:pPr>
          </w:p>
        </w:tc>
        <w:tc>
          <w:tcPr>
            <w:tcW w:w="0" w:type="auto"/>
            <w:tcBorders>
              <w:top w:val="nil"/>
              <w:left w:val="nil"/>
              <w:bottom w:val="nil"/>
              <w:right w:val="nil"/>
            </w:tcBorders>
            <w:shd w:val="clear" w:color="auto" w:fill="auto"/>
            <w:noWrap/>
            <w:vAlign w:val="bottom"/>
          </w:tcPr>
          <w:p w14:paraId="3D362B8E">
            <w:pPr>
              <w:rPr>
                <w:sz w:val="20"/>
                <w:szCs w:val="20"/>
              </w:rPr>
            </w:pPr>
          </w:p>
        </w:tc>
        <w:tc>
          <w:tcPr>
            <w:tcW w:w="0" w:type="auto"/>
            <w:tcBorders>
              <w:top w:val="nil"/>
              <w:left w:val="nil"/>
              <w:bottom w:val="nil"/>
              <w:right w:val="nil"/>
            </w:tcBorders>
            <w:shd w:val="clear" w:color="auto" w:fill="auto"/>
            <w:noWrap/>
            <w:vAlign w:val="bottom"/>
          </w:tcPr>
          <w:p w14:paraId="0B38C462">
            <w:pPr>
              <w:rPr>
                <w:sz w:val="20"/>
                <w:szCs w:val="20"/>
              </w:rPr>
            </w:pPr>
          </w:p>
        </w:tc>
        <w:tc>
          <w:tcPr>
            <w:tcW w:w="0" w:type="auto"/>
            <w:tcBorders>
              <w:top w:val="nil"/>
              <w:left w:val="nil"/>
              <w:bottom w:val="nil"/>
              <w:right w:val="nil"/>
            </w:tcBorders>
            <w:shd w:val="clear" w:color="auto" w:fill="auto"/>
            <w:noWrap/>
            <w:vAlign w:val="bottom"/>
          </w:tcPr>
          <w:p w14:paraId="679188BD">
            <w:pPr>
              <w:rPr>
                <w:sz w:val="20"/>
                <w:szCs w:val="20"/>
              </w:rPr>
            </w:pPr>
          </w:p>
        </w:tc>
        <w:tc>
          <w:tcPr>
            <w:tcW w:w="0" w:type="auto"/>
            <w:tcBorders>
              <w:top w:val="nil"/>
              <w:left w:val="nil"/>
              <w:bottom w:val="nil"/>
              <w:right w:val="nil"/>
            </w:tcBorders>
            <w:shd w:val="clear" w:color="auto" w:fill="auto"/>
            <w:noWrap/>
            <w:vAlign w:val="bottom"/>
          </w:tcPr>
          <w:p w14:paraId="72846D15">
            <w:pPr>
              <w:rPr>
                <w:sz w:val="20"/>
                <w:szCs w:val="20"/>
              </w:rPr>
            </w:pPr>
          </w:p>
        </w:tc>
        <w:tc>
          <w:tcPr>
            <w:tcW w:w="0" w:type="auto"/>
            <w:tcBorders>
              <w:top w:val="nil"/>
              <w:left w:val="nil"/>
              <w:bottom w:val="nil"/>
              <w:right w:val="nil"/>
            </w:tcBorders>
            <w:shd w:val="clear" w:color="auto" w:fill="auto"/>
            <w:noWrap/>
            <w:vAlign w:val="bottom"/>
          </w:tcPr>
          <w:p w14:paraId="40BFE501">
            <w:pPr>
              <w:rPr>
                <w:sz w:val="20"/>
                <w:szCs w:val="20"/>
              </w:rPr>
            </w:pPr>
          </w:p>
        </w:tc>
        <w:tc>
          <w:tcPr>
            <w:tcW w:w="0" w:type="auto"/>
            <w:tcBorders>
              <w:top w:val="nil"/>
              <w:left w:val="nil"/>
              <w:bottom w:val="nil"/>
              <w:right w:val="nil"/>
            </w:tcBorders>
            <w:shd w:val="clear" w:color="auto" w:fill="auto"/>
            <w:noWrap/>
            <w:vAlign w:val="bottom"/>
          </w:tcPr>
          <w:p w14:paraId="198CCB07">
            <w:pPr>
              <w:rPr>
                <w:sz w:val="20"/>
                <w:szCs w:val="20"/>
              </w:rPr>
            </w:pPr>
          </w:p>
        </w:tc>
        <w:tc>
          <w:tcPr>
            <w:tcW w:w="0" w:type="auto"/>
            <w:tcBorders>
              <w:top w:val="nil"/>
              <w:left w:val="nil"/>
              <w:bottom w:val="nil"/>
              <w:right w:val="nil"/>
            </w:tcBorders>
            <w:shd w:val="clear" w:color="auto" w:fill="auto"/>
            <w:noWrap/>
            <w:vAlign w:val="bottom"/>
          </w:tcPr>
          <w:p w14:paraId="45381C45">
            <w:pPr>
              <w:rPr>
                <w:sz w:val="20"/>
                <w:szCs w:val="20"/>
              </w:rPr>
            </w:pPr>
          </w:p>
        </w:tc>
        <w:tc>
          <w:tcPr>
            <w:tcW w:w="0" w:type="auto"/>
            <w:tcBorders>
              <w:top w:val="nil"/>
              <w:left w:val="nil"/>
              <w:bottom w:val="nil"/>
              <w:right w:val="nil"/>
            </w:tcBorders>
            <w:shd w:val="clear" w:color="auto" w:fill="auto"/>
            <w:noWrap/>
            <w:vAlign w:val="bottom"/>
          </w:tcPr>
          <w:p w14:paraId="7BD49398">
            <w:pPr>
              <w:rPr>
                <w:sz w:val="20"/>
                <w:szCs w:val="20"/>
              </w:rPr>
            </w:pPr>
          </w:p>
        </w:tc>
        <w:tc>
          <w:tcPr>
            <w:tcW w:w="0" w:type="auto"/>
            <w:tcBorders>
              <w:top w:val="nil"/>
              <w:left w:val="nil"/>
              <w:bottom w:val="nil"/>
              <w:right w:val="nil"/>
            </w:tcBorders>
            <w:shd w:val="clear" w:color="auto" w:fill="auto"/>
            <w:noWrap/>
            <w:vAlign w:val="bottom"/>
          </w:tcPr>
          <w:p w14:paraId="013ECDC0">
            <w:pPr>
              <w:rPr>
                <w:sz w:val="20"/>
                <w:szCs w:val="20"/>
              </w:rPr>
            </w:pPr>
          </w:p>
        </w:tc>
        <w:tc>
          <w:tcPr>
            <w:tcW w:w="0" w:type="auto"/>
            <w:tcBorders>
              <w:top w:val="nil"/>
              <w:left w:val="nil"/>
              <w:bottom w:val="nil"/>
              <w:right w:val="nil"/>
            </w:tcBorders>
            <w:shd w:val="clear" w:color="auto" w:fill="auto"/>
            <w:noWrap/>
            <w:vAlign w:val="bottom"/>
          </w:tcPr>
          <w:p w14:paraId="15305A8B">
            <w:pPr>
              <w:rPr>
                <w:sz w:val="20"/>
                <w:szCs w:val="20"/>
              </w:rPr>
            </w:pPr>
          </w:p>
        </w:tc>
      </w:tr>
      <w:tr w14:paraId="60DC5AD8">
        <w:tblPrEx>
          <w:tblCellMar>
            <w:top w:w="0" w:type="dxa"/>
            <w:left w:w="108" w:type="dxa"/>
            <w:bottom w:w="0" w:type="dxa"/>
            <w:right w:w="108" w:type="dxa"/>
          </w:tblCellMar>
        </w:tblPrEx>
        <w:trPr>
          <w:trHeight w:val="380" w:hRule="atLeast"/>
        </w:trPr>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BC70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项目名称</w:t>
            </w:r>
          </w:p>
        </w:tc>
        <w:tc>
          <w:tcPr>
            <w:tcW w:w="88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81D95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国家队训练津贴</w:t>
            </w:r>
          </w:p>
        </w:tc>
      </w:tr>
      <w:tr w14:paraId="079A87E7">
        <w:tblPrEx>
          <w:tblCellMar>
            <w:top w:w="0" w:type="dxa"/>
            <w:left w:w="108" w:type="dxa"/>
            <w:bottom w:w="0" w:type="dxa"/>
            <w:right w:w="108" w:type="dxa"/>
          </w:tblCellMar>
        </w:tblPrEx>
        <w:trPr>
          <w:trHeight w:val="380" w:hRule="atLeast"/>
        </w:trPr>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B1CD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主管部门</w:t>
            </w:r>
          </w:p>
        </w:tc>
        <w:tc>
          <w:tcPr>
            <w:tcW w:w="3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1B83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[109] 国家体育总局</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293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实施单位</w:t>
            </w:r>
          </w:p>
        </w:tc>
        <w:tc>
          <w:tcPr>
            <w:tcW w:w="4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048FCC">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国家体育总局篮球运动管理中心</w:t>
            </w:r>
          </w:p>
        </w:tc>
      </w:tr>
      <w:tr w14:paraId="40ECCF62">
        <w:tblPrEx>
          <w:tblCellMar>
            <w:top w:w="0" w:type="dxa"/>
            <w:left w:w="108" w:type="dxa"/>
            <w:bottom w:w="0" w:type="dxa"/>
            <w:right w:w="108" w:type="dxa"/>
          </w:tblCellMar>
        </w:tblPrEx>
        <w:trPr>
          <w:trHeight w:val="380" w:hRule="atLeast"/>
        </w:trPr>
        <w:tc>
          <w:tcPr>
            <w:tcW w:w="15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340A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项目资金</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（万元）</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019AC">
            <w:pPr>
              <w:jc w:val="center"/>
              <w:rPr>
                <w:rFonts w:ascii="宋体" w:hAnsi="宋体" w:eastAsia="宋体" w:cs="宋体"/>
                <w:sz w:val="18"/>
                <w:szCs w:val="18"/>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7AB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年初预算数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028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全年预算数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123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全年执行数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165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分值</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6A71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执行率</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F6F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得分</w:t>
            </w:r>
          </w:p>
        </w:tc>
      </w:tr>
      <w:tr w14:paraId="7E8BD06D">
        <w:tblPrEx>
          <w:tblCellMar>
            <w:top w:w="0" w:type="dxa"/>
            <w:left w:w="108" w:type="dxa"/>
            <w:bottom w:w="0" w:type="dxa"/>
            <w:right w:w="108" w:type="dxa"/>
          </w:tblCellMar>
        </w:tblPrEx>
        <w:trPr>
          <w:trHeight w:val="380" w:hRule="atLeast"/>
        </w:trPr>
        <w:tc>
          <w:tcPr>
            <w:tcW w:w="15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87DC">
            <w:pPr>
              <w:jc w:val="center"/>
              <w:rPr>
                <w:rFonts w:ascii="宋体" w:hAnsi="宋体" w:eastAsia="宋体" w:cs="宋体"/>
                <w:sz w:val="18"/>
                <w:szCs w:val="18"/>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5428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年度资金总额：</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D48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1586.02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D25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1586.02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B8C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824.13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777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860B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52.0%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2F5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w:t>
            </w:r>
          </w:p>
        </w:tc>
      </w:tr>
      <w:tr w14:paraId="4FEE54C6">
        <w:tblPrEx>
          <w:tblCellMar>
            <w:top w:w="0" w:type="dxa"/>
            <w:left w:w="108" w:type="dxa"/>
            <w:bottom w:w="0" w:type="dxa"/>
            <w:right w:w="108" w:type="dxa"/>
          </w:tblCellMar>
        </w:tblPrEx>
        <w:trPr>
          <w:trHeight w:val="380" w:hRule="atLeast"/>
        </w:trPr>
        <w:tc>
          <w:tcPr>
            <w:tcW w:w="15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1946">
            <w:pPr>
              <w:jc w:val="center"/>
              <w:rPr>
                <w:rFonts w:ascii="宋体" w:hAnsi="宋体" w:eastAsia="宋体" w:cs="宋体"/>
                <w:sz w:val="18"/>
                <w:szCs w:val="18"/>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EF38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其中：财政拨款</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ADA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697.53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53F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697.53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751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1B3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25B2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FAD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00511CE6">
        <w:tblPrEx>
          <w:tblCellMar>
            <w:top w:w="0" w:type="dxa"/>
            <w:left w:w="108" w:type="dxa"/>
            <w:bottom w:w="0" w:type="dxa"/>
            <w:right w:w="108" w:type="dxa"/>
          </w:tblCellMar>
        </w:tblPrEx>
        <w:trPr>
          <w:trHeight w:val="380" w:hRule="atLeast"/>
        </w:trPr>
        <w:tc>
          <w:tcPr>
            <w:tcW w:w="15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63244">
            <w:pPr>
              <w:jc w:val="center"/>
              <w:rPr>
                <w:rFonts w:ascii="宋体" w:hAnsi="宋体" w:eastAsia="宋体" w:cs="宋体"/>
                <w:sz w:val="18"/>
                <w:szCs w:val="18"/>
              </w:rPr>
            </w:pPr>
          </w:p>
        </w:tc>
        <w:tc>
          <w:tcPr>
            <w:tcW w:w="2352" w:type="dxa"/>
            <w:gridSpan w:val="2"/>
            <w:tcBorders>
              <w:top w:val="single" w:color="000000" w:sz="4" w:space="0"/>
              <w:left w:val="single" w:color="000000" w:sz="4" w:space="0"/>
              <w:bottom w:val="single" w:color="000000" w:sz="4" w:space="0"/>
              <w:right w:val="nil"/>
            </w:tcBorders>
            <w:shd w:val="clear" w:color="auto" w:fill="auto"/>
            <w:vAlign w:val="center"/>
          </w:tcPr>
          <w:p w14:paraId="3971528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上年结转</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8B9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888.49</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85A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888.49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31A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824.13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CCD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1376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DEB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5B9B892D">
        <w:tblPrEx>
          <w:tblCellMar>
            <w:top w:w="0" w:type="dxa"/>
            <w:left w:w="108" w:type="dxa"/>
            <w:bottom w:w="0" w:type="dxa"/>
            <w:right w:w="108" w:type="dxa"/>
          </w:tblCellMar>
        </w:tblPrEx>
        <w:trPr>
          <w:trHeight w:val="380" w:hRule="atLeast"/>
        </w:trPr>
        <w:tc>
          <w:tcPr>
            <w:tcW w:w="15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F0438">
            <w:pPr>
              <w:jc w:val="center"/>
              <w:rPr>
                <w:rFonts w:ascii="宋体" w:hAnsi="宋体" w:eastAsia="宋体" w:cs="宋体"/>
                <w:sz w:val="18"/>
                <w:szCs w:val="18"/>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2E2B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其他资金 </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FBC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782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A9B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143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B645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03A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6E935DE1">
        <w:tblPrEx>
          <w:tblCellMar>
            <w:top w:w="0" w:type="dxa"/>
            <w:left w:w="108" w:type="dxa"/>
            <w:bottom w:w="0" w:type="dxa"/>
            <w:right w:w="108" w:type="dxa"/>
          </w:tblCellMar>
        </w:tblPrEx>
        <w:trPr>
          <w:trHeight w:val="380"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3D23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度</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总</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体</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目</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标</w:t>
            </w:r>
          </w:p>
        </w:tc>
        <w:tc>
          <w:tcPr>
            <w:tcW w:w="5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E011D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预期目标</w:t>
            </w:r>
          </w:p>
        </w:tc>
        <w:tc>
          <w:tcPr>
            <w:tcW w:w="4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038B3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实际完成情况</w:t>
            </w:r>
          </w:p>
        </w:tc>
      </w:tr>
      <w:tr w14:paraId="4EA685ED">
        <w:tblPrEx>
          <w:tblCellMar>
            <w:top w:w="0" w:type="dxa"/>
            <w:left w:w="108" w:type="dxa"/>
            <w:bottom w:w="0" w:type="dxa"/>
            <w:right w:w="108" w:type="dxa"/>
          </w:tblCellMar>
        </w:tblPrEx>
        <w:trPr>
          <w:trHeight w:val="1902"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6E88F">
            <w:pPr>
              <w:jc w:val="center"/>
              <w:rPr>
                <w:rFonts w:ascii="宋体" w:hAnsi="宋体" w:eastAsia="宋体" w:cs="宋体"/>
                <w:sz w:val="18"/>
                <w:szCs w:val="18"/>
              </w:rPr>
            </w:pPr>
          </w:p>
        </w:tc>
        <w:tc>
          <w:tcPr>
            <w:tcW w:w="5571" w:type="dxa"/>
            <w:gridSpan w:val="5"/>
            <w:tcBorders>
              <w:top w:val="single" w:color="000000" w:sz="4" w:space="0"/>
              <w:left w:val="single" w:color="000000" w:sz="4" w:space="0"/>
              <w:bottom w:val="single" w:color="000000" w:sz="4" w:space="0"/>
              <w:right w:val="single" w:color="000000" w:sz="4" w:space="0"/>
            </w:tcBorders>
            <w:shd w:val="clear" w:color="auto" w:fill="auto"/>
          </w:tcPr>
          <w:p w14:paraId="7EE6B538">
            <w:pPr>
              <w:textAlignment w:val="top"/>
              <w:rPr>
                <w:rFonts w:ascii="宋体" w:hAnsi="宋体" w:eastAsia="宋体" w:cs="宋体"/>
                <w:sz w:val="18"/>
                <w:szCs w:val="18"/>
                <w:lang w:eastAsia="zh-CN"/>
              </w:rPr>
            </w:pPr>
            <w:r>
              <w:rPr>
                <w:rFonts w:hint="eastAsia" w:ascii="宋体" w:hAnsi="宋体" w:eastAsia="宋体" w:cs="宋体"/>
                <w:sz w:val="18"/>
                <w:szCs w:val="18"/>
                <w:lang w:eastAsia="zh-CN" w:bidi="ar"/>
              </w:rPr>
              <w:t>根据国家标准为队伍申领发放年度津补贴，调动队伍训练、比赛积极性，发扬奋勇拼搏，永创佳绩的精神，充分发挥队伍主动性，促进成绩提升，完成巴黎奥运会成绩目标。</w:t>
            </w:r>
          </w:p>
        </w:tc>
        <w:tc>
          <w:tcPr>
            <w:tcW w:w="4325" w:type="dxa"/>
            <w:gridSpan w:val="5"/>
            <w:tcBorders>
              <w:top w:val="single" w:color="000000" w:sz="4" w:space="0"/>
              <w:left w:val="single" w:color="000000" w:sz="4" w:space="0"/>
              <w:bottom w:val="single" w:color="000000" w:sz="4" w:space="0"/>
              <w:right w:val="single" w:color="000000" w:sz="4" w:space="0"/>
            </w:tcBorders>
            <w:shd w:val="clear" w:color="auto" w:fill="auto"/>
          </w:tcPr>
          <w:p w14:paraId="45128F78">
            <w:pPr>
              <w:textAlignment w:val="top"/>
              <w:rPr>
                <w:rFonts w:ascii="宋体" w:hAnsi="宋体" w:eastAsia="宋体" w:cs="宋体"/>
                <w:sz w:val="18"/>
                <w:szCs w:val="18"/>
                <w:lang w:eastAsia="zh-CN"/>
              </w:rPr>
            </w:pPr>
            <w:r>
              <w:rPr>
                <w:rFonts w:hint="eastAsia" w:ascii="宋体" w:hAnsi="宋体" w:eastAsia="宋体" w:cs="宋体"/>
                <w:sz w:val="18"/>
                <w:szCs w:val="18"/>
                <w:lang w:eastAsia="zh-CN" w:bidi="ar"/>
              </w:rPr>
              <w:t>实际完成了2021-2022国家队训练津贴、2024年国家女篮和三人男女篮1-8月份训练津贴的发放。</w:t>
            </w:r>
          </w:p>
        </w:tc>
      </w:tr>
      <w:tr w14:paraId="617DE2BF">
        <w:tblPrEx>
          <w:tblCellMar>
            <w:top w:w="0" w:type="dxa"/>
            <w:left w:w="108" w:type="dxa"/>
            <w:bottom w:w="0" w:type="dxa"/>
            <w:right w:w="108" w:type="dxa"/>
          </w:tblCellMar>
        </w:tblPrEx>
        <w:trPr>
          <w:trHeight w:val="540"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47CC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绩</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效</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指</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标</w:t>
            </w:r>
          </w:p>
        </w:tc>
        <w:tc>
          <w:tcPr>
            <w:tcW w:w="1073" w:type="dxa"/>
            <w:tcBorders>
              <w:top w:val="single" w:color="000000" w:sz="4" w:space="0"/>
              <w:left w:val="nil"/>
              <w:bottom w:val="single" w:color="000000" w:sz="4" w:space="0"/>
              <w:right w:val="single" w:color="000000" w:sz="4" w:space="0"/>
            </w:tcBorders>
            <w:shd w:val="clear" w:color="auto" w:fill="auto"/>
            <w:vAlign w:val="center"/>
          </w:tcPr>
          <w:p w14:paraId="43BE9E5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一级指标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06E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二级指标</w:t>
            </w:r>
          </w:p>
        </w:tc>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65E0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三级指标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F87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年度指标值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744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实际完成值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511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分值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06A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得分</w:t>
            </w:r>
          </w:p>
        </w:tc>
        <w:tc>
          <w:tcPr>
            <w:tcW w:w="1493" w:type="dxa"/>
            <w:gridSpan w:val="2"/>
            <w:tcBorders>
              <w:top w:val="single" w:color="000000" w:sz="4" w:space="0"/>
              <w:left w:val="single" w:color="000000" w:sz="4" w:space="0"/>
              <w:bottom w:val="nil"/>
              <w:right w:val="single" w:color="000000" w:sz="4" w:space="0"/>
            </w:tcBorders>
            <w:shd w:val="clear" w:color="auto" w:fill="auto"/>
            <w:vAlign w:val="center"/>
          </w:tcPr>
          <w:p w14:paraId="26F93207">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偏差原因分析及</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改进措施</w:t>
            </w:r>
          </w:p>
        </w:tc>
      </w:tr>
      <w:tr w14:paraId="6A9FE074">
        <w:tblPrEx>
          <w:tblCellMar>
            <w:top w:w="0" w:type="dxa"/>
            <w:left w:w="108" w:type="dxa"/>
            <w:bottom w:w="0" w:type="dxa"/>
            <w:right w:w="108" w:type="dxa"/>
          </w:tblCellMar>
        </w:tblPrEx>
        <w:trPr>
          <w:trHeight w:val="136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2225">
            <w:pPr>
              <w:jc w:val="center"/>
              <w:rPr>
                <w:rFonts w:ascii="宋体" w:hAnsi="宋体" w:eastAsia="宋体" w:cs="宋体"/>
                <w:sz w:val="18"/>
                <w:szCs w:val="18"/>
                <w:lang w:eastAsia="zh-CN"/>
              </w:rPr>
            </w:pPr>
          </w:p>
        </w:tc>
        <w:tc>
          <w:tcPr>
            <w:tcW w:w="1073" w:type="dxa"/>
            <w:vMerge w:val="restart"/>
            <w:tcBorders>
              <w:top w:val="single" w:color="000000" w:sz="4" w:space="0"/>
              <w:left w:val="nil"/>
              <w:bottom w:val="nil"/>
              <w:right w:val="single" w:color="000000" w:sz="4" w:space="0"/>
            </w:tcBorders>
            <w:shd w:val="clear" w:color="auto" w:fill="auto"/>
            <w:vAlign w:val="center"/>
          </w:tcPr>
          <w:p w14:paraId="184552E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产出指标</w:t>
            </w:r>
          </w:p>
        </w:tc>
        <w:tc>
          <w:tcPr>
            <w:tcW w:w="1435" w:type="dxa"/>
            <w:tcBorders>
              <w:top w:val="single" w:color="000000" w:sz="4" w:space="0"/>
              <w:left w:val="single" w:color="000000" w:sz="4" w:space="0"/>
              <w:bottom w:val="nil"/>
              <w:right w:val="single" w:color="000000" w:sz="4" w:space="0"/>
            </w:tcBorders>
            <w:shd w:val="clear" w:color="auto" w:fill="auto"/>
            <w:vAlign w:val="center"/>
          </w:tcPr>
          <w:p w14:paraId="058FE93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数量指标</w:t>
            </w:r>
          </w:p>
        </w:tc>
        <w:tc>
          <w:tcPr>
            <w:tcW w:w="1990" w:type="dxa"/>
            <w:gridSpan w:val="2"/>
            <w:tcBorders>
              <w:top w:val="single" w:color="000000" w:sz="4" w:space="0"/>
              <w:left w:val="single" w:color="000000" w:sz="4" w:space="0"/>
              <w:bottom w:val="single" w:color="000000" w:sz="4" w:space="0"/>
              <w:right w:val="nil"/>
            </w:tcBorders>
            <w:shd w:val="clear" w:color="auto" w:fill="auto"/>
            <w:vAlign w:val="center"/>
          </w:tcPr>
          <w:p w14:paraId="627AF9E4">
            <w:pPr>
              <w:textAlignment w:val="center"/>
              <w:rPr>
                <w:rFonts w:ascii="宋体" w:hAnsi="宋体" w:eastAsia="宋体" w:cs="宋体"/>
                <w:sz w:val="18"/>
                <w:szCs w:val="18"/>
              </w:rPr>
            </w:pPr>
            <w:r>
              <w:rPr>
                <w:rFonts w:hint="eastAsia" w:ascii="宋体" w:hAnsi="宋体" w:eastAsia="宋体" w:cs="宋体"/>
                <w:sz w:val="18"/>
                <w:szCs w:val="18"/>
                <w:lang w:eastAsia="zh-CN" w:bidi="ar"/>
              </w:rPr>
              <w:t>受益人数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714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327人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579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322人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09E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17</w:t>
            </w:r>
          </w:p>
        </w:tc>
        <w:tc>
          <w:tcPr>
            <w:tcW w:w="576" w:type="dxa"/>
            <w:tcBorders>
              <w:top w:val="single" w:color="000000" w:sz="4" w:space="0"/>
              <w:left w:val="single" w:color="000000" w:sz="4" w:space="0"/>
              <w:bottom w:val="single" w:color="000000" w:sz="4" w:space="0"/>
              <w:right w:val="nil"/>
            </w:tcBorders>
            <w:shd w:val="clear" w:color="auto" w:fill="auto"/>
            <w:vAlign w:val="center"/>
          </w:tcPr>
          <w:p w14:paraId="6D052C1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16.4</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9D28B">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应更加明确组队参赛以及集训备战的运动员选拔机制。改进措施：根据赛事和集训目标完善运动员选拔机制。</w:t>
            </w:r>
          </w:p>
        </w:tc>
      </w:tr>
      <w:tr w14:paraId="5E70E104">
        <w:tblPrEx>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502F1">
            <w:pPr>
              <w:jc w:val="center"/>
              <w:rPr>
                <w:rFonts w:ascii="宋体" w:hAnsi="宋体" w:eastAsia="宋体" w:cs="宋体"/>
                <w:sz w:val="18"/>
                <w:szCs w:val="18"/>
                <w:lang w:eastAsia="zh-CN"/>
              </w:rPr>
            </w:pPr>
          </w:p>
        </w:tc>
        <w:tc>
          <w:tcPr>
            <w:tcW w:w="1073" w:type="dxa"/>
            <w:vMerge w:val="continue"/>
            <w:tcBorders>
              <w:top w:val="single" w:color="000000" w:sz="4" w:space="0"/>
              <w:left w:val="nil"/>
              <w:bottom w:val="nil"/>
              <w:right w:val="single" w:color="000000" w:sz="4" w:space="0"/>
            </w:tcBorders>
            <w:shd w:val="clear" w:color="auto" w:fill="auto"/>
            <w:vAlign w:val="center"/>
          </w:tcPr>
          <w:p w14:paraId="068E2577">
            <w:pPr>
              <w:jc w:val="center"/>
              <w:rPr>
                <w:rFonts w:ascii="宋体" w:hAnsi="宋体" w:eastAsia="宋体" w:cs="宋体"/>
                <w:sz w:val="18"/>
                <w:szCs w:val="18"/>
                <w:lang w:eastAsia="zh-CN"/>
              </w:rPr>
            </w:pPr>
          </w:p>
        </w:tc>
        <w:tc>
          <w:tcPr>
            <w:tcW w:w="1435" w:type="dxa"/>
            <w:vMerge w:val="restart"/>
            <w:tcBorders>
              <w:top w:val="single" w:color="000000" w:sz="4" w:space="0"/>
              <w:left w:val="single" w:color="000000" w:sz="4" w:space="0"/>
              <w:bottom w:val="nil"/>
              <w:right w:val="single" w:color="000000" w:sz="4" w:space="0"/>
            </w:tcBorders>
            <w:shd w:val="clear" w:color="auto" w:fill="auto"/>
            <w:vAlign w:val="center"/>
          </w:tcPr>
          <w:p w14:paraId="502D80F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质量指标</w:t>
            </w:r>
          </w:p>
        </w:tc>
        <w:tc>
          <w:tcPr>
            <w:tcW w:w="1990" w:type="dxa"/>
            <w:gridSpan w:val="2"/>
            <w:tcBorders>
              <w:top w:val="single" w:color="000000" w:sz="4" w:space="0"/>
              <w:left w:val="single" w:color="000000" w:sz="4" w:space="0"/>
              <w:bottom w:val="single" w:color="000000" w:sz="4" w:space="0"/>
              <w:right w:val="nil"/>
            </w:tcBorders>
            <w:shd w:val="clear" w:color="auto" w:fill="auto"/>
            <w:vAlign w:val="center"/>
          </w:tcPr>
          <w:p w14:paraId="52E66E0E">
            <w:pPr>
              <w:textAlignment w:val="center"/>
              <w:rPr>
                <w:rFonts w:ascii="宋体" w:hAnsi="宋体" w:eastAsia="宋体" w:cs="宋体"/>
                <w:sz w:val="18"/>
                <w:szCs w:val="18"/>
              </w:rPr>
            </w:pPr>
            <w:r>
              <w:rPr>
                <w:rFonts w:hint="eastAsia" w:ascii="宋体" w:hAnsi="宋体" w:eastAsia="宋体" w:cs="宋体"/>
                <w:sz w:val="18"/>
                <w:szCs w:val="18"/>
                <w:lang w:eastAsia="zh-CN" w:bidi="ar"/>
              </w:rPr>
              <w:t>足额发放率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A5C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CD2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475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16</w:t>
            </w:r>
          </w:p>
        </w:tc>
        <w:tc>
          <w:tcPr>
            <w:tcW w:w="576" w:type="dxa"/>
            <w:tcBorders>
              <w:top w:val="single" w:color="000000" w:sz="4" w:space="0"/>
              <w:left w:val="single" w:color="000000" w:sz="4" w:space="0"/>
              <w:bottom w:val="single" w:color="000000" w:sz="4" w:space="0"/>
              <w:right w:val="nil"/>
            </w:tcBorders>
            <w:shd w:val="clear" w:color="auto" w:fill="auto"/>
            <w:vAlign w:val="center"/>
          </w:tcPr>
          <w:p w14:paraId="2EAC98A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16</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8D372">
            <w:pPr>
              <w:jc w:val="center"/>
              <w:rPr>
                <w:rFonts w:ascii="宋体" w:hAnsi="宋体" w:eastAsia="宋体" w:cs="宋体"/>
                <w:sz w:val="18"/>
                <w:szCs w:val="18"/>
              </w:rPr>
            </w:pPr>
          </w:p>
        </w:tc>
      </w:tr>
      <w:tr w14:paraId="392BE3A2">
        <w:tblPrEx>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C2E53">
            <w:pPr>
              <w:jc w:val="center"/>
              <w:rPr>
                <w:rFonts w:ascii="宋体" w:hAnsi="宋体" w:eastAsia="宋体" w:cs="宋体"/>
                <w:sz w:val="18"/>
                <w:szCs w:val="18"/>
              </w:rPr>
            </w:pPr>
          </w:p>
        </w:tc>
        <w:tc>
          <w:tcPr>
            <w:tcW w:w="1073" w:type="dxa"/>
            <w:vMerge w:val="continue"/>
            <w:tcBorders>
              <w:top w:val="single" w:color="000000" w:sz="4" w:space="0"/>
              <w:left w:val="nil"/>
              <w:bottom w:val="nil"/>
              <w:right w:val="single" w:color="000000" w:sz="4" w:space="0"/>
            </w:tcBorders>
            <w:shd w:val="clear" w:color="auto" w:fill="auto"/>
            <w:vAlign w:val="center"/>
          </w:tcPr>
          <w:p w14:paraId="42DC04F9">
            <w:pPr>
              <w:jc w:val="center"/>
              <w:rPr>
                <w:rFonts w:ascii="宋体" w:hAnsi="宋体" w:eastAsia="宋体" w:cs="宋体"/>
                <w:sz w:val="18"/>
                <w:szCs w:val="18"/>
              </w:rPr>
            </w:pPr>
          </w:p>
        </w:tc>
        <w:tc>
          <w:tcPr>
            <w:tcW w:w="1435" w:type="dxa"/>
            <w:vMerge w:val="continue"/>
            <w:tcBorders>
              <w:top w:val="single" w:color="000000" w:sz="4" w:space="0"/>
              <w:left w:val="single" w:color="000000" w:sz="4" w:space="0"/>
              <w:bottom w:val="nil"/>
              <w:right w:val="single" w:color="000000" w:sz="4" w:space="0"/>
            </w:tcBorders>
            <w:shd w:val="clear" w:color="auto" w:fill="auto"/>
            <w:vAlign w:val="center"/>
          </w:tcPr>
          <w:p w14:paraId="36ED85BD">
            <w:pPr>
              <w:jc w:val="center"/>
              <w:rPr>
                <w:rFonts w:ascii="宋体" w:hAnsi="宋体" w:eastAsia="宋体" w:cs="宋体"/>
                <w:sz w:val="18"/>
                <w:szCs w:val="18"/>
              </w:rPr>
            </w:pPr>
          </w:p>
        </w:tc>
        <w:tc>
          <w:tcPr>
            <w:tcW w:w="1990" w:type="dxa"/>
            <w:gridSpan w:val="2"/>
            <w:tcBorders>
              <w:top w:val="single" w:color="000000" w:sz="4" w:space="0"/>
              <w:left w:val="single" w:color="000000" w:sz="4" w:space="0"/>
              <w:bottom w:val="single" w:color="000000" w:sz="4" w:space="0"/>
              <w:right w:val="nil"/>
            </w:tcBorders>
            <w:shd w:val="clear" w:color="auto" w:fill="auto"/>
            <w:vAlign w:val="center"/>
          </w:tcPr>
          <w:p w14:paraId="0A734092">
            <w:pPr>
              <w:textAlignment w:val="center"/>
              <w:rPr>
                <w:rFonts w:ascii="宋体" w:hAnsi="宋体" w:eastAsia="宋体" w:cs="宋体"/>
                <w:sz w:val="18"/>
                <w:szCs w:val="18"/>
              </w:rPr>
            </w:pPr>
            <w:r>
              <w:rPr>
                <w:rFonts w:hint="eastAsia" w:ascii="宋体" w:hAnsi="宋体" w:eastAsia="宋体" w:cs="宋体"/>
                <w:sz w:val="18"/>
                <w:szCs w:val="18"/>
                <w:lang w:eastAsia="zh-CN" w:bidi="ar"/>
              </w:rPr>
              <w:t>资金到位率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189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BE0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29E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17</w:t>
            </w:r>
          </w:p>
        </w:tc>
        <w:tc>
          <w:tcPr>
            <w:tcW w:w="576" w:type="dxa"/>
            <w:tcBorders>
              <w:top w:val="single" w:color="000000" w:sz="4" w:space="0"/>
              <w:left w:val="single" w:color="000000" w:sz="4" w:space="0"/>
              <w:bottom w:val="single" w:color="000000" w:sz="4" w:space="0"/>
              <w:right w:val="nil"/>
            </w:tcBorders>
            <w:shd w:val="clear" w:color="auto" w:fill="auto"/>
            <w:vAlign w:val="center"/>
          </w:tcPr>
          <w:p w14:paraId="1FD4806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17</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D44CF">
            <w:pPr>
              <w:jc w:val="center"/>
              <w:rPr>
                <w:rFonts w:ascii="宋体" w:hAnsi="宋体" w:eastAsia="宋体" w:cs="宋体"/>
                <w:sz w:val="18"/>
                <w:szCs w:val="18"/>
              </w:rPr>
            </w:pPr>
          </w:p>
        </w:tc>
      </w:tr>
      <w:tr w14:paraId="29E2A378">
        <w:tblPrEx>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12705">
            <w:pPr>
              <w:jc w:val="center"/>
              <w:rPr>
                <w:rFonts w:ascii="宋体" w:hAnsi="宋体" w:eastAsia="宋体" w:cs="宋体"/>
                <w:sz w:val="18"/>
                <w:szCs w:val="18"/>
              </w:rPr>
            </w:pPr>
          </w:p>
        </w:tc>
        <w:tc>
          <w:tcPr>
            <w:tcW w:w="1073" w:type="dxa"/>
            <w:tcBorders>
              <w:top w:val="single" w:color="000000" w:sz="4" w:space="0"/>
              <w:left w:val="nil"/>
              <w:bottom w:val="single" w:color="000000" w:sz="4" w:space="0"/>
              <w:right w:val="single" w:color="000000" w:sz="4" w:space="0"/>
            </w:tcBorders>
            <w:shd w:val="clear" w:color="auto" w:fill="auto"/>
            <w:vAlign w:val="center"/>
          </w:tcPr>
          <w:p w14:paraId="6E938E2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效益指标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15E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社会效益指标</w:t>
            </w:r>
          </w:p>
        </w:tc>
        <w:tc>
          <w:tcPr>
            <w:tcW w:w="1990" w:type="dxa"/>
            <w:gridSpan w:val="2"/>
            <w:tcBorders>
              <w:top w:val="single" w:color="000000" w:sz="4" w:space="0"/>
              <w:left w:val="single" w:color="000000" w:sz="4" w:space="0"/>
              <w:bottom w:val="single" w:color="000000" w:sz="4" w:space="0"/>
              <w:right w:val="nil"/>
            </w:tcBorders>
            <w:shd w:val="clear" w:color="auto" w:fill="auto"/>
            <w:vAlign w:val="center"/>
          </w:tcPr>
          <w:p w14:paraId="29E9D6FA">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对体育事业可持续发展的促进程度</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1DD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FC1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DC5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30</w:t>
            </w:r>
          </w:p>
        </w:tc>
        <w:tc>
          <w:tcPr>
            <w:tcW w:w="576" w:type="dxa"/>
            <w:tcBorders>
              <w:top w:val="single" w:color="000000" w:sz="4" w:space="0"/>
              <w:left w:val="single" w:color="000000" w:sz="4" w:space="0"/>
              <w:bottom w:val="single" w:color="000000" w:sz="4" w:space="0"/>
              <w:right w:val="nil"/>
            </w:tcBorders>
            <w:shd w:val="clear" w:color="auto" w:fill="auto"/>
            <w:vAlign w:val="center"/>
          </w:tcPr>
          <w:p w14:paraId="0F7836B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30</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04B43">
            <w:pPr>
              <w:jc w:val="center"/>
              <w:rPr>
                <w:rFonts w:ascii="宋体" w:hAnsi="宋体" w:eastAsia="宋体" w:cs="宋体"/>
                <w:sz w:val="18"/>
                <w:szCs w:val="18"/>
              </w:rPr>
            </w:pPr>
          </w:p>
        </w:tc>
      </w:tr>
      <w:tr w14:paraId="6ED45EC1">
        <w:tblPrEx>
          <w:tblCellMar>
            <w:top w:w="0" w:type="dxa"/>
            <w:left w:w="108" w:type="dxa"/>
            <w:bottom w:w="0" w:type="dxa"/>
            <w:right w:w="108" w:type="dxa"/>
          </w:tblCellMar>
        </w:tblPrEx>
        <w:trPr>
          <w:trHeight w:val="38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214F4">
            <w:pPr>
              <w:jc w:val="center"/>
              <w:rPr>
                <w:rFonts w:ascii="宋体" w:hAnsi="宋体" w:eastAsia="宋体" w:cs="宋体"/>
                <w:sz w:val="18"/>
                <w:szCs w:val="18"/>
              </w:rPr>
            </w:pPr>
          </w:p>
        </w:tc>
        <w:tc>
          <w:tcPr>
            <w:tcW w:w="1073" w:type="dxa"/>
            <w:tcBorders>
              <w:top w:val="single" w:color="000000" w:sz="4" w:space="0"/>
              <w:left w:val="nil"/>
              <w:bottom w:val="single" w:color="000000" w:sz="4" w:space="0"/>
              <w:right w:val="single" w:color="000000" w:sz="4" w:space="0"/>
            </w:tcBorders>
            <w:shd w:val="clear" w:color="auto" w:fill="auto"/>
            <w:vAlign w:val="center"/>
          </w:tcPr>
          <w:p w14:paraId="7C06217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满意度指标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CE8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服务对象</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满意度指标</w:t>
            </w:r>
          </w:p>
        </w:tc>
        <w:tc>
          <w:tcPr>
            <w:tcW w:w="1990" w:type="dxa"/>
            <w:gridSpan w:val="2"/>
            <w:tcBorders>
              <w:top w:val="single" w:color="000000" w:sz="4" w:space="0"/>
              <w:left w:val="single" w:color="000000" w:sz="4" w:space="0"/>
              <w:bottom w:val="single" w:color="000000" w:sz="4" w:space="0"/>
              <w:right w:val="nil"/>
            </w:tcBorders>
            <w:shd w:val="clear" w:color="auto" w:fill="auto"/>
            <w:vAlign w:val="center"/>
          </w:tcPr>
          <w:p w14:paraId="2C62F3E6">
            <w:pPr>
              <w:textAlignment w:val="center"/>
              <w:rPr>
                <w:rFonts w:ascii="宋体" w:hAnsi="宋体" w:eastAsia="宋体" w:cs="宋体"/>
                <w:sz w:val="18"/>
                <w:szCs w:val="18"/>
              </w:rPr>
            </w:pPr>
            <w:r>
              <w:rPr>
                <w:rFonts w:hint="eastAsia" w:ascii="宋体" w:hAnsi="宋体" w:eastAsia="宋体" w:cs="宋体"/>
                <w:sz w:val="18"/>
                <w:szCs w:val="18"/>
                <w:lang w:eastAsia="zh-CN" w:bidi="ar"/>
              </w:rPr>
              <w:t>服务对象满意度</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0D6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0EA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0EF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576" w:type="dxa"/>
            <w:tcBorders>
              <w:top w:val="single" w:color="000000" w:sz="4" w:space="0"/>
              <w:left w:val="single" w:color="000000" w:sz="4" w:space="0"/>
              <w:bottom w:val="single" w:color="000000" w:sz="4" w:space="0"/>
              <w:right w:val="nil"/>
            </w:tcBorders>
            <w:shd w:val="clear" w:color="auto" w:fill="auto"/>
            <w:vAlign w:val="center"/>
          </w:tcPr>
          <w:p w14:paraId="44A5EE2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DA6D7">
            <w:pPr>
              <w:jc w:val="center"/>
              <w:rPr>
                <w:rFonts w:ascii="宋体" w:hAnsi="宋体" w:eastAsia="宋体" w:cs="宋体"/>
                <w:sz w:val="18"/>
                <w:szCs w:val="18"/>
              </w:rPr>
            </w:pPr>
          </w:p>
        </w:tc>
      </w:tr>
      <w:tr w14:paraId="6A8C08EB">
        <w:tblPrEx>
          <w:tblCellMar>
            <w:top w:w="0" w:type="dxa"/>
            <w:left w:w="108" w:type="dxa"/>
            <w:bottom w:w="0" w:type="dxa"/>
            <w:right w:w="108" w:type="dxa"/>
          </w:tblCellMar>
        </w:tblPrEx>
        <w:trPr>
          <w:trHeight w:val="440" w:hRule="atLeast"/>
        </w:trPr>
        <w:tc>
          <w:tcPr>
            <w:tcW w:w="7737" w:type="dxa"/>
            <w:gridSpan w:val="7"/>
            <w:tcBorders>
              <w:top w:val="nil"/>
              <w:left w:val="single" w:color="000000" w:sz="4" w:space="0"/>
              <w:bottom w:val="single" w:color="000000" w:sz="4" w:space="0"/>
              <w:right w:val="single" w:color="000000" w:sz="4" w:space="0"/>
            </w:tcBorders>
            <w:shd w:val="clear" w:color="auto" w:fill="auto"/>
            <w:vAlign w:val="center"/>
          </w:tcPr>
          <w:p w14:paraId="00CB68D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总分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EB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C59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89.4</w:t>
            </w:r>
          </w:p>
        </w:tc>
        <w:tc>
          <w:tcPr>
            <w:tcW w:w="1493" w:type="dxa"/>
            <w:gridSpan w:val="2"/>
            <w:tcBorders>
              <w:top w:val="nil"/>
              <w:left w:val="single" w:color="000000" w:sz="4" w:space="0"/>
              <w:bottom w:val="single" w:color="000000" w:sz="4" w:space="0"/>
              <w:right w:val="single" w:color="000000" w:sz="4" w:space="0"/>
            </w:tcBorders>
            <w:shd w:val="clear" w:color="auto" w:fill="auto"/>
            <w:vAlign w:val="center"/>
          </w:tcPr>
          <w:p w14:paraId="20303EDA">
            <w:pPr>
              <w:jc w:val="center"/>
              <w:rPr>
                <w:rFonts w:ascii="宋体" w:hAnsi="宋体" w:eastAsia="宋体" w:cs="宋体"/>
                <w:sz w:val="18"/>
                <w:szCs w:val="18"/>
              </w:rPr>
            </w:pPr>
          </w:p>
        </w:tc>
      </w:tr>
      <w:tr w14:paraId="1B2F6F5A">
        <w:tblPrEx>
          <w:tblCellMar>
            <w:top w:w="0" w:type="dxa"/>
            <w:left w:w="108" w:type="dxa"/>
            <w:bottom w:w="0" w:type="dxa"/>
            <w:right w:w="108" w:type="dxa"/>
          </w:tblCellMar>
        </w:tblPrEx>
        <w:trPr>
          <w:trHeight w:val="38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B2D2">
            <w:pPr>
              <w:textAlignment w:val="center"/>
              <w:rPr>
                <w:rFonts w:ascii="宋体" w:hAnsi="宋体" w:eastAsia="宋体" w:cs="宋体"/>
                <w:sz w:val="20"/>
                <w:szCs w:val="20"/>
              </w:rPr>
            </w:pPr>
            <w:r>
              <w:rPr>
                <w:rFonts w:hint="eastAsia" w:ascii="宋体" w:hAnsi="宋体" w:eastAsia="宋体" w:cs="宋体"/>
                <w:sz w:val="20"/>
                <w:szCs w:val="20"/>
                <w:lang w:eastAsia="zh-CN" w:bidi="ar"/>
              </w:rPr>
              <w:t>说明：</w:t>
            </w:r>
          </w:p>
        </w:tc>
      </w:tr>
    </w:tbl>
    <w:p w14:paraId="6B7C0FCC">
      <w:pPr>
        <w:spacing w:before="168" w:line="221" w:lineRule="auto"/>
        <w:rPr>
          <w:rFonts w:ascii="宋体" w:hAnsi="宋体" w:cs="宋体"/>
          <w:b/>
          <w:bCs/>
          <w:spacing w:val="-2"/>
          <w:sz w:val="18"/>
          <w:szCs w:val="18"/>
          <w:lang w:eastAsia="zh-CN"/>
        </w:rPr>
      </w:pPr>
    </w:p>
    <w:p w14:paraId="01E0AFAC">
      <w:pPr>
        <w:rPr>
          <w:lang w:eastAsia="zh-CN"/>
        </w:rPr>
      </w:pPr>
    </w:p>
    <w:tbl>
      <w:tblPr>
        <w:tblStyle w:val="12"/>
        <w:tblpPr w:leftFromText="180" w:rightFromText="180" w:horzAnchor="margin" w:tblpXSpec="center" w:tblpY="-12834"/>
        <w:tblW w:w="10367" w:type="dxa"/>
        <w:tblInd w:w="0" w:type="dxa"/>
        <w:tblLayout w:type="autofit"/>
        <w:tblCellMar>
          <w:top w:w="0" w:type="dxa"/>
          <w:left w:w="108" w:type="dxa"/>
          <w:bottom w:w="0" w:type="dxa"/>
          <w:right w:w="108" w:type="dxa"/>
        </w:tblCellMar>
      </w:tblPr>
      <w:tblGrid>
        <w:gridCol w:w="426"/>
        <w:gridCol w:w="944"/>
        <w:gridCol w:w="1265"/>
        <w:gridCol w:w="804"/>
        <w:gridCol w:w="945"/>
        <w:gridCol w:w="943"/>
        <w:gridCol w:w="1477"/>
        <w:gridCol w:w="576"/>
        <w:gridCol w:w="576"/>
        <w:gridCol w:w="666"/>
        <w:gridCol w:w="1745"/>
      </w:tblGrid>
      <w:tr w14:paraId="5057571E">
        <w:tblPrEx>
          <w:tblCellMar>
            <w:top w:w="0" w:type="dxa"/>
            <w:left w:w="108" w:type="dxa"/>
            <w:bottom w:w="0" w:type="dxa"/>
            <w:right w:w="108" w:type="dxa"/>
          </w:tblCellMar>
        </w:tblPrEx>
        <w:trPr>
          <w:trHeight w:val="387" w:hRule="atLeast"/>
        </w:trPr>
        <w:tc>
          <w:tcPr>
            <w:tcW w:w="10367" w:type="dxa"/>
            <w:gridSpan w:val="11"/>
            <w:tcBorders>
              <w:top w:val="nil"/>
              <w:left w:val="nil"/>
              <w:bottom w:val="nil"/>
              <w:right w:val="nil"/>
            </w:tcBorders>
            <w:shd w:val="clear" w:color="auto" w:fill="auto"/>
            <w:noWrap/>
            <w:vAlign w:val="center"/>
          </w:tcPr>
          <w:p w14:paraId="5287B3A3">
            <w:pPr>
              <w:jc w:val="center"/>
              <w:textAlignment w:val="center"/>
              <w:rPr>
                <w:rFonts w:ascii="宋体" w:hAnsi="宋体" w:eastAsia="宋体" w:cs="宋体"/>
                <w:b/>
                <w:bCs/>
                <w:sz w:val="32"/>
                <w:szCs w:val="32"/>
                <w:lang w:eastAsia="zh-CN" w:bidi="ar"/>
              </w:rPr>
            </w:pPr>
          </w:p>
          <w:p w14:paraId="14FD28D9">
            <w:pPr>
              <w:jc w:val="center"/>
              <w:textAlignment w:val="center"/>
              <w:rPr>
                <w:rFonts w:ascii="宋体" w:hAnsi="宋体" w:eastAsia="宋体" w:cs="宋体"/>
                <w:b/>
                <w:bCs/>
                <w:sz w:val="32"/>
                <w:szCs w:val="32"/>
                <w:lang w:eastAsia="zh-CN" w:bidi="ar"/>
              </w:rPr>
            </w:pPr>
          </w:p>
          <w:p w14:paraId="29605FFD">
            <w:pPr>
              <w:jc w:val="center"/>
              <w:textAlignment w:val="center"/>
              <w:rPr>
                <w:rFonts w:ascii="宋体" w:hAnsi="宋体" w:eastAsia="宋体" w:cs="宋体"/>
                <w:b/>
                <w:bCs/>
                <w:sz w:val="32"/>
                <w:szCs w:val="32"/>
                <w:lang w:eastAsia="zh-CN" w:bidi="ar"/>
              </w:rPr>
            </w:pPr>
          </w:p>
          <w:p w14:paraId="6CCD0235">
            <w:pPr>
              <w:jc w:val="center"/>
              <w:textAlignment w:val="center"/>
              <w:rPr>
                <w:rFonts w:ascii="宋体" w:hAnsi="宋体" w:eastAsia="宋体" w:cs="宋体"/>
                <w:b/>
                <w:bCs/>
                <w:sz w:val="32"/>
                <w:szCs w:val="32"/>
                <w:lang w:eastAsia="zh-CN" w:bidi="ar"/>
              </w:rPr>
            </w:pPr>
          </w:p>
          <w:p w14:paraId="794DFC47">
            <w:pPr>
              <w:jc w:val="center"/>
              <w:textAlignment w:val="center"/>
              <w:rPr>
                <w:rFonts w:ascii="宋体" w:hAnsi="宋体" w:eastAsia="宋体" w:cs="宋体"/>
                <w:b/>
                <w:bCs/>
                <w:sz w:val="32"/>
                <w:szCs w:val="32"/>
                <w:lang w:eastAsia="zh-CN" w:bidi="ar"/>
              </w:rPr>
            </w:pPr>
          </w:p>
          <w:p w14:paraId="0861188E">
            <w:pPr>
              <w:jc w:val="both"/>
              <w:textAlignment w:val="center"/>
              <w:rPr>
                <w:rFonts w:ascii="宋体" w:hAnsi="宋体" w:eastAsia="宋体" w:cs="宋体"/>
                <w:b/>
                <w:bCs/>
                <w:sz w:val="32"/>
                <w:szCs w:val="32"/>
                <w:lang w:eastAsia="zh-CN" w:bidi="ar"/>
              </w:rPr>
            </w:pPr>
          </w:p>
          <w:p w14:paraId="6C540949">
            <w:pPr>
              <w:jc w:val="center"/>
              <w:textAlignment w:val="center"/>
              <w:rPr>
                <w:rFonts w:ascii="宋体" w:hAnsi="宋体" w:eastAsia="宋体" w:cs="宋体"/>
                <w:b/>
                <w:bCs/>
                <w:sz w:val="32"/>
                <w:szCs w:val="32"/>
                <w:lang w:eastAsia="zh-CN"/>
              </w:rPr>
            </w:pPr>
            <w:r>
              <w:rPr>
                <w:rFonts w:hint="eastAsia" w:ascii="宋体" w:hAnsi="宋体" w:eastAsia="宋体" w:cs="宋体"/>
                <w:b/>
                <w:bCs/>
                <w:sz w:val="32"/>
                <w:szCs w:val="32"/>
                <w:lang w:eastAsia="zh-CN" w:bidi="ar"/>
              </w:rPr>
              <w:t>奥运争光计划刚要保障项目绩效自评表</w:t>
            </w:r>
          </w:p>
        </w:tc>
      </w:tr>
      <w:tr w14:paraId="4308F923">
        <w:tblPrEx>
          <w:tblCellMar>
            <w:top w:w="0" w:type="dxa"/>
            <w:left w:w="108" w:type="dxa"/>
            <w:bottom w:w="0" w:type="dxa"/>
            <w:right w:w="108" w:type="dxa"/>
          </w:tblCellMar>
        </w:tblPrEx>
        <w:trPr>
          <w:trHeight w:val="249" w:hRule="atLeast"/>
        </w:trPr>
        <w:tc>
          <w:tcPr>
            <w:tcW w:w="0" w:type="auto"/>
            <w:gridSpan w:val="11"/>
            <w:tcBorders>
              <w:top w:val="nil"/>
              <w:left w:val="nil"/>
              <w:bottom w:val="nil"/>
              <w:right w:val="nil"/>
            </w:tcBorders>
            <w:shd w:val="clear" w:color="auto" w:fill="auto"/>
            <w:noWrap/>
            <w:vAlign w:val="center"/>
          </w:tcPr>
          <w:p w14:paraId="5597017A">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（2024年度）</w:t>
            </w:r>
          </w:p>
        </w:tc>
      </w:tr>
      <w:tr w14:paraId="7629858D">
        <w:tblPrEx>
          <w:tblCellMar>
            <w:top w:w="0" w:type="dxa"/>
            <w:left w:w="108" w:type="dxa"/>
            <w:bottom w:w="0" w:type="dxa"/>
            <w:right w:w="108" w:type="dxa"/>
          </w:tblCellMar>
        </w:tblPrEx>
        <w:trPr>
          <w:trHeight w:val="234" w:hRule="atLeast"/>
        </w:trPr>
        <w:tc>
          <w:tcPr>
            <w:tcW w:w="0" w:type="auto"/>
            <w:tcBorders>
              <w:top w:val="nil"/>
              <w:left w:val="nil"/>
              <w:bottom w:val="nil"/>
              <w:right w:val="nil"/>
            </w:tcBorders>
            <w:shd w:val="clear" w:color="auto" w:fill="auto"/>
            <w:noWrap/>
            <w:vAlign w:val="bottom"/>
          </w:tcPr>
          <w:p w14:paraId="393CD431">
            <w:pPr>
              <w:rPr>
                <w:sz w:val="20"/>
                <w:szCs w:val="20"/>
              </w:rPr>
            </w:pPr>
          </w:p>
        </w:tc>
        <w:tc>
          <w:tcPr>
            <w:tcW w:w="0" w:type="auto"/>
            <w:tcBorders>
              <w:top w:val="nil"/>
              <w:left w:val="nil"/>
              <w:bottom w:val="nil"/>
              <w:right w:val="nil"/>
            </w:tcBorders>
            <w:shd w:val="clear" w:color="auto" w:fill="auto"/>
            <w:noWrap/>
            <w:vAlign w:val="bottom"/>
          </w:tcPr>
          <w:p w14:paraId="250AB794">
            <w:pPr>
              <w:rPr>
                <w:sz w:val="20"/>
                <w:szCs w:val="20"/>
              </w:rPr>
            </w:pPr>
          </w:p>
        </w:tc>
        <w:tc>
          <w:tcPr>
            <w:tcW w:w="0" w:type="auto"/>
            <w:tcBorders>
              <w:top w:val="nil"/>
              <w:left w:val="nil"/>
              <w:bottom w:val="nil"/>
              <w:right w:val="nil"/>
            </w:tcBorders>
            <w:shd w:val="clear" w:color="auto" w:fill="auto"/>
            <w:noWrap/>
            <w:vAlign w:val="bottom"/>
          </w:tcPr>
          <w:p w14:paraId="782D0BF3">
            <w:pPr>
              <w:rPr>
                <w:sz w:val="20"/>
                <w:szCs w:val="20"/>
              </w:rPr>
            </w:pPr>
          </w:p>
        </w:tc>
        <w:tc>
          <w:tcPr>
            <w:tcW w:w="0" w:type="auto"/>
            <w:tcBorders>
              <w:top w:val="nil"/>
              <w:left w:val="nil"/>
              <w:bottom w:val="nil"/>
              <w:right w:val="nil"/>
            </w:tcBorders>
            <w:shd w:val="clear" w:color="auto" w:fill="auto"/>
            <w:noWrap/>
            <w:vAlign w:val="bottom"/>
          </w:tcPr>
          <w:p w14:paraId="3CFB3A14">
            <w:pPr>
              <w:rPr>
                <w:sz w:val="20"/>
                <w:szCs w:val="20"/>
              </w:rPr>
            </w:pPr>
          </w:p>
        </w:tc>
        <w:tc>
          <w:tcPr>
            <w:tcW w:w="0" w:type="auto"/>
            <w:tcBorders>
              <w:top w:val="nil"/>
              <w:left w:val="nil"/>
              <w:bottom w:val="nil"/>
              <w:right w:val="nil"/>
            </w:tcBorders>
            <w:shd w:val="clear" w:color="auto" w:fill="auto"/>
            <w:noWrap/>
            <w:vAlign w:val="bottom"/>
          </w:tcPr>
          <w:p w14:paraId="17CA0DC1">
            <w:pPr>
              <w:rPr>
                <w:sz w:val="20"/>
                <w:szCs w:val="20"/>
              </w:rPr>
            </w:pPr>
          </w:p>
        </w:tc>
        <w:tc>
          <w:tcPr>
            <w:tcW w:w="0" w:type="auto"/>
            <w:tcBorders>
              <w:top w:val="nil"/>
              <w:left w:val="nil"/>
              <w:bottom w:val="nil"/>
              <w:right w:val="nil"/>
            </w:tcBorders>
            <w:shd w:val="clear" w:color="auto" w:fill="auto"/>
            <w:noWrap/>
            <w:vAlign w:val="bottom"/>
          </w:tcPr>
          <w:p w14:paraId="4DC67EDC">
            <w:pPr>
              <w:rPr>
                <w:sz w:val="20"/>
                <w:szCs w:val="20"/>
              </w:rPr>
            </w:pPr>
          </w:p>
        </w:tc>
        <w:tc>
          <w:tcPr>
            <w:tcW w:w="0" w:type="auto"/>
            <w:tcBorders>
              <w:top w:val="nil"/>
              <w:left w:val="nil"/>
              <w:bottom w:val="nil"/>
              <w:right w:val="nil"/>
            </w:tcBorders>
            <w:shd w:val="clear" w:color="auto" w:fill="auto"/>
            <w:noWrap/>
            <w:vAlign w:val="bottom"/>
          </w:tcPr>
          <w:p w14:paraId="2A3F50A4">
            <w:pPr>
              <w:rPr>
                <w:sz w:val="20"/>
                <w:szCs w:val="20"/>
              </w:rPr>
            </w:pPr>
          </w:p>
        </w:tc>
        <w:tc>
          <w:tcPr>
            <w:tcW w:w="0" w:type="auto"/>
            <w:tcBorders>
              <w:top w:val="nil"/>
              <w:left w:val="nil"/>
              <w:bottom w:val="nil"/>
              <w:right w:val="nil"/>
            </w:tcBorders>
            <w:shd w:val="clear" w:color="auto" w:fill="auto"/>
            <w:noWrap/>
            <w:vAlign w:val="bottom"/>
          </w:tcPr>
          <w:p w14:paraId="6FAB7746">
            <w:pPr>
              <w:rPr>
                <w:sz w:val="20"/>
                <w:szCs w:val="20"/>
              </w:rPr>
            </w:pPr>
          </w:p>
        </w:tc>
        <w:tc>
          <w:tcPr>
            <w:tcW w:w="0" w:type="auto"/>
            <w:tcBorders>
              <w:top w:val="nil"/>
              <w:left w:val="nil"/>
              <w:bottom w:val="nil"/>
              <w:right w:val="nil"/>
            </w:tcBorders>
            <w:shd w:val="clear" w:color="auto" w:fill="auto"/>
            <w:noWrap/>
            <w:vAlign w:val="bottom"/>
          </w:tcPr>
          <w:p w14:paraId="0C63DA7B">
            <w:pPr>
              <w:rPr>
                <w:sz w:val="20"/>
                <w:szCs w:val="20"/>
              </w:rPr>
            </w:pPr>
          </w:p>
        </w:tc>
        <w:tc>
          <w:tcPr>
            <w:tcW w:w="0" w:type="auto"/>
            <w:tcBorders>
              <w:top w:val="nil"/>
              <w:left w:val="nil"/>
              <w:bottom w:val="nil"/>
              <w:right w:val="nil"/>
            </w:tcBorders>
            <w:shd w:val="clear" w:color="auto" w:fill="auto"/>
            <w:noWrap/>
            <w:vAlign w:val="bottom"/>
          </w:tcPr>
          <w:p w14:paraId="2443B160">
            <w:pPr>
              <w:rPr>
                <w:sz w:val="20"/>
                <w:szCs w:val="20"/>
              </w:rPr>
            </w:pPr>
          </w:p>
        </w:tc>
        <w:tc>
          <w:tcPr>
            <w:tcW w:w="0" w:type="auto"/>
            <w:tcBorders>
              <w:top w:val="nil"/>
              <w:left w:val="nil"/>
              <w:bottom w:val="nil"/>
              <w:right w:val="nil"/>
            </w:tcBorders>
            <w:shd w:val="clear" w:color="auto" w:fill="auto"/>
            <w:noWrap/>
            <w:vAlign w:val="bottom"/>
          </w:tcPr>
          <w:p w14:paraId="367BA5A6">
            <w:pPr>
              <w:rPr>
                <w:sz w:val="20"/>
                <w:szCs w:val="20"/>
              </w:rPr>
            </w:pPr>
          </w:p>
        </w:tc>
      </w:tr>
      <w:tr w14:paraId="0FF42A6D">
        <w:tblPrEx>
          <w:tblCellMar>
            <w:top w:w="0" w:type="dxa"/>
            <w:left w:w="108" w:type="dxa"/>
            <w:bottom w:w="0" w:type="dxa"/>
            <w:right w:w="108" w:type="dxa"/>
          </w:tblCellMar>
        </w:tblPrEx>
        <w:trPr>
          <w:trHeight w:val="350"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CEE6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项目名称</w:t>
            </w:r>
          </w:p>
        </w:tc>
        <w:tc>
          <w:tcPr>
            <w:tcW w:w="8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1AD7EF">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奥运争光计划刚要保障</w:t>
            </w:r>
          </w:p>
        </w:tc>
      </w:tr>
      <w:tr w14:paraId="68ABD3D5">
        <w:tblPrEx>
          <w:tblCellMar>
            <w:top w:w="0" w:type="dxa"/>
            <w:left w:w="108" w:type="dxa"/>
            <w:bottom w:w="0" w:type="dxa"/>
            <w:right w:w="108" w:type="dxa"/>
          </w:tblCellMar>
        </w:tblPrEx>
        <w:trPr>
          <w:trHeight w:val="350"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ED9A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主管部门</w:t>
            </w:r>
          </w:p>
        </w:tc>
        <w:tc>
          <w:tcPr>
            <w:tcW w:w="3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8468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[109] 国家体育总局</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0BC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实施单位</w:t>
            </w:r>
          </w:p>
        </w:tc>
        <w:tc>
          <w:tcPr>
            <w:tcW w:w="50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256FAF">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国家体育总局篮球运动管理中心</w:t>
            </w:r>
          </w:p>
        </w:tc>
      </w:tr>
      <w:tr w14:paraId="51AD25CB">
        <w:tblPrEx>
          <w:tblCellMar>
            <w:top w:w="0" w:type="dxa"/>
            <w:left w:w="108" w:type="dxa"/>
            <w:bottom w:w="0" w:type="dxa"/>
            <w:right w:w="108" w:type="dxa"/>
          </w:tblCellMar>
        </w:tblPrEx>
        <w:trPr>
          <w:trHeight w:val="350" w:hRule="atLeast"/>
        </w:trPr>
        <w:tc>
          <w:tcPr>
            <w:tcW w:w="13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7635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项目资金</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（万元）</w:t>
            </w: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25864">
            <w:pPr>
              <w:jc w:val="center"/>
              <w:rPr>
                <w:rFonts w:ascii="宋体" w:hAnsi="宋体" w:eastAsia="宋体" w:cs="宋体"/>
                <w:sz w:val="18"/>
                <w:szCs w:val="18"/>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9E0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年初预算数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FF6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全年预算数</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20B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全年执行数</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B22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分值</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7275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执行率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C39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得分</w:t>
            </w:r>
          </w:p>
        </w:tc>
      </w:tr>
      <w:tr w14:paraId="3FF9370D">
        <w:tblPrEx>
          <w:tblCellMar>
            <w:top w:w="0" w:type="dxa"/>
            <w:left w:w="108" w:type="dxa"/>
            <w:bottom w:w="0" w:type="dxa"/>
            <w:right w:w="108" w:type="dxa"/>
          </w:tblCellMar>
        </w:tblPrEx>
        <w:trPr>
          <w:trHeight w:val="350" w:hRule="atLeast"/>
        </w:trPr>
        <w:tc>
          <w:tcPr>
            <w:tcW w:w="13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309D4">
            <w:pPr>
              <w:jc w:val="center"/>
              <w:rPr>
                <w:rFonts w:ascii="宋体" w:hAnsi="宋体" w:eastAsia="宋体" w:cs="宋体"/>
                <w:sz w:val="18"/>
                <w:szCs w:val="18"/>
              </w:rPr>
            </w:pP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6150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年度资金总额：</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8DE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498.04</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A89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498.04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BD7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88.53</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935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8569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17.8%</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806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1.8</w:t>
            </w:r>
          </w:p>
        </w:tc>
      </w:tr>
      <w:tr w14:paraId="7B3B1A33">
        <w:tblPrEx>
          <w:tblCellMar>
            <w:top w:w="0" w:type="dxa"/>
            <w:left w:w="108" w:type="dxa"/>
            <w:bottom w:w="0" w:type="dxa"/>
            <w:right w:w="108" w:type="dxa"/>
          </w:tblCellMar>
        </w:tblPrEx>
        <w:trPr>
          <w:trHeight w:val="350" w:hRule="atLeast"/>
        </w:trPr>
        <w:tc>
          <w:tcPr>
            <w:tcW w:w="13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3ADAB">
            <w:pPr>
              <w:jc w:val="center"/>
              <w:rPr>
                <w:rFonts w:ascii="宋体" w:hAnsi="宋体" w:eastAsia="宋体" w:cs="宋体"/>
                <w:sz w:val="18"/>
                <w:szCs w:val="18"/>
              </w:rPr>
            </w:pP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F7BF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其中：财政拨款</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606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421.00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91B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421.00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09C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11.49</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884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8525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88A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2ABE6B67">
        <w:tblPrEx>
          <w:tblCellMar>
            <w:top w:w="0" w:type="dxa"/>
            <w:left w:w="108" w:type="dxa"/>
            <w:bottom w:w="0" w:type="dxa"/>
            <w:right w:w="108" w:type="dxa"/>
          </w:tblCellMar>
        </w:tblPrEx>
        <w:trPr>
          <w:trHeight w:val="350" w:hRule="atLeast"/>
        </w:trPr>
        <w:tc>
          <w:tcPr>
            <w:tcW w:w="13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6510B">
            <w:pPr>
              <w:jc w:val="center"/>
              <w:rPr>
                <w:rFonts w:ascii="宋体" w:hAnsi="宋体" w:eastAsia="宋体" w:cs="宋体"/>
                <w:sz w:val="18"/>
                <w:szCs w:val="18"/>
              </w:rPr>
            </w:pPr>
          </w:p>
        </w:tc>
        <w:tc>
          <w:tcPr>
            <w:tcW w:w="2095" w:type="dxa"/>
            <w:gridSpan w:val="2"/>
            <w:tcBorders>
              <w:top w:val="single" w:color="000000" w:sz="4" w:space="0"/>
              <w:left w:val="single" w:color="000000" w:sz="4" w:space="0"/>
              <w:bottom w:val="single" w:color="000000" w:sz="4" w:space="0"/>
              <w:right w:val="nil"/>
            </w:tcBorders>
            <w:shd w:val="clear" w:color="auto" w:fill="auto"/>
            <w:vAlign w:val="center"/>
          </w:tcPr>
          <w:p w14:paraId="0D493D1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上年结转</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185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77.04</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340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77.04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1C6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77.04</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057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E54F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596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7EE0C978">
        <w:tblPrEx>
          <w:tblCellMar>
            <w:top w:w="0" w:type="dxa"/>
            <w:left w:w="108" w:type="dxa"/>
            <w:bottom w:w="0" w:type="dxa"/>
            <w:right w:w="108" w:type="dxa"/>
          </w:tblCellMar>
        </w:tblPrEx>
        <w:trPr>
          <w:trHeight w:val="350" w:hRule="atLeast"/>
        </w:trPr>
        <w:tc>
          <w:tcPr>
            <w:tcW w:w="13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72C24">
            <w:pPr>
              <w:jc w:val="center"/>
              <w:rPr>
                <w:rFonts w:ascii="宋体" w:hAnsi="宋体" w:eastAsia="宋体" w:cs="宋体"/>
                <w:sz w:val="18"/>
                <w:szCs w:val="18"/>
              </w:rPr>
            </w:pPr>
          </w:p>
        </w:tc>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F91E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其他资金 </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CA1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A36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738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658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AD37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918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118F3048">
        <w:tblPrEx>
          <w:tblCellMar>
            <w:top w:w="0" w:type="dxa"/>
            <w:left w:w="108" w:type="dxa"/>
            <w:bottom w:w="0" w:type="dxa"/>
            <w:right w:w="108" w:type="dxa"/>
          </w:tblCellMar>
        </w:tblPrEx>
        <w:trPr>
          <w:trHeight w:val="35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EE40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度</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总</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体</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目</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标</w:t>
            </w:r>
          </w:p>
        </w:tc>
        <w:tc>
          <w:tcPr>
            <w:tcW w:w="49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1F17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预期目标</w:t>
            </w:r>
          </w:p>
        </w:tc>
        <w:tc>
          <w:tcPr>
            <w:tcW w:w="50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7C694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实际完成情况</w:t>
            </w:r>
          </w:p>
        </w:tc>
      </w:tr>
      <w:tr w14:paraId="15D5768A">
        <w:tblPrEx>
          <w:tblCellMar>
            <w:top w:w="0" w:type="dxa"/>
            <w:left w:w="108" w:type="dxa"/>
            <w:bottom w:w="0" w:type="dxa"/>
            <w:right w:w="108" w:type="dxa"/>
          </w:tblCellMar>
        </w:tblPrEx>
        <w:trPr>
          <w:trHeight w:val="1757"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95880">
            <w:pPr>
              <w:jc w:val="center"/>
              <w:rPr>
                <w:rFonts w:ascii="宋体" w:hAnsi="宋体" w:eastAsia="宋体" w:cs="宋体"/>
                <w:sz w:val="18"/>
                <w:szCs w:val="18"/>
              </w:rPr>
            </w:pPr>
          </w:p>
        </w:tc>
        <w:tc>
          <w:tcPr>
            <w:tcW w:w="4926" w:type="dxa"/>
            <w:gridSpan w:val="5"/>
            <w:tcBorders>
              <w:top w:val="single" w:color="000000" w:sz="4" w:space="0"/>
              <w:left w:val="single" w:color="000000" w:sz="4" w:space="0"/>
              <w:bottom w:val="single" w:color="000000" w:sz="4" w:space="0"/>
              <w:right w:val="single" w:color="000000" w:sz="4" w:space="0"/>
            </w:tcBorders>
            <w:shd w:val="clear" w:color="auto" w:fill="auto"/>
          </w:tcPr>
          <w:p w14:paraId="318A962D">
            <w:pPr>
              <w:textAlignment w:val="top"/>
              <w:rPr>
                <w:rFonts w:ascii="宋体" w:hAnsi="宋体" w:eastAsia="宋体" w:cs="宋体"/>
                <w:sz w:val="18"/>
                <w:szCs w:val="18"/>
                <w:lang w:eastAsia="zh-CN"/>
              </w:rPr>
            </w:pPr>
            <w:r>
              <w:rPr>
                <w:rFonts w:hint="eastAsia" w:ascii="宋体" w:hAnsi="宋体" w:eastAsia="宋体" w:cs="宋体"/>
                <w:sz w:val="18"/>
                <w:szCs w:val="18"/>
                <w:lang w:eastAsia="zh-CN" w:bidi="ar"/>
              </w:rPr>
              <w:t xml:space="preserve">通过外训增强已获取奥运会资格的两队竞争力，分阶段完成储备，以便在巴黎奥运会上获得更好成绩。      </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 xml:space="preserve">   </w:t>
            </w:r>
          </w:p>
        </w:tc>
        <w:tc>
          <w:tcPr>
            <w:tcW w:w="5014" w:type="dxa"/>
            <w:gridSpan w:val="5"/>
            <w:tcBorders>
              <w:top w:val="single" w:color="000000" w:sz="4" w:space="0"/>
              <w:left w:val="single" w:color="000000" w:sz="4" w:space="0"/>
              <w:bottom w:val="single" w:color="000000" w:sz="4" w:space="0"/>
              <w:right w:val="single" w:color="000000" w:sz="4" w:space="0"/>
            </w:tcBorders>
            <w:shd w:val="clear" w:color="auto" w:fill="auto"/>
          </w:tcPr>
          <w:p w14:paraId="0E422E06">
            <w:pPr>
              <w:textAlignment w:val="top"/>
              <w:rPr>
                <w:rFonts w:ascii="宋体" w:hAnsi="宋体" w:eastAsia="宋体" w:cs="宋体"/>
                <w:sz w:val="18"/>
                <w:szCs w:val="18"/>
                <w:lang w:eastAsia="zh-CN"/>
              </w:rPr>
            </w:pPr>
            <w:r>
              <w:rPr>
                <w:rFonts w:hint="eastAsia" w:ascii="宋体" w:hAnsi="宋体" w:eastAsia="宋体" w:cs="宋体"/>
                <w:sz w:val="18"/>
                <w:szCs w:val="18"/>
                <w:lang w:eastAsia="zh-CN" w:bidi="ar"/>
              </w:rPr>
              <w:t>2024年巴黎奥运会篮球和三人篮球项目于6月底开始，该年度的实际备战时间有限。备战思路以多参加正式比赛为主，参赛球队质量更高，人员更齐整，有利于短期球队备战。由于该计划仅适用于海外拉练，相对于参加正式比赛，不适用于短期内的阵容磨合以及奥运备战，故在未能完成该项目的资金使用。实际执行了国家U23三人男篮12人塞尔维亚训练营和三人男女篮26人奥运会赛前训练营的任务。</w:t>
            </w:r>
          </w:p>
        </w:tc>
      </w:tr>
      <w:tr w14:paraId="7F1D1C04">
        <w:tblPrEx>
          <w:tblCellMar>
            <w:top w:w="0" w:type="dxa"/>
            <w:left w:w="108" w:type="dxa"/>
            <w:bottom w:w="0" w:type="dxa"/>
            <w:right w:w="108" w:type="dxa"/>
          </w:tblCellMar>
        </w:tblPrEx>
        <w:trPr>
          <w:trHeight w:val="498"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04CD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绩</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效</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指</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标</w:t>
            </w:r>
          </w:p>
        </w:tc>
        <w:tc>
          <w:tcPr>
            <w:tcW w:w="943" w:type="dxa"/>
            <w:tcBorders>
              <w:top w:val="single" w:color="000000" w:sz="4" w:space="0"/>
              <w:left w:val="nil"/>
              <w:bottom w:val="single" w:color="000000" w:sz="4" w:space="0"/>
              <w:right w:val="single" w:color="000000" w:sz="4" w:space="0"/>
            </w:tcBorders>
            <w:shd w:val="clear" w:color="auto" w:fill="auto"/>
            <w:vAlign w:val="center"/>
          </w:tcPr>
          <w:p w14:paraId="7EBBDFC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一级指标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61B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二级指标</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581B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三级指标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C93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年度指标值</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737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实际完成值</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B23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分值</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F2B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得分</w:t>
            </w:r>
          </w:p>
        </w:tc>
        <w:tc>
          <w:tcPr>
            <w:tcW w:w="2484" w:type="dxa"/>
            <w:gridSpan w:val="2"/>
            <w:tcBorders>
              <w:top w:val="single" w:color="000000" w:sz="4" w:space="0"/>
              <w:left w:val="single" w:color="000000" w:sz="4" w:space="0"/>
              <w:bottom w:val="nil"/>
              <w:right w:val="single" w:color="000000" w:sz="4" w:space="0"/>
            </w:tcBorders>
            <w:shd w:val="clear" w:color="auto" w:fill="auto"/>
            <w:vAlign w:val="center"/>
          </w:tcPr>
          <w:p w14:paraId="4CAF847B">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偏差原因分析及</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改进措施</w:t>
            </w:r>
          </w:p>
        </w:tc>
      </w:tr>
      <w:tr w14:paraId="05CEC8DC">
        <w:tblPrEx>
          <w:tblCellMar>
            <w:top w:w="0" w:type="dxa"/>
            <w:left w:w="108" w:type="dxa"/>
            <w:bottom w:w="0" w:type="dxa"/>
            <w:right w:w="108" w:type="dxa"/>
          </w:tblCellMar>
        </w:tblPrEx>
        <w:trPr>
          <w:trHeight w:val="442"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FC4CA">
            <w:pPr>
              <w:jc w:val="center"/>
              <w:rPr>
                <w:rFonts w:ascii="宋体" w:hAnsi="宋体" w:eastAsia="宋体" w:cs="宋体"/>
                <w:sz w:val="18"/>
                <w:szCs w:val="18"/>
                <w:lang w:eastAsia="zh-CN"/>
              </w:rPr>
            </w:pPr>
          </w:p>
        </w:tc>
        <w:tc>
          <w:tcPr>
            <w:tcW w:w="943" w:type="dxa"/>
            <w:vMerge w:val="restart"/>
            <w:tcBorders>
              <w:top w:val="single" w:color="000000" w:sz="4" w:space="0"/>
              <w:left w:val="nil"/>
              <w:bottom w:val="nil"/>
              <w:right w:val="single" w:color="000000" w:sz="4" w:space="0"/>
            </w:tcBorders>
            <w:shd w:val="clear" w:color="auto" w:fill="auto"/>
            <w:vAlign w:val="center"/>
          </w:tcPr>
          <w:p w14:paraId="50EB835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成本指标</w:t>
            </w:r>
          </w:p>
        </w:tc>
        <w:tc>
          <w:tcPr>
            <w:tcW w:w="1265" w:type="dxa"/>
            <w:vMerge w:val="restart"/>
            <w:tcBorders>
              <w:top w:val="single" w:color="000000" w:sz="4" w:space="0"/>
              <w:left w:val="single" w:color="000000" w:sz="4" w:space="0"/>
              <w:bottom w:val="nil"/>
              <w:right w:val="single" w:color="000000" w:sz="4" w:space="0"/>
            </w:tcBorders>
            <w:shd w:val="clear" w:color="auto" w:fill="auto"/>
            <w:vAlign w:val="center"/>
          </w:tcPr>
          <w:p w14:paraId="2158EFC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经济成本指标</w:t>
            </w:r>
          </w:p>
        </w:tc>
        <w:tc>
          <w:tcPr>
            <w:tcW w:w="1774" w:type="dxa"/>
            <w:gridSpan w:val="2"/>
            <w:tcBorders>
              <w:top w:val="single" w:color="000000" w:sz="4" w:space="0"/>
              <w:left w:val="single" w:color="000000" w:sz="4" w:space="0"/>
              <w:bottom w:val="single" w:color="000000" w:sz="4" w:space="0"/>
              <w:right w:val="nil"/>
            </w:tcBorders>
            <w:shd w:val="clear" w:color="auto" w:fill="auto"/>
            <w:vAlign w:val="center"/>
          </w:tcPr>
          <w:p w14:paraId="3724E55A">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运动员国外训练成本控制水平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175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7.02万元</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F91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万元</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B34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526" w:type="dxa"/>
            <w:tcBorders>
              <w:top w:val="single" w:color="000000" w:sz="4" w:space="0"/>
              <w:left w:val="single" w:color="000000" w:sz="4" w:space="0"/>
              <w:bottom w:val="single" w:color="000000" w:sz="4" w:space="0"/>
              <w:right w:val="nil"/>
            </w:tcBorders>
            <w:shd w:val="clear" w:color="auto" w:fill="auto"/>
            <w:vAlign w:val="center"/>
          </w:tcPr>
          <w:p w14:paraId="6C6A0269">
            <w:pPr>
              <w:jc w:val="center"/>
              <w:rPr>
                <w:rFonts w:ascii="宋体" w:hAnsi="宋体" w:eastAsia="宋体" w:cs="宋体"/>
                <w:sz w:val="18"/>
                <w:szCs w:val="18"/>
              </w:rPr>
            </w:pP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9A69E">
            <w:pPr>
              <w:jc w:val="center"/>
              <w:rPr>
                <w:rFonts w:ascii="宋体" w:hAnsi="宋体" w:eastAsia="宋体" w:cs="宋体"/>
                <w:sz w:val="18"/>
                <w:szCs w:val="18"/>
              </w:rPr>
            </w:pPr>
          </w:p>
        </w:tc>
      </w:tr>
      <w:tr w14:paraId="6B4225FE">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30E18">
            <w:pPr>
              <w:jc w:val="center"/>
              <w:rPr>
                <w:rFonts w:ascii="宋体" w:hAnsi="宋体" w:eastAsia="宋体" w:cs="宋体"/>
                <w:sz w:val="18"/>
                <w:szCs w:val="18"/>
              </w:rPr>
            </w:pPr>
          </w:p>
        </w:tc>
        <w:tc>
          <w:tcPr>
            <w:tcW w:w="943" w:type="dxa"/>
            <w:vMerge w:val="continue"/>
            <w:tcBorders>
              <w:top w:val="single" w:color="000000" w:sz="4" w:space="0"/>
              <w:left w:val="nil"/>
              <w:bottom w:val="nil"/>
              <w:right w:val="single" w:color="000000" w:sz="4" w:space="0"/>
            </w:tcBorders>
            <w:shd w:val="clear" w:color="auto" w:fill="auto"/>
            <w:vAlign w:val="center"/>
          </w:tcPr>
          <w:p w14:paraId="49B28918">
            <w:pPr>
              <w:jc w:val="center"/>
              <w:rPr>
                <w:rFonts w:ascii="宋体" w:hAnsi="宋体" w:eastAsia="宋体" w:cs="宋体"/>
                <w:sz w:val="18"/>
                <w:szCs w:val="18"/>
              </w:rPr>
            </w:pPr>
          </w:p>
        </w:tc>
        <w:tc>
          <w:tcPr>
            <w:tcW w:w="1265" w:type="dxa"/>
            <w:vMerge w:val="continue"/>
            <w:tcBorders>
              <w:top w:val="single" w:color="000000" w:sz="4" w:space="0"/>
              <w:left w:val="single" w:color="000000" w:sz="4" w:space="0"/>
              <w:bottom w:val="nil"/>
              <w:right w:val="single" w:color="000000" w:sz="4" w:space="0"/>
            </w:tcBorders>
            <w:shd w:val="clear" w:color="auto" w:fill="auto"/>
            <w:vAlign w:val="center"/>
          </w:tcPr>
          <w:p w14:paraId="5BFAFE83">
            <w:pPr>
              <w:jc w:val="center"/>
              <w:rPr>
                <w:rFonts w:ascii="宋体" w:hAnsi="宋体" w:eastAsia="宋体" w:cs="宋体"/>
                <w:sz w:val="18"/>
                <w:szCs w:val="18"/>
              </w:rPr>
            </w:pPr>
          </w:p>
        </w:tc>
        <w:tc>
          <w:tcPr>
            <w:tcW w:w="1774" w:type="dxa"/>
            <w:gridSpan w:val="2"/>
            <w:tcBorders>
              <w:top w:val="single" w:color="000000" w:sz="4" w:space="0"/>
              <w:left w:val="single" w:color="000000" w:sz="4" w:space="0"/>
              <w:bottom w:val="single" w:color="000000" w:sz="4" w:space="0"/>
              <w:right w:val="nil"/>
            </w:tcBorders>
            <w:shd w:val="clear" w:color="auto" w:fill="auto"/>
            <w:vAlign w:val="center"/>
          </w:tcPr>
          <w:p w14:paraId="3A23C7CA">
            <w:pPr>
              <w:textAlignment w:val="center"/>
              <w:rPr>
                <w:rFonts w:ascii="宋体" w:hAnsi="宋体" w:eastAsia="宋体" w:cs="宋体"/>
                <w:sz w:val="18"/>
                <w:szCs w:val="18"/>
              </w:rPr>
            </w:pPr>
            <w:r>
              <w:rPr>
                <w:rFonts w:hint="eastAsia" w:ascii="宋体" w:hAnsi="宋体" w:eastAsia="宋体" w:cs="宋体"/>
                <w:sz w:val="18"/>
                <w:szCs w:val="18"/>
                <w:lang w:eastAsia="zh-CN" w:bidi="ar"/>
              </w:rPr>
              <w:t>出国训练总天数占比</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86F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E55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F5B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526" w:type="dxa"/>
            <w:tcBorders>
              <w:top w:val="single" w:color="000000" w:sz="4" w:space="0"/>
              <w:left w:val="single" w:color="000000" w:sz="4" w:space="0"/>
              <w:bottom w:val="single" w:color="000000" w:sz="4" w:space="0"/>
              <w:right w:val="nil"/>
            </w:tcBorders>
            <w:shd w:val="clear" w:color="auto" w:fill="auto"/>
            <w:vAlign w:val="center"/>
          </w:tcPr>
          <w:p w14:paraId="54E35B8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6D734">
            <w:pPr>
              <w:jc w:val="center"/>
              <w:rPr>
                <w:rFonts w:ascii="宋体" w:hAnsi="宋体" w:eastAsia="宋体" w:cs="宋体"/>
                <w:sz w:val="18"/>
                <w:szCs w:val="18"/>
              </w:rPr>
            </w:pPr>
          </w:p>
        </w:tc>
      </w:tr>
      <w:tr w14:paraId="05EC5253">
        <w:tblPrEx>
          <w:tblCellMar>
            <w:top w:w="0" w:type="dxa"/>
            <w:left w:w="108" w:type="dxa"/>
            <w:bottom w:w="0" w:type="dxa"/>
            <w:right w:w="108" w:type="dxa"/>
          </w:tblCellMar>
        </w:tblPrEx>
        <w:trPr>
          <w:trHeight w:val="1164"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32428">
            <w:pPr>
              <w:jc w:val="center"/>
              <w:rPr>
                <w:rFonts w:ascii="宋体" w:hAnsi="宋体" w:eastAsia="宋体" w:cs="宋体"/>
                <w:sz w:val="18"/>
                <w:szCs w:val="18"/>
              </w:rPr>
            </w:pPr>
          </w:p>
        </w:tc>
        <w:tc>
          <w:tcPr>
            <w:tcW w:w="943" w:type="dxa"/>
            <w:vMerge w:val="restart"/>
            <w:tcBorders>
              <w:top w:val="single" w:color="000000" w:sz="4" w:space="0"/>
              <w:left w:val="nil"/>
              <w:bottom w:val="nil"/>
              <w:right w:val="single" w:color="000000" w:sz="4" w:space="0"/>
            </w:tcBorders>
            <w:shd w:val="clear" w:color="auto" w:fill="auto"/>
            <w:vAlign w:val="center"/>
          </w:tcPr>
          <w:p w14:paraId="34F5F4E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产出指标</w:t>
            </w:r>
          </w:p>
        </w:tc>
        <w:tc>
          <w:tcPr>
            <w:tcW w:w="1265" w:type="dxa"/>
            <w:vMerge w:val="restart"/>
            <w:tcBorders>
              <w:top w:val="single" w:color="000000" w:sz="4" w:space="0"/>
              <w:left w:val="single" w:color="000000" w:sz="4" w:space="0"/>
              <w:bottom w:val="nil"/>
              <w:right w:val="single" w:color="000000" w:sz="4" w:space="0"/>
            </w:tcBorders>
            <w:shd w:val="clear" w:color="auto" w:fill="auto"/>
            <w:vAlign w:val="center"/>
          </w:tcPr>
          <w:p w14:paraId="532E582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数量指标</w:t>
            </w:r>
          </w:p>
        </w:tc>
        <w:tc>
          <w:tcPr>
            <w:tcW w:w="1774" w:type="dxa"/>
            <w:gridSpan w:val="2"/>
            <w:tcBorders>
              <w:top w:val="single" w:color="000000" w:sz="4" w:space="0"/>
              <w:left w:val="single" w:color="000000" w:sz="4" w:space="0"/>
              <w:bottom w:val="single" w:color="000000" w:sz="4" w:space="0"/>
              <w:right w:val="nil"/>
            </w:tcBorders>
            <w:shd w:val="clear" w:color="auto" w:fill="auto"/>
            <w:vAlign w:val="center"/>
          </w:tcPr>
          <w:p w14:paraId="03A91C4B">
            <w:pPr>
              <w:textAlignment w:val="center"/>
              <w:rPr>
                <w:rFonts w:ascii="宋体" w:hAnsi="宋体" w:eastAsia="宋体" w:cs="宋体"/>
                <w:sz w:val="18"/>
                <w:szCs w:val="18"/>
              </w:rPr>
            </w:pPr>
            <w:r>
              <w:rPr>
                <w:rFonts w:hint="eastAsia" w:ascii="宋体" w:hAnsi="宋体" w:eastAsia="宋体" w:cs="宋体"/>
                <w:sz w:val="18"/>
                <w:szCs w:val="18"/>
                <w:lang w:eastAsia="zh-CN" w:bidi="ar"/>
              </w:rPr>
              <w:t>出国训练天数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5F7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29天</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933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25天</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8BF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526" w:type="dxa"/>
            <w:tcBorders>
              <w:top w:val="single" w:color="000000" w:sz="4" w:space="0"/>
              <w:left w:val="single" w:color="000000" w:sz="4" w:space="0"/>
              <w:bottom w:val="single" w:color="000000" w:sz="4" w:space="0"/>
              <w:right w:val="nil"/>
            </w:tcBorders>
            <w:shd w:val="clear" w:color="auto" w:fill="auto"/>
            <w:vAlign w:val="center"/>
          </w:tcPr>
          <w:p w14:paraId="4E1E457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0CD64">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偏差原因在于奥运赛前训练营和U23国家男篮集训两个项目的训练计划调整。改进措施：需要在外训联络时最好提前做好规划</w:t>
            </w:r>
          </w:p>
        </w:tc>
      </w:tr>
      <w:tr w14:paraId="7048F15C">
        <w:tblPrEx>
          <w:tblCellMar>
            <w:top w:w="0" w:type="dxa"/>
            <w:left w:w="108" w:type="dxa"/>
            <w:bottom w:w="0" w:type="dxa"/>
            <w:right w:w="108" w:type="dxa"/>
          </w:tblCellMar>
        </w:tblPrEx>
        <w:trPr>
          <w:trHeight w:val="1441"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300BC">
            <w:pPr>
              <w:jc w:val="center"/>
              <w:rPr>
                <w:rFonts w:ascii="宋体" w:hAnsi="宋体" w:eastAsia="宋体" w:cs="宋体"/>
                <w:sz w:val="18"/>
                <w:szCs w:val="18"/>
                <w:lang w:eastAsia="zh-CN"/>
              </w:rPr>
            </w:pPr>
          </w:p>
        </w:tc>
        <w:tc>
          <w:tcPr>
            <w:tcW w:w="943" w:type="dxa"/>
            <w:vMerge w:val="continue"/>
            <w:tcBorders>
              <w:top w:val="single" w:color="000000" w:sz="4" w:space="0"/>
              <w:left w:val="nil"/>
              <w:bottom w:val="nil"/>
              <w:right w:val="single" w:color="000000" w:sz="4" w:space="0"/>
            </w:tcBorders>
            <w:shd w:val="clear" w:color="auto" w:fill="auto"/>
            <w:vAlign w:val="center"/>
          </w:tcPr>
          <w:p w14:paraId="20A73E2D">
            <w:pPr>
              <w:jc w:val="center"/>
              <w:rPr>
                <w:rFonts w:ascii="宋体" w:hAnsi="宋体" w:eastAsia="宋体" w:cs="宋体"/>
                <w:sz w:val="18"/>
                <w:szCs w:val="18"/>
                <w:lang w:eastAsia="zh-CN"/>
              </w:rPr>
            </w:pPr>
          </w:p>
        </w:tc>
        <w:tc>
          <w:tcPr>
            <w:tcW w:w="1265" w:type="dxa"/>
            <w:vMerge w:val="continue"/>
            <w:tcBorders>
              <w:top w:val="single" w:color="000000" w:sz="4" w:space="0"/>
              <w:left w:val="single" w:color="000000" w:sz="4" w:space="0"/>
              <w:bottom w:val="nil"/>
              <w:right w:val="single" w:color="000000" w:sz="4" w:space="0"/>
            </w:tcBorders>
            <w:shd w:val="clear" w:color="auto" w:fill="auto"/>
            <w:vAlign w:val="center"/>
          </w:tcPr>
          <w:p w14:paraId="3BB5BC7C">
            <w:pPr>
              <w:jc w:val="center"/>
              <w:rPr>
                <w:rFonts w:ascii="宋体" w:hAnsi="宋体" w:eastAsia="宋体" w:cs="宋体"/>
                <w:sz w:val="18"/>
                <w:szCs w:val="18"/>
                <w:lang w:eastAsia="zh-CN"/>
              </w:rPr>
            </w:pPr>
          </w:p>
        </w:tc>
        <w:tc>
          <w:tcPr>
            <w:tcW w:w="1774" w:type="dxa"/>
            <w:gridSpan w:val="2"/>
            <w:tcBorders>
              <w:top w:val="single" w:color="000000" w:sz="4" w:space="0"/>
              <w:left w:val="single" w:color="000000" w:sz="4" w:space="0"/>
              <w:bottom w:val="single" w:color="000000" w:sz="4" w:space="0"/>
              <w:right w:val="nil"/>
            </w:tcBorders>
            <w:shd w:val="clear" w:color="auto" w:fill="auto"/>
            <w:vAlign w:val="center"/>
          </w:tcPr>
          <w:p w14:paraId="2D667B1F">
            <w:pPr>
              <w:textAlignment w:val="center"/>
              <w:rPr>
                <w:rFonts w:ascii="宋体" w:hAnsi="宋体" w:eastAsia="宋体" w:cs="宋体"/>
                <w:sz w:val="18"/>
                <w:szCs w:val="18"/>
              </w:rPr>
            </w:pPr>
            <w:r>
              <w:rPr>
                <w:rFonts w:hint="eastAsia" w:ascii="宋体" w:hAnsi="宋体" w:eastAsia="宋体" w:cs="宋体"/>
                <w:sz w:val="18"/>
                <w:szCs w:val="18"/>
                <w:lang w:eastAsia="zh-CN" w:bidi="ar"/>
              </w:rPr>
              <w:t>出国训练人次</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ECA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60人次</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83E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38人次</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C40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526" w:type="dxa"/>
            <w:tcBorders>
              <w:top w:val="single" w:color="000000" w:sz="4" w:space="0"/>
              <w:left w:val="single" w:color="000000" w:sz="4" w:space="0"/>
              <w:bottom w:val="single" w:color="000000" w:sz="4" w:space="0"/>
              <w:right w:val="nil"/>
            </w:tcBorders>
            <w:shd w:val="clear" w:color="auto" w:fill="auto"/>
            <w:vAlign w:val="center"/>
          </w:tcPr>
          <w:p w14:paraId="4D3F165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0.75</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9E655">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由于该计划仅适用于海外训练，前期计划随队参赛的人员不能列入该项目，顾未能完成该计划的人次要求。计划在非奥运年着重利用海外拉练，为队伍长线备战增加实战经验。改进措施：做好长期和短期外训运动员培养的选拔的规划。</w:t>
            </w:r>
          </w:p>
        </w:tc>
      </w:tr>
      <w:tr w14:paraId="5A2D6373">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45903">
            <w:pPr>
              <w:jc w:val="center"/>
              <w:rPr>
                <w:rFonts w:ascii="宋体" w:hAnsi="宋体" w:eastAsia="宋体" w:cs="宋体"/>
                <w:sz w:val="18"/>
                <w:szCs w:val="18"/>
                <w:lang w:eastAsia="zh-CN"/>
              </w:rPr>
            </w:pPr>
          </w:p>
        </w:tc>
        <w:tc>
          <w:tcPr>
            <w:tcW w:w="943" w:type="dxa"/>
            <w:vMerge w:val="continue"/>
            <w:tcBorders>
              <w:top w:val="single" w:color="000000" w:sz="4" w:space="0"/>
              <w:left w:val="nil"/>
              <w:bottom w:val="nil"/>
              <w:right w:val="single" w:color="000000" w:sz="4" w:space="0"/>
            </w:tcBorders>
            <w:shd w:val="clear" w:color="auto" w:fill="auto"/>
            <w:vAlign w:val="center"/>
          </w:tcPr>
          <w:p w14:paraId="1B4EEDF4">
            <w:pPr>
              <w:jc w:val="center"/>
              <w:rPr>
                <w:rFonts w:ascii="宋体" w:hAnsi="宋体" w:eastAsia="宋体" w:cs="宋体"/>
                <w:sz w:val="18"/>
                <w:szCs w:val="18"/>
                <w:lang w:eastAsia="zh-CN"/>
              </w:rPr>
            </w:pPr>
          </w:p>
        </w:tc>
        <w:tc>
          <w:tcPr>
            <w:tcW w:w="1265" w:type="dxa"/>
            <w:tcBorders>
              <w:top w:val="single" w:color="000000" w:sz="4" w:space="0"/>
              <w:left w:val="single" w:color="000000" w:sz="4" w:space="0"/>
              <w:bottom w:val="nil"/>
              <w:right w:val="single" w:color="000000" w:sz="4" w:space="0"/>
            </w:tcBorders>
            <w:shd w:val="clear" w:color="auto" w:fill="auto"/>
            <w:vAlign w:val="center"/>
          </w:tcPr>
          <w:p w14:paraId="7317ECA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质量指标</w:t>
            </w:r>
          </w:p>
        </w:tc>
        <w:tc>
          <w:tcPr>
            <w:tcW w:w="1774" w:type="dxa"/>
            <w:gridSpan w:val="2"/>
            <w:tcBorders>
              <w:top w:val="single" w:color="000000" w:sz="4" w:space="0"/>
              <w:left w:val="single" w:color="000000" w:sz="4" w:space="0"/>
              <w:bottom w:val="single" w:color="000000" w:sz="4" w:space="0"/>
              <w:right w:val="nil"/>
            </w:tcBorders>
            <w:shd w:val="clear" w:color="auto" w:fill="auto"/>
            <w:vAlign w:val="center"/>
          </w:tcPr>
          <w:p w14:paraId="24393E15">
            <w:pPr>
              <w:textAlignment w:val="center"/>
              <w:rPr>
                <w:rFonts w:ascii="宋体" w:hAnsi="宋体" w:eastAsia="宋体" w:cs="宋体"/>
                <w:sz w:val="18"/>
                <w:szCs w:val="18"/>
              </w:rPr>
            </w:pPr>
            <w:r>
              <w:rPr>
                <w:rFonts w:hint="eastAsia" w:ascii="宋体" w:hAnsi="宋体" w:eastAsia="宋体" w:cs="宋体"/>
                <w:sz w:val="18"/>
                <w:szCs w:val="18"/>
                <w:lang w:eastAsia="zh-CN" w:bidi="ar"/>
              </w:rPr>
              <w:t>训练目标任务完成率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9AC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9F9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002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F4E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82578">
            <w:pPr>
              <w:jc w:val="center"/>
              <w:rPr>
                <w:rFonts w:ascii="宋体" w:hAnsi="宋体" w:eastAsia="宋体" w:cs="宋体"/>
                <w:sz w:val="18"/>
                <w:szCs w:val="18"/>
              </w:rPr>
            </w:pPr>
          </w:p>
        </w:tc>
      </w:tr>
      <w:tr w14:paraId="4361A105">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0086D">
            <w:pPr>
              <w:jc w:val="center"/>
              <w:rPr>
                <w:rFonts w:ascii="宋体" w:hAnsi="宋体" w:eastAsia="宋体" w:cs="宋体"/>
                <w:sz w:val="18"/>
                <w:szCs w:val="18"/>
              </w:rPr>
            </w:pPr>
          </w:p>
        </w:tc>
        <w:tc>
          <w:tcPr>
            <w:tcW w:w="943" w:type="dxa"/>
            <w:vMerge w:val="continue"/>
            <w:tcBorders>
              <w:top w:val="single" w:color="000000" w:sz="4" w:space="0"/>
              <w:left w:val="nil"/>
              <w:bottom w:val="nil"/>
              <w:right w:val="single" w:color="000000" w:sz="4" w:space="0"/>
            </w:tcBorders>
            <w:shd w:val="clear" w:color="auto" w:fill="auto"/>
            <w:vAlign w:val="center"/>
          </w:tcPr>
          <w:p w14:paraId="51ACB291">
            <w:pPr>
              <w:jc w:val="center"/>
              <w:rPr>
                <w:rFonts w:ascii="宋体" w:hAnsi="宋体" w:eastAsia="宋体" w:cs="宋体"/>
                <w:sz w:val="18"/>
                <w:szCs w:val="18"/>
              </w:rPr>
            </w:pPr>
          </w:p>
        </w:tc>
        <w:tc>
          <w:tcPr>
            <w:tcW w:w="1265" w:type="dxa"/>
            <w:tcBorders>
              <w:top w:val="single" w:color="000000" w:sz="4" w:space="0"/>
              <w:left w:val="single" w:color="000000" w:sz="4" w:space="0"/>
              <w:bottom w:val="nil"/>
              <w:right w:val="single" w:color="000000" w:sz="4" w:space="0"/>
            </w:tcBorders>
            <w:shd w:val="clear" w:color="auto" w:fill="auto"/>
            <w:vAlign w:val="center"/>
          </w:tcPr>
          <w:p w14:paraId="39B5574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时效指标</w:t>
            </w:r>
          </w:p>
        </w:tc>
        <w:tc>
          <w:tcPr>
            <w:tcW w:w="1774" w:type="dxa"/>
            <w:gridSpan w:val="2"/>
            <w:tcBorders>
              <w:top w:val="single" w:color="000000" w:sz="4" w:space="0"/>
              <w:left w:val="single" w:color="000000" w:sz="4" w:space="0"/>
              <w:bottom w:val="single" w:color="000000" w:sz="4" w:space="0"/>
              <w:right w:val="nil"/>
            </w:tcBorders>
            <w:shd w:val="clear" w:color="auto" w:fill="auto"/>
            <w:vAlign w:val="center"/>
          </w:tcPr>
          <w:p w14:paraId="13D430A7">
            <w:pPr>
              <w:textAlignment w:val="center"/>
              <w:rPr>
                <w:rFonts w:ascii="宋体" w:hAnsi="宋体" w:eastAsia="宋体" w:cs="宋体"/>
                <w:sz w:val="18"/>
                <w:szCs w:val="18"/>
              </w:rPr>
            </w:pPr>
            <w:r>
              <w:rPr>
                <w:rFonts w:hint="eastAsia" w:ascii="宋体" w:hAnsi="宋体" w:eastAsia="宋体" w:cs="宋体"/>
                <w:sz w:val="18"/>
                <w:szCs w:val="18"/>
                <w:lang w:eastAsia="zh-CN" w:bidi="ar"/>
              </w:rPr>
              <w:t>训练计划进度完成率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E77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0B9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CB4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4F0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CDC29">
            <w:pPr>
              <w:jc w:val="center"/>
              <w:rPr>
                <w:rFonts w:ascii="宋体" w:hAnsi="宋体" w:eastAsia="宋体" w:cs="宋体"/>
                <w:sz w:val="18"/>
                <w:szCs w:val="18"/>
              </w:rPr>
            </w:pPr>
          </w:p>
        </w:tc>
      </w:tr>
      <w:tr w14:paraId="5DA77D27">
        <w:tblPrEx>
          <w:tblCellMar>
            <w:top w:w="0" w:type="dxa"/>
            <w:left w:w="108" w:type="dxa"/>
            <w:bottom w:w="0" w:type="dxa"/>
            <w:right w:w="108" w:type="dxa"/>
          </w:tblCellMar>
        </w:tblPrEx>
        <w:trPr>
          <w:trHeight w:val="4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3AFF">
            <w:pPr>
              <w:jc w:val="center"/>
              <w:rPr>
                <w:rFonts w:ascii="宋体" w:hAnsi="宋体" w:eastAsia="宋体" w:cs="宋体"/>
                <w:sz w:val="18"/>
                <w:szCs w:val="18"/>
              </w:rPr>
            </w:pPr>
          </w:p>
        </w:tc>
        <w:tc>
          <w:tcPr>
            <w:tcW w:w="943" w:type="dxa"/>
            <w:tcBorders>
              <w:top w:val="single" w:color="000000" w:sz="4" w:space="0"/>
              <w:left w:val="nil"/>
              <w:bottom w:val="single" w:color="000000" w:sz="4" w:space="0"/>
              <w:right w:val="single" w:color="000000" w:sz="4" w:space="0"/>
            </w:tcBorders>
            <w:shd w:val="clear" w:color="auto" w:fill="auto"/>
            <w:vAlign w:val="center"/>
          </w:tcPr>
          <w:p w14:paraId="37ECBB6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8A8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社会效益指标</w:t>
            </w:r>
          </w:p>
        </w:tc>
        <w:tc>
          <w:tcPr>
            <w:tcW w:w="1774" w:type="dxa"/>
            <w:gridSpan w:val="2"/>
            <w:tcBorders>
              <w:top w:val="single" w:color="000000" w:sz="4" w:space="0"/>
              <w:left w:val="single" w:color="000000" w:sz="4" w:space="0"/>
              <w:bottom w:val="single" w:color="000000" w:sz="4" w:space="0"/>
              <w:right w:val="nil"/>
            </w:tcBorders>
            <w:shd w:val="clear" w:color="auto" w:fill="auto"/>
            <w:vAlign w:val="center"/>
          </w:tcPr>
          <w:p w14:paraId="5FC95EF9">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对竞技水平提高的促进程度</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3DC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≥9分</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6A0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9分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594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20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1AB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20</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7F9A4">
            <w:pPr>
              <w:jc w:val="center"/>
              <w:rPr>
                <w:rFonts w:ascii="宋体" w:hAnsi="宋体" w:eastAsia="宋体" w:cs="宋体"/>
                <w:sz w:val="18"/>
                <w:szCs w:val="18"/>
              </w:rPr>
            </w:pPr>
          </w:p>
        </w:tc>
      </w:tr>
      <w:tr w14:paraId="61C59576">
        <w:tblPrEx>
          <w:tblCellMar>
            <w:top w:w="0" w:type="dxa"/>
            <w:left w:w="108" w:type="dxa"/>
            <w:bottom w:w="0" w:type="dxa"/>
            <w:right w:w="108" w:type="dxa"/>
          </w:tblCellMar>
        </w:tblPrEx>
        <w:trPr>
          <w:trHeight w:val="35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18A72">
            <w:pPr>
              <w:jc w:val="center"/>
              <w:rPr>
                <w:rFonts w:ascii="宋体" w:hAnsi="宋体" w:eastAsia="宋体" w:cs="宋体"/>
                <w:sz w:val="18"/>
                <w:szCs w:val="18"/>
              </w:rPr>
            </w:pPr>
          </w:p>
        </w:tc>
        <w:tc>
          <w:tcPr>
            <w:tcW w:w="943" w:type="dxa"/>
            <w:tcBorders>
              <w:top w:val="single" w:color="000000" w:sz="4" w:space="0"/>
              <w:left w:val="nil"/>
              <w:bottom w:val="single" w:color="000000" w:sz="4" w:space="0"/>
              <w:right w:val="single" w:color="000000" w:sz="4" w:space="0"/>
            </w:tcBorders>
            <w:shd w:val="clear" w:color="auto" w:fill="auto"/>
            <w:vAlign w:val="center"/>
          </w:tcPr>
          <w:p w14:paraId="5500DC3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D9F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服务对象</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满意度指标</w:t>
            </w:r>
          </w:p>
        </w:tc>
        <w:tc>
          <w:tcPr>
            <w:tcW w:w="1774" w:type="dxa"/>
            <w:gridSpan w:val="2"/>
            <w:tcBorders>
              <w:top w:val="single" w:color="000000" w:sz="4" w:space="0"/>
              <w:left w:val="single" w:color="000000" w:sz="4" w:space="0"/>
              <w:bottom w:val="single" w:color="000000" w:sz="4" w:space="0"/>
              <w:right w:val="nil"/>
            </w:tcBorders>
            <w:shd w:val="clear" w:color="auto" w:fill="auto"/>
            <w:vAlign w:val="center"/>
          </w:tcPr>
          <w:p w14:paraId="2153AD6B">
            <w:pPr>
              <w:textAlignment w:val="center"/>
              <w:rPr>
                <w:rFonts w:ascii="宋体" w:hAnsi="宋体" w:eastAsia="宋体" w:cs="宋体"/>
                <w:sz w:val="18"/>
                <w:szCs w:val="18"/>
              </w:rPr>
            </w:pPr>
            <w:r>
              <w:rPr>
                <w:rFonts w:hint="eastAsia" w:ascii="宋体" w:hAnsi="宋体" w:eastAsia="宋体" w:cs="宋体"/>
                <w:sz w:val="18"/>
                <w:szCs w:val="18"/>
                <w:lang w:eastAsia="zh-CN" w:bidi="ar"/>
              </w:rPr>
              <w:t>服务对象满意度</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39F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959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B65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E60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F7A6E">
            <w:pPr>
              <w:jc w:val="center"/>
              <w:rPr>
                <w:rFonts w:ascii="宋体" w:hAnsi="宋体" w:eastAsia="宋体" w:cs="宋体"/>
                <w:sz w:val="18"/>
                <w:szCs w:val="18"/>
              </w:rPr>
            </w:pPr>
          </w:p>
        </w:tc>
      </w:tr>
      <w:tr w14:paraId="3FEFCACF">
        <w:tblPrEx>
          <w:tblCellMar>
            <w:top w:w="0" w:type="dxa"/>
            <w:left w:w="108" w:type="dxa"/>
            <w:bottom w:w="0" w:type="dxa"/>
            <w:right w:w="108" w:type="dxa"/>
          </w:tblCellMar>
        </w:tblPrEx>
        <w:trPr>
          <w:trHeight w:val="406" w:hRule="atLeast"/>
        </w:trPr>
        <w:tc>
          <w:tcPr>
            <w:tcW w:w="6830" w:type="dxa"/>
            <w:gridSpan w:val="7"/>
            <w:tcBorders>
              <w:top w:val="nil"/>
              <w:left w:val="single" w:color="000000" w:sz="4" w:space="0"/>
              <w:bottom w:val="single" w:color="000000" w:sz="4" w:space="0"/>
              <w:right w:val="single" w:color="000000" w:sz="4" w:space="0"/>
            </w:tcBorders>
            <w:shd w:val="clear" w:color="auto" w:fill="auto"/>
            <w:vAlign w:val="center"/>
          </w:tcPr>
          <w:p w14:paraId="5464A97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总分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F79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3930">
            <w:pPr>
              <w:jc w:val="center"/>
              <w:rPr>
                <w:rFonts w:ascii="宋体" w:hAnsi="宋体" w:eastAsia="宋体" w:cs="宋体"/>
                <w:sz w:val="18"/>
                <w:szCs w:val="18"/>
              </w:rPr>
            </w:pPr>
          </w:p>
        </w:tc>
        <w:tc>
          <w:tcPr>
            <w:tcW w:w="2484" w:type="dxa"/>
            <w:gridSpan w:val="2"/>
            <w:tcBorders>
              <w:top w:val="nil"/>
              <w:left w:val="single" w:color="000000" w:sz="4" w:space="0"/>
              <w:bottom w:val="single" w:color="000000" w:sz="4" w:space="0"/>
              <w:right w:val="single" w:color="000000" w:sz="4" w:space="0"/>
            </w:tcBorders>
            <w:shd w:val="clear" w:color="auto" w:fill="auto"/>
            <w:vAlign w:val="center"/>
          </w:tcPr>
          <w:p w14:paraId="7AD1D713">
            <w:pPr>
              <w:jc w:val="center"/>
              <w:rPr>
                <w:rFonts w:ascii="宋体" w:hAnsi="宋体" w:eastAsia="宋体" w:cs="宋体"/>
                <w:sz w:val="18"/>
                <w:szCs w:val="18"/>
              </w:rPr>
            </w:pPr>
          </w:p>
        </w:tc>
      </w:tr>
      <w:tr w14:paraId="4813DF90">
        <w:tblPrEx>
          <w:tblCellMar>
            <w:top w:w="0" w:type="dxa"/>
            <w:left w:w="108" w:type="dxa"/>
            <w:bottom w:w="0" w:type="dxa"/>
            <w:right w:w="108" w:type="dxa"/>
          </w:tblCellMar>
        </w:tblPrEx>
        <w:trPr>
          <w:trHeight w:val="35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D5AC">
            <w:pPr>
              <w:textAlignment w:val="center"/>
              <w:rPr>
                <w:rFonts w:ascii="宋体" w:hAnsi="宋体" w:eastAsia="宋体" w:cs="宋体"/>
                <w:sz w:val="20"/>
                <w:szCs w:val="20"/>
              </w:rPr>
            </w:pPr>
            <w:r>
              <w:rPr>
                <w:rFonts w:hint="eastAsia" w:ascii="宋体" w:hAnsi="宋体" w:eastAsia="宋体" w:cs="宋体"/>
                <w:sz w:val="20"/>
                <w:szCs w:val="20"/>
                <w:lang w:eastAsia="zh-CN" w:bidi="ar"/>
              </w:rPr>
              <w:t>说明：</w:t>
            </w:r>
          </w:p>
        </w:tc>
      </w:tr>
    </w:tbl>
    <w:p w14:paraId="0A46C0FA">
      <w:pPr>
        <w:rPr>
          <w:lang w:eastAsia="zh-CN"/>
        </w:rPr>
      </w:pPr>
    </w:p>
    <w:p w14:paraId="0C677967">
      <w:pPr>
        <w:rPr>
          <w:lang w:eastAsia="zh-CN"/>
        </w:rPr>
      </w:pPr>
    </w:p>
    <w:p w14:paraId="3EB0A258">
      <w:pPr>
        <w:rPr>
          <w:lang w:eastAsia="zh-CN"/>
        </w:rPr>
      </w:pPr>
    </w:p>
    <w:p w14:paraId="328241A0">
      <w:pPr>
        <w:jc w:val="center"/>
        <w:textAlignment w:val="center"/>
        <w:rPr>
          <w:rFonts w:ascii="黑体" w:hAnsi="黑体" w:eastAsia="黑体" w:cs="黑体"/>
          <w:spacing w:val="-1"/>
          <w:sz w:val="30"/>
          <w:szCs w:val="30"/>
          <w:lang w:eastAsia="zh-CN"/>
        </w:rPr>
      </w:pPr>
    </w:p>
    <w:p w14:paraId="0136B1F6">
      <w:pPr>
        <w:jc w:val="center"/>
        <w:textAlignment w:val="center"/>
        <w:rPr>
          <w:rFonts w:ascii="黑体" w:hAnsi="黑体" w:eastAsia="黑体" w:cs="黑体"/>
          <w:spacing w:val="-1"/>
          <w:sz w:val="30"/>
          <w:szCs w:val="30"/>
          <w:lang w:eastAsia="zh-CN"/>
        </w:rPr>
      </w:pPr>
      <w:r>
        <w:rPr>
          <w:rFonts w:hint="eastAsia" w:ascii="黑体" w:hAnsi="黑体" w:eastAsia="黑体" w:cs="黑体"/>
          <w:spacing w:val="-1"/>
          <w:sz w:val="30"/>
          <w:szCs w:val="30"/>
          <w:lang w:eastAsia="zh-CN"/>
        </w:rPr>
        <w:t>国家队备战经费项目绩效自评表</w:t>
      </w:r>
    </w:p>
    <w:tbl>
      <w:tblPr>
        <w:tblStyle w:val="12"/>
        <w:tblW w:w="9155" w:type="dxa"/>
        <w:tblInd w:w="93" w:type="dxa"/>
        <w:tblLayout w:type="autofit"/>
        <w:tblCellMar>
          <w:top w:w="0" w:type="dxa"/>
          <w:left w:w="108" w:type="dxa"/>
          <w:bottom w:w="0" w:type="dxa"/>
          <w:right w:w="108" w:type="dxa"/>
        </w:tblCellMar>
      </w:tblPr>
      <w:tblGrid>
        <w:gridCol w:w="419"/>
        <w:gridCol w:w="928"/>
        <w:gridCol w:w="1062"/>
        <w:gridCol w:w="745"/>
        <w:gridCol w:w="756"/>
        <w:gridCol w:w="927"/>
        <w:gridCol w:w="1140"/>
        <w:gridCol w:w="576"/>
        <w:gridCol w:w="576"/>
        <w:gridCol w:w="665"/>
        <w:gridCol w:w="1358"/>
        <w:gridCol w:w="3"/>
      </w:tblGrid>
      <w:tr w14:paraId="61764404">
        <w:tblPrEx>
          <w:tblCellMar>
            <w:top w:w="0" w:type="dxa"/>
            <w:left w:w="108" w:type="dxa"/>
            <w:bottom w:w="0" w:type="dxa"/>
            <w:right w:w="108" w:type="dxa"/>
          </w:tblCellMar>
        </w:tblPrEx>
        <w:trPr>
          <w:trHeight w:val="269" w:hRule="atLeast"/>
        </w:trPr>
        <w:tc>
          <w:tcPr>
            <w:tcW w:w="9155" w:type="dxa"/>
            <w:gridSpan w:val="12"/>
            <w:tcBorders>
              <w:top w:val="nil"/>
              <w:left w:val="nil"/>
              <w:bottom w:val="nil"/>
              <w:right w:val="nil"/>
            </w:tcBorders>
            <w:shd w:val="clear" w:color="auto" w:fill="auto"/>
            <w:noWrap/>
            <w:vAlign w:val="center"/>
          </w:tcPr>
          <w:p w14:paraId="54FA36F4">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（2024年度）</w:t>
            </w:r>
          </w:p>
        </w:tc>
      </w:tr>
      <w:tr w14:paraId="57167497">
        <w:tblPrEx>
          <w:tblCellMar>
            <w:top w:w="0" w:type="dxa"/>
            <w:left w:w="108" w:type="dxa"/>
            <w:bottom w:w="0" w:type="dxa"/>
            <w:right w:w="108" w:type="dxa"/>
          </w:tblCellMar>
        </w:tblPrEx>
        <w:trPr>
          <w:gridAfter w:val="1"/>
          <w:wAfter w:w="6" w:type="dxa"/>
          <w:trHeight w:val="254" w:hRule="atLeast"/>
        </w:trPr>
        <w:tc>
          <w:tcPr>
            <w:tcW w:w="0" w:type="auto"/>
            <w:tcBorders>
              <w:top w:val="nil"/>
              <w:left w:val="nil"/>
              <w:bottom w:val="nil"/>
              <w:right w:val="nil"/>
            </w:tcBorders>
            <w:shd w:val="clear" w:color="auto" w:fill="auto"/>
            <w:noWrap/>
            <w:vAlign w:val="bottom"/>
          </w:tcPr>
          <w:p w14:paraId="42CF1E67">
            <w:pPr>
              <w:rPr>
                <w:sz w:val="20"/>
                <w:szCs w:val="20"/>
              </w:rPr>
            </w:pPr>
          </w:p>
        </w:tc>
        <w:tc>
          <w:tcPr>
            <w:tcW w:w="0" w:type="auto"/>
            <w:tcBorders>
              <w:top w:val="nil"/>
              <w:left w:val="nil"/>
              <w:bottom w:val="nil"/>
              <w:right w:val="nil"/>
            </w:tcBorders>
            <w:shd w:val="clear" w:color="auto" w:fill="auto"/>
            <w:noWrap/>
            <w:vAlign w:val="bottom"/>
          </w:tcPr>
          <w:p w14:paraId="23014A72">
            <w:pPr>
              <w:rPr>
                <w:sz w:val="20"/>
                <w:szCs w:val="20"/>
              </w:rPr>
            </w:pPr>
          </w:p>
        </w:tc>
        <w:tc>
          <w:tcPr>
            <w:tcW w:w="0" w:type="auto"/>
            <w:tcBorders>
              <w:top w:val="nil"/>
              <w:left w:val="nil"/>
              <w:bottom w:val="nil"/>
              <w:right w:val="nil"/>
            </w:tcBorders>
            <w:shd w:val="clear" w:color="auto" w:fill="auto"/>
            <w:noWrap/>
            <w:vAlign w:val="bottom"/>
          </w:tcPr>
          <w:p w14:paraId="71A56894">
            <w:pPr>
              <w:rPr>
                <w:sz w:val="20"/>
                <w:szCs w:val="20"/>
              </w:rPr>
            </w:pPr>
          </w:p>
        </w:tc>
        <w:tc>
          <w:tcPr>
            <w:tcW w:w="0" w:type="auto"/>
            <w:tcBorders>
              <w:top w:val="nil"/>
              <w:left w:val="nil"/>
              <w:bottom w:val="nil"/>
              <w:right w:val="nil"/>
            </w:tcBorders>
            <w:shd w:val="clear" w:color="auto" w:fill="auto"/>
            <w:noWrap/>
            <w:vAlign w:val="bottom"/>
          </w:tcPr>
          <w:p w14:paraId="50B09E9D">
            <w:pPr>
              <w:rPr>
                <w:sz w:val="20"/>
                <w:szCs w:val="20"/>
              </w:rPr>
            </w:pPr>
          </w:p>
        </w:tc>
        <w:tc>
          <w:tcPr>
            <w:tcW w:w="0" w:type="auto"/>
            <w:tcBorders>
              <w:top w:val="nil"/>
              <w:left w:val="nil"/>
              <w:bottom w:val="nil"/>
              <w:right w:val="nil"/>
            </w:tcBorders>
            <w:shd w:val="clear" w:color="auto" w:fill="auto"/>
            <w:noWrap/>
            <w:vAlign w:val="bottom"/>
          </w:tcPr>
          <w:p w14:paraId="1027C439">
            <w:pPr>
              <w:rPr>
                <w:sz w:val="20"/>
                <w:szCs w:val="20"/>
              </w:rPr>
            </w:pPr>
          </w:p>
        </w:tc>
        <w:tc>
          <w:tcPr>
            <w:tcW w:w="0" w:type="auto"/>
            <w:tcBorders>
              <w:top w:val="nil"/>
              <w:left w:val="nil"/>
              <w:bottom w:val="nil"/>
              <w:right w:val="nil"/>
            </w:tcBorders>
            <w:shd w:val="clear" w:color="auto" w:fill="auto"/>
            <w:noWrap/>
            <w:vAlign w:val="bottom"/>
          </w:tcPr>
          <w:p w14:paraId="394135D7">
            <w:pPr>
              <w:rPr>
                <w:sz w:val="20"/>
                <w:szCs w:val="20"/>
              </w:rPr>
            </w:pPr>
          </w:p>
        </w:tc>
        <w:tc>
          <w:tcPr>
            <w:tcW w:w="0" w:type="auto"/>
            <w:tcBorders>
              <w:top w:val="nil"/>
              <w:left w:val="nil"/>
              <w:bottom w:val="nil"/>
              <w:right w:val="nil"/>
            </w:tcBorders>
            <w:shd w:val="clear" w:color="auto" w:fill="auto"/>
            <w:noWrap/>
            <w:vAlign w:val="bottom"/>
          </w:tcPr>
          <w:p w14:paraId="67D7A09A">
            <w:pPr>
              <w:rPr>
                <w:sz w:val="20"/>
                <w:szCs w:val="20"/>
              </w:rPr>
            </w:pPr>
          </w:p>
        </w:tc>
        <w:tc>
          <w:tcPr>
            <w:tcW w:w="0" w:type="auto"/>
            <w:tcBorders>
              <w:top w:val="nil"/>
              <w:left w:val="nil"/>
              <w:bottom w:val="nil"/>
              <w:right w:val="nil"/>
            </w:tcBorders>
            <w:shd w:val="clear" w:color="auto" w:fill="auto"/>
            <w:noWrap/>
            <w:vAlign w:val="bottom"/>
          </w:tcPr>
          <w:p w14:paraId="44D3D2E5">
            <w:pPr>
              <w:rPr>
                <w:sz w:val="20"/>
                <w:szCs w:val="20"/>
              </w:rPr>
            </w:pPr>
          </w:p>
        </w:tc>
        <w:tc>
          <w:tcPr>
            <w:tcW w:w="0" w:type="auto"/>
            <w:tcBorders>
              <w:top w:val="nil"/>
              <w:left w:val="nil"/>
              <w:bottom w:val="nil"/>
              <w:right w:val="nil"/>
            </w:tcBorders>
            <w:shd w:val="clear" w:color="auto" w:fill="auto"/>
            <w:noWrap/>
            <w:vAlign w:val="bottom"/>
          </w:tcPr>
          <w:p w14:paraId="7E3C8596">
            <w:pPr>
              <w:rPr>
                <w:sz w:val="20"/>
                <w:szCs w:val="20"/>
              </w:rPr>
            </w:pPr>
          </w:p>
        </w:tc>
        <w:tc>
          <w:tcPr>
            <w:tcW w:w="0" w:type="auto"/>
            <w:tcBorders>
              <w:top w:val="nil"/>
              <w:left w:val="nil"/>
              <w:bottom w:val="nil"/>
              <w:right w:val="nil"/>
            </w:tcBorders>
            <w:shd w:val="clear" w:color="auto" w:fill="auto"/>
            <w:noWrap/>
            <w:vAlign w:val="bottom"/>
          </w:tcPr>
          <w:p w14:paraId="37CE68AC">
            <w:pPr>
              <w:rPr>
                <w:sz w:val="20"/>
                <w:szCs w:val="20"/>
              </w:rPr>
            </w:pPr>
          </w:p>
        </w:tc>
        <w:tc>
          <w:tcPr>
            <w:tcW w:w="0" w:type="auto"/>
            <w:tcBorders>
              <w:top w:val="nil"/>
              <w:left w:val="nil"/>
              <w:bottom w:val="nil"/>
              <w:right w:val="nil"/>
            </w:tcBorders>
            <w:shd w:val="clear" w:color="auto" w:fill="auto"/>
            <w:noWrap/>
            <w:vAlign w:val="bottom"/>
          </w:tcPr>
          <w:p w14:paraId="6B49972B">
            <w:pPr>
              <w:rPr>
                <w:sz w:val="20"/>
                <w:szCs w:val="20"/>
              </w:rPr>
            </w:pPr>
          </w:p>
        </w:tc>
      </w:tr>
      <w:tr w14:paraId="35B91A8C">
        <w:tblPrEx>
          <w:tblCellMar>
            <w:top w:w="0" w:type="dxa"/>
            <w:left w:w="108" w:type="dxa"/>
            <w:bottom w:w="0" w:type="dxa"/>
            <w:right w:w="108" w:type="dxa"/>
          </w:tblCellMar>
        </w:tblPrEx>
        <w:trPr>
          <w:trHeight w:val="379" w:hRule="atLeast"/>
        </w:trPr>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EA04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项目名称</w:t>
            </w:r>
          </w:p>
        </w:tc>
        <w:tc>
          <w:tcPr>
            <w:tcW w:w="78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FB755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国家队备战经费</w:t>
            </w:r>
          </w:p>
        </w:tc>
      </w:tr>
      <w:tr w14:paraId="04E8E4F1">
        <w:tblPrEx>
          <w:tblCellMar>
            <w:top w:w="0" w:type="dxa"/>
            <w:left w:w="108" w:type="dxa"/>
            <w:bottom w:w="0" w:type="dxa"/>
            <w:right w:w="108" w:type="dxa"/>
          </w:tblCellMar>
        </w:tblPrEx>
        <w:trPr>
          <w:trHeight w:val="379" w:hRule="atLeast"/>
        </w:trPr>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2E80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主管部门</w:t>
            </w: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6283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[109] 国家体育总局</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9E0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实施单位</w:t>
            </w:r>
          </w:p>
        </w:tc>
        <w:tc>
          <w:tcPr>
            <w:tcW w:w="4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7BC3E3">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国家体育总局篮球运动管理中心</w:t>
            </w:r>
          </w:p>
        </w:tc>
      </w:tr>
      <w:tr w14:paraId="779E83E4">
        <w:tblPrEx>
          <w:tblCellMar>
            <w:top w:w="0" w:type="dxa"/>
            <w:left w:w="108" w:type="dxa"/>
            <w:bottom w:w="0" w:type="dxa"/>
            <w:right w:w="108" w:type="dxa"/>
          </w:tblCellMar>
        </w:tblPrEx>
        <w:trPr>
          <w:gridAfter w:val="1"/>
          <w:wAfter w:w="4" w:type="dxa"/>
          <w:trHeight w:val="379" w:hRule="atLeast"/>
        </w:trPr>
        <w:tc>
          <w:tcPr>
            <w:tcW w:w="13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40A2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项目资金</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（万元）</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68E31">
            <w:pPr>
              <w:jc w:val="center"/>
              <w:rPr>
                <w:rFonts w:ascii="宋体" w:hAnsi="宋体" w:eastAsia="宋体" w:cs="宋体"/>
                <w:sz w:val="18"/>
                <w:szCs w:val="18"/>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2DA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年初预算数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A0D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全年预算数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FAB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全年执行数</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846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分值</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2D78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执行率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197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得分</w:t>
            </w:r>
          </w:p>
        </w:tc>
      </w:tr>
      <w:tr w14:paraId="16ECBEAE">
        <w:tblPrEx>
          <w:tblCellMar>
            <w:top w:w="0" w:type="dxa"/>
            <w:left w:w="108" w:type="dxa"/>
            <w:bottom w:w="0" w:type="dxa"/>
            <w:right w:w="108" w:type="dxa"/>
          </w:tblCellMar>
        </w:tblPrEx>
        <w:trPr>
          <w:gridAfter w:val="1"/>
          <w:wAfter w:w="4" w:type="dxa"/>
          <w:trHeight w:val="379" w:hRule="atLeast"/>
        </w:trPr>
        <w:tc>
          <w:tcPr>
            <w:tcW w:w="13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C119E">
            <w:pPr>
              <w:jc w:val="center"/>
              <w:rPr>
                <w:rFonts w:ascii="宋体" w:hAnsi="宋体" w:eastAsia="宋体" w:cs="宋体"/>
                <w:sz w:val="18"/>
                <w:szCs w:val="18"/>
              </w:rPr>
            </w:pP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7AEB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年度资金总额：</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21D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577.00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38E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577.00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743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561.87</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D81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3D1F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97.4%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870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7</w:t>
            </w:r>
          </w:p>
        </w:tc>
      </w:tr>
      <w:tr w14:paraId="01B6BB84">
        <w:tblPrEx>
          <w:tblCellMar>
            <w:top w:w="0" w:type="dxa"/>
            <w:left w:w="108" w:type="dxa"/>
            <w:bottom w:w="0" w:type="dxa"/>
            <w:right w:w="108" w:type="dxa"/>
          </w:tblCellMar>
        </w:tblPrEx>
        <w:trPr>
          <w:gridAfter w:val="1"/>
          <w:wAfter w:w="4" w:type="dxa"/>
          <w:trHeight w:val="379" w:hRule="atLeast"/>
        </w:trPr>
        <w:tc>
          <w:tcPr>
            <w:tcW w:w="13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2BC50">
            <w:pPr>
              <w:jc w:val="center"/>
              <w:rPr>
                <w:rFonts w:ascii="宋体" w:hAnsi="宋体" w:eastAsia="宋体" w:cs="宋体"/>
                <w:sz w:val="18"/>
                <w:szCs w:val="18"/>
              </w:rPr>
            </w:pP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3A31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其中：财政拨款</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583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577.00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F65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577.00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DAB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561.87</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B68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E5C2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543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21C5A313">
        <w:tblPrEx>
          <w:tblCellMar>
            <w:top w:w="0" w:type="dxa"/>
            <w:left w:w="108" w:type="dxa"/>
            <w:bottom w:w="0" w:type="dxa"/>
            <w:right w:w="108" w:type="dxa"/>
          </w:tblCellMar>
        </w:tblPrEx>
        <w:trPr>
          <w:gridAfter w:val="1"/>
          <w:wAfter w:w="4" w:type="dxa"/>
          <w:trHeight w:val="379" w:hRule="atLeast"/>
        </w:trPr>
        <w:tc>
          <w:tcPr>
            <w:tcW w:w="13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3B49">
            <w:pPr>
              <w:jc w:val="center"/>
              <w:rPr>
                <w:rFonts w:ascii="宋体" w:hAnsi="宋体" w:eastAsia="宋体" w:cs="宋体"/>
                <w:sz w:val="18"/>
                <w:szCs w:val="18"/>
              </w:rPr>
            </w:pPr>
          </w:p>
        </w:tc>
        <w:tc>
          <w:tcPr>
            <w:tcW w:w="1879" w:type="dxa"/>
            <w:gridSpan w:val="2"/>
            <w:tcBorders>
              <w:top w:val="single" w:color="000000" w:sz="4" w:space="0"/>
              <w:left w:val="single" w:color="000000" w:sz="4" w:space="0"/>
              <w:bottom w:val="single" w:color="000000" w:sz="4" w:space="0"/>
              <w:right w:val="nil"/>
            </w:tcBorders>
            <w:shd w:val="clear" w:color="auto" w:fill="auto"/>
            <w:vAlign w:val="center"/>
          </w:tcPr>
          <w:p w14:paraId="5535F56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上年结转</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79A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317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193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92E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538F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90A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55063A42">
        <w:tblPrEx>
          <w:tblCellMar>
            <w:top w:w="0" w:type="dxa"/>
            <w:left w:w="108" w:type="dxa"/>
            <w:bottom w:w="0" w:type="dxa"/>
            <w:right w:w="108" w:type="dxa"/>
          </w:tblCellMar>
        </w:tblPrEx>
        <w:trPr>
          <w:gridAfter w:val="1"/>
          <w:wAfter w:w="4" w:type="dxa"/>
          <w:trHeight w:val="379" w:hRule="atLeast"/>
        </w:trPr>
        <w:tc>
          <w:tcPr>
            <w:tcW w:w="13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5DDEF">
            <w:pPr>
              <w:jc w:val="center"/>
              <w:rPr>
                <w:rFonts w:ascii="宋体" w:hAnsi="宋体" w:eastAsia="宋体" w:cs="宋体"/>
                <w:sz w:val="18"/>
                <w:szCs w:val="18"/>
              </w:rPr>
            </w:pP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2AC2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 xml:space="preserve">                其他资金 </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3B0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2CB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65F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428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4834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A86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w:t>
            </w:r>
          </w:p>
        </w:tc>
      </w:tr>
      <w:tr w14:paraId="45FDD8AF">
        <w:tblPrEx>
          <w:tblCellMar>
            <w:top w:w="0" w:type="dxa"/>
            <w:left w:w="108" w:type="dxa"/>
            <w:bottom w:w="0" w:type="dxa"/>
            <w:right w:w="108" w:type="dxa"/>
          </w:tblCellMar>
        </w:tblPrEx>
        <w:trPr>
          <w:trHeight w:val="379"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5DE0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度</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总</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体</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目</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标</w:t>
            </w:r>
          </w:p>
        </w:tc>
        <w:tc>
          <w:tcPr>
            <w:tcW w:w="4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26FE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预期目标</w:t>
            </w:r>
          </w:p>
        </w:tc>
        <w:tc>
          <w:tcPr>
            <w:tcW w:w="4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6174F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实际完成情况</w:t>
            </w:r>
          </w:p>
        </w:tc>
      </w:tr>
      <w:tr w14:paraId="0FB1A930">
        <w:tblPrEx>
          <w:tblCellMar>
            <w:top w:w="0" w:type="dxa"/>
            <w:left w:w="108" w:type="dxa"/>
            <w:bottom w:w="0" w:type="dxa"/>
            <w:right w:w="108" w:type="dxa"/>
          </w:tblCellMar>
        </w:tblPrEx>
        <w:trPr>
          <w:trHeight w:val="190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1DFE0">
            <w:pPr>
              <w:jc w:val="center"/>
              <w:rPr>
                <w:rFonts w:ascii="宋体" w:hAnsi="宋体" w:eastAsia="宋体" w:cs="宋体"/>
                <w:sz w:val="18"/>
                <w:szCs w:val="18"/>
              </w:rPr>
            </w:pPr>
          </w:p>
        </w:tc>
        <w:tc>
          <w:tcPr>
            <w:tcW w:w="4420" w:type="dxa"/>
            <w:gridSpan w:val="5"/>
            <w:tcBorders>
              <w:top w:val="single" w:color="000000" w:sz="4" w:space="0"/>
              <w:left w:val="single" w:color="000000" w:sz="4" w:space="0"/>
              <w:bottom w:val="single" w:color="000000" w:sz="4" w:space="0"/>
              <w:right w:val="single" w:color="000000" w:sz="4" w:space="0"/>
            </w:tcBorders>
            <w:shd w:val="clear" w:color="auto" w:fill="auto"/>
          </w:tcPr>
          <w:p w14:paraId="469E5009">
            <w:pPr>
              <w:textAlignment w:val="top"/>
              <w:rPr>
                <w:rFonts w:ascii="宋体" w:hAnsi="宋体" w:eastAsia="宋体" w:cs="宋体"/>
                <w:sz w:val="18"/>
                <w:szCs w:val="18"/>
                <w:lang w:eastAsia="zh-CN"/>
              </w:rPr>
            </w:pPr>
            <w:r>
              <w:rPr>
                <w:rStyle w:val="22"/>
                <w:rFonts w:hint="default"/>
                <w:lang w:eastAsia="zh-CN" w:bidi="ar"/>
              </w:rPr>
              <w:t>通过做好国家队管理及备战保障、集训参赛，完成2024年奥运会等大赛任务。目标1：组织实施五人男女篮国家队及二队的组建、集训、确保参赛任务顺利完成；目标2：组织实施三人男女篮国家队及U23的组建、集训、确保参赛任务顺利完成。奥运会参赛成绩符合预期。各项赛事成绩保持往年水准，探索国家队备战新机制，减少支出，增加效能提升结果。</w:t>
            </w:r>
            <w:r>
              <w:rPr>
                <w:rStyle w:val="23"/>
                <w:rFonts w:eastAsia="宋体"/>
                <w:lang w:eastAsia="zh-CN" w:bidi="ar"/>
              </w:rPr>
              <w:t xml:space="preserve">         </w:t>
            </w:r>
          </w:p>
        </w:tc>
        <w:tc>
          <w:tcPr>
            <w:tcW w:w="4314" w:type="dxa"/>
            <w:gridSpan w:val="6"/>
            <w:tcBorders>
              <w:top w:val="single" w:color="000000" w:sz="4" w:space="0"/>
              <w:left w:val="single" w:color="000000" w:sz="4" w:space="0"/>
              <w:bottom w:val="single" w:color="000000" w:sz="4" w:space="0"/>
              <w:right w:val="single" w:color="000000" w:sz="4" w:space="0"/>
            </w:tcBorders>
            <w:shd w:val="clear" w:color="auto" w:fill="auto"/>
          </w:tcPr>
          <w:p w14:paraId="52E0648B">
            <w:pPr>
              <w:textAlignment w:val="top"/>
              <w:rPr>
                <w:rFonts w:ascii="宋体" w:hAnsi="宋体" w:eastAsia="宋体" w:cs="宋体"/>
                <w:sz w:val="18"/>
                <w:szCs w:val="18"/>
                <w:lang w:eastAsia="zh-CN"/>
              </w:rPr>
            </w:pPr>
            <w:r>
              <w:rPr>
                <w:rFonts w:hint="eastAsia" w:ascii="宋体" w:hAnsi="宋体" w:eastAsia="宋体" w:cs="宋体"/>
                <w:sz w:val="18"/>
                <w:szCs w:val="18"/>
                <w:lang w:eastAsia="zh-CN" w:bidi="ar"/>
              </w:rPr>
              <w:t>较好的完成了集训任务，确保各支队伍组建、集训以及巴黎奥运会参赛任务的顺利完成。</w:t>
            </w:r>
          </w:p>
        </w:tc>
      </w:tr>
      <w:tr w14:paraId="3884A46C">
        <w:tblPrEx>
          <w:tblCellMar>
            <w:top w:w="0" w:type="dxa"/>
            <w:left w:w="108" w:type="dxa"/>
            <w:bottom w:w="0" w:type="dxa"/>
            <w:right w:w="108" w:type="dxa"/>
          </w:tblCellMar>
        </w:tblPrEx>
        <w:trPr>
          <w:gridAfter w:val="1"/>
          <w:wAfter w:w="4" w:type="dxa"/>
          <w:trHeight w:val="539"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0BB5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绩</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效</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指</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标</w:t>
            </w:r>
          </w:p>
        </w:tc>
        <w:tc>
          <w:tcPr>
            <w:tcW w:w="927" w:type="dxa"/>
            <w:tcBorders>
              <w:top w:val="single" w:color="000000" w:sz="4" w:space="0"/>
              <w:left w:val="nil"/>
              <w:bottom w:val="single" w:color="000000" w:sz="4" w:space="0"/>
              <w:right w:val="single" w:color="000000" w:sz="4" w:space="0"/>
            </w:tcBorders>
            <w:shd w:val="clear" w:color="auto" w:fill="auto"/>
            <w:vAlign w:val="center"/>
          </w:tcPr>
          <w:p w14:paraId="2E18764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一级指标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8C7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二级指标</w:t>
            </w:r>
          </w:p>
        </w:tc>
        <w:tc>
          <w:tcPr>
            <w:tcW w:w="1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A049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三级指标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AC1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9B1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实际完成值</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A91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分值</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81E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得分</w:t>
            </w:r>
          </w:p>
        </w:tc>
        <w:tc>
          <w:tcPr>
            <w:tcW w:w="2179" w:type="dxa"/>
            <w:gridSpan w:val="2"/>
            <w:tcBorders>
              <w:top w:val="single" w:color="000000" w:sz="4" w:space="0"/>
              <w:left w:val="single" w:color="000000" w:sz="4" w:space="0"/>
              <w:bottom w:val="nil"/>
              <w:right w:val="single" w:color="000000" w:sz="4" w:space="0"/>
            </w:tcBorders>
            <w:shd w:val="clear" w:color="auto" w:fill="auto"/>
            <w:vAlign w:val="center"/>
          </w:tcPr>
          <w:p w14:paraId="5FCF9EAD">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偏差原因分析及</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改进措施</w:t>
            </w:r>
          </w:p>
        </w:tc>
      </w:tr>
      <w:tr w14:paraId="2147C4E8">
        <w:tblPrEx>
          <w:tblCellMar>
            <w:top w:w="0" w:type="dxa"/>
            <w:left w:w="108" w:type="dxa"/>
            <w:bottom w:w="0" w:type="dxa"/>
            <w:right w:w="108" w:type="dxa"/>
          </w:tblCellMar>
        </w:tblPrEx>
        <w:trPr>
          <w:gridAfter w:val="1"/>
          <w:wAfter w:w="4" w:type="dxa"/>
          <w:trHeight w:val="559"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96634">
            <w:pPr>
              <w:jc w:val="center"/>
              <w:rPr>
                <w:rFonts w:ascii="宋体" w:hAnsi="宋体" w:eastAsia="宋体" w:cs="宋体"/>
                <w:sz w:val="18"/>
                <w:szCs w:val="18"/>
                <w:lang w:eastAsia="zh-CN"/>
              </w:rPr>
            </w:pPr>
          </w:p>
        </w:tc>
        <w:tc>
          <w:tcPr>
            <w:tcW w:w="927" w:type="dxa"/>
            <w:vMerge w:val="restart"/>
            <w:tcBorders>
              <w:top w:val="single" w:color="000000" w:sz="4" w:space="0"/>
              <w:left w:val="nil"/>
              <w:bottom w:val="nil"/>
              <w:right w:val="single" w:color="000000" w:sz="4" w:space="0"/>
            </w:tcBorders>
            <w:shd w:val="clear" w:color="auto" w:fill="auto"/>
            <w:vAlign w:val="center"/>
          </w:tcPr>
          <w:p w14:paraId="474B1C9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成本指标</w:t>
            </w:r>
          </w:p>
        </w:tc>
        <w:tc>
          <w:tcPr>
            <w:tcW w:w="1062" w:type="dxa"/>
            <w:vMerge w:val="restart"/>
            <w:tcBorders>
              <w:top w:val="single" w:color="000000" w:sz="4" w:space="0"/>
              <w:left w:val="single" w:color="000000" w:sz="4" w:space="0"/>
              <w:bottom w:val="nil"/>
              <w:right w:val="single" w:color="000000" w:sz="4" w:space="0"/>
            </w:tcBorders>
            <w:shd w:val="clear" w:color="auto" w:fill="auto"/>
            <w:vAlign w:val="center"/>
          </w:tcPr>
          <w:p w14:paraId="4E84DC6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经济成本指标</w:t>
            </w:r>
          </w:p>
        </w:tc>
        <w:tc>
          <w:tcPr>
            <w:tcW w:w="1503" w:type="dxa"/>
            <w:gridSpan w:val="2"/>
            <w:tcBorders>
              <w:top w:val="single" w:color="000000" w:sz="4" w:space="0"/>
              <w:left w:val="single" w:color="000000" w:sz="4" w:space="0"/>
              <w:bottom w:val="single" w:color="000000" w:sz="4" w:space="0"/>
              <w:right w:val="nil"/>
            </w:tcBorders>
            <w:shd w:val="clear" w:color="auto" w:fill="auto"/>
            <w:vAlign w:val="center"/>
          </w:tcPr>
          <w:p w14:paraId="586E340D">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运动员国内训练成本控制水平</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856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4.42万元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A01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4.42万元</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FEE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497" w:type="dxa"/>
            <w:tcBorders>
              <w:top w:val="single" w:color="000000" w:sz="4" w:space="0"/>
              <w:left w:val="single" w:color="000000" w:sz="4" w:space="0"/>
              <w:bottom w:val="single" w:color="000000" w:sz="4" w:space="0"/>
              <w:right w:val="nil"/>
            </w:tcBorders>
            <w:shd w:val="clear" w:color="auto" w:fill="auto"/>
            <w:vAlign w:val="center"/>
          </w:tcPr>
          <w:p w14:paraId="3E3DB0A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4C1F3">
            <w:pPr>
              <w:jc w:val="center"/>
              <w:rPr>
                <w:rFonts w:ascii="宋体" w:hAnsi="宋体" w:eastAsia="宋体" w:cs="宋体"/>
                <w:sz w:val="18"/>
                <w:szCs w:val="18"/>
              </w:rPr>
            </w:pPr>
          </w:p>
        </w:tc>
      </w:tr>
      <w:tr w14:paraId="7760C348">
        <w:tblPrEx>
          <w:tblCellMar>
            <w:top w:w="0" w:type="dxa"/>
            <w:left w:w="108" w:type="dxa"/>
            <w:bottom w:w="0" w:type="dxa"/>
            <w:right w:w="108" w:type="dxa"/>
          </w:tblCellMar>
        </w:tblPrEx>
        <w:trPr>
          <w:gridAfter w:val="1"/>
          <w:wAfter w:w="4" w:type="dxa"/>
          <w:trHeight w:val="379"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DE289">
            <w:pPr>
              <w:jc w:val="center"/>
              <w:rPr>
                <w:rFonts w:ascii="宋体" w:hAnsi="宋体" w:eastAsia="宋体" w:cs="宋体"/>
                <w:sz w:val="18"/>
                <w:szCs w:val="18"/>
              </w:rPr>
            </w:pPr>
          </w:p>
        </w:tc>
        <w:tc>
          <w:tcPr>
            <w:tcW w:w="927" w:type="dxa"/>
            <w:vMerge w:val="continue"/>
            <w:tcBorders>
              <w:top w:val="single" w:color="000000" w:sz="4" w:space="0"/>
              <w:left w:val="nil"/>
              <w:bottom w:val="nil"/>
              <w:right w:val="single" w:color="000000" w:sz="4" w:space="0"/>
            </w:tcBorders>
            <w:shd w:val="clear" w:color="auto" w:fill="auto"/>
            <w:vAlign w:val="center"/>
          </w:tcPr>
          <w:p w14:paraId="72E29209">
            <w:pPr>
              <w:jc w:val="center"/>
              <w:rPr>
                <w:rFonts w:ascii="宋体" w:hAnsi="宋体" w:eastAsia="宋体" w:cs="宋体"/>
                <w:sz w:val="18"/>
                <w:szCs w:val="18"/>
              </w:rPr>
            </w:pPr>
          </w:p>
        </w:tc>
        <w:tc>
          <w:tcPr>
            <w:tcW w:w="1062" w:type="dxa"/>
            <w:vMerge w:val="continue"/>
            <w:tcBorders>
              <w:top w:val="single" w:color="000000" w:sz="4" w:space="0"/>
              <w:left w:val="single" w:color="000000" w:sz="4" w:space="0"/>
              <w:bottom w:val="nil"/>
              <w:right w:val="single" w:color="000000" w:sz="4" w:space="0"/>
            </w:tcBorders>
            <w:shd w:val="clear" w:color="auto" w:fill="auto"/>
            <w:vAlign w:val="center"/>
          </w:tcPr>
          <w:p w14:paraId="6738C211">
            <w:pPr>
              <w:jc w:val="center"/>
              <w:rPr>
                <w:rFonts w:ascii="宋体" w:hAnsi="宋体" w:eastAsia="宋体" w:cs="宋体"/>
                <w:sz w:val="18"/>
                <w:szCs w:val="18"/>
              </w:rPr>
            </w:pPr>
          </w:p>
        </w:tc>
        <w:tc>
          <w:tcPr>
            <w:tcW w:w="1503" w:type="dxa"/>
            <w:gridSpan w:val="2"/>
            <w:tcBorders>
              <w:top w:val="single" w:color="000000" w:sz="4" w:space="0"/>
              <w:left w:val="single" w:color="000000" w:sz="4" w:space="0"/>
              <w:bottom w:val="single" w:color="000000" w:sz="4" w:space="0"/>
              <w:right w:val="nil"/>
            </w:tcBorders>
            <w:shd w:val="clear" w:color="auto" w:fill="auto"/>
            <w:vAlign w:val="center"/>
          </w:tcPr>
          <w:p w14:paraId="617AC5F7">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教练员及辅助人员占比</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505F">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63F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5ED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0ED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0C208">
            <w:pPr>
              <w:jc w:val="center"/>
              <w:rPr>
                <w:rFonts w:ascii="宋体" w:hAnsi="宋体" w:eastAsia="宋体" w:cs="宋体"/>
                <w:sz w:val="18"/>
                <w:szCs w:val="18"/>
              </w:rPr>
            </w:pPr>
          </w:p>
        </w:tc>
      </w:tr>
      <w:tr w14:paraId="5E4FF64D">
        <w:tblPrEx>
          <w:tblCellMar>
            <w:top w:w="0" w:type="dxa"/>
            <w:left w:w="108" w:type="dxa"/>
            <w:bottom w:w="0" w:type="dxa"/>
            <w:right w:w="108" w:type="dxa"/>
          </w:tblCellMar>
        </w:tblPrEx>
        <w:trPr>
          <w:gridAfter w:val="1"/>
          <w:wAfter w:w="4" w:type="dxa"/>
          <w:trHeight w:val="1718"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A2C2A">
            <w:pPr>
              <w:jc w:val="center"/>
              <w:rPr>
                <w:rFonts w:ascii="宋体" w:hAnsi="宋体" w:eastAsia="宋体" w:cs="宋体"/>
                <w:sz w:val="18"/>
                <w:szCs w:val="18"/>
              </w:rPr>
            </w:pPr>
          </w:p>
        </w:tc>
        <w:tc>
          <w:tcPr>
            <w:tcW w:w="927" w:type="dxa"/>
            <w:vMerge w:val="restart"/>
            <w:tcBorders>
              <w:top w:val="single" w:color="000000" w:sz="4" w:space="0"/>
              <w:left w:val="nil"/>
              <w:bottom w:val="nil"/>
              <w:right w:val="single" w:color="000000" w:sz="4" w:space="0"/>
            </w:tcBorders>
            <w:shd w:val="clear" w:color="auto" w:fill="auto"/>
            <w:vAlign w:val="center"/>
          </w:tcPr>
          <w:p w14:paraId="044E12C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产出指标</w:t>
            </w:r>
          </w:p>
        </w:tc>
        <w:tc>
          <w:tcPr>
            <w:tcW w:w="1062" w:type="dxa"/>
            <w:vMerge w:val="restart"/>
            <w:tcBorders>
              <w:top w:val="single" w:color="000000" w:sz="4" w:space="0"/>
              <w:left w:val="single" w:color="000000" w:sz="4" w:space="0"/>
              <w:bottom w:val="nil"/>
              <w:right w:val="single" w:color="000000" w:sz="4" w:space="0"/>
            </w:tcBorders>
            <w:shd w:val="clear" w:color="auto" w:fill="auto"/>
            <w:vAlign w:val="center"/>
          </w:tcPr>
          <w:p w14:paraId="26E05D9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数量指标</w:t>
            </w:r>
          </w:p>
        </w:tc>
        <w:tc>
          <w:tcPr>
            <w:tcW w:w="1503" w:type="dxa"/>
            <w:gridSpan w:val="2"/>
            <w:tcBorders>
              <w:top w:val="single" w:color="000000" w:sz="4" w:space="0"/>
              <w:left w:val="single" w:color="000000" w:sz="4" w:space="0"/>
              <w:bottom w:val="single" w:color="000000" w:sz="4" w:space="0"/>
              <w:right w:val="nil"/>
            </w:tcBorders>
            <w:shd w:val="clear" w:color="auto" w:fill="auto"/>
            <w:vAlign w:val="center"/>
          </w:tcPr>
          <w:p w14:paraId="1376D173">
            <w:pPr>
              <w:textAlignment w:val="center"/>
              <w:rPr>
                <w:rFonts w:ascii="宋体" w:hAnsi="宋体" w:eastAsia="宋体" w:cs="宋体"/>
                <w:sz w:val="18"/>
                <w:szCs w:val="18"/>
              </w:rPr>
            </w:pPr>
            <w:r>
              <w:rPr>
                <w:rFonts w:hint="eastAsia" w:ascii="宋体" w:hAnsi="宋体" w:eastAsia="宋体" w:cs="宋体"/>
                <w:sz w:val="18"/>
                <w:szCs w:val="18"/>
                <w:lang w:eastAsia="zh-CN" w:bidi="ar"/>
              </w:rPr>
              <w:t>国内训练规模</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BAF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174人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841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152人</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289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201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5.5</w:t>
            </w: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76E90">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短期集训面临以挑选最优秀的运动员为参赛依据，减少了“大集训”期间大量运动员的选拔。改进措施：根据长期和短期训练营的运动员培养目的，做好运动员的选拔工作。</w:t>
            </w:r>
          </w:p>
        </w:tc>
      </w:tr>
      <w:tr w14:paraId="18B9DEA6">
        <w:tblPrEx>
          <w:tblCellMar>
            <w:top w:w="0" w:type="dxa"/>
            <w:left w:w="108" w:type="dxa"/>
            <w:bottom w:w="0" w:type="dxa"/>
            <w:right w:w="108" w:type="dxa"/>
          </w:tblCellMar>
        </w:tblPrEx>
        <w:trPr>
          <w:gridAfter w:val="1"/>
          <w:wAfter w:w="4" w:type="dxa"/>
          <w:trHeight w:val="839"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8B8AD">
            <w:pPr>
              <w:jc w:val="center"/>
              <w:rPr>
                <w:rFonts w:ascii="宋体" w:hAnsi="宋体" w:eastAsia="宋体" w:cs="宋体"/>
                <w:sz w:val="18"/>
                <w:szCs w:val="18"/>
                <w:lang w:eastAsia="zh-CN"/>
              </w:rPr>
            </w:pPr>
          </w:p>
        </w:tc>
        <w:tc>
          <w:tcPr>
            <w:tcW w:w="927" w:type="dxa"/>
            <w:vMerge w:val="continue"/>
            <w:tcBorders>
              <w:top w:val="single" w:color="000000" w:sz="4" w:space="0"/>
              <w:left w:val="nil"/>
              <w:bottom w:val="nil"/>
              <w:right w:val="single" w:color="000000" w:sz="4" w:space="0"/>
            </w:tcBorders>
            <w:shd w:val="clear" w:color="auto" w:fill="auto"/>
            <w:vAlign w:val="center"/>
          </w:tcPr>
          <w:p w14:paraId="7D2EC227">
            <w:pPr>
              <w:jc w:val="center"/>
              <w:rPr>
                <w:rFonts w:ascii="宋体" w:hAnsi="宋体" w:eastAsia="宋体" w:cs="宋体"/>
                <w:sz w:val="18"/>
                <w:szCs w:val="18"/>
                <w:lang w:eastAsia="zh-CN"/>
              </w:rPr>
            </w:pPr>
          </w:p>
        </w:tc>
        <w:tc>
          <w:tcPr>
            <w:tcW w:w="1062" w:type="dxa"/>
            <w:vMerge w:val="continue"/>
            <w:tcBorders>
              <w:top w:val="single" w:color="000000" w:sz="4" w:space="0"/>
              <w:left w:val="single" w:color="000000" w:sz="4" w:space="0"/>
              <w:bottom w:val="nil"/>
              <w:right w:val="single" w:color="000000" w:sz="4" w:space="0"/>
            </w:tcBorders>
            <w:shd w:val="clear" w:color="auto" w:fill="auto"/>
            <w:vAlign w:val="center"/>
          </w:tcPr>
          <w:p w14:paraId="4E5070FD">
            <w:pPr>
              <w:jc w:val="center"/>
              <w:rPr>
                <w:rFonts w:ascii="宋体" w:hAnsi="宋体" w:eastAsia="宋体" w:cs="宋体"/>
                <w:sz w:val="18"/>
                <w:szCs w:val="18"/>
                <w:lang w:eastAsia="zh-CN"/>
              </w:rPr>
            </w:pPr>
          </w:p>
        </w:tc>
        <w:tc>
          <w:tcPr>
            <w:tcW w:w="1503" w:type="dxa"/>
            <w:gridSpan w:val="2"/>
            <w:tcBorders>
              <w:top w:val="single" w:color="000000" w:sz="4" w:space="0"/>
              <w:left w:val="single" w:color="000000" w:sz="4" w:space="0"/>
              <w:bottom w:val="single" w:color="000000" w:sz="4" w:space="0"/>
              <w:right w:val="nil"/>
            </w:tcBorders>
            <w:shd w:val="clear" w:color="auto" w:fill="auto"/>
            <w:vAlign w:val="center"/>
          </w:tcPr>
          <w:p w14:paraId="12C889DC">
            <w:pPr>
              <w:textAlignment w:val="center"/>
              <w:rPr>
                <w:rFonts w:ascii="宋体" w:hAnsi="宋体" w:eastAsia="宋体" w:cs="宋体"/>
                <w:sz w:val="18"/>
                <w:szCs w:val="18"/>
              </w:rPr>
            </w:pPr>
            <w:r>
              <w:rPr>
                <w:rFonts w:hint="eastAsia" w:ascii="宋体" w:hAnsi="宋体" w:eastAsia="宋体" w:cs="宋体"/>
                <w:sz w:val="18"/>
                <w:szCs w:val="18"/>
                <w:lang w:eastAsia="zh-CN" w:bidi="ar"/>
              </w:rPr>
              <w:t>国内训练天数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13D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78天</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8F3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459天</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7E0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B2E9">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5</w:t>
            </w: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63484">
            <w:pPr>
              <w:jc w:val="cente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三人男女篮共计7支队伍，均不同程度的参加到了获取奥运积分的备战当中，各支队伍相加的累计训练天数大量增加。改进措施：做好三人篮球的参赛和资格获取规律，对集训周期进行合理化调整。</w:t>
            </w:r>
          </w:p>
        </w:tc>
      </w:tr>
      <w:tr w14:paraId="65492100">
        <w:tblPrEx>
          <w:tblCellMar>
            <w:top w:w="0" w:type="dxa"/>
            <w:left w:w="108" w:type="dxa"/>
            <w:bottom w:w="0" w:type="dxa"/>
            <w:right w:w="108" w:type="dxa"/>
          </w:tblCellMar>
        </w:tblPrEx>
        <w:trPr>
          <w:gridAfter w:val="1"/>
          <w:wAfter w:w="4" w:type="dxa"/>
          <w:trHeight w:val="379"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BC960">
            <w:pPr>
              <w:jc w:val="center"/>
              <w:rPr>
                <w:rFonts w:ascii="宋体" w:hAnsi="宋体" w:eastAsia="宋体" w:cs="宋体"/>
                <w:sz w:val="18"/>
                <w:szCs w:val="18"/>
                <w:lang w:eastAsia="zh-CN"/>
              </w:rPr>
            </w:pPr>
          </w:p>
        </w:tc>
        <w:tc>
          <w:tcPr>
            <w:tcW w:w="927" w:type="dxa"/>
            <w:vMerge w:val="continue"/>
            <w:tcBorders>
              <w:top w:val="single" w:color="000000" w:sz="4" w:space="0"/>
              <w:left w:val="nil"/>
              <w:bottom w:val="nil"/>
              <w:right w:val="single" w:color="000000" w:sz="4" w:space="0"/>
            </w:tcBorders>
            <w:shd w:val="clear" w:color="auto" w:fill="auto"/>
            <w:vAlign w:val="center"/>
          </w:tcPr>
          <w:p w14:paraId="08C4290A">
            <w:pPr>
              <w:jc w:val="center"/>
              <w:rPr>
                <w:rFonts w:ascii="宋体" w:hAnsi="宋体" w:eastAsia="宋体" w:cs="宋体"/>
                <w:sz w:val="18"/>
                <w:szCs w:val="18"/>
                <w:lang w:eastAsia="zh-CN"/>
              </w:rPr>
            </w:pPr>
          </w:p>
        </w:tc>
        <w:tc>
          <w:tcPr>
            <w:tcW w:w="1062" w:type="dxa"/>
            <w:vMerge w:val="continue"/>
            <w:tcBorders>
              <w:top w:val="single" w:color="000000" w:sz="4" w:space="0"/>
              <w:left w:val="single" w:color="000000" w:sz="4" w:space="0"/>
              <w:bottom w:val="nil"/>
              <w:right w:val="single" w:color="000000" w:sz="4" w:space="0"/>
            </w:tcBorders>
            <w:shd w:val="clear" w:color="auto" w:fill="auto"/>
            <w:vAlign w:val="center"/>
          </w:tcPr>
          <w:p w14:paraId="33810F9C">
            <w:pPr>
              <w:jc w:val="center"/>
              <w:rPr>
                <w:rFonts w:ascii="宋体" w:hAnsi="宋体" w:eastAsia="宋体" w:cs="宋体"/>
                <w:sz w:val="18"/>
                <w:szCs w:val="18"/>
                <w:lang w:eastAsia="zh-CN"/>
              </w:rPr>
            </w:pPr>
          </w:p>
        </w:tc>
        <w:tc>
          <w:tcPr>
            <w:tcW w:w="1503" w:type="dxa"/>
            <w:gridSpan w:val="2"/>
            <w:tcBorders>
              <w:top w:val="single" w:color="000000" w:sz="4" w:space="0"/>
              <w:left w:val="single" w:color="000000" w:sz="4" w:space="0"/>
              <w:bottom w:val="single" w:color="000000" w:sz="4" w:space="0"/>
              <w:right w:val="nil"/>
            </w:tcBorders>
            <w:shd w:val="clear" w:color="auto" w:fill="auto"/>
            <w:vAlign w:val="center"/>
          </w:tcPr>
          <w:p w14:paraId="20055FED">
            <w:pPr>
              <w:textAlignment w:val="center"/>
              <w:rPr>
                <w:rFonts w:ascii="宋体" w:hAnsi="宋体" w:eastAsia="宋体" w:cs="宋体"/>
                <w:sz w:val="18"/>
                <w:szCs w:val="18"/>
              </w:rPr>
            </w:pPr>
            <w:r>
              <w:rPr>
                <w:rFonts w:hint="eastAsia" w:ascii="宋体" w:hAnsi="宋体" w:eastAsia="宋体" w:cs="宋体"/>
                <w:sz w:val="18"/>
                <w:szCs w:val="18"/>
                <w:lang w:eastAsia="zh-CN" w:bidi="ar"/>
              </w:rPr>
              <w:t>购买科技服务项目数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FD76">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≥4个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C9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4个</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B0C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153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w:t>
            </w: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BA909">
            <w:pPr>
              <w:jc w:val="center"/>
              <w:rPr>
                <w:rFonts w:ascii="宋体" w:hAnsi="宋体" w:eastAsia="宋体" w:cs="宋体"/>
                <w:sz w:val="18"/>
                <w:szCs w:val="18"/>
              </w:rPr>
            </w:pPr>
          </w:p>
        </w:tc>
      </w:tr>
      <w:tr w14:paraId="1E820464">
        <w:tblPrEx>
          <w:tblCellMar>
            <w:top w:w="0" w:type="dxa"/>
            <w:left w:w="108" w:type="dxa"/>
            <w:bottom w:w="0" w:type="dxa"/>
            <w:right w:w="108" w:type="dxa"/>
          </w:tblCellMar>
        </w:tblPrEx>
        <w:trPr>
          <w:gridAfter w:val="1"/>
          <w:wAfter w:w="4" w:type="dxa"/>
          <w:trHeight w:val="1158"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EE095">
            <w:pPr>
              <w:jc w:val="center"/>
              <w:rPr>
                <w:rFonts w:ascii="宋体" w:hAnsi="宋体" w:eastAsia="宋体" w:cs="宋体"/>
                <w:sz w:val="18"/>
                <w:szCs w:val="18"/>
              </w:rPr>
            </w:pPr>
          </w:p>
        </w:tc>
        <w:tc>
          <w:tcPr>
            <w:tcW w:w="927" w:type="dxa"/>
            <w:vMerge w:val="continue"/>
            <w:tcBorders>
              <w:top w:val="single" w:color="000000" w:sz="4" w:space="0"/>
              <w:left w:val="nil"/>
              <w:bottom w:val="nil"/>
              <w:right w:val="single" w:color="000000" w:sz="4" w:space="0"/>
            </w:tcBorders>
            <w:shd w:val="clear" w:color="auto" w:fill="auto"/>
            <w:vAlign w:val="center"/>
          </w:tcPr>
          <w:p w14:paraId="5952BB44">
            <w:pPr>
              <w:jc w:val="center"/>
              <w:rPr>
                <w:rFonts w:ascii="宋体" w:hAnsi="宋体" w:eastAsia="宋体" w:cs="宋体"/>
                <w:sz w:val="18"/>
                <w:szCs w:val="18"/>
              </w:rPr>
            </w:pPr>
          </w:p>
        </w:tc>
        <w:tc>
          <w:tcPr>
            <w:tcW w:w="1062" w:type="dxa"/>
            <w:tcBorders>
              <w:top w:val="single" w:color="000000" w:sz="4" w:space="0"/>
              <w:left w:val="single" w:color="000000" w:sz="4" w:space="0"/>
              <w:bottom w:val="nil"/>
              <w:right w:val="single" w:color="000000" w:sz="4" w:space="0"/>
            </w:tcBorders>
            <w:shd w:val="clear" w:color="auto" w:fill="auto"/>
            <w:vAlign w:val="center"/>
          </w:tcPr>
          <w:p w14:paraId="0CC944C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质量指标</w:t>
            </w:r>
          </w:p>
        </w:tc>
        <w:tc>
          <w:tcPr>
            <w:tcW w:w="1503" w:type="dxa"/>
            <w:gridSpan w:val="2"/>
            <w:tcBorders>
              <w:top w:val="single" w:color="000000" w:sz="4" w:space="0"/>
              <w:left w:val="single" w:color="000000" w:sz="4" w:space="0"/>
              <w:bottom w:val="single" w:color="000000" w:sz="4" w:space="0"/>
              <w:right w:val="nil"/>
            </w:tcBorders>
            <w:shd w:val="clear" w:color="auto" w:fill="auto"/>
            <w:vAlign w:val="center"/>
          </w:tcPr>
          <w:p w14:paraId="2F63E154">
            <w:pPr>
              <w:textAlignment w:val="center"/>
              <w:rPr>
                <w:rFonts w:ascii="宋体" w:hAnsi="宋体" w:eastAsia="宋体" w:cs="宋体"/>
                <w:sz w:val="18"/>
                <w:szCs w:val="18"/>
              </w:rPr>
            </w:pPr>
            <w:r>
              <w:rPr>
                <w:rFonts w:hint="eastAsia" w:ascii="宋体" w:hAnsi="宋体" w:eastAsia="宋体" w:cs="宋体"/>
                <w:sz w:val="18"/>
                <w:szCs w:val="18"/>
                <w:lang w:eastAsia="zh-CN" w:bidi="ar"/>
              </w:rPr>
              <w:t>训练目标任务完成率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BCE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D10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0CD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2D67">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w:t>
            </w: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A69CF">
            <w:pPr>
              <w:rPr>
                <w:rFonts w:ascii="宋体" w:hAnsi="宋体" w:eastAsia="宋体" w:cs="宋体"/>
                <w:sz w:val="18"/>
                <w:szCs w:val="18"/>
              </w:rPr>
            </w:pPr>
          </w:p>
        </w:tc>
      </w:tr>
      <w:tr w14:paraId="6BAB67F9">
        <w:tblPrEx>
          <w:tblCellMar>
            <w:top w:w="0" w:type="dxa"/>
            <w:left w:w="108" w:type="dxa"/>
            <w:bottom w:w="0" w:type="dxa"/>
            <w:right w:w="108" w:type="dxa"/>
          </w:tblCellMar>
        </w:tblPrEx>
        <w:trPr>
          <w:gridAfter w:val="1"/>
          <w:wAfter w:w="4" w:type="dxa"/>
          <w:trHeight w:val="379"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A5CA3">
            <w:pPr>
              <w:jc w:val="center"/>
              <w:rPr>
                <w:rFonts w:ascii="宋体" w:hAnsi="宋体" w:eastAsia="宋体" w:cs="宋体"/>
                <w:sz w:val="18"/>
                <w:szCs w:val="18"/>
              </w:rPr>
            </w:pPr>
          </w:p>
        </w:tc>
        <w:tc>
          <w:tcPr>
            <w:tcW w:w="927" w:type="dxa"/>
            <w:vMerge w:val="continue"/>
            <w:tcBorders>
              <w:top w:val="single" w:color="000000" w:sz="4" w:space="0"/>
              <w:left w:val="nil"/>
              <w:bottom w:val="nil"/>
              <w:right w:val="single" w:color="000000" w:sz="4" w:space="0"/>
            </w:tcBorders>
            <w:shd w:val="clear" w:color="auto" w:fill="auto"/>
            <w:vAlign w:val="center"/>
          </w:tcPr>
          <w:p w14:paraId="1A260F84">
            <w:pPr>
              <w:jc w:val="center"/>
              <w:rPr>
                <w:rFonts w:ascii="宋体" w:hAnsi="宋体" w:eastAsia="宋体" w:cs="宋体"/>
                <w:sz w:val="18"/>
                <w:szCs w:val="18"/>
              </w:rPr>
            </w:pPr>
          </w:p>
        </w:tc>
        <w:tc>
          <w:tcPr>
            <w:tcW w:w="1062" w:type="dxa"/>
            <w:tcBorders>
              <w:top w:val="single" w:color="000000" w:sz="4" w:space="0"/>
              <w:left w:val="single" w:color="000000" w:sz="4" w:space="0"/>
              <w:bottom w:val="nil"/>
              <w:right w:val="single" w:color="000000" w:sz="4" w:space="0"/>
            </w:tcBorders>
            <w:shd w:val="clear" w:color="auto" w:fill="auto"/>
            <w:vAlign w:val="center"/>
          </w:tcPr>
          <w:p w14:paraId="06C00E0B">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时效指标</w:t>
            </w:r>
          </w:p>
        </w:tc>
        <w:tc>
          <w:tcPr>
            <w:tcW w:w="1503" w:type="dxa"/>
            <w:gridSpan w:val="2"/>
            <w:tcBorders>
              <w:top w:val="single" w:color="000000" w:sz="4" w:space="0"/>
              <w:left w:val="single" w:color="000000" w:sz="4" w:space="0"/>
              <w:bottom w:val="single" w:color="000000" w:sz="4" w:space="0"/>
              <w:right w:val="nil"/>
            </w:tcBorders>
            <w:shd w:val="clear" w:color="auto" w:fill="auto"/>
            <w:vAlign w:val="center"/>
          </w:tcPr>
          <w:p w14:paraId="652D01DB">
            <w:pPr>
              <w:textAlignment w:val="center"/>
              <w:rPr>
                <w:rFonts w:ascii="宋体" w:hAnsi="宋体" w:eastAsia="宋体" w:cs="宋体"/>
                <w:sz w:val="18"/>
                <w:szCs w:val="18"/>
              </w:rPr>
            </w:pPr>
            <w:r>
              <w:rPr>
                <w:rFonts w:hint="eastAsia" w:ascii="宋体" w:hAnsi="宋体" w:eastAsia="宋体" w:cs="宋体"/>
                <w:sz w:val="18"/>
                <w:szCs w:val="18"/>
                <w:lang w:eastAsia="zh-CN" w:bidi="ar"/>
              </w:rPr>
              <w:t>训练计划进度完成率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87B0">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BE4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408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1E6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w:t>
            </w: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668BE">
            <w:pPr>
              <w:jc w:val="center"/>
              <w:rPr>
                <w:rFonts w:ascii="宋体" w:hAnsi="宋体" w:eastAsia="宋体" w:cs="宋体"/>
                <w:sz w:val="18"/>
                <w:szCs w:val="18"/>
              </w:rPr>
            </w:pPr>
          </w:p>
        </w:tc>
      </w:tr>
      <w:tr w14:paraId="56DD2A1F">
        <w:tblPrEx>
          <w:tblCellMar>
            <w:top w:w="0" w:type="dxa"/>
            <w:left w:w="108" w:type="dxa"/>
            <w:bottom w:w="0" w:type="dxa"/>
            <w:right w:w="108" w:type="dxa"/>
          </w:tblCellMar>
        </w:tblPrEx>
        <w:trPr>
          <w:gridAfter w:val="1"/>
          <w:wAfter w:w="4" w:type="dxa"/>
          <w:trHeight w:val="699"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0B59C">
            <w:pPr>
              <w:jc w:val="center"/>
              <w:rPr>
                <w:rFonts w:ascii="宋体" w:hAnsi="宋体" w:eastAsia="宋体" w:cs="宋体"/>
                <w:sz w:val="18"/>
                <w:szCs w:val="18"/>
              </w:rPr>
            </w:pPr>
          </w:p>
        </w:tc>
        <w:tc>
          <w:tcPr>
            <w:tcW w:w="927" w:type="dxa"/>
            <w:tcBorders>
              <w:top w:val="single" w:color="000000" w:sz="4" w:space="0"/>
              <w:left w:val="nil"/>
              <w:bottom w:val="single" w:color="000000" w:sz="4" w:space="0"/>
              <w:right w:val="single" w:color="000000" w:sz="4" w:space="0"/>
            </w:tcBorders>
            <w:shd w:val="clear" w:color="auto" w:fill="auto"/>
            <w:vAlign w:val="center"/>
          </w:tcPr>
          <w:p w14:paraId="01551FF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效益指标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722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社会效益指标</w:t>
            </w:r>
          </w:p>
        </w:tc>
        <w:tc>
          <w:tcPr>
            <w:tcW w:w="1503" w:type="dxa"/>
            <w:gridSpan w:val="2"/>
            <w:tcBorders>
              <w:top w:val="single" w:color="000000" w:sz="4" w:space="0"/>
              <w:left w:val="single" w:color="000000" w:sz="4" w:space="0"/>
              <w:bottom w:val="single" w:color="000000" w:sz="4" w:space="0"/>
              <w:right w:val="nil"/>
            </w:tcBorders>
            <w:shd w:val="clear" w:color="auto" w:fill="auto"/>
            <w:vAlign w:val="center"/>
          </w:tcPr>
          <w:p w14:paraId="15E876ED">
            <w:pPr>
              <w:textAlignment w:val="center"/>
              <w:rPr>
                <w:rFonts w:ascii="宋体" w:hAnsi="宋体" w:eastAsia="宋体" w:cs="宋体"/>
                <w:sz w:val="18"/>
                <w:szCs w:val="18"/>
                <w:lang w:eastAsia="zh-CN"/>
              </w:rPr>
            </w:pPr>
            <w:r>
              <w:rPr>
                <w:rFonts w:hint="eastAsia" w:ascii="宋体" w:hAnsi="宋体" w:eastAsia="宋体" w:cs="宋体"/>
                <w:sz w:val="18"/>
                <w:szCs w:val="18"/>
                <w:lang w:eastAsia="zh-CN" w:bidi="ar"/>
              </w:rPr>
              <w:t>对竞技水平提高的促进程度</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ADA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≥9分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E91C">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9分</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AEF3">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20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A928">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20</w:t>
            </w: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2415B">
            <w:pPr>
              <w:jc w:val="center"/>
              <w:rPr>
                <w:rFonts w:ascii="宋体" w:hAnsi="宋体" w:eastAsia="宋体" w:cs="宋体"/>
                <w:sz w:val="18"/>
                <w:szCs w:val="18"/>
              </w:rPr>
            </w:pPr>
          </w:p>
        </w:tc>
      </w:tr>
      <w:tr w14:paraId="7C614379">
        <w:tblPrEx>
          <w:tblCellMar>
            <w:top w:w="0" w:type="dxa"/>
            <w:left w:w="108" w:type="dxa"/>
            <w:bottom w:w="0" w:type="dxa"/>
            <w:right w:w="108" w:type="dxa"/>
          </w:tblCellMar>
        </w:tblPrEx>
        <w:trPr>
          <w:gridAfter w:val="1"/>
          <w:wAfter w:w="4" w:type="dxa"/>
          <w:trHeight w:val="779"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002E0">
            <w:pPr>
              <w:jc w:val="center"/>
              <w:rPr>
                <w:rFonts w:ascii="宋体" w:hAnsi="宋体" w:eastAsia="宋体" w:cs="宋体"/>
                <w:sz w:val="18"/>
                <w:szCs w:val="18"/>
              </w:rPr>
            </w:pPr>
          </w:p>
        </w:tc>
        <w:tc>
          <w:tcPr>
            <w:tcW w:w="927" w:type="dxa"/>
            <w:tcBorders>
              <w:top w:val="single" w:color="000000" w:sz="4" w:space="0"/>
              <w:left w:val="nil"/>
              <w:bottom w:val="single" w:color="000000" w:sz="4" w:space="0"/>
              <w:right w:val="single" w:color="000000" w:sz="4" w:space="0"/>
            </w:tcBorders>
            <w:shd w:val="clear" w:color="auto" w:fill="auto"/>
            <w:vAlign w:val="center"/>
          </w:tcPr>
          <w:p w14:paraId="037D70D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满意度指标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836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服务对象</w:t>
            </w:r>
            <w:r>
              <w:rPr>
                <w:rFonts w:hint="eastAsia" w:ascii="宋体" w:hAnsi="宋体" w:eastAsia="宋体" w:cs="宋体"/>
                <w:sz w:val="18"/>
                <w:szCs w:val="18"/>
                <w:lang w:eastAsia="zh-CN" w:bidi="ar"/>
              </w:rPr>
              <w:br w:type="textWrapping"/>
            </w:r>
            <w:r>
              <w:rPr>
                <w:rFonts w:hint="eastAsia" w:ascii="宋体" w:hAnsi="宋体" w:eastAsia="宋体" w:cs="宋体"/>
                <w:sz w:val="18"/>
                <w:szCs w:val="18"/>
                <w:lang w:eastAsia="zh-CN" w:bidi="ar"/>
              </w:rPr>
              <w:t>满意度指标</w:t>
            </w:r>
          </w:p>
        </w:tc>
        <w:tc>
          <w:tcPr>
            <w:tcW w:w="1503" w:type="dxa"/>
            <w:gridSpan w:val="2"/>
            <w:tcBorders>
              <w:top w:val="single" w:color="000000" w:sz="4" w:space="0"/>
              <w:left w:val="single" w:color="000000" w:sz="4" w:space="0"/>
              <w:bottom w:val="single" w:color="000000" w:sz="4" w:space="0"/>
              <w:right w:val="nil"/>
            </w:tcBorders>
            <w:shd w:val="clear" w:color="auto" w:fill="auto"/>
            <w:vAlign w:val="center"/>
          </w:tcPr>
          <w:p w14:paraId="7C1A8AFD">
            <w:pPr>
              <w:textAlignment w:val="center"/>
              <w:rPr>
                <w:rFonts w:ascii="宋体" w:hAnsi="宋体" w:eastAsia="宋体" w:cs="宋体"/>
                <w:sz w:val="18"/>
                <w:szCs w:val="18"/>
              </w:rPr>
            </w:pPr>
            <w:r>
              <w:rPr>
                <w:rFonts w:hint="eastAsia" w:ascii="宋体" w:hAnsi="宋体" w:eastAsia="宋体" w:cs="宋体"/>
                <w:sz w:val="18"/>
                <w:szCs w:val="18"/>
                <w:lang w:eastAsia="zh-CN" w:bidi="ar"/>
              </w:rPr>
              <w:t>服务对象满意度</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7582">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5675">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0B14">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724D">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w:t>
            </w: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E3616">
            <w:pPr>
              <w:jc w:val="center"/>
              <w:rPr>
                <w:rFonts w:ascii="宋体" w:hAnsi="宋体" w:eastAsia="宋体" w:cs="宋体"/>
                <w:sz w:val="18"/>
                <w:szCs w:val="18"/>
              </w:rPr>
            </w:pPr>
          </w:p>
        </w:tc>
      </w:tr>
      <w:tr w14:paraId="3126423A">
        <w:tblPrEx>
          <w:tblCellMar>
            <w:top w:w="0" w:type="dxa"/>
            <w:left w:w="108" w:type="dxa"/>
            <w:bottom w:w="0" w:type="dxa"/>
            <w:right w:w="108" w:type="dxa"/>
          </w:tblCellMar>
        </w:tblPrEx>
        <w:trPr>
          <w:trHeight w:val="439" w:hRule="atLeast"/>
        </w:trPr>
        <w:tc>
          <w:tcPr>
            <w:tcW w:w="5980" w:type="dxa"/>
            <w:gridSpan w:val="7"/>
            <w:tcBorders>
              <w:top w:val="nil"/>
              <w:left w:val="single" w:color="000000" w:sz="4" w:space="0"/>
              <w:bottom w:val="single" w:color="000000" w:sz="4" w:space="0"/>
              <w:right w:val="single" w:color="000000" w:sz="4" w:space="0"/>
            </w:tcBorders>
            <w:shd w:val="clear" w:color="auto" w:fill="auto"/>
            <w:vAlign w:val="center"/>
          </w:tcPr>
          <w:p w14:paraId="4C91DC81">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总分</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64DE">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1C4A">
            <w:pPr>
              <w:jc w:val="center"/>
              <w:textAlignment w:val="center"/>
              <w:rPr>
                <w:rFonts w:ascii="宋体" w:hAnsi="宋体" w:eastAsia="宋体" w:cs="宋体"/>
                <w:sz w:val="18"/>
                <w:szCs w:val="18"/>
              </w:rPr>
            </w:pPr>
            <w:r>
              <w:rPr>
                <w:rFonts w:hint="eastAsia" w:ascii="宋体" w:hAnsi="宋体" w:eastAsia="宋体" w:cs="宋体"/>
                <w:sz w:val="18"/>
                <w:szCs w:val="18"/>
                <w:lang w:eastAsia="zh-CN" w:bidi="ar"/>
              </w:rPr>
              <w:t>84.5</w:t>
            </w:r>
          </w:p>
        </w:tc>
        <w:tc>
          <w:tcPr>
            <w:tcW w:w="2179" w:type="dxa"/>
            <w:gridSpan w:val="3"/>
            <w:tcBorders>
              <w:top w:val="nil"/>
              <w:left w:val="single" w:color="000000" w:sz="4" w:space="0"/>
              <w:bottom w:val="single" w:color="000000" w:sz="4" w:space="0"/>
              <w:right w:val="single" w:color="000000" w:sz="4" w:space="0"/>
            </w:tcBorders>
            <w:shd w:val="clear" w:color="auto" w:fill="auto"/>
            <w:vAlign w:val="center"/>
          </w:tcPr>
          <w:p w14:paraId="3F246E89">
            <w:pPr>
              <w:jc w:val="center"/>
              <w:rPr>
                <w:rFonts w:ascii="宋体" w:hAnsi="宋体" w:eastAsia="宋体" w:cs="宋体"/>
                <w:sz w:val="18"/>
                <w:szCs w:val="18"/>
              </w:rPr>
            </w:pPr>
          </w:p>
        </w:tc>
      </w:tr>
      <w:tr w14:paraId="40A5007E">
        <w:tblPrEx>
          <w:tblCellMar>
            <w:top w:w="0" w:type="dxa"/>
            <w:left w:w="108" w:type="dxa"/>
            <w:bottom w:w="0" w:type="dxa"/>
            <w:right w:w="108" w:type="dxa"/>
          </w:tblCellMar>
        </w:tblPrEx>
        <w:trPr>
          <w:trHeight w:val="379"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A778">
            <w:pPr>
              <w:textAlignment w:val="center"/>
              <w:rPr>
                <w:rFonts w:ascii="宋体" w:hAnsi="宋体" w:eastAsia="宋体" w:cs="宋体"/>
                <w:sz w:val="20"/>
                <w:szCs w:val="20"/>
              </w:rPr>
            </w:pPr>
            <w:r>
              <w:rPr>
                <w:rFonts w:hint="eastAsia" w:ascii="宋体" w:hAnsi="宋体" w:eastAsia="宋体" w:cs="宋体"/>
                <w:sz w:val="20"/>
                <w:szCs w:val="20"/>
                <w:lang w:eastAsia="zh-CN" w:bidi="ar"/>
              </w:rPr>
              <w:t>说明：</w:t>
            </w:r>
          </w:p>
        </w:tc>
      </w:tr>
    </w:tbl>
    <w:p w14:paraId="1C88AE57">
      <w:pPr>
        <w:pStyle w:val="4"/>
        <w:ind w:firstLine="596" w:firstLineChars="200"/>
        <w:rPr>
          <w:rFonts w:hint="eastAsia" w:ascii="黑体" w:hAnsi="黑体" w:eastAsia="黑体" w:cs="黑体"/>
          <w:b w:val="0"/>
          <w:bCs w:val="0"/>
          <w:spacing w:val="-1"/>
          <w:sz w:val="30"/>
          <w:szCs w:val="30"/>
          <w:lang w:eastAsia="zh-CN"/>
        </w:rPr>
      </w:pPr>
      <w:r>
        <w:rPr>
          <w:rFonts w:hint="eastAsia" w:ascii="黑体" w:hAnsi="黑体" w:eastAsia="黑体" w:cs="黑体"/>
          <w:b w:val="0"/>
          <w:bCs w:val="0"/>
          <w:spacing w:val="-1"/>
          <w:sz w:val="30"/>
          <w:szCs w:val="30"/>
          <w:lang w:eastAsia="zh-CN"/>
        </w:rPr>
        <w:t>十一、其他重要事项的情况说明</w:t>
      </w:r>
    </w:p>
    <w:p w14:paraId="289B7CF6">
      <w:pPr>
        <w:spacing w:before="2" w:line="360" w:lineRule="auto"/>
        <w:ind w:left="645"/>
        <w:rPr>
          <w:rFonts w:ascii="仿宋" w:hAnsi="仿宋" w:eastAsia="仿宋" w:cs="微软雅黑"/>
          <w:sz w:val="30"/>
          <w:szCs w:val="30"/>
          <w:lang w:eastAsia="zh-CN"/>
        </w:rPr>
        <w:sectPr>
          <w:pgSz w:w="11905" w:h="16838"/>
          <w:pgMar w:top="1429" w:right="1701" w:bottom="0" w:left="1786" w:header="0" w:footer="567" w:gutter="0"/>
          <w:pgNumType w:fmt="decimal"/>
          <w:cols w:space="0" w:num="1"/>
        </w:sectPr>
      </w:pPr>
      <w:r>
        <w:rPr>
          <w:rFonts w:hint="eastAsia" w:ascii="仿宋" w:hAnsi="仿宋" w:eastAsia="仿宋" w:cs="楷体"/>
          <w:spacing w:val="-5"/>
          <w:sz w:val="30"/>
          <w:szCs w:val="30"/>
          <w:lang w:eastAsia="zh-CN"/>
        </w:rPr>
        <w:t>无。</w:t>
      </w:r>
    </w:p>
    <w:p w14:paraId="7039877D">
      <w:pPr>
        <w:pStyle w:val="3"/>
        <w:jc w:val="center"/>
        <w:rPr>
          <w:rFonts w:hint="eastAsia" w:ascii="方正小标宋简体" w:hAnsi="方正小标宋简体" w:eastAsia="方正小标宋简体" w:cs="方正小标宋简体"/>
          <w:b w:val="0"/>
          <w:bCs w:val="0"/>
          <w:spacing w:val="-1"/>
          <w:sz w:val="30"/>
          <w:szCs w:val="30"/>
          <w:lang w:eastAsia="zh-CN"/>
        </w:rPr>
      </w:pPr>
      <w:r>
        <w:rPr>
          <w:rFonts w:hint="eastAsia" w:ascii="方正小标宋简体" w:hAnsi="方正小标宋简体" w:eastAsia="方正小标宋简体" w:cs="方正小标宋简体"/>
          <w:b w:val="0"/>
          <w:bCs w:val="0"/>
          <w:spacing w:val="-1"/>
          <w:sz w:val="30"/>
          <w:szCs w:val="30"/>
          <w:lang w:eastAsia="zh-CN"/>
        </w:rPr>
        <w:t>第四部分</w:t>
      </w:r>
      <w:r>
        <w:rPr>
          <w:rFonts w:hint="eastAsia" w:ascii="方正小标宋简体" w:hAnsi="方正小标宋简体" w:eastAsia="方正小标宋简体" w:cs="方正小标宋简体"/>
          <w:b w:val="0"/>
          <w:bCs w:val="0"/>
          <w:spacing w:val="-1"/>
          <w:sz w:val="30"/>
          <w:szCs w:val="30"/>
          <w:lang w:val="en-US" w:eastAsia="zh-CN"/>
        </w:rPr>
        <w:t xml:space="preserve">  </w:t>
      </w:r>
      <w:r>
        <w:rPr>
          <w:rFonts w:hint="eastAsia" w:ascii="方正小标宋简体" w:hAnsi="方正小标宋简体" w:eastAsia="方正小标宋简体" w:cs="方正小标宋简体"/>
          <w:b w:val="0"/>
          <w:bCs w:val="0"/>
          <w:spacing w:val="-1"/>
          <w:sz w:val="30"/>
          <w:szCs w:val="30"/>
          <w:lang w:eastAsia="zh-CN"/>
        </w:rPr>
        <w:t>名词解释</w:t>
      </w:r>
    </w:p>
    <w:p w14:paraId="44951ECA">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一、财政拨款收入：指中央财政当年拨付的资金。</w:t>
      </w:r>
    </w:p>
    <w:p w14:paraId="477E0706">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二、事业收入：指事业单位开展体育业务活动及辅助活动所取得的收入。如：体育竞赛收入、体育场地及附属设施服务收入、体育技术服务收入和体育衍生业务收入等。</w:t>
      </w:r>
    </w:p>
    <w:p w14:paraId="63679773">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三、其他收入：  指除上述财政拨款、事业收入、经营收入等以外的收入。主要包括投资收益、利息收入和按规定动用的售房收入等。</w:t>
      </w:r>
    </w:p>
    <w:p w14:paraId="376E9E6F">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四、使用非财政拨款结余（含专用结余）：指事业单位使用以前年度积累的使用非财政拨款结余（含专用结余）弥补当年收支差额的金额。</w:t>
      </w:r>
    </w:p>
    <w:p w14:paraId="461E9A7E">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五、年初结转和结余：  指以前年度尚未完成、结转到本年仍按原规定用途继续使用的资金以及按照财政部有关规定形成的项目结余资金。</w:t>
      </w:r>
    </w:p>
    <w:p w14:paraId="625676DC">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六、文化旅游体育与传媒支出（类）体育（款）运动项目管理（项）：主要反映国家体育总局各项目运动管理中心的日常管理支出。</w:t>
      </w:r>
    </w:p>
    <w:p w14:paraId="1FD10145">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七、文化旅游体育与传媒支出（类）体育（款）体育竞赛（项）：主要反映综合性运动会及单项体育比赛相关支出。</w:t>
      </w:r>
    </w:p>
    <w:p w14:paraId="0686F865">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八、文化旅游体育与传媒支出（类）体育（款）体育训练（项）：主要反映国家队训练及器材购置等方面的支出。</w:t>
      </w:r>
    </w:p>
    <w:p w14:paraId="13054EED">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九、文化旅游体育与传媒支出（类）体育（款）其他体育支出（项）：主要反映国家体育总局除上述项目以外其他用于体育方面的支出。</w:t>
      </w:r>
    </w:p>
    <w:p w14:paraId="57DF2B73">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十、社会保障和就业支出（类）行政事业单位养老支出（款）机关事业单位基本养老保险缴费支出（项）：反映机关事业单位实施养老保险制度由单位缴纳的基本养老保险费支出。</w:t>
      </w:r>
    </w:p>
    <w:p w14:paraId="0C40125A">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十一、社会保障和就业支出（类）行政事业单位养老支出（款）机关事业单位职业年金缴费支出（项）：反映机关事业单位实施养老保险制度由单位缴纳的职业年金支出。</w:t>
      </w:r>
    </w:p>
    <w:p w14:paraId="2A0183DF">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十二、住房保障支出（类）住房改革支出（款）住房公积金（项）：主要反映国家体育总局行政事业单位按照《住房公积金</w:t>
      </w:r>
    </w:p>
    <w:p w14:paraId="62C28C71">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管理条例》的规定，按国家规定的缴存基数和缴存比例为职工缴纳的住房公积金。</w:t>
      </w:r>
    </w:p>
    <w:p w14:paraId="5C91855D">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十三、住房保障支出（类）住房改革支出（款）提租补贴（项）：</w:t>
      </w:r>
    </w:p>
    <w:p w14:paraId="2285A2E6">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主要反映国家体育总局按国务院规定，针对在京中央单位公有住房租金标准提高发放的补贴。</w:t>
      </w:r>
    </w:p>
    <w:p w14:paraId="64235312">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十四、住房保障支出（类）住房改革支出（款）购房补贴（项）：指根据《国务院关于进一步深化城镇住房制度改革加快住房建设的通知》（国发[1998]23号）规定，自1998年停止实物分房后，对房价收入比超过4倍以上地区的无房和住房未达标职工发放的住房货币化改革补贴资金。目前，在京中央单位按照  38《中共中央办公厅国务院办公厅转发建设部等单位的通知》（厅字[2005]8  号）规定的标准执行，京外中央单位按照所在地人民政府住房分配货币化改革的政策规定和标准执行。</w:t>
      </w:r>
    </w:p>
    <w:p w14:paraId="21B5E8E4">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十五、其他支出（类）彩票公益金安排的支出（款）用于体育事业的彩票公益金支出（项）：主要反映国家体育总局体育事业彩票公益金安排的支出。</w:t>
      </w:r>
    </w:p>
    <w:p w14:paraId="2B888A08">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十六、年末结转和结余：指单位本年度或以前年度预算安排、因客观条件发生变化未全部执行或未执行，结转到以后年度  继续使用的资金，或项目已完成等产生的结余资金。</w:t>
      </w:r>
    </w:p>
    <w:p w14:paraId="4A6E7A02">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十七、基本支出：  指为保障机构正常运转、完成日常工作任务而发生的人员支出和公用支出。</w:t>
      </w:r>
    </w:p>
    <w:p w14:paraId="6756FF08">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十八、项目支出：指在基本支出之外为完成特定行政任务和事业发展目标所发生的支出。</w:t>
      </w:r>
    </w:p>
    <w:p w14:paraId="0921E1F1">
      <w:pPr>
        <w:spacing w:before="279" w:line="360" w:lineRule="auto"/>
        <w:ind w:left="27" w:right="7" w:firstLine="609"/>
        <w:rPr>
          <w:rFonts w:hint="eastAsia" w:ascii="仿宋" w:hAnsi="仿宋" w:eastAsia="仿宋" w:cs="微软雅黑"/>
          <w:spacing w:val="-6"/>
          <w:sz w:val="30"/>
          <w:szCs w:val="30"/>
          <w:lang w:eastAsia="zh-CN"/>
        </w:rPr>
      </w:pPr>
      <w:r>
        <w:rPr>
          <w:rFonts w:hint="eastAsia" w:ascii="仿宋" w:hAnsi="仿宋" w:eastAsia="仿宋" w:cs="微软雅黑"/>
          <w:spacing w:val="-6"/>
          <w:sz w:val="30"/>
          <w:szCs w:val="30"/>
          <w:lang w:eastAsia="zh-CN"/>
        </w:rPr>
        <w:t>十九、“三公”经费：纳入中央财政预决算管理的“三公”经费，是指中央部门用财政拨款安排的因公出国（境）费、公务用车购置及运行费和公务接待费。其中，因公出国（境）费反映单位公务出国（境）的住宿费、旅费、伙食补助费、杂费、培训费等支出以及用于优秀运动队出访参加国际比赛及适应性训练   支出（不含因公临时出国执行奥运备战任务，根据国务院批准的相关政策，自2018年起体育团队因公临时出国执行奥运备战任务相关支出不再列入“三公”经费管理）；公务用车购置及运行费反映单位公务用车购置费及租用费、燃料费、维修费、过路过桥费、保险费、安全奖励费用等支出；公务接待费反映单位按规定开支的各类公务接待（含外宾接待）支出。</w:t>
      </w:r>
    </w:p>
    <w:sectPr>
      <w:pgSz w:w="11905" w:h="16838"/>
      <w:pgMar w:top="1429" w:right="1701" w:bottom="0" w:left="1786" w:header="0" w:footer="680"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B066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6A5D9">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2E76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BC2E76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7A3D1">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2BDF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992BDF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C003C">
    <w:pPr>
      <w:pStyle w:val="9"/>
      <w:tabs>
        <w:tab w:val="left" w:pos="261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F274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3DF2745">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ED98">
    <w:pPr>
      <w:pStyle w:val="10"/>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NGQ0NzlmOGM0YjVlYzhmYjYzM2I4ZjQ1MDEzMmIifQ=="/>
  </w:docVars>
  <w:rsids>
    <w:rsidRoot w:val="00BE0880"/>
    <w:rsid w:val="00024C47"/>
    <w:rsid w:val="00092CE8"/>
    <w:rsid w:val="000B316A"/>
    <w:rsid w:val="0010030A"/>
    <w:rsid w:val="001A393A"/>
    <w:rsid w:val="001D00DE"/>
    <w:rsid w:val="001F5029"/>
    <w:rsid w:val="00212E03"/>
    <w:rsid w:val="00254D9A"/>
    <w:rsid w:val="00261C48"/>
    <w:rsid w:val="002D4481"/>
    <w:rsid w:val="003158BB"/>
    <w:rsid w:val="00327AE1"/>
    <w:rsid w:val="003438AF"/>
    <w:rsid w:val="003E3444"/>
    <w:rsid w:val="004028F3"/>
    <w:rsid w:val="00404D93"/>
    <w:rsid w:val="004205D7"/>
    <w:rsid w:val="004449EE"/>
    <w:rsid w:val="00474E2F"/>
    <w:rsid w:val="00502187"/>
    <w:rsid w:val="0056744E"/>
    <w:rsid w:val="005A5059"/>
    <w:rsid w:val="005C3121"/>
    <w:rsid w:val="005D1A6E"/>
    <w:rsid w:val="006A2AC6"/>
    <w:rsid w:val="006B6332"/>
    <w:rsid w:val="006D14FF"/>
    <w:rsid w:val="006F0C9F"/>
    <w:rsid w:val="00700FA9"/>
    <w:rsid w:val="00720046"/>
    <w:rsid w:val="0072527E"/>
    <w:rsid w:val="007661FC"/>
    <w:rsid w:val="00771E35"/>
    <w:rsid w:val="007D4C96"/>
    <w:rsid w:val="008F0C54"/>
    <w:rsid w:val="00902E33"/>
    <w:rsid w:val="00916DE7"/>
    <w:rsid w:val="009B0300"/>
    <w:rsid w:val="009C39F9"/>
    <w:rsid w:val="009E6B60"/>
    <w:rsid w:val="009F6B91"/>
    <w:rsid w:val="00A00D43"/>
    <w:rsid w:val="00A612C6"/>
    <w:rsid w:val="00AA0BE5"/>
    <w:rsid w:val="00B014F3"/>
    <w:rsid w:val="00B7712C"/>
    <w:rsid w:val="00B968EF"/>
    <w:rsid w:val="00BD18CC"/>
    <w:rsid w:val="00BE0880"/>
    <w:rsid w:val="00C15E8E"/>
    <w:rsid w:val="00C760AF"/>
    <w:rsid w:val="00CA4190"/>
    <w:rsid w:val="00CD026F"/>
    <w:rsid w:val="00D01B9B"/>
    <w:rsid w:val="00D16870"/>
    <w:rsid w:val="00D2379B"/>
    <w:rsid w:val="00DE2C05"/>
    <w:rsid w:val="00EB0843"/>
    <w:rsid w:val="00EB5F64"/>
    <w:rsid w:val="00EB6552"/>
    <w:rsid w:val="00F82D22"/>
    <w:rsid w:val="00FA447A"/>
    <w:rsid w:val="00FD248D"/>
    <w:rsid w:val="01BB2F23"/>
    <w:rsid w:val="037B422D"/>
    <w:rsid w:val="04255E12"/>
    <w:rsid w:val="07227327"/>
    <w:rsid w:val="0AF066E5"/>
    <w:rsid w:val="1ED402D0"/>
    <w:rsid w:val="20A33D81"/>
    <w:rsid w:val="25A95A70"/>
    <w:rsid w:val="29D265EE"/>
    <w:rsid w:val="2D5D7FAB"/>
    <w:rsid w:val="2E46701F"/>
    <w:rsid w:val="2EA91C24"/>
    <w:rsid w:val="30CC7187"/>
    <w:rsid w:val="33AB4056"/>
    <w:rsid w:val="35523A2F"/>
    <w:rsid w:val="360F1719"/>
    <w:rsid w:val="45CA0D4C"/>
    <w:rsid w:val="474E0ED0"/>
    <w:rsid w:val="487A2490"/>
    <w:rsid w:val="52015250"/>
    <w:rsid w:val="578A6C00"/>
    <w:rsid w:val="593133C0"/>
    <w:rsid w:val="5E22391A"/>
    <w:rsid w:val="5F1659C8"/>
    <w:rsid w:val="6030307B"/>
    <w:rsid w:val="6D43645B"/>
    <w:rsid w:val="70BB4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16"/>
    <w:semiHidden/>
    <w:unhideWhenUsed/>
    <w:qFormat/>
    <w:uiPriority w:val="99"/>
    <w:rPr>
      <w:rFonts w:ascii="宋体" w:eastAsia="宋体"/>
      <w:sz w:val="18"/>
      <w:szCs w:val="18"/>
    </w:rPr>
  </w:style>
  <w:style w:type="paragraph" w:styleId="7">
    <w:name w:val="Body Text"/>
    <w:basedOn w:val="1"/>
    <w:semiHidden/>
    <w:qFormat/>
    <w:uiPriority w:val="0"/>
    <w:rPr>
      <w:rFonts w:eastAsia="Arial"/>
    </w:r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jc w:val="center"/>
    </w:pPr>
    <w:rPr>
      <w:sz w:val="18"/>
      <w:szCs w:val="18"/>
    </w:rPr>
  </w:style>
  <w:style w:type="paragraph" w:styleId="11">
    <w:name w:val="Normal (Web)"/>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15"/>
      <w:szCs w:val="15"/>
    </w:rPr>
  </w:style>
  <w:style w:type="character" w:customStyle="1" w:styleId="16">
    <w:name w:val="文档结构图 字符"/>
    <w:basedOn w:val="13"/>
    <w:link w:val="6"/>
    <w:semiHidden/>
    <w:qFormat/>
    <w:uiPriority w:val="99"/>
    <w:rPr>
      <w:rFonts w:ascii="宋体" w:eastAsia="宋体"/>
      <w:sz w:val="18"/>
      <w:szCs w:val="18"/>
    </w:rPr>
  </w:style>
  <w:style w:type="character" w:customStyle="1" w:styleId="17">
    <w:name w:val="页眉 字符"/>
    <w:basedOn w:val="13"/>
    <w:link w:val="10"/>
    <w:qFormat/>
    <w:uiPriority w:val="99"/>
    <w:rPr>
      <w:sz w:val="18"/>
      <w:szCs w:val="18"/>
    </w:rPr>
  </w:style>
  <w:style w:type="character" w:customStyle="1" w:styleId="18">
    <w:name w:val="页脚 字符"/>
    <w:basedOn w:val="13"/>
    <w:link w:val="9"/>
    <w:qFormat/>
    <w:uiPriority w:val="99"/>
    <w:rPr>
      <w:sz w:val="18"/>
      <w:szCs w:val="18"/>
    </w:rPr>
  </w:style>
  <w:style w:type="character" w:customStyle="1" w:styleId="19">
    <w:name w:val="批注框文本 字符"/>
    <w:basedOn w:val="13"/>
    <w:link w:val="8"/>
    <w:semiHidden/>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font31"/>
    <w:basedOn w:val="13"/>
    <w:qFormat/>
    <w:uiPriority w:val="0"/>
    <w:rPr>
      <w:rFonts w:hint="eastAsia" w:ascii="宋体" w:hAnsi="宋体" w:eastAsia="宋体" w:cs="宋体"/>
      <w:color w:val="000000"/>
      <w:sz w:val="18"/>
      <w:szCs w:val="18"/>
      <w:u w:val="none"/>
    </w:rPr>
  </w:style>
  <w:style w:type="character" w:customStyle="1" w:styleId="22">
    <w:name w:val="font21"/>
    <w:basedOn w:val="13"/>
    <w:qFormat/>
    <w:uiPriority w:val="0"/>
    <w:rPr>
      <w:rFonts w:hint="eastAsia" w:ascii="宋体" w:hAnsi="宋体" w:eastAsia="宋体" w:cs="宋体"/>
      <w:color w:val="000000"/>
      <w:sz w:val="18"/>
      <w:szCs w:val="18"/>
      <w:u w:val="none"/>
    </w:rPr>
  </w:style>
  <w:style w:type="character" w:customStyle="1" w:styleId="23">
    <w:name w:val="font51"/>
    <w:basedOn w:val="13"/>
    <w:qFormat/>
    <w:uiPriority w:val="0"/>
    <w:rPr>
      <w:rFonts w:hint="default" w:ascii="Arial" w:hAnsi="Arial" w:cs="Arial"/>
      <w:color w:val="000000"/>
      <w:sz w:val="18"/>
      <w:szCs w:val="18"/>
      <w:u w:val="none"/>
    </w:rPr>
  </w:style>
  <w:style w:type="character" w:customStyle="1" w:styleId="24">
    <w:name w:val="标题 1 字符"/>
    <w:basedOn w:val="13"/>
    <w:link w:val="2"/>
    <w:qFormat/>
    <w:uiPriority w:val="9"/>
    <w:rPr>
      <w:rFonts w:ascii="Arial" w:hAnsi="Arial" w:cs="Arial" w:eastAsiaTheme="minorEastAsia"/>
      <w:b/>
      <w:bCs/>
      <w:snapToGrid w:val="0"/>
      <w:color w:val="000000"/>
      <w:kern w:val="44"/>
      <w:sz w:val="44"/>
      <w:szCs w:val="44"/>
      <w:lang w:eastAsia="en-US"/>
    </w:rPr>
  </w:style>
  <w:style w:type="character" w:customStyle="1" w:styleId="25">
    <w:name w:val="标题 2 字符"/>
    <w:basedOn w:val="13"/>
    <w:link w:val="3"/>
    <w:qFormat/>
    <w:uiPriority w:val="9"/>
    <w:rPr>
      <w:rFonts w:asciiTheme="majorHAnsi" w:hAnsiTheme="majorHAnsi" w:eastAsiaTheme="majorEastAsia" w:cstheme="majorBidi"/>
      <w:b/>
      <w:bCs/>
      <w:snapToGrid w:val="0"/>
      <w:color w:val="000000"/>
      <w:sz w:val="32"/>
      <w:szCs w:val="32"/>
      <w:lang w:eastAsia="en-US"/>
    </w:rPr>
  </w:style>
  <w:style w:type="character" w:customStyle="1" w:styleId="26">
    <w:name w:val="标题 3 字符"/>
    <w:basedOn w:val="13"/>
    <w:link w:val="4"/>
    <w:qFormat/>
    <w:uiPriority w:val="9"/>
    <w:rPr>
      <w:rFonts w:ascii="Arial" w:hAnsi="Arial" w:cs="Arial" w:eastAsiaTheme="minorEastAsia"/>
      <w:b/>
      <w:bCs/>
      <w:snapToGrid w:val="0"/>
      <w:color w:val="000000"/>
      <w:sz w:val="32"/>
      <w:szCs w:val="32"/>
      <w:lang w:eastAsia="en-US"/>
    </w:rPr>
  </w:style>
  <w:style w:type="character" w:customStyle="1" w:styleId="27">
    <w:name w:val="标题 4 字符"/>
    <w:basedOn w:val="13"/>
    <w:link w:val="5"/>
    <w:qFormat/>
    <w:uiPriority w:val="9"/>
    <w:rPr>
      <w:rFonts w:asciiTheme="majorHAnsi" w:hAnsiTheme="majorHAnsi" w:eastAsiaTheme="majorEastAsia" w:cstheme="majorBidi"/>
      <w:b/>
      <w:bCs/>
      <w:snapToGrid w:val="0"/>
      <w:color w:val="00000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35</Pages>
  <Words>1742</Words>
  <Characters>2453</Characters>
  <Lines>138</Lines>
  <Paragraphs>38</Paragraphs>
  <TotalTime>6</TotalTime>
  <ScaleCrop>false</ScaleCrop>
  <LinksUpToDate>false</LinksUpToDate>
  <CharactersWithSpaces>2582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2024-08-06T11:36:00Z</dcterms:created>
  <dc:creator>lenovo</dc:creator>
  <cp:lastModifiedBy>常玉枝</cp:lastModifiedBy>
  <cp:lastPrinted>2025-08-18T01:35:04Z</cp:lastPrinted>
  <dcterms:modified xsi:type="dcterms:W3CDTF">2025-08-18T01:35:40Z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2024-08-15T21:57:50Z</vt:filetime>
  </property>
  <property fmtid="{D5CDD505-2E9C-101B-9397-08002B2CF9AE}" pid="4" name="KSOTemplateDocerSaveRecord">
    <vt:lpwstr>eyJoZGlkIjoiYjJlYWZmNThjZjIyOTU0MDRhMTI1ZWFkODlmM2U1NDYiLCJ1c2VySWQiOiIxMTc5Mzc1ODQwIn0=</vt:lpwstr>
  </property>
  <property fmtid="{D5CDD505-2E9C-101B-9397-08002B2CF9AE}" pid="5" name="KSOProductBuildVer">
    <vt:lpwstr>2052-12.1.0.21915</vt:lpwstr>
  </property>
  <property fmtid="{D5CDD505-2E9C-101B-9397-08002B2CF9AE}" pid="6" name="ICV">
    <vt:lpwstr>ADBD289919A040C3B0427FF1E09A0806_13</vt:lpwstr>
  </property>
</Properties>
</file>