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0" w:rsidRDefault="00BE0880">
      <w:pPr>
        <w:pStyle w:val="a3"/>
        <w:spacing w:line="245" w:lineRule="auto"/>
      </w:pPr>
    </w:p>
    <w:p w:rsidR="00BE0880" w:rsidRDefault="00BE0880">
      <w:pPr>
        <w:pStyle w:val="a3"/>
        <w:spacing w:line="245" w:lineRule="auto"/>
      </w:pPr>
    </w:p>
    <w:p w:rsidR="00BE0880" w:rsidRDefault="00BE0880">
      <w:pPr>
        <w:pStyle w:val="a3"/>
        <w:spacing w:line="245" w:lineRule="auto"/>
      </w:pPr>
    </w:p>
    <w:p w:rsidR="00BE0880" w:rsidRDefault="00BE0880">
      <w:pPr>
        <w:pStyle w:val="a3"/>
        <w:spacing w:line="245" w:lineRule="auto"/>
      </w:pPr>
    </w:p>
    <w:p w:rsidR="00BE0880" w:rsidRDefault="00BE0880">
      <w:pPr>
        <w:pStyle w:val="a3"/>
        <w:spacing w:line="245" w:lineRule="auto"/>
      </w:pPr>
    </w:p>
    <w:p w:rsidR="00BE0880" w:rsidRDefault="00BE0880">
      <w:pPr>
        <w:pStyle w:val="a3"/>
        <w:spacing w:line="245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Default="00BE0880">
      <w:pPr>
        <w:pStyle w:val="a3"/>
        <w:spacing w:line="246" w:lineRule="auto"/>
      </w:pPr>
    </w:p>
    <w:p w:rsidR="00BE0880" w:rsidRPr="004028F3" w:rsidRDefault="00C760AF">
      <w:pPr>
        <w:spacing w:before="179" w:line="222" w:lineRule="auto"/>
        <w:ind w:left="686"/>
        <w:outlineLvl w:val="0"/>
        <w:rPr>
          <w:rFonts w:ascii="微软雅黑" w:eastAsia="微软雅黑" w:hAnsi="微软雅黑" w:cs="SimHei"/>
          <w:sz w:val="55"/>
          <w:szCs w:val="55"/>
          <w:lang w:eastAsia="zh-CN"/>
        </w:rPr>
      </w:pPr>
      <w:r w:rsidRPr="004028F3">
        <w:rPr>
          <w:rFonts w:ascii="微软雅黑" w:eastAsia="微软雅黑" w:hAnsi="微软雅黑" w:cs="SimHei"/>
          <w:spacing w:val="4"/>
          <w:sz w:val="55"/>
          <w:szCs w:val="55"/>
          <w:lang w:eastAsia="zh-CN"/>
        </w:rPr>
        <w:t>篮球中心2023年度部门决算</w:t>
      </w:r>
    </w:p>
    <w:p w:rsidR="00BE0880" w:rsidRDefault="00BE0880">
      <w:pPr>
        <w:spacing w:line="222" w:lineRule="auto"/>
        <w:rPr>
          <w:rFonts w:ascii="SimHei" w:eastAsia="SimHei" w:hAnsi="SimHei" w:cs="SimHei"/>
          <w:sz w:val="55"/>
          <w:szCs w:val="55"/>
          <w:lang w:eastAsia="zh-CN"/>
        </w:rPr>
        <w:sectPr w:rsidR="00BE0880">
          <w:pgSz w:w="11907" w:h="16839"/>
          <w:pgMar w:top="1431" w:right="1785" w:bottom="0" w:left="1785" w:header="0" w:footer="0" w:gutter="0"/>
          <w:cols w:space="720"/>
        </w:sectPr>
      </w:pPr>
    </w:p>
    <w:p w:rsidR="00BE0880" w:rsidRPr="004028F3" w:rsidRDefault="00C760AF">
      <w:pPr>
        <w:spacing w:before="105" w:line="212" w:lineRule="auto"/>
        <w:ind w:left="1565"/>
        <w:rPr>
          <w:rFonts w:ascii="微软雅黑" w:eastAsia="微软雅黑" w:hAnsi="微软雅黑" w:cs="Microsoft YaHei"/>
          <w:sz w:val="36"/>
          <w:szCs w:val="36"/>
          <w:lang w:eastAsia="zh-CN"/>
        </w:rPr>
      </w:pPr>
      <w:r w:rsidRPr="004028F3">
        <w:rPr>
          <w:rFonts w:ascii="微软雅黑" w:eastAsia="微软雅黑" w:hAnsi="微软雅黑" w:cs="Microsoft YaHei"/>
          <w:spacing w:val="-4"/>
          <w:sz w:val="36"/>
          <w:szCs w:val="36"/>
          <w:lang w:eastAsia="zh-CN"/>
        </w:rPr>
        <w:lastRenderedPageBreak/>
        <w:t>篮球中心 2023年度部门决算目录</w:t>
      </w:r>
    </w:p>
    <w:p w:rsidR="00BE0880" w:rsidRDefault="00BE0880">
      <w:pPr>
        <w:pStyle w:val="a3"/>
        <w:spacing w:line="310" w:lineRule="auto"/>
        <w:rPr>
          <w:lang w:eastAsia="zh-CN"/>
        </w:rPr>
      </w:pPr>
    </w:p>
    <w:p w:rsidR="00BE0880" w:rsidRDefault="00BE0880">
      <w:pPr>
        <w:pStyle w:val="a3"/>
        <w:spacing w:line="310" w:lineRule="auto"/>
        <w:rPr>
          <w:lang w:eastAsia="zh-CN"/>
        </w:rPr>
      </w:pPr>
    </w:p>
    <w:p w:rsidR="00BE0880" w:rsidRPr="004028F3" w:rsidRDefault="00C760AF">
      <w:pPr>
        <w:spacing w:before="129" w:line="183" w:lineRule="auto"/>
        <w:ind w:left="19"/>
        <w:rPr>
          <w:rFonts w:ascii="微软雅黑" w:eastAsia="微软雅黑" w:hAnsi="微软雅黑" w:cs="Microsoft YaHei"/>
          <w:sz w:val="30"/>
          <w:szCs w:val="30"/>
          <w:lang w:eastAsia="zh-CN"/>
        </w:rPr>
      </w:pP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第一部分</w:t>
      </w:r>
      <w:r w:rsidR="004028F3" w:rsidRPr="004028F3">
        <w:rPr>
          <w:rFonts w:ascii="微软雅黑" w:eastAsia="微软雅黑" w:hAnsi="微软雅黑" w:cs="Microsoft YaHei" w:hint="eastAsia"/>
          <w:spacing w:val="-1"/>
          <w:sz w:val="30"/>
          <w:szCs w:val="30"/>
          <w:lang w:eastAsia="zh-CN"/>
        </w:rPr>
        <w:t xml:space="preserve">  </w:t>
      </w: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单位概况</w:t>
      </w:r>
    </w:p>
    <w:p w:rsidR="00BE0880" w:rsidRPr="004028F3" w:rsidRDefault="00C760AF">
      <w:pPr>
        <w:spacing w:before="244" w:line="217" w:lineRule="auto"/>
        <w:ind w:left="39"/>
        <w:rPr>
          <w:rFonts w:ascii="仿宋" w:eastAsia="仿宋" w:hAnsi="仿宋" w:cs="FangSong"/>
          <w:sz w:val="30"/>
          <w:szCs w:val="30"/>
          <w:lang w:eastAsia="zh-CN"/>
        </w:rPr>
      </w:pPr>
      <w:r w:rsidRPr="004028F3">
        <w:rPr>
          <w:rFonts w:ascii="仿宋" w:eastAsia="仿宋" w:hAnsi="仿宋" w:cs="FangSong"/>
          <w:spacing w:val="-8"/>
          <w:sz w:val="30"/>
          <w:szCs w:val="30"/>
          <w:lang w:eastAsia="zh-CN"/>
        </w:rPr>
        <w:t>一、主要职能</w:t>
      </w:r>
    </w:p>
    <w:p w:rsidR="00BE0880" w:rsidRPr="004028F3" w:rsidRDefault="00C760AF">
      <w:pPr>
        <w:spacing w:before="270" w:line="218" w:lineRule="auto"/>
        <w:ind w:left="43"/>
        <w:rPr>
          <w:rFonts w:ascii="仿宋" w:eastAsia="仿宋" w:hAnsi="仿宋" w:cs="FangSong"/>
          <w:sz w:val="30"/>
          <w:szCs w:val="30"/>
          <w:lang w:eastAsia="zh-CN"/>
        </w:rPr>
      </w:pPr>
      <w:r w:rsidRPr="004028F3">
        <w:rPr>
          <w:rFonts w:ascii="仿宋" w:eastAsia="仿宋" w:hAnsi="仿宋" w:cs="FangSong"/>
          <w:spacing w:val="-5"/>
          <w:sz w:val="30"/>
          <w:szCs w:val="30"/>
          <w:lang w:eastAsia="zh-CN"/>
        </w:rPr>
        <w:t>二、机构设置</w:t>
      </w:r>
    </w:p>
    <w:p w:rsidR="00BE0880" w:rsidRPr="004028F3" w:rsidRDefault="00C760AF" w:rsidP="004028F3">
      <w:pPr>
        <w:spacing w:before="129" w:line="183" w:lineRule="auto"/>
        <w:ind w:left="19"/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</w:pP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第二部分</w:t>
      </w:r>
      <w:r w:rsidR="004028F3" w:rsidRPr="004028F3">
        <w:rPr>
          <w:rFonts w:ascii="微软雅黑" w:eastAsia="微软雅黑" w:hAnsi="微软雅黑" w:cs="Microsoft YaHei" w:hint="eastAsia"/>
          <w:spacing w:val="-1"/>
          <w:sz w:val="30"/>
          <w:szCs w:val="30"/>
          <w:lang w:eastAsia="zh-CN"/>
        </w:rPr>
        <w:t xml:space="preserve">  </w:t>
      </w: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2023年度部门决算表</w:t>
      </w:r>
    </w:p>
    <w:p w:rsidR="00BE0880" w:rsidRDefault="00C760AF">
      <w:pPr>
        <w:spacing w:before="198" w:line="217" w:lineRule="auto"/>
        <w:ind w:left="3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5"/>
          <w:sz w:val="30"/>
          <w:szCs w:val="30"/>
          <w:lang w:eastAsia="zh-CN"/>
        </w:rPr>
        <w:t>一、收入支出决算总表</w:t>
      </w:r>
    </w:p>
    <w:p w:rsidR="00BE0880" w:rsidRDefault="00C760AF">
      <w:pPr>
        <w:spacing w:before="272" w:line="217" w:lineRule="auto"/>
        <w:ind w:left="4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二、收入决算表</w:t>
      </w:r>
    </w:p>
    <w:p w:rsidR="00BE0880" w:rsidRDefault="00C760AF">
      <w:pPr>
        <w:spacing w:before="271" w:line="217" w:lineRule="auto"/>
        <w:ind w:left="42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三、支出决算表</w:t>
      </w:r>
    </w:p>
    <w:p w:rsidR="00BE0880" w:rsidRDefault="00C760AF">
      <w:pPr>
        <w:spacing w:before="271" w:line="217" w:lineRule="auto"/>
        <w:ind w:left="6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4"/>
          <w:sz w:val="30"/>
          <w:szCs w:val="30"/>
          <w:lang w:eastAsia="zh-CN"/>
        </w:rPr>
        <w:t>四、财政拨款收入支出决算总表</w:t>
      </w:r>
    </w:p>
    <w:p w:rsidR="00BE0880" w:rsidRDefault="00C760AF">
      <w:pPr>
        <w:spacing w:before="272" w:line="217" w:lineRule="auto"/>
        <w:ind w:left="39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五、一般公共预算财政拨款支出决算表</w:t>
      </w:r>
    </w:p>
    <w:p w:rsidR="00BE0880" w:rsidRDefault="00C760AF">
      <w:pPr>
        <w:spacing w:before="272" w:line="217" w:lineRule="auto"/>
        <w:ind w:left="36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六、一般公共预算财政拨款基本支出决算明细表</w:t>
      </w:r>
    </w:p>
    <w:p w:rsidR="00BE0880" w:rsidRDefault="00C760AF">
      <w:pPr>
        <w:spacing w:before="270" w:line="216" w:lineRule="auto"/>
        <w:ind w:left="40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七、政府性基金预算财政拨款收入支出决算表</w:t>
      </w:r>
    </w:p>
    <w:p w:rsidR="00BE0880" w:rsidRDefault="00C760AF">
      <w:pPr>
        <w:spacing w:before="274" w:line="217" w:lineRule="auto"/>
        <w:ind w:left="33"/>
        <w:rPr>
          <w:rFonts w:ascii="FangSong" w:eastAsia="FangSong" w:hAnsi="FangSong" w:cs="FangSong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1"/>
          <w:sz w:val="30"/>
          <w:szCs w:val="30"/>
          <w:lang w:eastAsia="zh-CN"/>
        </w:rPr>
        <w:t>八、国有资本经营预算财政拨款支出决算表</w:t>
      </w:r>
    </w:p>
    <w:p w:rsidR="00CD026F" w:rsidRDefault="00C760AF" w:rsidP="001F5029">
      <w:pPr>
        <w:spacing w:before="274" w:line="217" w:lineRule="auto"/>
        <w:ind w:left="33"/>
        <w:rPr>
          <w:rFonts w:ascii="FangSong" w:hAnsi="FangSong" w:cs="FangSong" w:hint="eastAsia"/>
          <w:spacing w:val="-2"/>
          <w:sz w:val="30"/>
          <w:szCs w:val="30"/>
          <w:lang w:eastAsia="zh-CN"/>
        </w:rPr>
      </w:pPr>
      <w:r>
        <w:rPr>
          <w:rFonts w:ascii="FangSong" w:eastAsia="FangSong" w:hAnsi="FangSong" w:cs="FangSong"/>
          <w:spacing w:val="-2"/>
          <w:sz w:val="30"/>
          <w:szCs w:val="30"/>
          <w:lang w:eastAsia="zh-CN"/>
        </w:rPr>
        <w:t>九、财政拨款“三公”经费支出决算表</w:t>
      </w:r>
      <w:r w:rsidR="00CD026F">
        <w:rPr>
          <w:rFonts w:ascii="FangSong" w:hAnsi="FangSong" w:cs="FangSong" w:hint="eastAsia"/>
          <w:spacing w:val="-2"/>
          <w:sz w:val="30"/>
          <w:szCs w:val="30"/>
          <w:lang w:eastAsia="zh-CN"/>
        </w:rPr>
        <w:t xml:space="preserve">  </w:t>
      </w:r>
    </w:p>
    <w:p w:rsidR="00CD026F" w:rsidRDefault="00C760AF" w:rsidP="004028F3">
      <w:pPr>
        <w:spacing w:before="129" w:line="183" w:lineRule="auto"/>
        <w:ind w:left="19"/>
        <w:rPr>
          <w:rFonts w:ascii="Microsoft YaHei" w:hAnsi="Microsoft YaHei" w:cs="Microsoft YaHei" w:hint="eastAsia"/>
          <w:spacing w:val="-7"/>
          <w:sz w:val="30"/>
          <w:szCs w:val="30"/>
          <w:lang w:eastAsia="zh-CN"/>
        </w:rPr>
      </w:pP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第三部分</w:t>
      </w:r>
      <w:r w:rsidR="004028F3">
        <w:rPr>
          <w:rFonts w:ascii="微软雅黑" w:eastAsia="微软雅黑" w:hAnsi="微软雅黑" w:cs="Microsoft YaHei" w:hint="eastAsia"/>
          <w:spacing w:val="-1"/>
          <w:sz w:val="30"/>
          <w:szCs w:val="30"/>
          <w:lang w:eastAsia="zh-CN"/>
        </w:rPr>
        <w:t xml:space="preserve">  </w:t>
      </w: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2023 年度部门决算情况说</w:t>
      </w:r>
      <w:r w:rsidR="00CD026F" w:rsidRPr="004028F3">
        <w:rPr>
          <w:rFonts w:ascii="微软雅黑" w:eastAsia="微软雅黑" w:hAnsi="微软雅黑" w:cs="Microsoft YaHei" w:hint="eastAsia"/>
          <w:spacing w:val="-1"/>
          <w:sz w:val="30"/>
          <w:szCs w:val="30"/>
          <w:lang w:eastAsia="zh-CN"/>
        </w:rPr>
        <w:t xml:space="preserve">明 </w:t>
      </w:r>
      <w:r w:rsidR="00CD026F">
        <w:rPr>
          <w:rFonts w:ascii="Microsoft YaHei" w:hAnsi="Microsoft YaHei" w:cs="Microsoft YaHei" w:hint="eastAsia"/>
          <w:spacing w:val="-7"/>
          <w:sz w:val="30"/>
          <w:szCs w:val="30"/>
          <w:lang w:eastAsia="zh-CN"/>
        </w:rPr>
        <w:t xml:space="preserve"> </w:t>
      </w:r>
    </w:p>
    <w:p w:rsidR="00BE0880" w:rsidRPr="004028F3" w:rsidRDefault="00C760AF" w:rsidP="004028F3">
      <w:pPr>
        <w:spacing w:before="129" w:line="183" w:lineRule="auto"/>
        <w:ind w:left="19"/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</w:pP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第四部分</w:t>
      </w:r>
      <w:r w:rsidR="004028F3">
        <w:rPr>
          <w:rFonts w:ascii="微软雅黑" w:eastAsia="微软雅黑" w:hAnsi="微软雅黑" w:cs="Microsoft YaHei" w:hint="eastAsia"/>
          <w:spacing w:val="-1"/>
          <w:sz w:val="30"/>
          <w:szCs w:val="30"/>
          <w:lang w:eastAsia="zh-CN"/>
        </w:rPr>
        <w:t xml:space="preserve">  </w:t>
      </w:r>
      <w:r w:rsidRPr="004028F3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名词解释</w:t>
      </w:r>
    </w:p>
    <w:p w:rsidR="00BE0880" w:rsidRPr="004028F3" w:rsidRDefault="00BE0880" w:rsidP="004028F3">
      <w:pPr>
        <w:spacing w:before="129" w:line="183" w:lineRule="auto"/>
        <w:ind w:left="19"/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sectPr w:rsidR="00BE0880" w:rsidRPr="004028F3">
          <w:pgSz w:w="11907" w:h="16839"/>
          <w:pgMar w:top="1431" w:right="1785" w:bottom="0" w:left="1785" w:header="0" w:footer="0" w:gutter="0"/>
          <w:cols w:space="720"/>
        </w:sectPr>
      </w:pPr>
    </w:p>
    <w:p w:rsidR="00BE0880" w:rsidRDefault="00BE0880">
      <w:pPr>
        <w:pStyle w:val="a3"/>
        <w:spacing w:line="323" w:lineRule="auto"/>
        <w:rPr>
          <w:lang w:eastAsia="zh-CN"/>
        </w:rPr>
      </w:pPr>
    </w:p>
    <w:p w:rsidR="00BE0880" w:rsidRPr="001F5029" w:rsidRDefault="00C760AF" w:rsidP="009E6B60">
      <w:pPr>
        <w:spacing w:before="129" w:line="183" w:lineRule="auto"/>
        <w:ind w:firstLineChars="900" w:firstLine="2691"/>
        <w:rPr>
          <w:rFonts w:ascii="微软雅黑" w:eastAsia="微软雅黑" w:hAnsi="微软雅黑" w:cs="Microsoft YaHei"/>
          <w:sz w:val="30"/>
          <w:szCs w:val="30"/>
          <w:lang w:eastAsia="zh-CN"/>
        </w:rPr>
      </w:pPr>
      <w:r w:rsidRPr="001F5029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第一部分</w:t>
      </w:r>
      <w:r w:rsidR="001F5029" w:rsidRPr="001F5029">
        <w:rPr>
          <w:rFonts w:ascii="微软雅黑" w:eastAsia="微软雅黑" w:hAnsi="微软雅黑" w:cs="Microsoft YaHei" w:hint="eastAsia"/>
          <w:spacing w:val="-1"/>
          <w:sz w:val="30"/>
          <w:szCs w:val="30"/>
          <w:lang w:eastAsia="zh-CN"/>
        </w:rPr>
        <w:t xml:space="preserve">  </w:t>
      </w:r>
      <w:r w:rsidRPr="001F5029">
        <w:rPr>
          <w:rFonts w:ascii="微软雅黑" w:eastAsia="微软雅黑" w:hAnsi="微软雅黑" w:cs="Microsoft YaHei"/>
          <w:spacing w:val="-1"/>
          <w:sz w:val="30"/>
          <w:szCs w:val="30"/>
          <w:lang w:eastAsia="zh-CN"/>
        </w:rPr>
        <w:t>单位概况</w:t>
      </w:r>
    </w:p>
    <w:p w:rsidR="004028F3" w:rsidRDefault="00C760AF" w:rsidP="00B014F3">
      <w:pPr>
        <w:pStyle w:val="a9"/>
        <w:numPr>
          <w:ilvl w:val="0"/>
          <w:numId w:val="1"/>
        </w:numPr>
        <w:spacing w:before="125" w:line="360" w:lineRule="auto"/>
        <w:ind w:firstLineChars="0"/>
        <w:rPr>
          <w:rFonts w:ascii="黑体" w:eastAsia="黑体" w:hAnsi="黑体" w:cs="SimHei"/>
          <w:spacing w:val="-5"/>
          <w:sz w:val="30"/>
          <w:szCs w:val="30"/>
          <w:lang w:eastAsia="zh-CN"/>
        </w:rPr>
      </w:pPr>
      <w:r w:rsidRPr="004028F3">
        <w:rPr>
          <w:rFonts w:ascii="黑体" w:eastAsia="黑体" w:hAnsi="黑体" w:cs="SimHei"/>
          <w:spacing w:val="-5"/>
          <w:sz w:val="30"/>
          <w:szCs w:val="30"/>
          <w:lang w:eastAsia="zh-CN"/>
        </w:rPr>
        <w:t>主要职能</w:t>
      </w:r>
    </w:p>
    <w:p w:rsidR="007661FC" w:rsidRPr="007661FC" w:rsidRDefault="007661FC" w:rsidP="007661FC">
      <w:pPr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  <w:lang w:eastAsia="zh-CN"/>
        </w:rPr>
      </w:pPr>
      <w:r w:rsidRPr="007661FC">
        <w:rPr>
          <w:rFonts w:ascii="仿宋" w:eastAsia="仿宋" w:hAnsi="仿宋" w:cs="仿宋_GB2312" w:hint="eastAsia"/>
          <w:sz w:val="30"/>
          <w:szCs w:val="30"/>
          <w:lang w:eastAsia="zh-CN"/>
        </w:rPr>
        <w:t>简称篮球中心，是国家体育总局直属事业单位，为差额补助单位。主要任务：指导篮球运动，促进体育事业发展，负责优秀运动队建设、后备人才培养、项目注册管理、竞赛计划规程制订、竞赛管理与组织、反兴奋剂管理、赛区管理、教练员裁判员等级培训、裁判队伍管理、相关科研等的管理。根据国家的体育方针、政策，统一组织、指导全国篮球运动项目的发展，推动项目的普及、提高，并根据项目的特点和设施情况开展经营活动，为所属运动项目增强自我发展能力。</w:t>
      </w:r>
    </w:p>
    <w:p w:rsidR="007661FC" w:rsidRPr="007661FC" w:rsidRDefault="007661FC" w:rsidP="007661FC">
      <w:pPr>
        <w:spacing w:before="125" w:line="360" w:lineRule="auto"/>
        <w:ind w:firstLineChars="200" w:firstLine="600"/>
        <w:rPr>
          <w:rFonts w:ascii="黑体" w:eastAsia="黑体" w:hAnsi="黑体" w:cs="SimHei"/>
          <w:spacing w:val="-5"/>
          <w:sz w:val="30"/>
          <w:szCs w:val="30"/>
          <w:lang w:eastAsia="zh-CN"/>
        </w:rPr>
      </w:pPr>
      <w:r w:rsidRPr="007661FC">
        <w:rPr>
          <w:rFonts w:ascii="仿宋" w:eastAsia="仿宋" w:hAnsi="仿宋" w:cs="仿宋_GB2312" w:hint="eastAsia"/>
          <w:sz w:val="30"/>
          <w:szCs w:val="30"/>
          <w:lang w:eastAsia="zh-CN"/>
        </w:rPr>
        <w:t>篮球中心授权中国篮球协会与职</w:t>
      </w:r>
      <w:r w:rsidR="006D14FF">
        <w:rPr>
          <w:rFonts w:ascii="仿宋" w:eastAsia="仿宋" w:hAnsi="仿宋" w:cs="仿宋_GB2312" w:hint="eastAsia"/>
          <w:sz w:val="30"/>
          <w:szCs w:val="30"/>
          <w:lang w:eastAsia="zh-CN"/>
        </w:rPr>
        <w:t>责相匹配的国家队备战经费、优秀运动队竞赛费、青少年体育推广提升、奥运争光计划纲要保障、全民健身普及与推广、国际比赛及国际交流和国家队训练津贴</w:t>
      </w:r>
      <w:r w:rsidRPr="007661FC">
        <w:rPr>
          <w:rFonts w:ascii="仿宋" w:eastAsia="仿宋" w:hAnsi="仿宋" w:cs="仿宋_GB2312" w:hint="eastAsia"/>
          <w:sz w:val="30"/>
          <w:szCs w:val="30"/>
          <w:lang w:eastAsia="zh-CN"/>
        </w:rPr>
        <w:t>项目的使用管理权。</w:t>
      </w:r>
    </w:p>
    <w:p w:rsidR="009E6B60" w:rsidRPr="007661FC" w:rsidRDefault="009E6B60" w:rsidP="007661FC">
      <w:pPr>
        <w:pStyle w:val="a9"/>
        <w:numPr>
          <w:ilvl w:val="0"/>
          <w:numId w:val="1"/>
        </w:numPr>
        <w:spacing w:before="125" w:line="360" w:lineRule="auto"/>
        <w:ind w:firstLineChars="0"/>
        <w:rPr>
          <w:rFonts w:ascii="黑体" w:eastAsia="黑体" w:hAnsi="黑体" w:cs="SimHei"/>
          <w:spacing w:val="-5"/>
          <w:sz w:val="30"/>
          <w:szCs w:val="30"/>
          <w:lang w:eastAsia="zh-CN"/>
        </w:rPr>
      </w:pPr>
      <w:r w:rsidRPr="007661FC">
        <w:rPr>
          <w:rFonts w:ascii="黑体" w:eastAsia="黑体" w:hAnsi="黑体" w:cs="SimHei"/>
          <w:spacing w:val="-5"/>
          <w:sz w:val="30"/>
          <w:szCs w:val="30"/>
          <w:lang w:eastAsia="zh-CN"/>
        </w:rPr>
        <w:t>机构设置</w:t>
      </w:r>
    </w:p>
    <w:p w:rsidR="009E6B60" w:rsidRPr="001F5029" w:rsidRDefault="009E6B60" w:rsidP="00B014F3">
      <w:pPr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  <w:lang w:eastAsia="zh-CN"/>
        </w:rPr>
      </w:pPr>
      <w:r w:rsidRPr="001F5029">
        <w:rPr>
          <w:rFonts w:ascii="仿宋" w:eastAsia="仿宋" w:hAnsi="仿宋" w:cs="仿宋_GB2312" w:hint="eastAsia"/>
          <w:sz w:val="30"/>
          <w:szCs w:val="30"/>
          <w:lang w:eastAsia="zh-CN"/>
        </w:rPr>
        <w:t>中心内设综合部、竞赛管理部、社会发展部、运动队管理部、青少年管理部、规划与法务、反兴奋剂等部。</w:t>
      </w:r>
    </w:p>
    <w:p w:rsidR="009E6B60" w:rsidRPr="009E6B60" w:rsidRDefault="009E6B60" w:rsidP="009E6B60">
      <w:pPr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BE0880" w:rsidRPr="009E6B60" w:rsidRDefault="00BE0880" w:rsidP="009E6B60">
      <w:pPr>
        <w:rPr>
          <w:rFonts w:ascii="仿宋_GB2312" w:eastAsia="仿宋_GB2312" w:hAnsi="仿宋_GB2312" w:cs="仿宋_GB2312"/>
          <w:sz w:val="30"/>
          <w:szCs w:val="30"/>
          <w:lang w:eastAsia="zh-CN"/>
        </w:rPr>
        <w:sectPr w:rsidR="00BE0880" w:rsidRPr="009E6B60">
          <w:pgSz w:w="11907" w:h="16839"/>
          <w:pgMar w:top="1431" w:right="1699" w:bottom="0" w:left="1785" w:header="0" w:footer="0" w:gutter="0"/>
          <w:cols w:space="720"/>
        </w:sectPr>
      </w:pPr>
    </w:p>
    <w:p w:rsidR="00CA4190" w:rsidRPr="00B014F3" w:rsidRDefault="00C760AF" w:rsidP="00CA4190">
      <w:pPr>
        <w:spacing w:before="140" w:line="212" w:lineRule="auto"/>
        <w:ind w:left="2111"/>
        <w:outlineLvl w:val="0"/>
        <w:rPr>
          <w:rFonts w:ascii="微软雅黑" w:eastAsia="微软雅黑" w:hAnsi="微软雅黑" w:cs="Microsoft YaHei"/>
          <w:spacing w:val="-8"/>
          <w:sz w:val="30"/>
          <w:szCs w:val="30"/>
          <w:lang w:eastAsia="zh-CN"/>
        </w:rPr>
      </w:pPr>
      <w:r w:rsidRPr="00B014F3">
        <w:rPr>
          <w:rFonts w:ascii="微软雅黑" w:eastAsia="微软雅黑" w:hAnsi="微软雅黑" w:cs="Microsoft YaHei"/>
          <w:spacing w:val="-8"/>
          <w:sz w:val="30"/>
          <w:szCs w:val="30"/>
          <w:lang w:eastAsia="zh-CN"/>
        </w:rPr>
        <w:lastRenderedPageBreak/>
        <w:t>第二部分</w:t>
      </w:r>
      <w:r w:rsidR="00B014F3" w:rsidRPr="00B014F3">
        <w:rPr>
          <w:rFonts w:ascii="微软雅黑" w:eastAsia="微软雅黑" w:hAnsi="微软雅黑" w:cs="Microsoft YaHei" w:hint="eastAsia"/>
          <w:spacing w:val="-8"/>
          <w:sz w:val="30"/>
          <w:szCs w:val="30"/>
          <w:lang w:eastAsia="zh-CN"/>
        </w:rPr>
        <w:t xml:space="preserve">  </w:t>
      </w:r>
      <w:r w:rsidRPr="00B014F3">
        <w:rPr>
          <w:rFonts w:ascii="微软雅黑" w:eastAsia="微软雅黑" w:hAnsi="微软雅黑" w:cs="Microsoft YaHei"/>
          <w:spacing w:val="-8"/>
          <w:sz w:val="30"/>
          <w:szCs w:val="30"/>
          <w:lang w:eastAsia="zh-CN"/>
        </w:rPr>
        <w:t>2023年度部门决算表</w:t>
      </w:r>
    </w:p>
    <w:p w:rsidR="00C760AF" w:rsidRPr="00B014F3" w:rsidRDefault="00C760AF">
      <w:pPr>
        <w:spacing w:before="201" w:line="221" w:lineRule="auto"/>
        <w:ind w:left="3443"/>
        <w:outlineLvl w:val="0"/>
        <w:rPr>
          <w:rFonts w:asciiTheme="minorEastAsia" w:hAnsiTheme="minorEastAsia" w:cs="SimSun"/>
          <w:spacing w:val="-2"/>
          <w:lang w:eastAsia="zh-CN"/>
        </w:rPr>
      </w:pPr>
      <w:r w:rsidRPr="00B014F3">
        <w:rPr>
          <w:rFonts w:asciiTheme="minorEastAsia" w:hAnsiTheme="minorEastAsia" w:cs="SimSun"/>
          <w:spacing w:val="-2"/>
          <w:lang w:eastAsia="zh-CN"/>
        </w:rPr>
        <w:t>收入支出决算总表</w:t>
      </w:r>
    </w:p>
    <w:p w:rsidR="00EB0843" w:rsidRPr="00EB0843" w:rsidRDefault="00EB0843" w:rsidP="00EB0843">
      <w:pPr>
        <w:spacing w:before="131" w:line="221" w:lineRule="auto"/>
        <w:ind w:leftChars="57" w:left="120" w:firstLineChars="5096" w:firstLine="7593"/>
        <w:rPr>
          <w:rFonts w:ascii="SimSun" w:eastAsia="SimSun" w:hAnsi="SimSun" w:cs="SimSun"/>
          <w:spacing w:val="-1"/>
          <w:sz w:val="15"/>
          <w:szCs w:val="15"/>
          <w:lang w:eastAsia="zh-CN"/>
        </w:rPr>
      </w:pPr>
      <w:r w:rsidRPr="00EB0843">
        <w:rPr>
          <w:rFonts w:ascii="SimSun" w:eastAsia="SimSun" w:hAnsi="SimSun" w:cs="SimSun"/>
          <w:spacing w:val="-1"/>
          <w:sz w:val="15"/>
          <w:szCs w:val="15"/>
          <w:lang w:eastAsia="zh-CN"/>
        </w:rPr>
        <w:t>公开0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>1</w:t>
      </w:r>
      <w:r w:rsidRPr="00EB0843">
        <w:rPr>
          <w:rFonts w:ascii="SimSun" w:eastAsia="SimSun" w:hAnsi="SimSun" w:cs="SimSun"/>
          <w:spacing w:val="-1"/>
          <w:sz w:val="15"/>
          <w:szCs w:val="15"/>
          <w:lang w:eastAsia="zh-CN"/>
        </w:rPr>
        <w:t>表</w:t>
      </w: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tbl>
      <w:tblPr>
        <w:tblW w:w="5000" w:type="pct"/>
        <w:tblLook w:val="04A0"/>
      </w:tblPr>
      <w:tblGrid>
        <w:gridCol w:w="2981"/>
        <w:gridCol w:w="564"/>
        <w:gridCol w:w="891"/>
        <w:gridCol w:w="2807"/>
        <w:gridCol w:w="564"/>
        <w:gridCol w:w="949"/>
      </w:tblGrid>
      <w:tr w:rsidR="00EB0843" w:rsidRPr="00EB0843" w:rsidTr="00EB0843">
        <w:trPr>
          <w:trHeight w:val="270"/>
        </w:trPr>
        <w:tc>
          <w:tcPr>
            <w:tcW w:w="25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收入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支出</w:t>
            </w:r>
          </w:p>
        </w:tc>
      </w:tr>
      <w:tr w:rsidR="00EB0843" w:rsidRPr="00EB0843" w:rsidTr="00EB0843">
        <w:trPr>
          <w:trHeight w:val="27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行次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决算数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行次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决算数</w:t>
            </w:r>
          </w:p>
        </w:tc>
      </w:tr>
      <w:tr w:rsidR="00EB0843" w:rsidRPr="00EB0843" w:rsidTr="00EB0843">
        <w:trPr>
          <w:trHeight w:val="27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一、一般公共预算财政拨款收入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1,620.51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一、一般公共服务支出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二、政府性基金预算财政拨款收入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二、外交支出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三、国有资本经营预算财政拨款收入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三、国防支出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四、上级补助收入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四、公共安全支出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五、事业收入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五、教育支出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六、经营收入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六、科学技术支出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七、附属单位上缴收入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七、文化旅游体育与传媒支出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2,124.52 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八、其他收入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178.37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八、社会保障和就业支出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42.91 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九、卫生健康支出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十、节能环保支出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十一、城乡社区支出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十二、农林水支出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十三、交通运输支出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十四、资源勘探工业信息等支出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十五、商业服务业等支出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十六、金融支出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十七、援助其他地区支出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十八、自然资源海洋气象等支出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十九、住房保障支出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20.20 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二十、粮油物资储备支出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二十一、国有资本经营预算支出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二十二、灾害防治及应急管理支出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二十三、其他支出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二十四、债务还本支出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二十五、债务付息支出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二十六、抗</w:t>
            </w:r>
            <w:proofErr w:type="gramStart"/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疫</w:t>
            </w:r>
            <w:proofErr w:type="gramEnd"/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特别国债安排的支出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本年收入合计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4,881.76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本年支出合计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5,131.79 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使用非财政拨款结余（含专用结余）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840.05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结余分配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年初结转和结余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450.67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年末结转和结余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1,040.69 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17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6,172.48 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6,172.48 </w:t>
            </w:r>
          </w:p>
        </w:tc>
      </w:tr>
    </w:tbl>
    <w:p w:rsidR="00EB0843" w:rsidRPr="00EB0843" w:rsidRDefault="00EB0843" w:rsidP="00EB0843">
      <w:pPr>
        <w:spacing w:before="131" w:line="221" w:lineRule="auto"/>
        <w:ind w:left="120"/>
        <w:rPr>
          <w:rFonts w:ascii="宋体" w:eastAsia="宋体" w:hAnsi="宋体" w:cs="宋体"/>
          <w:noProof w:val="0"/>
          <w:snapToGrid/>
          <w:color w:val="auto"/>
          <w:sz w:val="15"/>
          <w:szCs w:val="15"/>
          <w:lang w:eastAsia="zh-CN"/>
        </w:rPr>
      </w:pPr>
      <w:r w:rsidRPr="00EB0843">
        <w:rPr>
          <w:rFonts w:ascii="宋体" w:eastAsia="宋体" w:hAnsi="宋体" w:cs="宋体" w:hint="eastAsia"/>
          <w:noProof w:val="0"/>
          <w:snapToGrid/>
          <w:color w:val="auto"/>
          <w:sz w:val="15"/>
          <w:szCs w:val="15"/>
          <w:lang w:eastAsia="zh-CN"/>
        </w:rPr>
        <w:t>注：1.本表反映部门本年度的总收支和年末结转结余情况。</w:t>
      </w:r>
    </w:p>
    <w:p w:rsidR="00EB0843" w:rsidRPr="00EB0843" w:rsidRDefault="00EB0843" w:rsidP="00EB0843">
      <w:pPr>
        <w:spacing w:before="131" w:line="221" w:lineRule="auto"/>
        <w:ind w:left="120"/>
        <w:rPr>
          <w:rFonts w:ascii="宋体" w:eastAsia="宋体" w:hAnsi="宋体" w:cs="宋体"/>
          <w:noProof w:val="0"/>
          <w:snapToGrid/>
          <w:color w:val="auto"/>
          <w:sz w:val="15"/>
          <w:szCs w:val="15"/>
          <w:lang w:eastAsia="zh-CN"/>
        </w:rPr>
      </w:pPr>
      <w:r w:rsidRPr="00EB0843">
        <w:rPr>
          <w:rFonts w:ascii="宋体" w:eastAsia="宋体" w:hAnsi="宋体" w:cs="宋体" w:hint="eastAsia"/>
          <w:noProof w:val="0"/>
          <w:snapToGrid/>
          <w:color w:val="auto"/>
          <w:sz w:val="15"/>
          <w:szCs w:val="15"/>
          <w:lang w:eastAsia="zh-CN"/>
        </w:rPr>
        <w:t>2.本套报表金额单位转换时可能存在尾数误差。</w:t>
      </w: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Pr="00B014F3" w:rsidRDefault="00C760AF" w:rsidP="00EB0843">
      <w:pPr>
        <w:spacing w:before="172" w:line="221" w:lineRule="auto"/>
        <w:ind w:left="3757"/>
        <w:outlineLvl w:val="0"/>
        <w:rPr>
          <w:rFonts w:asciiTheme="minorEastAsia" w:hAnsiTheme="minorEastAsia" w:cs="SimSun"/>
          <w:spacing w:val="-3"/>
          <w:lang w:eastAsia="zh-CN"/>
        </w:rPr>
      </w:pPr>
      <w:r w:rsidRPr="00B014F3">
        <w:rPr>
          <w:rFonts w:asciiTheme="minorEastAsia" w:hAnsiTheme="minorEastAsia" w:cs="SimSun"/>
          <w:spacing w:val="-3"/>
          <w:lang w:eastAsia="zh-CN"/>
        </w:rPr>
        <w:t>收入决算表</w:t>
      </w:r>
    </w:p>
    <w:p w:rsidR="00EB0843" w:rsidRPr="00EB0843" w:rsidRDefault="00EB0843" w:rsidP="00EB0843">
      <w:pPr>
        <w:spacing w:before="131" w:line="221" w:lineRule="auto"/>
        <w:ind w:leftChars="57" w:left="120" w:firstLineChars="5096" w:firstLine="7593"/>
        <w:rPr>
          <w:rFonts w:ascii="SimSun" w:eastAsia="SimSun" w:hAnsi="SimSun" w:cs="SimSun"/>
          <w:spacing w:val="-1"/>
          <w:sz w:val="15"/>
          <w:szCs w:val="15"/>
          <w:lang w:eastAsia="zh-CN"/>
        </w:rPr>
      </w:pPr>
      <w:r w:rsidRPr="00EB0843">
        <w:rPr>
          <w:rFonts w:ascii="SimSun" w:eastAsia="SimSun" w:hAnsi="SimSun" w:cs="SimSun"/>
          <w:spacing w:val="-1"/>
          <w:sz w:val="15"/>
          <w:szCs w:val="15"/>
          <w:lang w:eastAsia="zh-CN"/>
        </w:rPr>
        <w:t>公开0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2</w:t>
      </w:r>
      <w:r w:rsidRPr="00EB0843">
        <w:rPr>
          <w:rFonts w:ascii="SimSun" w:eastAsia="SimSun" w:hAnsi="SimSun" w:cs="SimSun"/>
          <w:spacing w:val="-1"/>
          <w:sz w:val="15"/>
          <w:szCs w:val="15"/>
          <w:lang w:eastAsia="zh-CN"/>
        </w:rPr>
        <w:t>表</w:t>
      </w:r>
    </w:p>
    <w:p w:rsid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tbl>
      <w:tblPr>
        <w:tblW w:w="5000" w:type="pct"/>
        <w:tblLayout w:type="fixed"/>
        <w:tblLook w:val="04A0"/>
      </w:tblPr>
      <w:tblGrid>
        <w:gridCol w:w="687"/>
        <w:gridCol w:w="2094"/>
        <w:gridCol w:w="921"/>
        <w:gridCol w:w="921"/>
        <w:gridCol w:w="730"/>
        <w:gridCol w:w="877"/>
        <w:gridCol w:w="825"/>
        <w:gridCol w:w="853"/>
        <w:gridCol w:w="848"/>
      </w:tblGrid>
      <w:tr w:rsidR="00EB0843" w:rsidRPr="00EB0843" w:rsidTr="003438AF">
        <w:trPr>
          <w:trHeight w:val="270"/>
        </w:trPr>
        <w:tc>
          <w:tcPr>
            <w:tcW w:w="1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本年收入合计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财政拨款收入 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上级补助收入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事业收入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经营收入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附属单位上缴收入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其他收入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科目代码</w:t>
            </w:r>
          </w:p>
        </w:tc>
        <w:tc>
          <w:tcPr>
            <w:tcW w:w="119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科目名称</w:t>
            </w:r>
          </w:p>
        </w:tc>
        <w:tc>
          <w:tcPr>
            <w:tcW w:w="52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19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8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EB0843" w:rsidRPr="00EB0843" w:rsidTr="003438AF">
        <w:trPr>
          <w:trHeight w:val="270"/>
        </w:trPr>
        <w:tc>
          <w:tcPr>
            <w:tcW w:w="15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</w:t>
            </w:r>
          </w:p>
        </w:tc>
      </w:tr>
      <w:tr w:rsidR="00EB0843" w:rsidRPr="00EB0843" w:rsidTr="003438AF">
        <w:trPr>
          <w:trHeight w:val="285"/>
        </w:trPr>
        <w:tc>
          <w:tcPr>
            <w:tcW w:w="15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合计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4,881.76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4,703.39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178.37 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文化旅游体育与传媒支出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1,776.30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1,597.93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178.37 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体育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1,776.30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1,597.93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178.37 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2070304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运动项目管理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245.60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67.23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178.37 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体育竞赛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186.37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186.37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体育训练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1,344.33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1,344.33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社会保障和就业支出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20805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行政事业单位养老支出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2080506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机关事业单位职业年金缴费支出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住房保障支出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住房改革支出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2210201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住房公积金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22960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彩票公益金安排的支出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2296003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用于体育事业的彩票公益金支出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EB0843" w:rsidRPr="00EB0843" w:rsidRDefault="00EB0843" w:rsidP="00EB0843">
      <w:pPr>
        <w:kinsoku/>
        <w:autoSpaceDE/>
        <w:autoSpaceDN/>
        <w:adjustRightInd/>
        <w:snapToGrid/>
        <w:textAlignment w:val="auto"/>
        <w:rPr>
          <w:rFonts w:ascii="宋体" w:eastAsia="宋体" w:hAnsi="宋体" w:cs="宋体"/>
          <w:noProof w:val="0"/>
          <w:snapToGrid/>
          <w:color w:val="auto"/>
          <w:sz w:val="15"/>
          <w:szCs w:val="15"/>
          <w:lang w:eastAsia="zh-CN"/>
        </w:rPr>
      </w:pPr>
      <w:r w:rsidRPr="00EB0843">
        <w:rPr>
          <w:rFonts w:ascii="宋体" w:eastAsia="宋体" w:hAnsi="宋体" w:cs="宋体" w:hint="eastAsia"/>
          <w:noProof w:val="0"/>
          <w:snapToGrid/>
          <w:color w:val="auto"/>
          <w:sz w:val="15"/>
          <w:szCs w:val="15"/>
          <w:lang w:eastAsia="zh-CN"/>
        </w:rPr>
        <w:t>注：本表反映部门本年度取得的各项收入情况。</w:t>
      </w: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EB0843" w:rsidRPr="00EB0843" w:rsidRDefault="00EB0843" w:rsidP="00EB0843">
      <w:pPr>
        <w:spacing w:before="131" w:line="221" w:lineRule="auto"/>
        <w:ind w:left="120"/>
        <w:rPr>
          <w:rFonts w:ascii="SimSun" w:eastAsia="SimSun" w:hAnsi="SimSun" w:cs="SimSun"/>
          <w:spacing w:val="-1"/>
          <w:sz w:val="15"/>
          <w:szCs w:val="15"/>
          <w:lang w:eastAsia="zh-CN"/>
        </w:rPr>
      </w:pPr>
    </w:p>
    <w:p w:rsidR="00BE0880" w:rsidRPr="00B014F3" w:rsidRDefault="00C760AF">
      <w:pPr>
        <w:spacing w:before="172" w:line="221" w:lineRule="auto"/>
        <w:ind w:left="3751"/>
        <w:outlineLvl w:val="0"/>
        <w:rPr>
          <w:rFonts w:asciiTheme="minorEastAsia" w:hAnsiTheme="minorEastAsia" w:cs="SimSun"/>
          <w:lang w:eastAsia="zh-CN"/>
        </w:rPr>
      </w:pPr>
      <w:r w:rsidRPr="00B014F3">
        <w:rPr>
          <w:rFonts w:asciiTheme="minorEastAsia" w:hAnsiTheme="minorEastAsia" w:cs="SimSun"/>
          <w:spacing w:val="-2"/>
          <w:lang w:eastAsia="zh-CN"/>
        </w:rPr>
        <w:t>支出决算表</w:t>
      </w:r>
    </w:p>
    <w:p w:rsidR="00BE0880" w:rsidRDefault="00C760AF">
      <w:pPr>
        <w:spacing w:before="204" w:line="222" w:lineRule="auto"/>
        <w:ind w:left="7761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公开03表</w:t>
      </w:r>
    </w:p>
    <w:p w:rsidR="00BE0880" w:rsidRDefault="00C760AF">
      <w:pPr>
        <w:spacing w:before="131" w:line="221" w:lineRule="auto"/>
        <w:ind w:left="120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="00EB0843"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 w:rsidR="00EB0843"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 w:rsidR="00EB0843"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p w:rsidR="00BE0880" w:rsidRDefault="00BE0880">
      <w:pPr>
        <w:spacing w:line="53" w:lineRule="exact"/>
        <w:rPr>
          <w:lang w:eastAsia="zh-CN"/>
        </w:rPr>
      </w:pPr>
    </w:p>
    <w:tbl>
      <w:tblPr>
        <w:tblW w:w="4918" w:type="pct"/>
        <w:tblLayout w:type="fixed"/>
        <w:tblLook w:val="04A0"/>
      </w:tblPr>
      <w:tblGrid>
        <w:gridCol w:w="728"/>
        <w:gridCol w:w="88"/>
        <w:gridCol w:w="2429"/>
        <w:gridCol w:w="835"/>
        <w:gridCol w:w="873"/>
        <w:gridCol w:w="825"/>
        <w:gridCol w:w="884"/>
        <w:gridCol w:w="818"/>
        <w:gridCol w:w="1132"/>
      </w:tblGrid>
      <w:tr w:rsidR="00EB0843" w:rsidRPr="00EB0843" w:rsidTr="003438AF">
        <w:trPr>
          <w:trHeight w:val="270"/>
        </w:trPr>
        <w:tc>
          <w:tcPr>
            <w:tcW w:w="18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本年支出合计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基本支出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项目支出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上缴上级支出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经营支出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对附属单位补助支出</w:t>
            </w:r>
          </w:p>
        </w:tc>
      </w:tr>
      <w:tr w:rsidR="00EB0843" w:rsidRPr="00EB0843" w:rsidTr="003438AF">
        <w:trPr>
          <w:trHeight w:val="285"/>
        </w:trPr>
        <w:tc>
          <w:tcPr>
            <w:tcW w:w="4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科目代码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科目名称</w:t>
            </w:r>
          </w:p>
        </w:tc>
        <w:tc>
          <w:tcPr>
            <w:tcW w:w="4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EB0843" w:rsidRPr="00EB0843" w:rsidTr="003438AF">
        <w:trPr>
          <w:trHeight w:val="285"/>
        </w:trPr>
        <w:tc>
          <w:tcPr>
            <w:tcW w:w="4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40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1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EB0843" w:rsidRPr="00EB0843" w:rsidTr="003438AF">
        <w:trPr>
          <w:trHeight w:val="285"/>
        </w:trPr>
        <w:tc>
          <w:tcPr>
            <w:tcW w:w="18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</w:t>
            </w:r>
          </w:p>
        </w:tc>
      </w:tr>
      <w:tr w:rsidR="00EB0843" w:rsidRPr="00EB0843" w:rsidTr="003438AF">
        <w:trPr>
          <w:trHeight w:val="285"/>
        </w:trPr>
        <w:tc>
          <w:tcPr>
            <w:tcW w:w="188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合计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5,131.79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510.10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4,621.69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文化旅游体育与传媒支出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2,124.52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446.99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1,677.53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体育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2,124.52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446.99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1,677.53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2070304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运动项目管理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446.99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446.99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2070305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体育竞赛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225.65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225.65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2070306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体育训练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1,402.65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1,402.65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2070399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其他体育支出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49.22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49.22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社会保障和就业支出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42.91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42.91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20805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行政事业单位养老支出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42.91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42.91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2080505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15.16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15.16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2080506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机关事业单位职业年金缴费支出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27.74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27.74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住房保障支出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20.20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20.20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住房改革支出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20.20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20.20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2210201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住房公积金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16.58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16.58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2210202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提租补贴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2.31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2.31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2210203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购房补贴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1.32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1.32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22960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彩票公益金安排的支出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4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2296003</w:t>
            </w:r>
          </w:p>
        </w:tc>
        <w:tc>
          <w:tcPr>
            <w:tcW w:w="146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用于体育事业的彩票公益金支出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注：本表反映部门本年度各项支出情况。</w:t>
            </w:r>
          </w:p>
        </w:tc>
      </w:tr>
    </w:tbl>
    <w:p w:rsidR="00BE0880" w:rsidRPr="00EB0843" w:rsidRDefault="00BE0880">
      <w:pPr>
        <w:spacing w:line="220" w:lineRule="auto"/>
        <w:rPr>
          <w:rFonts w:ascii="SimSun" w:eastAsia="SimSun" w:hAnsi="SimSun" w:cs="SimSun"/>
          <w:sz w:val="15"/>
          <w:szCs w:val="15"/>
          <w:lang w:eastAsia="zh-CN"/>
        </w:rPr>
        <w:sectPr w:rsidR="00BE0880" w:rsidRPr="00EB0843">
          <w:pgSz w:w="11907" w:h="16839"/>
          <w:pgMar w:top="1431" w:right="1682" w:bottom="0" w:left="1685" w:header="0" w:footer="0" w:gutter="0"/>
          <w:cols w:space="720"/>
        </w:sectPr>
      </w:pPr>
    </w:p>
    <w:p w:rsidR="00BE0880" w:rsidRPr="00B014F3" w:rsidRDefault="00C760AF">
      <w:pPr>
        <w:spacing w:before="172" w:line="221" w:lineRule="auto"/>
        <w:ind w:left="3024"/>
        <w:outlineLvl w:val="0"/>
        <w:rPr>
          <w:rFonts w:asciiTheme="minorEastAsia" w:hAnsiTheme="minorEastAsia" w:cs="SimSun"/>
          <w:lang w:eastAsia="zh-CN"/>
        </w:rPr>
      </w:pPr>
      <w:r w:rsidRPr="00B014F3">
        <w:rPr>
          <w:rFonts w:asciiTheme="minorEastAsia" w:hAnsiTheme="minorEastAsia" w:cs="SimSun"/>
          <w:spacing w:val="-1"/>
          <w:lang w:eastAsia="zh-CN"/>
        </w:rPr>
        <w:lastRenderedPageBreak/>
        <w:t>财政拨款收入支出决算总表</w:t>
      </w:r>
    </w:p>
    <w:p w:rsidR="00EB0843" w:rsidRDefault="00EB0843" w:rsidP="00EB0843">
      <w:pPr>
        <w:spacing w:before="204" w:line="222" w:lineRule="auto"/>
        <w:ind w:left="7761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公开0</w:t>
      </w:r>
      <w:r>
        <w:rPr>
          <w:rFonts w:ascii="SimSun" w:hAnsi="SimSun" w:cs="SimSun" w:hint="eastAsia"/>
          <w:spacing w:val="-4"/>
          <w:sz w:val="15"/>
          <w:szCs w:val="15"/>
          <w:lang w:eastAsia="zh-CN"/>
        </w:rPr>
        <w:t>4</w:t>
      </w: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表</w:t>
      </w:r>
    </w:p>
    <w:p w:rsidR="00BE0880" w:rsidRP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tbl>
      <w:tblPr>
        <w:tblW w:w="5000" w:type="pct"/>
        <w:tblLayout w:type="fixed"/>
        <w:tblLook w:val="04A0"/>
      </w:tblPr>
      <w:tblGrid>
        <w:gridCol w:w="1386"/>
        <w:gridCol w:w="561"/>
        <w:gridCol w:w="854"/>
        <w:gridCol w:w="1135"/>
        <w:gridCol w:w="579"/>
        <w:gridCol w:w="838"/>
        <w:gridCol w:w="870"/>
        <w:gridCol w:w="1228"/>
        <w:gridCol w:w="1319"/>
      </w:tblGrid>
      <w:tr w:rsidR="00EB0843" w:rsidRPr="00EB0843" w:rsidTr="003438AF">
        <w:trPr>
          <w:trHeight w:val="285"/>
        </w:trPr>
        <w:tc>
          <w:tcPr>
            <w:tcW w:w="15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收入</w:t>
            </w:r>
          </w:p>
        </w:tc>
        <w:tc>
          <w:tcPr>
            <w:tcW w:w="340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支出</w:t>
            </w:r>
          </w:p>
        </w:tc>
      </w:tr>
      <w:tr w:rsidR="00EB0843" w:rsidRPr="00EB0843" w:rsidTr="003438AF">
        <w:trPr>
          <w:trHeight w:val="285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项目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行次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金额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行次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合计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一般公共预算财政拨款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政府性基金预算财政拨款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国有资本经营预算财政拨款</w:t>
            </w:r>
          </w:p>
        </w:tc>
      </w:tr>
      <w:tr w:rsidR="00EB0843" w:rsidRPr="00EB0843" w:rsidTr="003438AF">
        <w:trPr>
          <w:trHeight w:val="285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一、一般公共预算财政拨款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1,620.51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一、一般公共服务支出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二、政府性基金预算财政拨款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二、外交支出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三、国有资本经营预算财政拨款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三、国防支出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四、公共安全支出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五、教育支出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六、科学技术支出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七、文化旅游体育与传媒支出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1,146.64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1,146.64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八、社会保障和就业支出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十九、住房保障支出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二十、粮油物资储备支出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二十一、国有资本经营预算支出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二十二、灾害防治及应急管理支出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二十三、其他支出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二十四、债务还本支出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二十五、债务付息支出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二十六、抗</w:t>
            </w:r>
            <w:proofErr w:type="gramStart"/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疫</w:t>
            </w:r>
            <w:proofErr w:type="gramEnd"/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特别国债安排的支出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本年收入合计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4,703.39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本年支出合计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4,113.37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1,169.22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年初财政拨款结转和结余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450.67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年末财政拨款结转和结余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1,040.69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901.97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138.72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   一般公共预算财政拨款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450.67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285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   政府性基金预算财政拨款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   国有资本经营预算财政拨款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3438AF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总计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5,154.06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总计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1D00DE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  <w:r w:rsidR="00EB0843"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5,154.06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2,071.18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BE0880" w:rsidRDefault="00BE0880">
      <w:pPr>
        <w:spacing w:line="54" w:lineRule="exact"/>
        <w:rPr>
          <w:lang w:eastAsia="zh-CN"/>
        </w:rPr>
      </w:pPr>
    </w:p>
    <w:p w:rsidR="003438AF" w:rsidRDefault="003438AF" w:rsidP="003438AF">
      <w:pPr>
        <w:spacing w:before="79" w:line="371" w:lineRule="auto"/>
        <w:ind w:left="118" w:right="110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注：本表反映部门本年度一般公共预算财政拨款、政府性基金预算财政拨款和国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有资本经营预算财政拨款的总收支和年末结转结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余情况。</w:t>
      </w:r>
    </w:p>
    <w:p w:rsidR="00BE0880" w:rsidRPr="003438AF" w:rsidRDefault="00BE0880">
      <w:pPr>
        <w:spacing w:line="371" w:lineRule="auto"/>
        <w:rPr>
          <w:rFonts w:ascii="SimSun" w:eastAsia="SimSun" w:hAnsi="SimSun" w:cs="SimSun"/>
          <w:sz w:val="15"/>
          <w:szCs w:val="15"/>
          <w:lang w:eastAsia="zh-CN"/>
        </w:rPr>
        <w:sectPr w:rsidR="00BE0880" w:rsidRPr="003438AF">
          <w:pgSz w:w="11907" w:h="16839"/>
          <w:pgMar w:top="1431" w:right="1666" w:bottom="0" w:left="1687" w:header="0" w:footer="0" w:gutter="0"/>
          <w:cols w:space="720"/>
        </w:sectPr>
      </w:pPr>
    </w:p>
    <w:p w:rsidR="00BE0880" w:rsidRPr="00B014F3" w:rsidRDefault="00C760AF" w:rsidP="00EB0843">
      <w:pPr>
        <w:spacing w:before="172" w:line="221" w:lineRule="auto"/>
        <w:ind w:left="2702"/>
        <w:outlineLvl w:val="0"/>
        <w:rPr>
          <w:rFonts w:asciiTheme="minorEastAsia" w:hAnsiTheme="minorEastAsia" w:cs="SimSun"/>
          <w:lang w:eastAsia="zh-CN"/>
        </w:rPr>
      </w:pPr>
      <w:r w:rsidRPr="00B014F3">
        <w:rPr>
          <w:rFonts w:asciiTheme="minorEastAsia" w:hAnsiTheme="minorEastAsia" w:cs="SimSun"/>
          <w:spacing w:val="-1"/>
          <w:lang w:eastAsia="zh-CN"/>
        </w:rPr>
        <w:lastRenderedPageBreak/>
        <w:t>一般公共预算财政拨款支出决算表</w:t>
      </w:r>
    </w:p>
    <w:p w:rsidR="00EB0843" w:rsidRDefault="00EB0843" w:rsidP="00EB0843">
      <w:pPr>
        <w:spacing w:before="204" w:line="222" w:lineRule="auto"/>
        <w:ind w:left="7761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公开0</w:t>
      </w:r>
      <w:r>
        <w:rPr>
          <w:rFonts w:ascii="SimSun" w:hAnsi="SimSun" w:cs="SimSun" w:hint="eastAsia"/>
          <w:spacing w:val="-4"/>
          <w:sz w:val="15"/>
          <w:szCs w:val="15"/>
          <w:lang w:eastAsia="zh-CN"/>
        </w:rPr>
        <w:t>5</w:t>
      </w: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表</w:t>
      </w:r>
    </w:p>
    <w:p w:rsidR="00BE0880" w:rsidRPr="00EB0843" w:rsidRDefault="00EB0843" w:rsidP="00EB0843">
      <w:pPr>
        <w:spacing w:before="131" w:line="221" w:lineRule="auto"/>
        <w:ind w:left="120"/>
        <w:rPr>
          <w:rFonts w:ascii="SimSun" w:hAnsi="SimSun" w:cs="SimSun" w:hint="eastAsia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tbl>
      <w:tblPr>
        <w:tblW w:w="5000" w:type="pct"/>
        <w:tblLook w:val="04A0"/>
      </w:tblPr>
      <w:tblGrid>
        <w:gridCol w:w="1185"/>
        <w:gridCol w:w="4038"/>
        <w:gridCol w:w="1160"/>
        <w:gridCol w:w="1185"/>
        <w:gridCol w:w="1183"/>
      </w:tblGrid>
      <w:tr w:rsidR="00EB0843" w:rsidRPr="00EB0843" w:rsidTr="00EB0843">
        <w:trPr>
          <w:trHeight w:val="270"/>
        </w:trPr>
        <w:tc>
          <w:tcPr>
            <w:tcW w:w="29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</w:t>
            </w:r>
          </w:p>
        </w:tc>
        <w:tc>
          <w:tcPr>
            <w:tcW w:w="20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本年支出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科目代码</w:t>
            </w:r>
          </w:p>
        </w:tc>
        <w:tc>
          <w:tcPr>
            <w:tcW w:w="230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科目名称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小计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基本支出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项目支出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30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6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EB0843" w:rsidRPr="00EB0843" w:rsidTr="00EB0843">
        <w:trPr>
          <w:trHeight w:val="270"/>
        </w:trPr>
        <w:tc>
          <w:tcPr>
            <w:tcW w:w="2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</w:tr>
      <w:tr w:rsidR="00EB0843" w:rsidRPr="00EB0843" w:rsidTr="00EB0843">
        <w:trPr>
          <w:trHeight w:val="285"/>
        </w:trPr>
        <w:tc>
          <w:tcPr>
            <w:tcW w:w="29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合计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1,169.22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89.81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1,079.41 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文化旅游体育与传媒支出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1,146.64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67.23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1,079.41 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体育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1,146.64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67.23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1,079.41 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运动项目管理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67.23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67.23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体育竞赛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225.65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225.65 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2070306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体育训练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853.76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853.76 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社会保障和就业支出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20805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行政事业单位养老支出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2080506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机关事业单位职业年金缴费支出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住房保障支出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住房改革支出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EB0843" w:rsidRPr="00EB0843" w:rsidTr="00EB0843">
        <w:trPr>
          <w:trHeight w:val="285"/>
        </w:trPr>
        <w:tc>
          <w:tcPr>
            <w:tcW w:w="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2210201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住房公积金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0843" w:rsidRPr="00EB0843" w:rsidRDefault="00EB0843" w:rsidP="00EB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EB0843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EB0843" w:rsidRPr="00EB0843" w:rsidRDefault="00EB0843">
      <w:pPr>
        <w:spacing w:before="131" w:line="221" w:lineRule="auto"/>
        <w:ind w:left="120"/>
        <w:rPr>
          <w:rFonts w:ascii="SimSun" w:hAnsi="SimSun" w:cs="SimSun" w:hint="eastAsia"/>
          <w:sz w:val="15"/>
          <w:szCs w:val="15"/>
          <w:lang w:eastAsia="zh-CN"/>
        </w:rPr>
      </w:pPr>
    </w:p>
    <w:p w:rsidR="00BE0880" w:rsidRDefault="00BE0880">
      <w:pPr>
        <w:spacing w:line="53" w:lineRule="exact"/>
        <w:rPr>
          <w:lang w:eastAsia="zh-CN"/>
        </w:rPr>
      </w:pPr>
    </w:p>
    <w:p w:rsidR="00BE0880" w:rsidRDefault="00C760AF">
      <w:pPr>
        <w:spacing w:before="79" w:line="220" w:lineRule="auto"/>
        <w:ind w:left="118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z w:val="15"/>
          <w:szCs w:val="15"/>
          <w:lang w:eastAsia="zh-CN"/>
        </w:rPr>
        <w:t>注：本表反映部门本年度一般公共预算财政拨款支出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情况。</w:t>
      </w:r>
    </w:p>
    <w:p w:rsidR="00BE0880" w:rsidRDefault="00BE0880">
      <w:pPr>
        <w:spacing w:line="220" w:lineRule="auto"/>
        <w:rPr>
          <w:rFonts w:ascii="SimSun" w:eastAsia="SimSun" w:hAnsi="SimSun" w:cs="SimSun"/>
          <w:sz w:val="15"/>
          <w:szCs w:val="15"/>
          <w:lang w:eastAsia="zh-CN"/>
        </w:rPr>
        <w:sectPr w:rsidR="00BE0880">
          <w:pgSz w:w="11907" w:h="16839"/>
          <w:pgMar w:top="1431" w:right="1685" w:bottom="0" w:left="1687" w:header="0" w:footer="0" w:gutter="0"/>
          <w:cols w:space="720"/>
        </w:sectPr>
      </w:pPr>
    </w:p>
    <w:p w:rsidR="00BE0880" w:rsidRPr="00B014F3" w:rsidRDefault="00C760AF">
      <w:pPr>
        <w:spacing w:before="173" w:line="220" w:lineRule="auto"/>
        <w:ind w:left="2469"/>
        <w:outlineLvl w:val="0"/>
        <w:rPr>
          <w:rFonts w:asciiTheme="minorEastAsia" w:hAnsiTheme="minorEastAsia" w:cs="SimSun"/>
          <w:lang w:eastAsia="zh-CN"/>
        </w:rPr>
      </w:pPr>
      <w:r w:rsidRPr="00B014F3">
        <w:rPr>
          <w:rFonts w:asciiTheme="minorEastAsia" w:hAnsiTheme="minorEastAsia" w:cs="SimSun"/>
          <w:spacing w:val="-1"/>
          <w:lang w:eastAsia="zh-CN"/>
        </w:rPr>
        <w:lastRenderedPageBreak/>
        <w:t>一般公共预算财政拨款基本支出决算明细表</w:t>
      </w:r>
    </w:p>
    <w:p w:rsidR="00A612C6" w:rsidRDefault="00A612C6" w:rsidP="00A612C6">
      <w:pPr>
        <w:spacing w:before="204" w:line="222" w:lineRule="auto"/>
        <w:ind w:leftChars="3696" w:left="7762" w:firstLineChars="150" w:firstLine="219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公开0</w:t>
      </w:r>
      <w:r>
        <w:rPr>
          <w:rFonts w:ascii="SimSun" w:hAnsi="SimSun" w:cs="SimSun" w:hint="eastAsia"/>
          <w:spacing w:val="-4"/>
          <w:sz w:val="15"/>
          <w:szCs w:val="15"/>
          <w:lang w:eastAsia="zh-CN"/>
        </w:rPr>
        <w:t>6</w:t>
      </w: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表</w:t>
      </w:r>
    </w:p>
    <w:p w:rsidR="00A612C6" w:rsidRPr="00EB0843" w:rsidRDefault="00A612C6" w:rsidP="00A612C6">
      <w:pPr>
        <w:spacing w:before="131" w:line="221" w:lineRule="auto"/>
        <w:ind w:left="120"/>
        <w:rPr>
          <w:rFonts w:ascii="SimSun" w:hAnsi="SimSun" w:cs="SimSun" w:hint="eastAsia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p w:rsidR="00BE0880" w:rsidRDefault="00BE0880">
      <w:pPr>
        <w:spacing w:line="72" w:lineRule="exact"/>
        <w:rPr>
          <w:lang w:eastAsia="zh-CN"/>
        </w:rPr>
      </w:pPr>
    </w:p>
    <w:tbl>
      <w:tblPr>
        <w:tblW w:w="5000" w:type="pct"/>
        <w:tblLayout w:type="fixed"/>
        <w:tblLook w:val="04A0"/>
      </w:tblPr>
      <w:tblGrid>
        <w:gridCol w:w="821"/>
        <w:gridCol w:w="1422"/>
        <w:gridCol w:w="706"/>
        <w:gridCol w:w="852"/>
        <w:gridCol w:w="1133"/>
        <w:gridCol w:w="710"/>
        <w:gridCol w:w="845"/>
        <w:gridCol w:w="1849"/>
        <w:gridCol w:w="788"/>
      </w:tblGrid>
      <w:tr w:rsidR="00A612C6" w:rsidRPr="00A612C6" w:rsidTr="00A612C6">
        <w:trPr>
          <w:trHeight w:val="285"/>
        </w:trPr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科目代码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科目名称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决算数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科目代码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科目名称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决算数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科目代码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科目名称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决算数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7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6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01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工资福利支出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71.83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商品和服务支出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17.98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债务利息及费用支出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基本工资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30.74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办公费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30701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国内债务付息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30102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津贴补贴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18.51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印刷费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30702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国外债务付息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奖金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咨询费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资本性支出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伙食补助费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手续费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房屋建筑物购建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30107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绩效工资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水费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办公设备购置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机关事业单位基本养老保险缴费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电费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专用设备购置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职业年金缴费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19.58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邮电费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0.09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基础设施建设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30110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职工基本医疗保险缴费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取暖费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大型修缮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公务员医疗补助缴费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物业管理费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17.89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信息网络及软件购置更新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30112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其他社会保障缴费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差旅费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物资储备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30113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住房公积金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3.00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因公出国（境）费用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土地补偿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30114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医疗费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维修（护）费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安置补助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30199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其他工资福利支出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租赁费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31011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地上附着物和青苗补偿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对个人和家庭的补助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会议费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拆迁补偿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离休费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培训费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公务用车购置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退休费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公务接待费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其他交通工具购置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退职（役）费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30218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专用材料费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31021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文物和陈列品购置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抚恤金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被装购置费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无形资产购置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生活补助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30225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专用燃料费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31099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其他资本性支出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30306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救济费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30226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劳务费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其他支出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医疗费补助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30227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委托业务费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39907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国家赔偿费用支出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助学金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30228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工会经费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39908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对民间非营利组织和群众性自治组织补贴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30309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奖励金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30229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福利费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39909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经常性赠与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30310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个人农业生产补贴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30231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公务用车运行维护费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39910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资本性赠与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代缴社会保险费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30239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其他交通费用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39999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其他支出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30399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其他对个人和家庭的补助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税金及附加费用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4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30299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其他商品和服务支出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A612C6" w:rsidRPr="00A612C6" w:rsidTr="00A612C6">
        <w:trPr>
          <w:trHeight w:val="285"/>
        </w:trPr>
        <w:tc>
          <w:tcPr>
            <w:tcW w:w="12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人员经费合计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71.83 </w:t>
            </w:r>
          </w:p>
        </w:tc>
        <w:tc>
          <w:tcPr>
            <w:tcW w:w="2953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公用经费合计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17.98 </w:t>
            </w:r>
          </w:p>
        </w:tc>
      </w:tr>
    </w:tbl>
    <w:p w:rsidR="00BE0880" w:rsidRPr="00A612C6" w:rsidRDefault="00A612C6">
      <w:pPr>
        <w:rPr>
          <w:rFonts w:ascii="SimSun" w:eastAsia="SimSun" w:hAnsi="SimSun" w:cs="SimSun"/>
          <w:sz w:val="15"/>
          <w:szCs w:val="15"/>
          <w:lang w:eastAsia="zh-CN"/>
        </w:rPr>
        <w:sectPr w:rsidR="00BE0880" w:rsidRPr="00A612C6">
          <w:pgSz w:w="11907" w:h="16839"/>
          <w:pgMar w:top="1431" w:right="1310" w:bottom="0" w:left="1687" w:header="0" w:footer="0" w:gutter="0"/>
          <w:cols w:space="720"/>
        </w:sectPr>
      </w:pPr>
      <w:r w:rsidRPr="00A612C6">
        <w:rPr>
          <w:rFonts w:ascii="SimSun" w:eastAsia="SimSun" w:hAnsi="SimSun" w:cs="SimSun" w:hint="eastAsia"/>
          <w:sz w:val="15"/>
          <w:szCs w:val="15"/>
          <w:lang w:eastAsia="zh-CN"/>
        </w:rPr>
        <w:t>注：本表反映部门本年度一般公共预算财政拨款基本支出明细情况。</w:t>
      </w:r>
    </w:p>
    <w:p w:rsidR="00BE0880" w:rsidRDefault="00BE0880">
      <w:pPr>
        <w:pStyle w:val="a3"/>
        <w:spacing w:line="241" w:lineRule="auto"/>
        <w:rPr>
          <w:lang w:eastAsia="zh-CN"/>
        </w:rPr>
      </w:pPr>
    </w:p>
    <w:p w:rsidR="00BE0880" w:rsidRDefault="00BE0880">
      <w:pPr>
        <w:pStyle w:val="a3"/>
        <w:spacing w:line="241" w:lineRule="auto"/>
        <w:rPr>
          <w:lang w:eastAsia="zh-CN"/>
        </w:rPr>
      </w:pPr>
    </w:p>
    <w:p w:rsidR="00BE0880" w:rsidRDefault="00BE0880">
      <w:pPr>
        <w:pStyle w:val="a3"/>
        <w:spacing w:line="242" w:lineRule="auto"/>
        <w:rPr>
          <w:lang w:eastAsia="zh-CN"/>
        </w:rPr>
      </w:pPr>
    </w:p>
    <w:p w:rsidR="00BE0880" w:rsidRDefault="00C760AF">
      <w:pPr>
        <w:spacing w:before="68" w:line="220" w:lineRule="auto"/>
        <w:ind w:left="2638"/>
        <w:outlineLvl w:val="0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spacing w:val="-1"/>
          <w:lang w:eastAsia="zh-CN"/>
        </w:rPr>
        <w:t>政府性基金预算财政拨款收入支出决算表</w:t>
      </w:r>
    </w:p>
    <w:p w:rsidR="00A612C6" w:rsidRDefault="00A612C6" w:rsidP="00A612C6">
      <w:pPr>
        <w:spacing w:before="204" w:line="222" w:lineRule="auto"/>
        <w:ind w:leftChars="3696" w:left="7762" w:firstLineChars="150" w:firstLine="219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公开0</w:t>
      </w:r>
      <w:r>
        <w:rPr>
          <w:rFonts w:ascii="SimSun" w:hAnsi="SimSun" w:cs="SimSun" w:hint="eastAsia"/>
          <w:spacing w:val="-4"/>
          <w:sz w:val="15"/>
          <w:szCs w:val="15"/>
          <w:lang w:eastAsia="zh-CN"/>
        </w:rPr>
        <w:t>7</w:t>
      </w: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表</w:t>
      </w:r>
    </w:p>
    <w:p w:rsidR="00A612C6" w:rsidRPr="00EB0843" w:rsidRDefault="00A612C6" w:rsidP="00A612C6">
      <w:pPr>
        <w:spacing w:before="131" w:line="221" w:lineRule="auto"/>
        <w:ind w:left="120"/>
        <w:rPr>
          <w:rFonts w:ascii="SimSun" w:hAnsi="SimSun" w:cs="SimSun" w:hint="eastAsia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p w:rsidR="00BE0880" w:rsidRPr="00A612C6" w:rsidRDefault="00BE0880">
      <w:pPr>
        <w:spacing w:line="53" w:lineRule="exact"/>
        <w:rPr>
          <w:lang w:eastAsia="zh-CN"/>
        </w:rPr>
      </w:pPr>
    </w:p>
    <w:tbl>
      <w:tblPr>
        <w:tblW w:w="5000" w:type="pct"/>
        <w:tblLook w:val="04A0"/>
      </w:tblPr>
      <w:tblGrid>
        <w:gridCol w:w="821"/>
        <w:gridCol w:w="2629"/>
        <w:gridCol w:w="1273"/>
        <w:gridCol w:w="821"/>
        <w:gridCol w:w="806"/>
        <w:gridCol w:w="821"/>
        <w:gridCol w:w="821"/>
        <w:gridCol w:w="1273"/>
      </w:tblGrid>
      <w:tr w:rsidR="00A612C6" w:rsidRPr="00A612C6" w:rsidTr="00A612C6">
        <w:trPr>
          <w:trHeight w:val="270"/>
        </w:trPr>
        <w:tc>
          <w:tcPr>
            <w:tcW w:w="1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年初结转和结余 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本年收入</w:t>
            </w:r>
          </w:p>
        </w:tc>
        <w:tc>
          <w:tcPr>
            <w:tcW w:w="132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本年支出</w:t>
            </w:r>
          </w:p>
        </w:tc>
        <w:tc>
          <w:tcPr>
            <w:tcW w:w="687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年末结转和结余</w:t>
            </w:r>
          </w:p>
        </w:tc>
      </w:tr>
      <w:tr w:rsidR="00A612C6" w:rsidRPr="00A612C6" w:rsidTr="00A612C6">
        <w:trPr>
          <w:trHeight w:val="285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科目代码</w:t>
            </w:r>
          </w:p>
        </w:tc>
        <w:tc>
          <w:tcPr>
            <w:tcW w:w="141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科目名称</w:t>
            </w:r>
          </w:p>
        </w:tc>
        <w:tc>
          <w:tcPr>
            <w:tcW w:w="6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小计</w:t>
            </w:r>
          </w:p>
        </w:tc>
        <w:tc>
          <w:tcPr>
            <w:tcW w:w="44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基本支出 </w:t>
            </w:r>
          </w:p>
        </w:tc>
        <w:tc>
          <w:tcPr>
            <w:tcW w:w="44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项目支出</w:t>
            </w:r>
          </w:p>
        </w:tc>
        <w:tc>
          <w:tcPr>
            <w:tcW w:w="6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A612C6" w:rsidRPr="00A612C6" w:rsidTr="00A612C6">
        <w:trPr>
          <w:trHeight w:val="28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41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3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</w:tr>
      <w:tr w:rsidR="00A612C6" w:rsidRPr="00A612C6" w:rsidTr="00A612C6">
        <w:trPr>
          <w:trHeight w:val="270"/>
        </w:trPr>
        <w:tc>
          <w:tcPr>
            <w:tcW w:w="18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栏次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</w:t>
            </w:r>
          </w:p>
        </w:tc>
      </w:tr>
      <w:tr w:rsidR="00A612C6" w:rsidRPr="00A612C6" w:rsidTr="00A612C6">
        <w:trPr>
          <w:trHeight w:val="285"/>
        </w:trPr>
        <w:tc>
          <w:tcPr>
            <w:tcW w:w="18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合计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138.72 </w:t>
            </w:r>
          </w:p>
        </w:tc>
      </w:tr>
      <w:tr w:rsidR="00A612C6" w:rsidRPr="00A612C6" w:rsidTr="00A612C6">
        <w:trPr>
          <w:trHeight w:val="285"/>
        </w:trPr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其他支出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138.72 </w:t>
            </w:r>
          </w:p>
        </w:tc>
      </w:tr>
      <w:tr w:rsidR="00A612C6" w:rsidRPr="00A612C6" w:rsidTr="00A612C6">
        <w:trPr>
          <w:trHeight w:val="285"/>
        </w:trPr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彩票公益金安排的支出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138.72 </w:t>
            </w:r>
          </w:p>
        </w:tc>
      </w:tr>
      <w:tr w:rsidR="00A612C6" w:rsidRPr="00A612C6" w:rsidTr="00A612C6">
        <w:trPr>
          <w:trHeight w:val="285"/>
        </w:trPr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2296003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ascii="宋体" w:eastAsia="宋体" w:hAnsi="宋体" w:cs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用于体育事业的彩票公益金支出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3,082.88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2,944.16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C6" w:rsidRPr="00A612C6" w:rsidRDefault="00A612C6" w:rsidP="00A61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A612C6">
              <w:rPr>
                <w:rFonts w:eastAsia="宋体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138.72 </w:t>
            </w:r>
          </w:p>
        </w:tc>
      </w:tr>
    </w:tbl>
    <w:p w:rsidR="00BE0880" w:rsidRDefault="00C760AF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  <w:r>
        <w:rPr>
          <w:rFonts w:ascii="SimSun" w:eastAsia="SimSun" w:hAnsi="SimSun" w:cs="SimSun"/>
          <w:sz w:val="15"/>
          <w:szCs w:val="15"/>
          <w:lang w:eastAsia="zh-CN"/>
        </w:rPr>
        <w:t>注：本表反映部门本年度政府性基金预算财政拨款收入、支出及结转和结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余情况。</w:t>
      </w: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Default="00A612C6">
      <w:pPr>
        <w:spacing w:before="79" w:line="220" w:lineRule="auto"/>
        <w:ind w:left="118"/>
        <w:rPr>
          <w:rFonts w:ascii="SimSun" w:hAnsi="SimSun" w:cs="SimSun" w:hint="eastAsia"/>
          <w:spacing w:val="-1"/>
          <w:sz w:val="15"/>
          <w:szCs w:val="15"/>
          <w:lang w:eastAsia="zh-CN"/>
        </w:rPr>
      </w:pPr>
    </w:p>
    <w:p w:rsidR="00A612C6" w:rsidRPr="00A612C6" w:rsidRDefault="00A612C6">
      <w:pPr>
        <w:spacing w:before="79" w:line="220" w:lineRule="auto"/>
        <w:ind w:left="118"/>
        <w:rPr>
          <w:rFonts w:ascii="SimSun" w:hAnsi="SimSun" w:cs="SimSun" w:hint="eastAsia"/>
          <w:sz w:val="15"/>
          <w:szCs w:val="15"/>
          <w:lang w:eastAsia="zh-CN"/>
        </w:rPr>
      </w:pPr>
    </w:p>
    <w:p w:rsidR="00BE0880" w:rsidRDefault="00BE0880">
      <w:pPr>
        <w:pStyle w:val="a3"/>
        <w:spacing w:line="270" w:lineRule="auto"/>
        <w:rPr>
          <w:lang w:eastAsia="zh-CN"/>
        </w:rPr>
      </w:pPr>
    </w:p>
    <w:p w:rsidR="00BE0880" w:rsidRDefault="00BE0880">
      <w:pPr>
        <w:pStyle w:val="a3"/>
        <w:spacing w:line="270" w:lineRule="auto"/>
        <w:rPr>
          <w:lang w:eastAsia="zh-CN"/>
        </w:rPr>
      </w:pPr>
    </w:p>
    <w:p w:rsidR="00BE0880" w:rsidRDefault="00BE0880">
      <w:pPr>
        <w:pStyle w:val="a3"/>
        <w:spacing w:line="270" w:lineRule="auto"/>
        <w:rPr>
          <w:lang w:eastAsia="zh-CN"/>
        </w:rPr>
      </w:pPr>
    </w:p>
    <w:p w:rsidR="00BE0880" w:rsidRDefault="00BE0880">
      <w:pPr>
        <w:pStyle w:val="a3"/>
        <w:spacing w:line="271" w:lineRule="auto"/>
        <w:rPr>
          <w:lang w:eastAsia="zh-CN"/>
        </w:rPr>
      </w:pPr>
    </w:p>
    <w:p w:rsidR="00BE0880" w:rsidRDefault="00C760AF">
      <w:pPr>
        <w:spacing w:before="68" w:line="220" w:lineRule="auto"/>
        <w:ind w:left="2695"/>
        <w:outlineLvl w:val="0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spacing w:val="-2"/>
          <w:lang w:eastAsia="zh-CN"/>
        </w:rPr>
        <w:lastRenderedPageBreak/>
        <w:t>国有资本经营预算财政拨款支出决算表</w:t>
      </w:r>
    </w:p>
    <w:p w:rsidR="00A612C6" w:rsidRDefault="00A612C6" w:rsidP="00A612C6">
      <w:pPr>
        <w:spacing w:before="204" w:line="222" w:lineRule="auto"/>
        <w:ind w:leftChars="3696" w:left="7762" w:firstLineChars="150" w:firstLine="219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公开0</w:t>
      </w:r>
      <w:r>
        <w:rPr>
          <w:rFonts w:ascii="SimSun" w:hAnsi="SimSun" w:cs="SimSun" w:hint="eastAsia"/>
          <w:spacing w:val="-4"/>
          <w:sz w:val="15"/>
          <w:szCs w:val="15"/>
          <w:lang w:eastAsia="zh-CN"/>
        </w:rPr>
        <w:t>8</w:t>
      </w: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表</w:t>
      </w:r>
    </w:p>
    <w:p w:rsidR="00A612C6" w:rsidRPr="00EB0843" w:rsidRDefault="00A612C6" w:rsidP="00A612C6">
      <w:pPr>
        <w:spacing w:before="131" w:line="221" w:lineRule="auto"/>
        <w:ind w:left="120"/>
        <w:rPr>
          <w:rFonts w:ascii="SimSun" w:hAnsi="SimSun" w:cs="SimSun" w:hint="eastAsia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p w:rsidR="00BE0880" w:rsidRPr="00A612C6" w:rsidRDefault="00BE0880">
      <w:pPr>
        <w:spacing w:line="54" w:lineRule="exact"/>
        <w:rPr>
          <w:lang w:eastAsia="zh-CN"/>
        </w:rPr>
      </w:pPr>
    </w:p>
    <w:tbl>
      <w:tblPr>
        <w:tblStyle w:val="TableNormal"/>
        <w:tblW w:w="89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51"/>
        <w:gridCol w:w="1754"/>
        <w:gridCol w:w="1283"/>
        <w:gridCol w:w="1842"/>
        <w:gridCol w:w="2272"/>
      </w:tblGrid>
      <w:tr w:rsidR="00BE0880">
        <w:trPr>
          <w:trHeight w:val="323"/>
        </w:trPr>
        <w:tc>
          <w:tcPr>
            <w:tcW w:w="3505" w:type="dxa"/>
            <w:gridSpan w:val="2"/>
          </w:tcPr>
          <w:p w:rsidR="00BE0880" w:rsidRDefault="00C760AF">
            <w:pPr>
              <w:pStyle w:val="TableText"/>
              <w:spacing w:before="85" w:line="222" w:lineRule="auto"/>
              <w:ind w:left="1308"/>
            </w:pPr>
            <w:r>
              <w:rPr>
                <w:spacing w:val="-4"/>
              </w:rPr>
              <w:t>项目</w:t>
            </w:r>
          </w:p>
        </w:tc>
        <w:tc>
          <w:tcPr>
            <w:tcW w:w="5397" w:type="dxa"/>
            <w:gridSpan w:val="3"/>
          </w:tcPr>
          <w:p w:rsidR="00BE0880" w:rsidRDefault="00C760AF">
            <w:pPr>
              <w:pStyle w:val="TableText"/>
              <w:spacing w:before="86" w:line="220" w:lineRule="auto"/>
              <w:ind w:left="2401"/>
            </w:pPr>
            <w:r>
              <w:rPr>
                <w:spacing w:val="-1"/>
              </w:rPr>
              <w:t>本年支出</w:t>
            </w:r>
          </w:p>
        </w:tc>
      </w:tr>
      <w:tr w:rsidR="00BE0880">
        <w:trPr>
          <w:trHeight w:val="957"/>
        </w:trPr>
        <w:tc>
          <w:tcPr>
            <w:tcW w:w="1751" w:type="dxa"/>
          </w:tcPr>
          <w:p w:rsidR="00BE0880" w:rsidRDefault="00BE0880">
            <w:pPr>
              <w:spacing w:line="350" w:lineRule="auto"/>
            </w:pPr>
          </w:p>
          <w:p w:rsidR="00BE0880" w:rsidRDefault="00C760AF">
            <w:pPr>
              <w:pStyle w:val="TableText"/>
              <w:spacing w:before="49" w:line="220" w:lineRule="auto"/>
              <w:ind w:left="579"/>
            </w:pPr>
            <w:r>
              <w:rPr>
                <w:spacing w:val="-1"/>
              </w:rPr>
              <w:t>科目代码</w:t>
            </w:r>
          </w:p>
        </w:tc>
        <w:tc>
          <w:tcPr>
            <w:tcW w:w="1754" w:type="dxa"/>
          </w:tcPr>
          <w:p w:rsidR="00BE0880" w:rsidRDefault="00BE0880">
            <w:pPr>
              <w:spacing w:line="350" w:lineRule="auto"/>
            </w:pPr>
          </w:p>
          <w:p w:rsidR="00BE0880" w:rsidRDefault="00C760AF">
            <w:pPr>
              <w:pStyle w:val="TableText"/>
              <w:spacing w:before="49" w:line="220" w:lineRule="auto"/>
              <w:ind w:left="578"/>
            </w:pPr>
            <w:r>
              <w:rPr>
                <w:spacing w:val="-1"/>
              </w:rPr>
              <w:t>科目名称</w:t>
            </w:r>
          </w:p>
        </w:tc>
        <w:tc>
          <w:tcPr>
            <w:tcW w:w="1283" w:type="dxa"/>
          </w:tcPr>
          <w:p w:rsidR="00BE0880" w:rsidRDefault="00BE0880">
            <w:pPr>
              <w:spacing w:line="350" w:lineRule="auto"/>
            </w:pPr>
          </w:p>
          <w:p w:rsidR="00BE0880" w:rsidRDefault="00C760AF">
            <w:pPr>
              <w:pStyle w:val="TableText"/>
              <w:spacing w:before="49" w:line="222" w:lineRule="auto"/>
              <w:ind w:left="495"/>
            </w:pPr>
            <w:r>
              <w:rPr>
                <w:spacing w:val="-2"/>
              </w:rPr>
              <w:t>合计</w:t>
            </w:r>
          </w:p>
        </w:tc>
        <w:tc>
          <w:tcPr>
            <w:tcW w:w="1842" w:type="dxa"/>
          </w:tcPr>
          <w:p w:rsidR="00BE0880" w:rsidRDefault="00BE0880">
            <w:pPr>
              <w:spacing w:line="350" w:lineRule="auto"/>
            </w:pPr>
          </w:p>
          <w:p w:rsidR="00BE0880" w:rsidRDefault="00C760AF">
            <w:pPr>
              <w:pStyle w:val="TableText"/>
              <w:spacing w:before="49" w:line="220" w:lineRule="auto"/>
              <w:ind w:left="625"/>
            </w:pPr>
            <w:r>
              <w:rPr>
                <w:spacing w:val="-1"/>
              </w:rPr>
              <w:t>基本支出</w:t>
            </w:r>
          </w:p>
        </w:tc>
        <w:tc>
          <w:tcPr>
            <w:tcW w:w="2272" w:type="dxa"/>
          </w:tcPr>
          <w:p w:rsidR="00BE0880" w:rsidRDefault="00BE0880">
            <w:pPr>
              <w:spacing w:line="349" w:lineRule="auto"/>
            </w:pPr>
          </w:p>
          <w:p w:rsidR="00BE0880" w:rsidRDefault="00C760AF">
            <w:pPr>
              <w:pStyle w:val="TableText"/>
              <w:spacing w:before="49" w:line="222" w:lineRule="auto"/>
              <w:ind w:left="841"/>
            </w:pPr>
            <w:r>
              <w:rPr>
                <w:spacing w:val="-2"/>
              </w:rPr>
              <w:t>项目支出</w:t>
            </w:r>
          </w:p>
        </w:tc>
      </w:tr>
      <w:tr w:rsidR="00BE0880">
        <w:trPr>
          <w:trHeight w:val="316"/>
        </w:trPr>
        <w:tc>
          <w:tcPr>
            <w:tcW w:w="3505" w:type="dxa"/>
            <w:gridSpan w:val="2"/>
          </w:tcPr>
          <w:p w:rsidR="00BE0880" w:rsidRDefault="00C760AF">
            <w:pPr>
              <w:pStyle w:val="TableText"/>
              <w:spacing w:before="82" w:line="221" w:lineRule="auto"/>
              <w:ind w:left="1606"/>
            </w:pPr>
            <w:r>
              <w:rPr>
                <w:spacing w:val="-1"/>
              </w:rPr>
              <w:t>栏次</w:t>
            </w:r>
          </w:p>
        </w:tc>
        <w:tc>
          <w:tcPr>
            <w:tcW w:w="1283" w:type="dxa"/>
          </w:tcPr>
          <w:p w:rsidR="00BE0880" w:rsidRDefault="00C760AF">
            <w:pPr>
              <w:pStyle w:val="TableText"/>
              <w:spacing w:before="107" w:line="183" w:lineRule="auto"/>
              <w:ind w:left="618"/>
            </w:pPr>
            <w:r>
              <w:t>1</w:t>
            </w:r>
          </w:p>
        </w:tc>
        <w:tc>
          <w:tcPr>
            <w:tcW w:w="1842" w:type="dxa"/>
          </w:tcPr>
          <w:p w:rsidR="00BE0880" w:rsidRDefault="00C760AF">
            <w:pPr>
              <w:pStyle w:val="TableText"/>
              <w:spacing w:before="107" w:line="182" w:lineRule="auto"/>
              <w:ind w:left="889"/>
            </w:pPr>
            <w:r>
              <w:t>2</w:t>
            </w:r>
          </w:p>
        </w:tc>
        <w:tc>
          <w:tcPr>
            <w:tcW w:w="2272" w:type="dxa"/>
          </w:tcPr>
          <w:p w:rsidR="00BE0880" w:rsidRDefault="00C760AF">
            <w:pPr>
              <w:pStyle w:val="TableText"/>
              <w:spacing w:before="107" w:line="182" w:lineRule="auto"/>
              <w:ind w:left="1105"/>
            </w:pPr>
            <w:r>
              <w:t>3</w:t>
            </w:r>
          </w:p>
        </w:tc>
      </w:tr>
      <w:tr w:rsidR="00BE0880">
        <w:trPr>
          <w:trHeight w:val="316"/>
        </w:trPr>
        <w:tc>
          <w:tcPr>
            <w:tcW w:w="3505" w:type="dxa"/>
            <w:gridSpan w:val="2"/>
          </w:tcPr>
          <w:p w:rsidR="00BE0880" w:rsidRDefault="00C760AF">
            <w:pPr>
              <w:pStyle w:val="TableText"/>
              <w:spacing w:before="83" w:line="222" w:lineRule="auto"/>
              <w:ind w:left="1607"/>
            </w:pPr>
            <w:r>
              <w:rPr>
                <w:spacing w:val="-2"/>
              </w:rPr>
              <w:t>合计</w:t>
            </w:r>
          </w:p>
        </w:tc>
        <w:tc>
          <w:tcPr>
            <w:tcW w:w="1283" w:type="dxa"/>
          </w:tcPr>
          <w:p w:rsidR="00BE0880" w:rsidRDefault="00BE0880"/>
        </w:tc>
        <w:tc>
          <w:tcPr>
            <w:tcW w:w="1842" w:type="dxa"/>
          </w:tcPr>
          <w:p w:rsidR="00BE0880" w:rsidRDefault="00BE0880"/>
        </w:tc>
        <w:tc>
          <w:tcPr>
            <w:tcW w:w="2272" w:type="dxa"/>
          </w:tcPr>
          <w:p w:rsidR="00BE0880" w:rsidRDefault="00BE0880"/>
        </w:tc>
      </w:tr>
      <w:tr w:rsidR="00BE0880">
        <w:trPr>
          <w:trHeight w:val="323"/>
        </w:trPr>
        <w:tc>
          <w:tcPr>
            <w:tcW w:w="1751" w:type="dxa"/>
          </w:tcPr>
          <w:p w:rsidR="00BE0880" w:rsidRDefault="00BE0880"/>
        </w:tc>
        <w:tc>
          <w:tcPr>
            <w:tcW w:w="1754" w:type="dxa"/>
          </w:tcPr>
          <w:p w:rsidR="00BE0880" w:rsidRDefault="00BE0880"/>
        </w:tc>
        <w:tc>
          <w:tcPr>
            <w:tcW w:w="1283" w:type="dxa"/>
          </w:tcPr>
          <w:p w:rsidR="00BE0880" w:rsidRDefault="00BE0880"/>
        </w:tc>
        <w:tc>
          <w:tcPr>
            <w:tcW w:w="1842" w:type="dxa"/>
          </w:tcPr>
          <w:p w:rsidR="00BE0880" w:rsidRDefault="00BE0880"/>
        </w:tc>
        <w:tc>
          <w:tcPr>
            <w:tcW w:w="2272" w:type="dxa"/>
          </w:tcPr>
          <w:p w:rsidR="00BE0880" w:rsidRDefault="00BE0880"/>
        </w:tc>
      </w:tr>
    </w:tbl>
    <w:p w:rsidR="00BE0880" w:rsidRDefault="00C760AF">
      <w:pPr>
        <w:spacing w:before="79" w:line="220" w:lineRule="auto"/>
        <w:ind w:left="118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z w:val="15"/>
          <w:szCs w:val="15"/>
          <w:lang w:eastAsia="zh-CN"/>
        </w:rPr>
        <w:t>注：本表反映部门本年度国有资本经营预算财政拨款支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出情况。</w:t>
      </w:r>
    </w:p>
    <w:p w:rsidR="00BE0880" w:rsidRDefault="00BE0880">
      <w:pPr>
        <w:spacing w:line="220" w:lineRule="auto"/>
        <w:rPr>
          <w:rFonts w:ascii="SimSun" w:eastAsia="SimSun" w:hAnsi="SimSun" w:cs="SimSun"/>
          <w:sz w:val="15"/>
          <w:szCs w:val="15"/>
          <w:lang w:eastAsia="zh-CN"/>
        </w:rPr>
        <w:sectPr w:rsidR="00BE0880">
          <w:pgSz w:w="11907" w:h="16839"/>
          <w:pgMar w:top="1431" w:right="1171" w:bottom="0" w:left="1687" w:header="0" w:footer="0" w:gutter="0"/>
          <w:cols w:space="720"/>
        </w:sectPr>
      </w:pPr>
    </w:p>
    <w:p w:rsidR="00BE0880" w:rsidRDefault="00BE0880">
      <w:pPr>
        <w:pStyle w:val="a3"/>
        <w:spacing w:line="292" w:lineRule="auto"/>
        <w:rPr>
          <w:lang w:eastAsia="zh-CN"/>
        </w:rPr>
      </w:pPr>
    </w:p>
    <w:p w:rsidR="00BE0880" w:rsidRDefault="00BE0880">
      <w:pPr>
        <w:pStyle w:val="a3"/>
        <w:spacing w:line="292" w:lineRule="auto"/>
        <w:rPr>
          <w:lang w:eastAsia="zh-CN"/>
        </w:rPr>
      </w:pPr>
    </w:p>
    <w:p w:rsidR="00BE0880" w:rsidRDefault="00BE0880">
      <w:pPr>
        <w:pStyle w:val="a3"/>
        <w:spacing w:line="292" w:lineRule="auto"/>
        <w:rPr>
          <w:lang w:eastAsia="zh-CN"/>
        </w:rPr>
      </w:pPr>
    </w:p>
    <w:p w:rsidR="00BE0880" w:rsidRDefault="00C760AF">
      <w:pPr>
        <w:spacing w:before="68" w:line="221" w:lineRule="auto"/>
        <w:ind w:left="5525"/>
        <w:outlineLvl w:val="0"/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spacing w:val="-1"/>
          <w:lang w:eastAsia="zh-CN"/>
        </w:rPr>
        <w:t>财政拨款“三公经费”支出决算表</w:t>
      </w:r>
    </w:p>
    <w:p w:rsidR="00A612C6" w:rsidRDefault="00A612C6" w:rsidP="00A612C6">
      <w:pPr>
        <w:spacing w:before="204" w:line="222" w:lineRule="auto"/>
        <w:ind w:leftChars="3696" w:left="7762" w:firstLineChars="3650" w:firstLine="5329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公开0</w:t>
      </w:r>
      <w:r w:rsidR="005D1A6E">
        <w:rPr>
          <w:rFonts w:ascii="SimSun" w:hAnsi="SimSun" w:cs="SimSun" w:hint="eastAsia"/>
          <w:spacing w:val="-4"/>
          <w:sz w:val="15"/>
          <w:szCs w:val="15"/>
          <w:lang w:eastAsia="zh-CN"/>
        </w:rPr>
        <w:t>9</w:t>
      </w:r>
      <w:r>
        <w:rPr>
          <w:rFonts w:ascii="SimSun" w:eastAsia="SimSun" w:hAnsi="SimSun" w:cs="SimSun"/>
          <w:spacing w:val="-4"/>
          <w:sz w:val="15"/>
          <w:szCs w:val="15"/>
          <w:lang w:eastAsia="zh-CN"/>
        </w:rPr>
        <w:t>表</w:t>
      </w:r>
    </w:p>
    <w:p w:rsidR="00A612C6" w:rsidRPr="00EB0843" w:rsidRDefault="00A612C6" w:rsidP="00A612C6">
      <w:pPr>
        <w:spacing w:before="131" w:line="221" w:lineRule="auto"/>
        <w:ind w:left="120"/>
        <w:rPr>
          <w:rFonts w:ascii="SimSun" w:hAnsi="SimSun" w:cs="SimSun" w:hint="eastAsia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部门：</w:t>
      </w:r>
      <w:r w:rsidRPr="00EB0843">
        <w:rPr>
          <w:rFonts w:ascii="SimSun" w:eastAsia="SimSun" w:hAnsi="SimSun" w:cs="SimSun" w:hint="eastAsia"/>
          <w:spacing w:val="-1"/>
          <w:sz w:val="15"/>
          <w:szCs w:val="15"/>
          <w:lang w:eastAsia="zh-CN"/>
        </w:rPr>
        <w:t>国家体育总局篮球运动管理中心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                                                            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 xml:space="preserve"> </w:t>
      </w:r>
      <w:r>
        <w:rPr>
          <w:rFonts w:ascii="SimSun" w:hAnsi="SimSun" w:cs="SimSun" w:hint="eastAsia"/>
          <w:spacing w:val="-1"/>
          <w:sz w:val="15"/>
          <w:szCs w:val="15"/>
          <w:lang w:eastAsia="zh-CN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单位</w:t>
      </w:r>
      <w:r>
        <w:rPr>
          <w:rFonts w:ascii="SimSun" w:eastAsia="SimSun" w:hAnsi="SimSun" w:cs="SimSun"/>
          <w:spacing w:val="-2"/>
          <w:sz w:val="15"/>
          <w:szCs w:val="15"/>
          <w:lang w:eastAsia="zh-CN"/>
        </w:rPr>
        <w:t>：万元</w:t>
      </w:r>
    </w:p>
    <w:p w:rsidR="00BE0880" w:rsidRPr="00A612C6" w:rsidRDefault="00BE0880">
      <w:pPr>
        <w:spacing w:line="53" w:lineRule="exact"/>
        <w:rPr>
          <w:lang w:eastAsia="zh-CN"/>
        </w:rPr>
      </w:pPr>
    </w:p>
    <w:tbl>
      <w:tblPr>
        <w:tblStyle w:val="TableNormal"/>
        <w:tblW w:w="141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22"/>
        <w:gridCol w:w="1360"/>
        <w:gridCol w:w="909"/>
        <w:gridCol w:w="1162"/>
        <w:gridCol w:w="1432"/>
        <w:gridCol w:w="909"/>
        <w:gridCol w:w="924"/>
        <w:gridCol w:w="1403"/>
        <w:gridCol w:w="1200"/>
        <w:gridCol w:w="1318"/>
        <w:gridCol w:w="1591"/>
        <w:gridCol w:w="1351"/>
      </w:tblGrid>
      <w:tr w:rsidR="00BE0880">
        <w:trPr>
          <w:trHeight w:val="321"/>
        </w:trPr>
        <w:tc>
          <w:tcPr>
            <w:tcW w:w="6394" w:type="dxa"/>
            <w:gridSpan w:val="6"/>
          </w:tcPr>
          <w:p w:rsidR="00BE0880" w:rsidRDefault="00C760AF">
            <w:pPr>
              <w:pStyle w:val="TableText"/>
              <w:spacing w:before="83" w:line="221" w:lineRule="auto"/>
              <w:ind w:left="2976"/>
            </w:pPr>
            <w:r>
              <w:rPr>
                <w:spacing w:val="-1"/>
              </w:rPr>
              <w:t>预算数</w:t>
            </w:r>
          </w:p>
        </w:tc>
        <w:tc>
          <w:tcPr>
            <w:tcW w:w="7787" w:type="dxa"/>
            <w:gridSpan w:val="6"/>
          </w:tcPr>
          <w:p w:rsidR="00BE0880" w:rsidRDefault="00C760AF">
            <w:pPr>
              <w:pStyle w:val="TableText"/>
              <w:spacing w:before="83" w:line="221" w:lineRule="auto"/>
              <w:ind w:left="3673"/>
            </w:pPr>
            <w:r>
              <w:rPr>
                <w:spacing w:val="-2"/>
              </w:rPr>
              <w:t>决算数</w:t>
            </w:r>
          </w:p>
        </w:tc>
      </w:tr>
      <w:tr w:rsidR="00BE0880">
        <w:trPr>
          <w:trHeight w:val="316"/>
        </w:trPr>
        <w:tc>
          <w:tcPr>
            <w:tcW w:w="622" w:type="dxa"/>
            <w:vMerge w:val="restart"/>
            <w:tcBorders>
              <w:bottom w:val="nil"/>
            </w:tcBorders>
          </w:tcPr>
          <w:p w:rsidR="00BE0880" w:rsidRDefault="00BE0880">
            <w:pPr>
              <w:spacing w:line="350" w:lineRule="auto"/>
            </w:pPr>
          </w:p>
          <w:p w:rsidR="00BE0880" w:rsidRDefault="00C760AF">
            <w:pPr>
              <w:pStyle w:val="TableText"/>
              <w:spacing w:before="49" w:line="222" w:lineRule="auto"/>
              <w:ind w:left="164"/>
            </w:pPr>
            <w:r>
              <w:rPr>
                <w:spacing w:val="-2"/>
              </w:rPr>
              <w:t>合计</w:t>
            </w:r>
          </w:p>
        </w:tc>
        <w:tc>
          <w:tcPr>
            <w:tcW w:w="1360" w:type="dxa"/>
            <w:vMerge w:val="restart"/>
            <w:tcBorders>
              <w:bottom w:val="nil"/>
            </w:tcBorders>
          </w:tcPr>
          <w:p w:rsidR="00BE0880" w:rsidRDefault="00C760AF">
            <w:pPr>
              <w:pStyle w:val="TableText"/>
              <w:spacing w:before="243" w:line="372" w:lineRule="auto"/>
              <w:ind w:left="613" w:right="124" w:hanging="483"/>
            </w:pPr>
            <w:r>
              <w:rPr>
                <w:spacing w:val="-4"/>
              </w:rPr>
              <w:t>因公出国 （境）</w:t>
            </w:r>
            <w:r>
              <w:t>费</w:t>
            </w:r>
          </w:p>
        </w:tc>
        <w:tc>
          <w:tcPr>
            <w:tcW w:w="3503" w:type="dxa"/>
            <w:gridSpan w:val="3"/>
          </w:tcPr>
          <w:p w:rsidR="00BE0880" w:rsidRDefault="00C760AF">
            <w:pPr>
              <w:pStyle w:val="TableText"/>
              <w:spacing w:before="79" w:line="221" w:lineRule="auto"/>
              <w:ind w:left="85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公务用车购置及运行维护费</w:t>
            </w:r>
          </w:p>
        </w:tc>
        <w:tc>
          <w:tcPr>
            <w:tcW w:w="909" w:type="dxa"/>
            <w:vMerge w:val="restart"/>
            <w:tcBorders>
              <w:bottom w:val="nil"/>
            </w:tcBorders>
          </w:tcPr>
          <w:p w:rsidR="00BE0880" w:rsidRDefault="00C760AF">
            <w:pPr>
              <w:pStyle w:val="TableText"/>
              <w:spacing w:before="243" w:line="372" w:lineRule="auto"/>
              <w:ind w:left="390" w:right="150" w:hanging="229"/>
            </w:pPr>
            <w:r>
              <w:rPr>
                <w:spacing w:val="-3"/>
              </w:rPr>
              <w:t>公务接待</w:t>
            </w:r>
            <w:r>
              <w:t>费</w:t>
            </w:r>
          </w:p>
        </w:tc>
        <w:tc>
          <w:tcPr>
            <w:tcW w:w="924" w:type="dxa"/>
            <w:vMerge w:val="restart"/>
            <w:tcBorders>
              <w:bottom w:val="nil"/>
            </w:tcBorders>
          </w:tcPr>
          <w:p w:rsidR="00BE0880" w:rsidRDefault="00BE0880">
            <w:pPr>
              <w:spacing w:line="350" w:lineRule="auto"/>
            </w:pPr>
          </w:p>
          <w:p w:rsidR="00BE0880" w:rsidRDefault="00C760AF">
            <w:pPr>
              <w:pStyle w:val="TableText"/>
              <w:spacing w:before="49" w:line="222" w:lineRule="auto"/>
              <w:ind w:left="314"/>
            </w:pPr>
            <w:r>
              <w:rPr>
                <w:spacing w:val="-2"/>
              </w:rPr>
              <w:t>合计</w:t>
            </w:r>
          </w:p>
        </w:tc>
        <w:tc>
          <w:tcPr>
            <w:tcW w:w="1403" w:type="dxa"/>
            <w:vMerge w:val="restart"/>
            <w:tcBorders>
              <w:bottom w:val="nil"/>
            </w:tcBorders>
          </w:tcPr>
          <w:p w:rsidR="00BE0880" w:rsidRDefault="00C760AF">
            <w:pPr>
              <w:pStyle w:val="TableText"/>
              <w:spacing w:before="243" w:line="372" w:lineRule="auto"/>
              <w:ind w:left="635" w:right="145" w:hanging="483"/>
            </w:pPr>
            <w:r>
              <w:rPr>
                <w:spacing w:val="-4"/>
              </w:rPr>
              <w:t>因公出国 （境）</w:t>
            </w:r>
            <w:r>
              <w:t>费</w:t>
            </w:r>
          </w:p>
        </w:tc>
        <w:tc>
          <w:tcPr>
            <w:tcW w:w="4109" w:type="dxa"/>
            <w:gridSpan w:val="3"/>
          </w:tcPr>
          <w:p w:rsidR="00BE0880" w:rsidRDefault="00C760AF">
            <w:pPr>
              <w:pStyle w:val="TableText"/>
              <w:spacing w:before="79" w:line="221" w:lineRule="auto"/>
              <w:ind w:left="116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公务用车购置及运行维护费</w:t>
            </w:r>
          </w:p>
        </w:tc>
        <w:tc>
          <w:tcPr>
            <w:tcW w:w="1351" w:type="dxa"/>
            <w:vMerge w:val="restart"/>
            <w:tcBorders>
              <w:bottom w:val="nil"/>
            </w:tcBorders>
          </w:tcPr>
          <w:p w:rsidR="00BE0880" w:rsidRDefault="00BE0880">
            <w:pPr>
              <w:spacing w:line="350" w:lineRule="auto"/>
              <w:rPr>
                <w:lang w:eastAsia="zh-CN"/>
              </w:rPr>
            </w:pPr>
          </w:p>
          <w:p w:rsidR="00BE0880" w:rsidRDefault="00C760AF">
            <w:pPr>
              <w:pStyle w:val="TableText"/>
              <w:spacing w:before="49" w:line="221" w:lineRule="auto"/>
              <w:ind w:left="307"/>
            </w:pPr>
            <w:r>
              <w:rPr>
                <w:spacing w:val="-2"/>
              </w:rPr>
              <w:t>公务接待费</w:t>
            </w:r>
          </w:p>
        </w:tc>
      </w:tr>
      <w:tr w:rsidR="00BE0880">
        <w:trPr>
          <w:trHeight w:val="637"/>
        </w:trPr>
        <w:tc>
          <w:tcPr>
            <w:tcW w:w="622" w:type="dxa"/>
            <w:vMerge/>
            <w:tcBorders>
              <w:top w:val="nil"/>
            </w:tcBorders>
          </w:tcPr>
          <w:p w:rsidR="00BE0880" w:rsidRDefault="00BE0880"/>
        </w:tc>
        <w:tc>
          <w:tcPr>
            <w:tcW w:w="1360" w:type="dxa"/>
            <w:vMerge/>
            <w:tcBorders>
              <w:top w:val="nil"/>
            </w:tcBorders>
          </w:tcPr>
          <w:p w:rsidR="00BE0880" w:rsidRDefault="00BE0880"/>
        </w:tc>
        <w:tc>
          <w:tcPr>
            <w:tcW w:w="909" w:type="dxa"/>
          </w:tcPr>
          <w:p w:rsidR="00BE0880" w:rsidRDefault="00C760AF">
            <w:pPr>
              <w:pStyle w:val="TableText"/>
              <w:spacing w:before="241" w:line="222" w:lineRule="auto"/>
              <w:ind w:left="310"/>
            </w:pPr>
            <w:r>
              <w:rPr>
                <w:spacing w:val="-2"/>
              </w:rPr>
              <w:t>小计</w:t>
            </w:r>
          </w:p>
        </w:tc>
        <w:tc>
          <w:tcPr>
            <w:tcW w:w="1162" w:type="dxa"/>
          </w:tcPr>
          <w:p w:rsidR="00BE0880" w:rsidRDefault="00C760AF">
            <w:pPr>
              <w:pStyle w:val="TableText"/>
              <w:spacing w:before="85" w:line="333" w:lineRule="auto"/>
              <w:ind w:left="514" w:right="128" w:hanging="378"/>
            </w:pPr>
            <w:r>
              <w:rPr>
                <w:spacing w:val="-2"/>
              </w:rPr>
              <w:t>公务用车购置</w:t>
            </w:r>
            <w:r>
              <w:t>费</w:t>
            </w:r>
          </w:p>
        </w:tc>
        <w:tc>
          <w:tcPr>
            <w:tcW w:w="1432" w:type="dxa"/>
          </w:tcPr>
          <w:p w:rsidR="00BE0880" w:rsidRDefault="00C760AF">
            <w:pPr>
              <w:pStyle w:val="TableText"/>
              <w:spacing w:before="85" w:line="333" w:lineRule="auto"/>
              <w:ind w:left="651" w:right="112" w:hanging="529"/>
            </w:pPr>
            <w:r>
              <w:rPr>
                <w:spacing w:val="-2"/>
              </w:rPr>
              <w:t>公务用车运行维护</w:t>
            </w:r>
            <w:r>
              <w:t>费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BE0880" w:rsidRDefault="00BE0880"/>
        </w:tc>
        <w:tc>
          <w:tcPr>
            <w:tcW w:w="924" w:type="dxa"/>
            <w:vMerge/>
            <w:tcBorders>
              <w:top w:val="nil"/>
            </w:tcBorders>
          </w:tcPr>
          <w:p w:rsidR="00BE0880" w:rsidRDefault="00BE0880"/>
        </w:tc>
        <w:tc>
          <w:tcPr>
            <w:tcW w:w="1403" w:type="dxa"/>
            <w:vMerge/>
            <w:tcBorders>
              <w:top w:val="nil"/>
            </w:tcBorders>
          </w:tcPr>
          <w:p w:rsidR="00BE0880" w:rsidRDefault="00BE0880"/>
        </w:tc>
        <w:tc>
          <w:tcPr>
            <w:tcW w:w="1200" w:type="dxa"/>
          </w:tcPr>
          <w:p w:rsidR="00BE0880" w:rsidRDefault="00C760AF">
            <w:pPr>
              <w:pStyle w:val="TableText"/>
              <w:spacing w:before="241" w:line="222" w:lineRule="auto"/>
              <w:ind w:left="458"/>
            </w:pPr>
            <w:r>
              <w:rPr>
                <w:spacing w:val="-2"/>
              </w:rPr>
              <w:t>小计</w:t>
            </w:r>
          </w:p>
        </w:tc>
        <w:tc>
          <w:tcPr>
            <w:tcW w:w="1318" w:type="dxa"/>
          </w:tcPr>
          <w:p w:rsidR="00BE0880" w:rsidRDefault="00C760AF">
            <w:pPr>
              <w:pStyle w:val="TableText"/>
              <w:spacing w:before="241" w:line="221" w:lineRule="auto"/>
              <w:ind w:left="141"/>
            </w:pPr>
            <w:r>
              <w:rPr>
                <w:spacing w:val="-1"/>
              </w:rPr>
              <w:t>公务用车购置费</w:t>
            </w:r>
          </w:p>
        </w:tc>
        <w:tc>
          <w:tcPr>
            <w:tcW w:w="1591" w:type="dxa"/>
          </w:tcPr>
          <w:p w:rsidR="00BE0880" w:rsidRDefault="00C760AF">
            <w:pPr>
              <w:pStyle w:val="TableText"/>
              <w:spacing w:before="241" w:line="221" w:lineRule="auto"/>
              <w:ind w:left="127"/>
            </w:pPr>
            <w:r>
              <w:rPr>
                <w:spacing w:val="-1"/>
              </w:rPr>
              <w:t>公务用车运行维护费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BE0880" w:rsidRDefault="00BE0880"/>
        </w:tc>
      </w:tr>
      <w:tr w:rsidR="00BE0880">
        <w:trPr>
          <w:trHeight w:val="318"/>
        </w:trPr>
        <w:tc>
          <w:tcPr>
            <w:tcW w:w="622" w:type="dxa"/>
          </w:tcPr>
          <w:p w:rsidR="00BE0880" w:rsidRDefault="00C760AF">
            <w:pPr>
              <w:pStyle w:val="TableText"/>
              <w:spacing w:before="108" w:line="183" w:lineRule="auto"/>
              <w:ind w:left="288"/>
            </w:pPr>
            <w:r>
              <w:t>1</w:t>
            </w:r>
          </w:p>
        </w:tc>
        <w:tc>
          <w:tcPr>
            <w:tcW w:w="1360" w:type="dxa"/>
          </w:tcPr>
          <w:p w:rsidR="00BE0880" w:rsidRDefault="00C760AF">
            <w:pPr>
              <w:pStyle w:val="TableText"/>
              <w:spacing w:before="109" w:line="182" w:lineRule="auto"/>
              <w:ind w:left="645"/>
            </w:pPr>
            <w:r>
              <w:t>2</w:t>
            </w:r>
          </w:p>
        </w:tc>
        <w:tc>
          <w:tcPr>
            <w:tcW w:w="909" w:type="dxa"/>
          </w:tcPr>
          <w:p w:rsidR="00BE0880" w:rsidRDefault="00C760AF">
            <w:pPr>
              <w:pStyle w:val="TableText"/>
              <w:spacing w:before="109" w:line="182" w:lineRule="auto"/>
              <w:ind w:left="422"/>
            </w:pPr>
            <w:r>
              <w:t>3</w:t>
            </w:r>
          </w:p>
        </w:tc>
        <w:tc>
          <w:tcPr>
            <w:tcW w:w="1162" w:type="dxa"/>
          </w:tcPr>
          <w:p w:rsidR="00BE0880" w:rsidRDefault="00C760AF">
            <w:pPr>
              <w:pStyle w:val="TableText"/>
              <w:spacing w:before="109" w:line="182" w:lineRule="auto"/>
              <w:ind w:left="544"/>
            </w:pPr>
            <w:r>
              <w:t>4</w:t>
            </w:r>
          </w:p>
        </w:tc>
        <w:tc>
          <w:tcPr>
            <w:tcW w:w="1432" w:type="dxa"/>
          </w:tcPr>
          <w:p w:rsidR="00BE0880" w:rsidRDefault="00C760AF">
            <w:pPr>
              <w:pStyle w:val="TableText"/>
              <w:spacing w:before="110" w:line="181" w:lineRule="auto"/>
              <w:ind w:left="684"/>
            </w:pPr>
            <w:r>
              <w:t>5</w:t>
            </w:r>
          </w:p>
        </w:tc>
        <w:tc>
          <w:tcPr>
            <w:tcW w:w="909" w:type="dxa"/>
          </w:tcPr>
          <w:p w:rsidR="00BE0880" w:rsidRDefault="00C760AF">
            <w:pPr>
              <w:pStyle w:val="TableText"/>
              <w:spacing w:before="109" w:line="182" w:lineRule="auto"/>
              <w:ind w:left="422"/>
            </w:pPr>
            <w:r>
              <w:t>6</w:t>
            </w:r>
          </w:p>
        </w:tc>
        <w:tc>
          <w:tcPr>
            <w:tcW w:w="924" w:type="dxa"/>
          </w:tcPr>
          <w:p w:rsidR="00BE0880" w:rsidRDefault="00C760AF">
            <w:pPr>
              <w:pStyle w:val="TableText"/>
              <w:spacing w:before="110" w:line="181" w:lineRule="auto"/>
              <w:ind w:left="429"/>
            </w:pPr>
            <w:r>
              <w:t>7</w:t>
            </w:r>
          </w:p>
        </w:tc>
        <w:tc>
          <w:tcPr>
            <w:tcW w:w="1403" w:type="dxa"/>
          </w:tcPr>
          <w:p w:rsidR="00BE0880" w:rsidRDefault="00C760AF">
            <w:pPr>
              <w:pStyle w:val="TableText"/>
              <w:spacing w:before="109" w:line="182" w:lineRule="auto"/>
              <w:ind w:left="667"/>
            </w:pPr>
            <w:r>
              <w:t>8</w:t>
            </w:r>
          </w:p>
        </w:tc>
        <w:tc>
          <w:tcPr>
            <w:tcW w:w="1200" w:type="dxa"/>
          </w:tcPr>
          <w:p w:rsidR="00BE0880" w:rsidRDefault="00C760AF">
            <w:pPr>
              <w:pStyle w:val="TableText"/>
              <w:spacing w:before="109" w:line="182" w:lineRule="auto"/>
              <w:ind w:left="567"/>
            </w:pPr>
            <w:r>
              <w:t>9</w:t>
            </w:r>
          </w:p>
        </w:tc>
        <w:tc>
          <w:tcPr>
            <w:tcW w:w="1318" w:type="dxa"/>
          </w:tcPr>
          <w:p w:rsidR="00BE0880" w:rsidRDefault="00C760AF">
            <w:pPr>
              <w:pStyle w:val="TableText"/>
              <w:spacing w:before="108" w:line="183" w:lineRule="auto"/>
              <w:ind w:left="600"/>
            </w:pPr>
            <w:r>
              <w:rPr>
                <w:spacing w:val="-4"/>
              </w:rPr>
              <w:t>10</w:t>
            </w:r>
          </w:p>
        </w:tc>
        <w:tc>
          <w:tcPr>
            <w:tcW w:w="1591" w:type="dxa"/>
          </w:tcPr>
          <w:p w:rsidR="00BE0880" w:rsidRDefault="00C760AF">
            <w:pPr>
              <w:pStyle w:val="TableText"/>
              <w:spacing w:before="108" w:line="183" w:lineRule="auto"/>
              <w:ind w:left="734"/>
            </w:pPr>
            <w:r>
              <w:rPr>
                <w:spacing w:val="-4"/>
              </w:rPr>
              <w:t>11</w:t>
            </w:r>
          </w:p>
        </w:tc>
        <w:tc>
          <w:tcPr>
            <w:tcW w:w="1351" w:type="dxa"/>
          </w:tcPr>
          <w:p w:rsidR="00BE0880" w:rsidRDefault="00C760AF">
            <w:pPr>
              <w:pStyle w:val="TableText"/>
              <w:spacing w:before="108" w:line="183" w:lineRule="auto"/>
              <w:ind w:left="614"/>
            </w:pPr>
            <w:r>
              <w:rPr>
                <w:spacing w:val="-4"/>
              </w:rPr>
              <w:t>12</w:t>
            </w:r>
          </w:p>
        </w:tc>
      </w:tr>
      <w:tr w:rsidR="00BE0880">
        <w:trPr>
          <w:trHeight w:val="320"/>
        </w:trPr>
        <w:tc>
          <w:tcPr>
            <w:tcW w:w="622" w:type="dxa"/>
          </w:tcPr>
          <w:p w:rsidR="00BE0880" w:rsidRDefault="00BE0880">
            <w:pPr>
              <w:spacing w:before="103" w:line="195" w:lineRule="auto"/>
              <w:ind w:left="124"/>
              <w:rPr>
                <w:sz w:val="15"/>
                <w:szCs w:val="15"/>
              </w:rPr>
            </w:pPr>
          </w:p>
        </w:tc>
        <w:tc>
          <w:tcPr>
            <w:tcW w:w="1360" w:type="dxa"/>
          </w:tcPr>
          <w:p w:rsidR="00BE0880" w:rsidRDefault="00BE0880"/>
        </w:tc>
        <w:tc>
          <w:tcPr>
            <w:tcW w:w="909" w:type="dxa"/>
          </w:tcPr>
          <w:p w:rsidR="00BE0880" w:rsidRDefault="00BE0880">
            <w:pPr>
              <w:spacing w:before="103" w:line="195" w:lineRule="auto"/>
              <w:ind w:left="439"/>
              <w:rPr>
                <w:sz w:val="15"/>
                <w:szCs w:val="15"/>
              </w:rPr>
            </w:pPr>
          </w:p>
        </w:tc>
        <w:tc>
          <w:tcPr>
            <w:tcW w:w="1162" w:type="dxa"/>
          </w:tcPr>
          <w:p w:rsidR="00BE0880" w:rsidRDefault="00BE0880"/>
        </w:tc>
        <w:tc>
          <w:tcPr>
            <w:tcW w:w="1432" w:type="dxa"/>
          </w:tcPr>
          <w:p w:rsidR="00BE0880" w:rsidRDefault="00BE0880">
            <w:pPr>
              <w:spacing w:before="103" w:line="195" w:lineRule="auto"/>
              <w:ind w:left="961"/>
              <w:rPr>
                <w:sz w:val="15"/>
                <w:szCs w:val="15"/>
              </w:rPr>
            </w:pPr>
          </w:p>
        </w:tc>
        <w:tc>
          <w:tcPr>
            <w:tcW w:w="909" w:type="dxa"/>
          </w:tcPr>
          <w:p w:rsidR="00BE0880" w:rsidRDefault="00BE0880"/>
        </w:tc>
        <w:tc>
          <w:tcPr>
            <w:tcW w:w="924" w:type="dxa"/>
          </w:tcPr>
          <w:p w:rsidR="00BE0880" w:rsidRDefault="00BE0880">
            <w:pPr>
              <w:spacing w:before="103" w:line="195" w:lineRule="auto"/>
              <w:ind w:left="523"/>
              <w:rPr>
                <w:sz w:val="15"/>
                <w:szCs w:val="15"/>
              </w:rPr>
            </w:pPr>
          </w:p>
        </w:tc>
        <w:tc>
          <w:tcPr>
            <w:tcW w:w="1403" w:type="dxa"/>
          </w:tcPr>
          <w:p w:rsidR="00BE0880" w:rsidRDefault="00BE0880"/>
        </w:tc>
        <w:tc>
          <w:tcPr>
            <w:tcW w:w="1200" w:type="dxa"/>
          </w:tcPr>
          <w:p w:rsidR="00BE0880" w:rsidRDefault="00BE0880">
            <w:pPr>
              <w:spacing w:before="103" w:line="195" w:lineRule="auto"/>
              <w:ind w:left="802"/>
              <w:rPr>
                <w:sz w:val="15"/>
                <w:szCs w:val="15"/>
              </w:rPr>
            </w:pPr>
          </w:p>
        </w:tc>
        <w:tc>
          <w:tcPr>
            <w:tcW w:w="1318" w:type="dxa"/>
          </w:tcPr>
          <w:p w:rsidR="00BE0880" w:rsidRDefault="00BE0880"/>
        </w:tc>
        <w:tc>
          <w:tcPr>
            <w:tcW w:w="1591" w:type="dxa"/>
          </w:tcPr>
          <w:p w:rsidR="00BE0880" w:rsidRDefault="00BE0880">
            <w:pPr>
              <w:spacing w:before="103" w:line="195" w:lineRule="auto"/>
              <w:ind w:left="1191"/>
              <w:rPr>
                <w:sz w:val="15"/>
                <w:szCs w:val="15"/>
              </w:rPr>
            </w:pPr>
          </w:p>
        </w:tc>
        <w:tc>
          <w:tcPr>
            <w:tcW w:w="1351" w:type="dxa"/>
          </w:tcPr>
          <w:p w:rsidR="00BE0880" w:rsidRDefault="00BE0880"/>
        </w:tc>
      </w:tr>
    </w:tbl>
    <w:p w:rsidR="00BE0880" w:rsidRDefault="00C760AF">
      <w:pPr>
        <w:spacing w:before="79" w:line="220" w:lineRule="auto"/>
        <w:ind w:left="118"/>
        <w:rPr>
          <w:rFonts w:ascii="SimSun" w:eastAsia="SimSun" w:hAnsi="SimSun" w:cs="SimSun"/>
          <w:sz w:val="15"/>
          <w:szCs w:val="15"/>
          <w:lang w:eastAsia="zh-CN"/>
        </w:rPr>
      </w:pPr>
      <w:r>
        <w:rPr>
          <w:rFonts w:ascii="SimSun" w:eastAsia="SimSun" w:hAnsi="SimSun" w:cs="SimSun"/>
          <w:sz w:val="15"/>
          <w:szCs w:val="15"/>
          <w:lang w:eastAsia="zh-CN"/>
        </w:rPr>
        <w:t>注：本表反映部门本年度财政拨款“三公”经费支出预决算情况。其中，预算数为“三公”经费全年预算数，反映按规定程序调整后的预算数；决算数是包括当年财政拨款和以前年度结转资金安排的</w:t>
      </w:r>
      <w:r>
        <w:rPr>
          <w:rFonts w:ascii="SimSun" w:eastAsia="SimSun" w:hAnsi="SimSun" w:cs="SimSun"/>
          <w:spacing w:val="-1"/>
          <w:sz w:val="15"/>
          <w:szCs w:val="15"/>
          <w:lang w:eastAsia="zh-CN"/>
        </w:rPr>
        <w:t>实际支出。</w:t>
      </w:r>
    </w:p>
    <w:p w:rsidR="00BE0880" w:rsidRDefault="00BE0880">
      <w:pPr>
        <w:spacing w:line="220" w:lineRule="auto"/>
        <w:rPr>
          <w:rFonts w:ascii="SimSun" w:eastAsia="SimSun" w:hAnsi="SimSun" w:cs="SimSun"/>
          <w:sz w:val="15"/>
          <w:szCs w:val="15"/>
          <w:lang w:eastAsia="zh-CN"/>
        </w:rPr>
        <w:sectPr w:rsidR="00BE0880">
          <w:pgSz w:w="16839" w:h="11907"/>
          <w:pgMar w:top="1012" w:right="1324" w:bottom="0" w:left="1327" w:header="0" w:footer="0" w:gutter="0"/>
          <w:cols w:space="720"/>
        </w:sectPr>
      </w:pPr>
    </w:p>
    <w:p w:rsidR="00BE0880" w:rsidRDefault="00BE0880">
      <w:pPr>
        <w:pStyle w:val="a3"/>
        <w:spacing w:line="324" w:lineRule="auto"/>
        <w:rPr>
          <w:lang w:eastAsia="zh-CN"/>
        </w:rPr>
      </w:pPr>
    </w:p>
    <w:p w:rsidR="00BE0880" w:rsidRDefault="00BE0880">
      <w:pPr>
        <w:pStyle w:val="a3"/>
        <w:spacing w:line="324" w:lineRule="auto"/>
        <w:rPr>
          <w:lang w:eastAsia="zh-CN"/>
        </w:rPr>
      </w:pPr>
    </w:p>
    <w:p w:rsidR="00BE0880" w:rsidRPr="00B014F3" w:rsidRDefault="00C760AF">
      <w:pPr>
        <w:spacing w:before="129" w:line="183" w:lineRule="auto"/>
        <w:ind w:left="1922"/>
        <w:rPr>
          <w:rFonts w:ascii="微软雅黑" w:eastAsia="微软雅黑" w:hAnsi="微软雅黑" w:cs="Microsoft YaHei"/>
          <w:sz w:val="30"/>
          <w:szCs w:val="30"/>
          <w:lang w:eastAsia="zh-CN"/>
        </w:rPr>
      </w:pPr>
      <w:r w:rsidRPr="00B014F3">
        <w:rPr>
          <w:rFonts w:ascii="微软雅黑" w:eastAsia="微软雅黑" w:hAnsi="微软雅黑" w:cs="Microsoft YaHei"/>
          <w:spacing w:val="-8"/>
          <w:sz w:val="30"/>
          <w:szCs w:val="30"/>
          <w:lang w:eastAsia="zh-CN"/>
        </w:rPr>
        <w:t>第三部分</w:t>
      </w:r>
      <w:r w:rsidR="00B014F3" w:rsidRPr="00B014F3">
        <w:rPr>
          <w:rFonts w:ascii="微软雅黑" w:eastAsia="微软雅黑" w:hAnsi="微软雅黑" w:cs="Microsoft YaHei" w:hint="eastAsia"/>
          <w:spacing w:val="-8"/>
          <w:sz w:val="30"/>
          <w:szCs w:val="30"/>
          <w:lang w:eastAsia="zh-CN"/>
        </w:rPr>
        <w:t xml:space="preserve">  </w:t>
      </w:r>
      <w:r w:rsidRPr="00B014F3">
        <w:rPr>
          <w:rFonts w:ascii="微软雅黑" w:eastAsia="微软雅黑" w:hAnsi="微软雅黑" w:cs="Microsoft YaHei"/>
          <w:spacing w:val="-8"/>
          <w:sz w:val="30"/>
          <w:szCs w:val="30"/>
          <w:lang w:eastAsia="zh-CN"/>
        </w:rPr>
        <w:t>2023年度决算情况说明</w:t>
      </w:r>
    </w:p>
    <w:p w:rsidR="00BE0880" w:rsidRPr="00B014F3" w:rsidRDefault="00C760AF">
      <w:pPr>
        <w:spacing w:before="243" w:line="218" w:lineRule="auto"/>
        <w:ind w:left="630"/>
        <w:rPr>
          <w:rFonts w:ascii="黑体" w:eastAsia="黑体" w:hAnsi="黑体" w:cs="SimHei"/>
          <w:sz w:val="30"/>
          <w:szCs w:val="30"/>
          <w:lang w:eastAsia="zh-CN"/>
        </w:rPr>
      </w:pPr>
      <w:r w:rsidRPr="00B014F3">
        <w:rPr>
          <w:rFonts w:ascii="黑体" w:eastAsia="黑体" w:hAnsi="黑体" w:cs="SimHei"/>
          <w:spacing w:val="-4"/>
          <w:sz w:val="30"/>
          <w:szCs w:val="30"/>
          <w:lang w:eastAsia="zh-CN"/>
        </w:rPr>
        <w:t>一、收入支出决算总体情况说明</w:t>
      </w:r>
    </w:p>
    <w:p w:rsidR="00BE0880" w:rsidRPr="001F5029" w:rsidRDefault="00C760AF" w:rsidP="00B014F3">
      <w:pPr>
        <w:spacing w:before="266" w:line="360" w:lineRule="auto"/>
        <w:ind w:left="23" w:right="11" w:firstLine="618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宋体" w:hint="eastAsia"/>
          <w:spacing w:val="-5"/>
          <w:sz w:val="30"/>
          <w:szCs w:val="30"/>
          <w:lang w:eastAsia="zh-CN"/>
        </w:rPr>
        <w:t>篮球中心</w:t>
      </w:r>
      <w:r w:rsidR="00212E03"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2023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年度收入总计</w:t>
      </w:r>
      <w:r w:rsidR="0056744E" w:rsidRPr="001F5029">
        <w:rPr>
          <w:rFonts w:ascii="仿宋" w:eastAsia="仿宋" w:hAnsi="仿宋" w:cs="Microsoft YaHei" w:hint="eastAsia"/>
          <w:spacing w:val="-6"/>
          <w:sz w:val="30"/>
          <w:szCs w:val="30"/>
          <w:lang w:eastAsia="zh-CN"/>
        </w:rPr>
        <w:t>6172.48</w:t>
      </w:r>
      <w:r w:rsidRPr="001F5029">
        <w:rPr>
          <w:rFonts w:ascii="仿宋" w:eastAsia="仿宋" w:hAnsi="仿宋" w:cs="Microsoft YaHei"/>
          <w:spacing w:val="-6"/>
          <w:sz w:val="30"/>
          <w:szCs w:val="30"/>
          <w:lang w:eastAsia="zh-CN"/>
        </w:rPr>
        <w:t>万元，支出总计</w:t>
      </w:r>
      <w:r w:rsidR="0056744E" w:rsidRPr="001F5029">
        <w:rPr>
          <w:rFonts w:ascii="仿宋" w:eastAsia="仿宋" w:hAnsi="仿宋" w:cs="Microsoft YaHei" w:hint="eastAsia"/>
          <w:spacing w:val="-18"/>
          <w:sz w:val="30"/>
          <w:szCs w:val="30"/>
          <w:lang w:eastAsia="zh-CN"/>
        </w:rPr>
        <w:t>6172.48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万元。与</w:t>
      </w:r>
      <w:r w:rsidR="006D14FF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2022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年度的</w:t>
      </w:r>
      <w:r w:rsidR="0056744E" w:rsidRPr="001F5029">
        <w:rPr>
          <w:rFonts w:ascii="仿宋" w:eastAsia="仿宋" w:hAnsi="仿宋" w:cs="Microsoft YaHei" w:hint="eastAsia"/>
          <w:spacing w:val="-18"/>
          <w:sz w:val="30"/>
          <w:szCs w:val="30"/>
          <w:lang w:eastAsia="zh-CN"/>
        </w:rPr>
        <w:t>2067.41</w:t>
      </w:r>
      <w:r w:rsidRPr="001F5029">
        <w:rPr>
          <w:rFonts w:ascii="仿宋" w:eastAsia="仿宋" w:hAnsi="仿宋" w:cs="Microsoft YaHei"/>
          <w:spacing w:val="-19"/>
          <w:sz w:val="30"/>
          <w:szCs w:val="30"/>
          <w:lang w:eastAsia="zh-CN"/>
        </w:rPr>
        <w:t>万元相比，收、支总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计各增加</w:t>
      </w:r>
      <w:r w:rsidR="0056744E" w:rsidRPr="001F5029">
        <w:rPr>
          <w:rFonts w:ascii="仿宋" w:eastAsia="仿宋" w:hAnsi="仿宋" w:cs="Microsoft YaHei" w:hint="eastAsia"/>
          <w:spacing w:val="-17"/>
          <w:sz w:val="30"/>
          <w:szCs w:val="30"/>
          <w:lang w:eastAsia="zh-CN"/>
        </w:rPr>
        <w:t>4105.07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万元，增长</w:t>
      </w:r>
      <w:r w:rsidR="00212E03" w:rsidRPr="001F5029">
        <w:rPr>
          <w:rFonts w:ascii="仿宋" w:eastAsia="仿宋" w:hAnsi="仿宋" w:cs="Microsoft YaHei" w:hint="eastAsia"/>
          <w:spacing w:val="-17"/>
          <w:sz w:val="30"/>
          <w:szCs w:val="30"/>
          <w:lang w:eastAsia="zh-CN"/>
        </w:rPr>
        <w:t>198.56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%。其中，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财政拨款收入增加</w:t>
      </w:r>
      <w:r w:rsidR="00212E03" w:rsidRPr="001F5029">
        <w:rPr>
          <w:rFonts w:ascii="仿宋" w:eastAsia="仿宋" w:hAnsi="仿宋" w:cs="Microsoft YaHei" w:hint="eastAsia"/>
          <w:spacing w:val="-18"/>
          <w:sz w:val="30"/>
          <w:szCs w:val="30"/>
          <w:lang w:eastAsia="zh-CN"/>
        </w:rPr>
        <w:t>3854.47</w:t>
      </w:r>
      <w:r w:rsidR="00212E03"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万元、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使用非财政拨款结余</w:t>
      </w:r>
      <w:r w:rsidR="00212E03" w:rsidRPr="001F5029">
        <w:rPr>
          <w:rFonts w:ascii="仿宋" w:eastAsia="仿宋" w:hAnsi="仿宋" w:cs="Microsoft YaHei" w:hint="eastAsia"/>
          <w:spacing w:val="-16"/>
          <w:sz w:val="30"/>
          <w:szCs w:val="30"/>
          <w:lang w:eastAsia="zh-CN"/>
        </w:rPr>
        <w:t>增加630.12</w:t>
      </w:r>
      <w:r w:rsidR="00212E03" w:rsidRPr="001F5029">
        <w:rPr>
          <w:rFonts w:ascii="仿宋" w:eastAsia="仿宋" w:hAnsi="仿宋" w:cs="Microsoft YaHei"/>
          <w:spacing w:val="-10"/>
          <w:sz w:val="30"/>
          <w:szCs w:val="30"/>
          <w:lang w:eastAsia="zh-CN"/>
        </w:rPr>
        <w:t>万元</w:t>
      </w:r>
      <w:r w:rsidR="002D4481" w:rsidRPr="001F5029">
        <w:rPr>
          <w:rFonts w:ascii="仿宋" w:eastAsia="仿宋" w:hAnsi="仿宋" w:cs="Microsoft YaHei" w:hint="eastAsia"/>
          <w:spacing w:val="-10"/>
          <w:sz w:val="30"/>
          <w:szCs w:val="30"/>
          <w:lang w:eastAsia="zh-CN"/>
        </w:rPr>
        <w:t>、其他收入减少27.31万元、使用年初结转结余减少352.21万元</w:t>
      </w:r>
    </w:p>
    <w:p w:rsidR="00024C47" w:rsidRPr="00B014F3" w:rsidRDefault="00C760AF" w:rsidP="00024C47">
      <w:pPr>
        <w:spacing w:before="316" w:line="180" w:lineRule="auto"/>
        <w:ind w:left="1113"/>
        <w:rPr>
          <w:rFonts w:ascii="微软雅黑" w:eastAsia="微软雅黑" w:hAnsi="微软雅黑" w:cs="Microsoft YaHei"/>
          <w:sz w:val="30"/>
          <w:szCs w:val="30"/>
          <w:lang w:eastAsia="zh-CN"/>
        </w:rPr>
      </w:pPr>
      <w:r w:rsidRPr="00B014F3">
        <w:rPr>
          <w:rFonts w:ascii="微软雅黑" w:eastAsia="微软雅黑" w:hAnsi="微软雅黑" w:cs="Microsoft YaHei"/>
          <w:spacing w:val="-7"/>
          <w:sz w:val="30"/>
          <w:szCs w:val="30"/>
          <w:lang w:eastAsia="zh-CN"/>
        </w:rPr>
        <w:t>图 1：收、支决算总计变动情况（单位：万元）</w:t>
      </w:r>
    </w:p>
    <w:p w:rsidR="00024C47" w:rsidRPr="00024C47" w:rsidRDefault="00024C47" w:rsidP="00024C47">
      <w:pPr>
        <w:spacing w:before="316" w:line="180" w:lineRule="auto"/>
        <w:jc w:val="center"/>
        <w:rPr>
          <w:rFonts w:ascii="Microsoft YaHei" w:hAnsi="Microsoft YaHei" w:cs="Microsoft YaHei" w:hint="eastAsia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z w:val="30"/>
          <w:szCs w:val="30"/>
          <w:lang w:eastAsia="zh-CN"/>
        </w:rPr>
        <w:drawing>
          <wp:inline distT="0" distB="0" distL="0" distR="0">
            <wp:extent cx="4590415" cy="2767965"/>
            <wp:effectExtent l="19050" t="0" r="63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880" w:rsidRPr="00B014F3" w:rsidRDefault="00C760AF">
      <w:pPr>
        <w:spacing w:before="276" w:line="218" w:lineRule="auto"/>
        <w:ind w:left="630"/>
        <w:rPr>
          <w:rFonts w:ascii="黑体" w:eastAsia="黑体" w:hAnsi="黑体" w:cs="SimHei"/>
          <w:sz w:val="30"/>
          <w:szCs w:val="30"/>
          <w:lang w:eastAsia="zh-CN"/>
        </w:rPr>
      </w:pPr>
      <w:r w:rsidRPr="00B014F3">
        <w:rPr>
          <w:rFonts w:ascii="黑体" w:eastAsia="黑体" w:hAnsi="黑体" w:cs="SimHei"/>
          <w:spacing w:val="-2"/>
          <w:sz w:val="30"/>
          <w:szCs w:val="30"/>
          <w:lang w:eastAsia="zh-CN"/>
        </w:rPr>
        <w:t>二、收入决算情况说明</w:t>
      </w:r>
    </w:p>
    <w:p w:rsidR="00BE0880" w:rsidRPr="001F5029" w:rsidRDefault="00C760AF" w:rsidP="001F5029">
      <w:pPr>
        <w:spacing w:before="273" w:line="360" w:lineRule="auto"/>
        <w:ind w:left="40" w:right="11" w:firstLine="601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/>
          <w:spacing w:val="-21"/>
          <w:sz w:val="30"/>
          <w:szCs w:val="30"/>
          <w:lang w:eastAsia="zh-CN"/>
        </w:rPr>
        <w:t>本年收入</w:t>
      </w:r>
      <w:r w:rsidRPr="001F5029">
        <w:rPr>
          <w:rFonts w:ascii="仿宋" w:eastAsia="仿宋" w:hAnsi="仿宋" w:cs="Microsoft YaHei"/>
          <w:spacing w:val="-20"/>
          <w:sz w:val="30"/>
          <w:szCs w:val="30"/>
          <w:lang w:eastAsia="zh-CN"/>
        </w:rPr>
        <w:t>合计</w:t>
      </w:r>
      <w:r w:rsidR="002D4481" w:rsidRPr="001F5029">
        <w:rPr>
          <w:rFonts w:ascii="仿宋" w:eastAsia="仿宋" w:hAnsi="仿宋" w:cs="Microsoft YaHei" w:hint="eastAsia"/>
          <w:spacing w:val="-20"/>
          <w:sz w:val="30"/>
          <w:szCs w:val="30"/>
          <w:lang w:eastAsia="zh-CN"/>
        </w:rPr>
        <w:t>4881.76</w:t>
      </w:r>
      <w:r w:rsidRPr="001F5029">
        <w:rPr>
          <w:rFonts w:ascii="仿宋" w:eastAsia="仿宋" w:hAnsi="仿宋" w:cs="Microsoft YaHei"/>
          <w:spacing w:val="-20"/>
          <w:sz w:val="30"/>
          <w:szCs w:val="30"/>
          <w:lang w:eastAsia="zh-CN"/>
        </w:rPr>
        <w:t>万元，其中：财政拨款收入</w:t>
      </w:r>
      <w:r w:rsidR="002D4481" w:rsidRPr="001F5029">
        <w:rPr>
          <w:rFonts w:ascii="仿宋" w:eastAsia="仿宋" w:hAnsi="仿宋" w:cs="Microsoft YaHei" w:hint="eastAsia"/>
          <w:spacing w:val="-20"/>
          <w:sz w:val="30"/>
          <w:szCs w:val="30"/>
          <w:lang w:eastAsia="zh-CN"/>
        </w:rPr>
        <w:t>4704.39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万元，占</w:t>
      </w:r>
      <w:r w:rsidR="002D4481" w:rsidRPr="001F5029">
        <w:rPr>
          <w:rFonts w:ascii="仿宋" w:eastAsia="仿宋" w:hAnsi="仿宋" w:cs="Microsoft YaHei" w:hint="eastAsia"/>
          <w:spacing w:val="-16"/>
          <w:sz w:val="30"/>
          <w:szCs w:val="30"/>
          <w:lang w:eastAsia="zh-CN"/>
        </w:rPr>
        <w:t>96.35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%；事业收入</w:t>
      </w:r>
      <w:r w:rsidR="002D4481" w:rsidRPr="001F5029">
        <w:rPr>
          <w:rFonts w:ascii="仿宋" w:eastAsia="仿宋" w:hAnsi="仿宋" w:cs="Microsoft YaHei" w:hint="eastAsia"/>
          <w:spacing w:val="-16"/>
          <w:sz w:val="30"/>
          <w:szCs w:val="30"/>
          <w:lang w:eastAsia="zh-CN"/>
        </w:rPr>
        <w:t>0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万元</w:t>
      </w:r>
      <w:r w:rsidR="002D4481" w:rsidRPr="001F5029">
        <w:rPr>
          <w:rFonts w:ascii="仿宋" w:eastAsia="仿宋" w:hAnsi="仿宋" w:cs="Microsoft YaHei" w:hint="eastAsia"/>
          <w:spacing w:val="-16"/>
          <w:sz w:val="30"/>
          <w:szCs w:val="30"/>
          <w:lang w:eastAsia="zh-CN"/>
        </w:rPr>
        <w:t>，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其他收入</w:t>
      </w:r>
      <w:r w:rsidR="00D01B9B" w:rsidRPr="001F5029">
        <w:rPr>
          <w:rFonts w:ascii="仿宋" w:eastAsia="仿宋" w:hAnsi="仿宋" w:cs="Microsoft YaHei" w:hint="eastAsia"/>
          <w:spacing w:val="-19"/>
          <w:sz w:val="30"/>
          <w:szCs w:val="30"/>
          <w:lang w:eastAsia="zh-CN"/>
        </w:rPr>
        <w:t>178.37</w:t>
      </w:r>
      <w:r w:rsidRPr="001F5029">
        <w:rPr>
          <w:rFonts w:ascii="仿宋" w:eastAsia="仿宋" w:hAnsi="仿宋" w:cs="Microsoft YaHei"/>
          <w:spacing w:val="-19"/>
          <w:sz w:val="30"/>
          <w:szCs w:val="30"/>
          <w:lang w:eastAsia="zh-CN"/>
        </w:rPr>
        <w:t>万元，占</w:t>
      </w:r>
      <w:r w:rsidR="00D01B9B" w:rsidRPr="001F5029">
        <w:rPr>
          <w:rFonts w:ascii="仿宋" w:eastAsia="仿宋" w:hAnsi="仿宋" w:cs="Microsoft YaHei" w:hint="eastAsia"/>
          <w:spacing w:val="-19"/>
          <w:sz w:val="30"/>
          <w:szCs w:val="30"/>
          <w:lang w:eastAsia="zh-CN"/>
        </w:rPr>
        <w:t>3.65</w:t>
      </w:r>
      <w:r w:rsidRPr="001F5029">
        <w:rPr>
          <w:rFonts w:ascii="仿宋" w:eastAsia="仿宋" w:hAnsi="仿宋" w:cs="Microsoft YaHei"/>
          <w:spacing w:val="-19"/>
          <w:sz w:val="30"/>
          <w:szCs w:val="30"/>
          <w:lang w:eastAsia="zh-CN"/>
        </w:rPr>
        <w:t>%。</w:t>
      </w:r>
    </w:p>
    <w:p w:rsidR="00BE0880" w:rsidRPr="001F5029" w:rsidRDefault="00BE0880">
      <w:pPr>
        <w:spacing w:line="290" w:lineRule="auto"/>
        <w:rPr>
          <w:rFonts w:ascii="仿宋" w:eastAsia="仿宋" w:hAnsi="仿宋" w:cs="Microsoft YaHei"/>
          <w:sz w:val="30"/>
          <w:szCs w:val="30"/>
          <w:lang w:eastAsia="zh-CN"/>
        </w:rPr>
        <w:sectPr w:rsidR="00BE0880" w:rsidRPr="001F5029">
          <w:pgSz w:w="11907" w:h="16839"/>
          <w:pgMar w:top="1431" w:right="1785" w:bottom="0" w:left="1785" w:header="0" w:footer="0" w:gutter="0"/>
          <w:cols w:space="720"/>
        </w:sectPr>
      </w:pPr>
    </w:p>
    <w:p w:rsidR="00024C47" w:rsidRPr="00B014F3" w:rsidRDefault="00C760AF" w:rsidP="00024C47">
      <w:pPr>
        <w:spacing w:before="74" w:line="185" w:lineRule="auto"/>
        <w:ind w:left="2594"/>
        <w:rPr>
          <w:rFonts w:ascii="微软雅黑" w:eastAsia="微软雅黑" w:hAnsi="微软雅黑" w:cs="Microsoft YaHei"/>
          <w:sz w:val="30"/>
          <w:szCs w:val="30"/>
          <w:lang w:eastAsia="zh-CN"/>
        </w:rPr>
      </w:pPr>
      <w:r w:rsidRPr="00B014F3">
        <w:rPr>
          <w:rFonts w:ascii="微软雅黑" w:eastAsia="微软雅黑" w:hAnsi="微软雅黑" w:cs="Microsoft YaHei"/>
          <w:spacing w:val="-16"/>
          <w:sz w:val="30"/>
          <w:szCs w:val="30"/>
        </w:rPr>
        <w:lastRenderedPageBreak/>
        <w:t>图 2：2023 年收入结构比重图</w:t>
      </w:r>
    </w:p>
    <w:p w:rsidR="00024C47" w:rsidRPr="00024C47" w:rsidRDefault="00024C47" w:rsidP="00024C47">
      <w:pPr>
        <w:spacing w:before="74" w:line="185" w:lineRule="auto"/>
        <w:jc w:val="center"/>
        <w:rPr>
          <w:rFonts w:ascii="Microsoft YaHei" w:hAnsi="Microsoft YaHei" w:cs="Microsoft YaHei" w:hint="eastAsia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z w:val="30"/>
          <w:szCs w:val="30"/>
          <w:lang w:eastAsia="zh-CN"/>
        </w:rPr>
        <w:drawing>
          <wp:inline distT="0" distB="0" distL="0" distR="0">
            <wp:extent cx="4590415" cy="2767965"/>
            <wp:effectExtent l="1905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880" w:rsidRPr="00B014F3" w:rsidRDefault="00C760AF">
      <w:pPr>
        <w:spacing w:before="180" w:line="218" w:lineRule="auto"/>
        <w:ind w:left="512"/>
        <w:rPr>
          <w:rFonts w:ascii="黑体" w:eastAsia="黑体" w:hAnsi="黑体" w:cs="SimHei"/>
          <w:sz w:val="30"/>
          <w:szCs w:val="30"/>
          <w:lang w:eastAsia="zh-CN"/>
        </w:rPr>
      </w:pPr>
      <w:r w:rsidRPr="00B014F3">
        <w:rPr>
          <w:rFonts w:ascii="黑体" w:eastAsia="黑体" w:hAnsi="黑体" w:cs="SimHei"/>
          <w:spacing w:val="-2"/>
          <w:sz w:val="30"/>
          <w:szCs w:val="30"/>
          <w:lang w:eastAsia="zh-CN"/>
        </w:rPr>
        <w:t>三、支出决算情况说明</w:t>
      </w:r>
    </w:p>
    <w:p w:rsidR="00BE0880" w:rsidRPr="001F5029" w:rsidRDefault="00C760AF" w:rsidP="001F5029">
      <w:pPr>
        <w:spacing w:before="269" w:line="360" w:lineRule="auto"/>
        <w:ind w:left="91" w:right="62" w:firstLine="544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/>
          <w:spacing w:val="-25"/>
          <w:sz w:val="30"/>
          <w:szCs w:val="30"/>
          <w:lang w:eastAsia="zh-CN"/>
        </w:rPr>
        <w:t>本年支出合计</w:t>
      </w:r>
      <w:r w:rsidR="00D01B9B" w:rsidRPr="001F5029">
        <w:rPr>
          <w:rFonts w:ascii="仿宋" w:eastAsia="仿宋" w:hAnsi="仿宋" w:cs="Microsoft YaHei" w:hint="eastAsia"/>
          <w:spacing w:val="-25"/>
          <w:sz w:val="30"/>
          <w:szCs w:val="30"/>
          <w:lang w:eastAsia="zh-CN"/>
        </w:rPr>
        <w:t>5131.79</w:t>
      </w:r>
      <w:r w:rsidRPr="001F5029">
        <w:rPr>
          <w:rFonts w:ascii="仿宋" w:eastAsia="仿宋" w:hAnsi="仿宋" w:cs="Microsoft YaHei"/>
          <w:spacing w:val="-25"/>
          <w:sz w:val="30"/>
          <w:szCs w:val="30"/>
          <w:lang w:eastAsia="zh-CN"/>
        </w:rPr>
        <w:t>万元，其中：基本支出</w:t>
      </w:r>
      <w:r w:rsidR="00D01B9B" w:rsidRPr="001F5029">
        <w:rPr>
          <w:rFonts w:ascii="仿宋" w:eastAsia="仿宋" w:hAnsi="仿宋" w:cs="Microsoft YaHei" w:hint="eastAsia"/>
          <w:spacing w:val="-25"/>
          <w:sz w:val="30"/>
          <w:szCs w:val="30"/>
          <w:lang w:eastAsia="zh-CN"/>
        </w:rPr>
        <w:t>510.1</w:t>
      </w:r>
      <w:r w:rsidRPr="001F5029">
        <w:rPr>
          <w:rFonts w:ascii="仿宋" w:eastAsia="仿宋" w:hAnsi="仿宋" w:cs="Microsoft YaHei"/>
          <w:spacing w:val="-25"/>
          <w:sz w:val="30"/>
          <w:szCs w:val="30"/>
          <w:lang w:eastAsia="zh-CN"/>
        </w:rPr>
        <w:t>万元，</w:t>
      </w:r>
      <w:r w:rsidRPr="001F5029">
        <w:rPr>
          <w:rFonts w:ascii="仿宋" w:eastAsia="仿宋" w:hAnsi="仿宋" w:cs="Microsoft YaHei"/>
          <w:spacing w:val="-22"/>
          <w:sz w:val="30"/>
          <w:szCs w:val="30"/>
          <w:lang w:eastAsia="zh-CN"/>
        </w:rPr>
        <w:t>占</w:t>
      </w:r>
      <w:r w:rsidR="00D01B9B" w:rsidRPr="001F5029">
        <w:rPr>
          <w:rFonts w:ascii="仿宋" w:eastAsia="仿宋" w:hAnsi="仿宋" w:cs="Microsoft YaHei" w:hint="eastAsia"/>
          <w:spacing w:val="-22"/>
          <w:sz w:val="30"/>
          <w:szCs w:val="30"/>
          <w:lang w:eastAsia="zh-CN"/>
        </w:rPr>
        <w:t>9.94</w:t>
      </w:r>
      <w:r w:rsidRPr="001F5029">
        <w:rPr>
          <w:rFonts w:ascii="仿宋" w:eastAsia="仿宋" w:hAnsi="仿宋" w:cs="Microsoft YaHei"/>
          <w:spacing w:val="-22"/>
          <w:sz w:val="30"/>
          <w:szCs w:val="30"/>
          <w:lang w:eastAsia="zh-CN"/>
        </w:rPr>
        <w:t>%；项目支出</w:t>
      </w:r>
      <w:r w:rsidR="00D01B9B" w:rsidRPr="001F5029">
        <w:rPr>
          <w:rFonts w:ascii="仿宋" w:eastAsia="仿宋" w:hAnsi="仿宋" w:cs="Microsoft YaHei" w:hint="eastAsia"/>
          <w:spacing w:val="-22"/>
          <w:sz w:val="30"/>
          <w:szCs w:val="30"/>
          <w:lang w:eastAsia="zh-CN"/>
        </w:rPr>
        <w:t>4621.69</w:t>
      </w:r>
      <w:r w:rsidRPr="001F5029">
        <w:rPr>
          <w:rFonts w:ascii="仿宋" w:eastAsia="仿宋" w:hAnsi="仿宋" w:cs="Microsoft YaHei"/>
          <w:spacing w:val="-22"/>
          <w:sz w:val="30"/>
          <w:szCs w:val="30"/>
          <w:lang w:eastAsia="zh-CN"/>
        </w:rPr>
        <w:t>万元，占</w:t>
      </w:r>
      <w:r w:rsidR="00D01B9B" w:rsidRPr="001F5029">
        <w:rPr>
          <w:rFonts w:ascii="仿宋" w:eastAsia="仿宋" w:hAnsi="仿宋" w:cs="Microsoft YaHei" w:hint="eastAsia"/>
          <w:spacing w:val="-22"/>
          <w:sz w:val="30"/>
          <w:szCs w:val="30"/>
          <w:lang w:eastAsia="zh-CN"/>
        </w:rPr>
        <w:t>90.06</w:t>
      </w:r>
      <w:r w:rsidRPr="001F5029">
        <w:rPr>
          <w:rFonts w:ascii="仿宋" w:eastAsia="仿宋" w:hAnsi="仿宋" w:cs="Microsoft YaHei"/>
          <w:spacing w:val="-23"/>
          <w:sz w:val="30"/>
          <w:szCs w:val="30"/>
          <w:lang w:eastAsia="zh-CN"/>
        </w:rPr>
        <w:t>%。</w:t>
      </w:r>
    </w:p>
    <w:p w:rsidR="00BE0880" w:rsidRPr="00B014F3" w:rsidRDefault="00C760AF">
      <w:pPr>
        <w:spacing w:before="5" w:line="185" w:lineRule="auto"/>
        <w:ind w:left="2294"/>
        <w:rPr>
          <w:rFonts w:ascii="微软雅黑" w:eastAsia="微软雅黑" w:hAnsi="微软雅黑" w:cs="Microsoft YaHei"/>
          <w:spacing w:val="-16"/>
          <w:sz w:val="30"/>
          <w:szCs w:val="30"/>
          <w:lang w:eastAsia="zh-CN"/>
        </w:rPr>
      </w:pPr>
      <w:r w:rsidRPr="00B014F3">
        <w:rPr>
          <w:rFonts w:ascii="微软雅黑" w:eastAsia="微软雅黑" w:hAnsi="微软雅黑" w:cs="Microsoft YaHei"/>
          <w:spacing w:val="-16"/>
          <w:sz w:val="30"/>
          <w:szCs w:val="30"/>
          <w:lang w:eastAsia="zh-CN"/>
        </w:rPr>
        <w:t>图 3：2023 年支出结构比重图</w:t>
      </w:r>
    </w:p>
    <w:p w:rsidR="00024C47" w:rsidRPr="00024C47" w:rsidRDefault="00024C47">
      <w:pPr>
        <w:spacing w:before="5" w:line="185" w:lineRule="auto"/>
        <w:ind w:left="2294"/>
        <w:rPr>
          <w:rFonts w:ascii="Microsoft YaHei" w:hAnsi="Microsoft YaHei" w:cs="Microsoft YaHei" w:hint="eastAsia"/>
          <w:spacing w:val="-16"/>
          <w:sz w:val="30"/>
          <w:szCs w:val="30"/>
          <w:lang w:eastAsia="zh-CN"/>
        </w:rPr>
      </w:pPr>
    </w:p>
    <w:p w:rsidR="00024C47" w:rsidRPr="00024C47" w:rsidRDefault="00024C47" w:rsidP="00024C47">
      <w:pPr>
        <w:spacing w:before="5" w:line="185" w:lineRule="auto"/>
        <w:jc w:val="center"/>
        <w:rPr>
          <w:rFonts w:ascii="Microsoft YaHei" w:hAnsi="Microsoft YaHei" w:cs="Microsoft YaHei" w:hint="eastAsia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z w:val="30"/>
          <w:szCs w:val="30"/>
          <w:lang w:eastAsia="zh-CN"/>
        </w:rPr>
        <w:drawing>
          <wp:inline distT="0" distB="0" distL="0" distR="0">
            <wp:extent cx="4590415" cy="2767965"/>
            <wp:effectExtent l="1905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880" w:rsidRDefault="00BE0880">
      <w:pPr>
        <w:spacing w:line="66" w:lineRule="exact"/>
        <w:rPr>
          <w:lang w:eastAsia="zh-CN"/>
        </w:rPr>
      </w:pPr>
    </w:p>
    <w:p w:rsidR="00BE0880" w:rsidRDefault="00C760AF">
      <w:pPr>
        <w:spacing w:before="195" w:line="218" w:lineRule="auto"/>
        <w:ind w:left="643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2"/>
          <w:sz w:val="30"/>
          <w:szCs w:val="30"/>
          <w:lang w:eastAsia="zh-CN"/>
        </w:rPr>
        <w:t>四、财政拨款收入支出决算总体情况说明</w:t>
      </w:r>
    </w:p>
    <w:p w:rsidR="00BE0880" w:rsidRPr="001F5029" w:rsidRDefault="00D01B9B" w:rsidP="005A5059">
      <w:pPr>
        <w:spacing w:before="271" w:line="360" w:lineRule="auto"/>
        <w:ind w:left="56" w:right="9" w:firstLine="564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 w:hint="eastAsia"/>
          <w:spacing w:val="-17"/>
          <w:sz w:val="30"/>
          <w:szCs w:val="30"/>
          <w:lang w:eastAsia="zh-CN"/>
        </w:rPr>
        <w:t>篮球中心</w:t>
      </w:r>
      <w:r w:rsidR="00C760AF"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2023年度财政拨款收支总决算</w:t>
      </w:r>
      <w:r w:rsidRPr="001F5029">
        <w:rPr>
          <w:rFonts w:ascii="仿宋" w:eastAsia="仿宋" w:hAnsi="仿宋" w:cs="Microsoft YaHei" w:hint="eastAsia"/>
          <w:spacing w:val="-17"/>
          <w:sz w:val="30"/>
          <w:szCs w:val="30"/>
          <w:lang w:eastAsia="zh-CN"/>
        </w:rPr>
        <w:t>4703.39</w:t>
      </w:r>
      <w:r w:rsidR="00C760AF"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万元。与2022  年度</w:t>
      </w:r>
      <w:r w:rsidR="00C760AF" w:rsidRPr="001F5029">
        <w:rPr>
          <w:rFonts w:ascii="仿宋" w:eastAsia="仿宋" w:hAnsi="仿宋" w:cs="Microsoft YaHei"/>
          <w:spacing w:val="-24"/>
          <w:sz w:val="30"/>
          <w:szCs w:val="30"/>
          <w:lang w:eastAsia="zh-CN"/>
        </w:rPr>
        <w:t>的</w:t>
      </w:r>
      <w:r w:rsidRPr="001F5029">
        <w:rPr>
          <w:rFonts w:ascii="仿宋" w:eastAsia="仿宋" w:hAnsi="仿宋" w:cs="Microsoft YaHei" w:hint="eastAsia"/>
          <w:spacing w:val="-24"/>
          <w:sz w:val="30"/>
          <w:szCs w:val="30"/>
          <w:lang w:eastAsia="zh-CN"/>
        </w:rPr>
        <w:t>848.92</w:t>
      </w:r>
      <w:r w:rsidR="00C760AF" w:rsidRPr="001F5029">
        <w:rPr>
          <w:rFonts w:ascii="仿宋" w:eastAsia="仿宋" w:hAnsi="仿宋" w:cs="Microsoft YaHei"/>
          <w:spacing w:val="-24"/>
          <w:sz w:val="30"/>
          <w:szCs w:val="30"/>
          <w:lang w:eastAsia="zh-CN"/>
        </w:rPr>
        <w:t>万元相比，财政拨款收、支总计各增加</w:t>
      </w:r>
      <w:r w:rsidR="00474E2F" w:rsidRPr="001F5029">
        <w:rPr>
          <w:rFonts w:ascii="仿宋" w:eastAsia="仿宋" w:hAnsi="仿宋" w:cs="Microsoft YaHei" w:hint="eastAsia"/>
          <w:spacing w:val="-24"/>
          <w:sz w:val="30"/>
          <w:szCs w:val="30"/>
          <w:lang w:eastAsia="zh-CN"/>
        </w:rPr>
        <w:t>3854.47</w:t>
      </w:r>
      <w:r w:rsidR="00C760AF" w:rsidRPr="001F5029">
        <w:rPr>
          <w:rFonts w:ascii="仿宋" w:eastAsia="仿宋" w:hAnsi="仿宋" w:cs="Microsoft YaHei"/>
          <w:spacing w:val="-24"/>
          <w:sz w:val="30"/>
          <w:szCs w:val="30"/>
          <w:lang w:eastAsia="zh-CN"/>
        </w:rPr>
        <w:t>万元，</w:t>
      </w:r>
    </w:p>
    <w:p w:rsidR="00BE0880" w:rsidRPr="001F5029" w:rsidRDefault="00BE0880" w:rsidP="005A5059">
      <w:pPr>
        <w:spacing w:line="360" w:lineRule="auto"/>
        <w:rPr>
          <w:rFonts w:ascii="仿宋" w:eastAsia="仿宋" w:hAnsi="仿宋" w:cs="Microsoft YaHei"/>
          <w:sz w:val="30"/>
          <w:szCs w:val="30"/>
          <w:lang w:eastAsia="zh-CN"/>
        </w:rPr>
        <w:sectPr w:rsidR="00BE0880" w:rsidRPr="001F5029">
          <w:pgSz w:w="11907" w:h="16839"/>
          <w:pgMar w:top="1431" w:right="1785" w:bottom="0" w:left="1785" w:header="0" w:footer="0" w:gutter="0"/>
          <w:cols w:space="720"/>
        </w:sectPr>
      </w:pPr>
    </w:p>
    <w:p w:rsidR="00BE0880" w:rsidRPr="001F5029" w:rsidRDefault="00C760AF" w:rsidP="005A5059">
      <w:pPr>
        <w:spacing w:before="169" w:line="360" w:lineRule="auto"/>
        <w:ind w:left="37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/>
          <w:spacing w:val="-19"/>
          <w:sz w:val="30"/>
          <w:szCs w:val="30"/>
          <w:lang w:eastAsia="zh-CN"/>
        </w:rPr>
        <w:lastRenderedPageBreak/>
        <w:t>增长</w:t>
      </w:r>
      <w:r w:rsidR="00474E2F" w:rsidRPr="001F5029">
        <w:rPr>
          <w:rFonts w:ascii="仿宋" w:eastAsia="仿宋" w:hAnsi="仿宋" w:cs="Microsoft YaHei" w:hint="eastAsia"/>
          <w:spacing w:val="-19"/>
          <w:sz w:val="30"/>
          <w:szCs w:val="30"/>
          <w:lang w:eastAsia="zh-CN"/>
        </w:rPr>
        <w:t>454.04</w:t>
      </w:r>
      <w:r w:rsidRPr="001F5029">
        <w:rPr>
          <w:rFonts w:ascii="仿宋" w:eastAsia="仿宋" w:hAnsi="仿宋" w:cs="Microsoft YaHei"/>
          <w:spacing w:val="-19"/>
          <w:sz w:val="30"/>
          <w:szCs w:val="30"/>
          <w:lang w:eastAsia="zh-CN"/>
        </w:rPr>
        <w:t>%。</w:t>
      </w:r>
      <w:r w:rsidR="00474E2F" w:rsidRPr="001F5029">
        <w:rPr>
          <w:rFonts w:ascii="仿宋" w:eastAsia="仿宋" w:hAnsi="仿宋" w:cs="Microsoft YaHei" w:hint="eastAsia"/>
          <w:spacing w:val="-19"/>
          <w:sz w:val="30"/>
          <w:szCs w:val="30"/>
          <w:lang w:eastAsia="zh-CN"/>
        </w:rPr>
        <w:t>主要原因是增加了青少年体育推广与提升项目、奥运争光计划纲要保障项目及国家队训练津贴等项目的财政拨款。</w:t>
      </w:r>
    </w:p>
    <w:p w:rsidR="00BE0880" w:rsidRDefault="00C760AF" w:rsidP="00024C47">
      <w:pPr>
        <w:spacing w:before="226" w:line="180" w:lineRule="auto"/>
        <w:ind w:left="513"/>
        <w:rPr>
          <w:rFonts w:ascii="Microsoft YaHei" w:hAnsi="Microsoft YaHei" w:cs="Microsoft YaHei" w:hint="eastAsia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6"/>
          <w:sz w:val="30"/>
          <w:szCs w:val="30"/>
          <w:lang w:eastAsia="zh-CN"/>
        </w:rPr>
        <w:t>图 4：财政拨款收、支决算总计变动情况（单位：万元）</w:t>
      </w:r>
    </w:p>
    <w:p w:rsidR="00024C47" w:rsidRPr="00024C47" w:rsidRDefault="00024C47" w:rsidP="00024C47">
      <w:pPr>
        <w:spacing w:before="226" w:line="180" w:lineRule="auto"/>
        <w:jc w:val="center"/>
        <w:rPr>
          <w:rFonts w:ascii="Microsoft YaHei" w:hAnsi="Microsoft YaHei" w:cs="Microsoft YaHei" w:hint="eastAsia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z w:val="30"/>
          <w:szCs w:val="30"/>
          <w:lang w:eastAsia="zh-CN"/>
        </w:rPr>
        <w:drawing>
          <wp:inline distT="0" distB="0" distL="0" distR="0">
            <wp:extent cx="4590415" cy="2767965"/>
            <wp:effectExtent l="19050" t="0" r="63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880" w:rsidRDefault="00C760AF">
      <w:pPr>
        <w:spacing w:before="296" w:line="218" w:lineRule="auto"/>
        <w:ind w:left="514"/>
        <w:outlineLvl w:val="1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五、一般公共预算财政拨款支出决算情况说明</w:t>
      </w:r>
    </w:p>
    <w:p w:rsidR="00BE0880" w:rsidRDefault="00C760AF">
      <w:pPr>
        <w:spacing w:before="269" w:line="219" w:lineRule="auto"/>
        <w:ind w:left="465"/>
        <w:outlineLvl w:val="2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spacing w:val="-2"/>
          <w:sz w:val="30"/>
          <w:szCs w:val="30"/>
          <w:lang w:eastAsia="zh-CN"/>
        </w:rPr>
        <w:t>（一）一般公共预算财政拨款支出决算总体情况</w:t>
      </w:r>
    </w:p>
    <w:p w:rsidR="000B316A" w:rsidRPr="001F5029" w:rsidRDefault="00C760AF" w:rsidP="001F5029">
      <w:pPr>
        <w:spacing w:before="265" w:line="360" w:lineRule="auto"/>
        <w:ind w:left="23" w:right="91" w:firstLine="612"/>
        <w:jc w:val="both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  <w:r w:rsidRPr="001F5029">
        <w:rPr>
          <w:rFonts w:ascii="仿宋" w:eastAsia="仿宋" w:hAnsi="仿宋" w:cs="宋体" w:hint="eastAsia"/>
          <w:spacing w:val="-14"/>
          <w:sz w:val="30"/>
          <w:szCs w:val="30"/>
          <w:lang w:eastAsia="zh-CN"/>
        </w:rPr>
        <w:t>篮球中心</w:t>
      </w:r>
      <w:r w:rsidR="00404D93" w:rsidRPr="001F5029">
        <w:rPr>
          <w:rFonts w:ascii="仿宋" w:eastAsia="仿宋" w:hAnsi="仿宋" w:cs="Microsoft YaHei"/>
          <w:spacing w:val="-14"/>
          <w:sz w:val="30"/>
          <w:szCs w:val="30"/>
          <w:lang w:eastAsia="zh-CN"/>
        </w:rPr>
        <w:t>2023</w:t>
      </w:r>
      <w:r w:rsidRPr="001F5029">
        <w:rPr>
          <w:rFonts w:ascii="仿宋" w:eastAsia="仿宋" w:hAnsi="仿宋" w:cs="Microsoft YaHei"/>
          <w:spacing w:val="-14"/>
          <w:sz w:val="30"/>
          <w:szCs w:val="30"/>
          <w:lang w:eastAsia="zh-CN"/>
        </w:rPr>
        <w:t>年度一般公共预算财政拨款支出</w:t>
      </w:r>
      <w:r w:rsidR="00404D93" w:rsidRPr="001F5029">
        <w:rPr>
          <w:rFonts w:ascii="仿宋" w:eastAsia="仿宋" w:hAnsi="仿宋" w:cs="Microsoft YaHei" w:hint="eastAsia"/>
          <w:spacing w:val="-14"/>
          <w:sz w:val="30"/>
          <w:szCs w:val="30"/>
          <w:lang w:eastAsia="zh-CN"/>
        </w:rPr>
        <w:t>1169.22</w:t>
      </w:r>
      <w:r w:rsidRPr="001F5029">
        <w:rPr>
          <w:rFonts w:ascii="仿宋" w:eastAsia="仿宋" w:hAnsi="仿宋" w:cs="Microsoft YaHei"/>
          <w:spacing w:val="-15"/>
          <w:sz w:val="30"/>
          <w:szCs w:val="30"/>
          <w:lang w:eastAsia="zh-CN"/>
        </w:rPr>
        <w:t>万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元，占财政拨款本年支出的</w:t>
      </w:r>
      <w:r w:rsidR="00404D93" w:rsidRPr="001F5029">
        <w:rPr>
          <w:rFonts w:ascii="仿宋" w:eastAsia="仿宋" w:hAnsi="仿宋" w:cs="Microsoft YaHei" w:hint="eastAsia"/>
          <w:spacing w:val="-16"/>
          <w:sz w:val="30"/>
          <w:szCs w:val="30"/>
          <w:lang w:eastAsia="zh-CN"/>
        </w:rPr>
        <w:t>24.86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%。与</w:t>
      </w:r>
      <w:r w:rsidR="00404D93"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2022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年度的</w:t>
      </w:r>
      <w:r w:rsidR="00404D93" w:rsidRPr="001F5029">
        <w:rPr>
          <w:rFonts w:ascii="仿宋" w:eastAsia="仿宋" w:hAnsi="仿宋" w:cs="Microsoft YaHei" w:hint="eastAsia"/>
          <w:spacing w:val="-16"/>
          <w:sz w:val="30"/>
          <w:szCs w:val="30"/>
          <w:lang w:eastAsia="zh-CN"/>
        </w:rPr>
        <w:t>505.25</w:t>
      </w:r>
      <w:r w:rsidRPr="001F5029">
        <w:rPr>
          <w:rFonts w:ascii="仿宋" w:eastAsia="仿宋" w:hAnsi="仿宋" w:cs="Microsoft YaHei"/>
          <w:spacing w:val="-8"/>
          <w:sz w:val="30"/>
          <w:szCs w:val="30"/>
          <w:lang w:eastAsia="zh-CN"/>
        </w:rPr>
        <w:t>万元相比，一般公共预算财政拨款支出增加</w:t>
      </w:r>
      <w:r w:rsidR="00404D93" w:rsidRPr="001F5029">
        <w:rPr>
          <w:rFonts w:ascii="仿宋" w:eastAsia="仿宋" w:hAnsi="仿宋" w:cs="Microsoft YaHei" w:hint="eastAsia"/>
          <w:spacing w:val="-8"/>
          <w:sz w:val="30"/>
          <w:szCs w:val="30"/>
          <w:lang w:eastAsia="zh-CN"/>
        </w:rPr>
        <w:t>663.97</w:t>
      </w:r>
      <w:r w:rsidRPr="001F5029">
        <w:rPr>
          <w:rFonts w:ascii="仿宋" w:eastAsia="仿宋" w:hAnsi="仿宋" w:cs="Microsoft YaHei"/>
          <w:spacing w:val="-9"/>
          <w:sz w:val="30"/>
          <w:szCs w:val="30"/>
          <w:lang w:eastAsia="zh-CN"/>
        </w:rPr>
        <w:t>万元，增长</w:t>
      </w:r>
      <w:r w:rsidR="00404D93" w:rsidRPr="001F5029">
        <w:rPr>
          <w:rFonts w:ascii="仿宋" w:eastAsia="仿宋" w:hAnsi="仿宋" w:cs="Microsoft YaHei" w:hint="eastAsia"/>
          <w:spacing w:val="-3"/>
          <w:sz w:val="30"/>
          <w:szCs w:val="30"/>
          <w:lang w:eastAsia="zh-CN"/>
        </w:rPr>
        <w:t>131.41</w:t>
      </w:r>
      <w:r w:rsidRPr="001F5029">
        <w:rPr>
          <w:rFonts w:ascii="仿宋" w:eastAsia="仿宋" w:hAnsi="仿宋" w:cs="Microsoft YaHei"/>
          <w:spacing w:val="-3"/>
          <w:sz w:val="30"/>
          <w:szCs w:val="30"/>
          <w:lang w:eastAsia="zh-CN"/>
        </w:rPr>
        <w:t>%。主要原因是财政部年中追加“国家队训练津贴”项目资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金，支出相应增加。</w:t>
      </w:r>
    </w:p>
    <w:p w:rsidR="000B316A" w:rsidRDefault="00C760AF" w:rsidP="000B316A">
      <w:pPr>
        <w:spacing w:before="4" w:line="180" w:lineRule="auto"/>
        <w:jc w:val="right"/>
        <w:rPr>
          <w:rFonts w:ascii="Microsoft YaHei" w:hAnsi="Microsoft YaHei" w:cs="Microsoft YaHei" w:hint="eastAsia"/>
          <w:spacing w:val="-2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2"/>
          <w:sz w:val="30"/>
          <w:szCs w:val="30"/>
          <w:lang w:eastAsia="zh-CN"/>
        </w:rPr>
        <w:t>图 5：一般公共预算财政拨款支出决算变动情况（单位：万元）</w:t>
      </w:r>
    </w:p>
    <w:p w:rsidR="000B316A" w:rsidRPr="000B316A" w:rsidRDefault="000B316A" w:rsidP="000B316A">
      <w:pPr>
        <w:spacing w:before="265" w:line="291" w:lineRule="auto"/>
        <w:ind w:right="89"/>
        <w:jc w:val="center"/>
        <w:rPr>
          <w:rFonts w:ascii="宋体" w:eastAsia="宋体" w:hAnsi="宋体" w:cs="宋体"/>
          <w:spacing w:val="-14"/>
          <w:sz w:val="30"/>
          <w:szCs w:val="30"/>
          <w:lang w:eastAsia="zh-CN"/>
        </w:rPr>
        <w:sectPr w:rsidR="000B316A" w:rsidRPr="000B316A">
          <w:pgSz w:w="11907" w:h="16839"/>
          <w:pgMar w:top="1431" w:right="1703" w:bottom="0" w:left="1785" w:header="0" w:footer="0" w:gutter="0"/>
          <w:cols w:space="720"/>
        </w:sectPr>
      </w:pPr>
      <w:r>
        <w:rPr>
          <w:rFonts w:ascii="宋体" w:eastAsia="宋体" w:hAnsi="宋体" w:cs="宋体"/>
          <w:spacing w:val="-14"/>
          <w:sz w:val="30"/>
          <w:szCs w:val="30"/>
          <w:lang w:eastAsia="zh-CN"/>
        </w:rPr>
        <w:lastRenderedPageBreak/>
        <w:drawing>
          <wp:inline distT="0" distB="0" distL="0" distR="0">
            <wp:extent cx="4590415" cy="2767965"/>
            <wp:effectExtent l="1905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880" w:rsidRDefault="00C760AF">
      <w:pPr>
        <w:spacing w:before="214" w:line="219" w:lineRule="auto"/>
        <w:ind w:left="645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spacing w:val="-2"/>
          <w:sz w:val="30"/>
          <w:szCs w:val="30"/>
          <w:lang w:eastAsia="zh-CN"/>
        </w:rPr>
        <w:lastRenderedPageBreak/>
        <w:t>（二）一般公共预算财政拨款支出决算结构情况</w:t>
      </w:r>
    </w:p>
    <w:p w:rsidR="00BE0880" w:rsidRPr="001F5029" w:rsidRDefault="00404D93" w:rsidP="001F5029">
      <w:pPr>
        <w:spacing w:before="272" w:line="360" w:lineRule="auto"/>
        <w:ind w:left="40" w:right="11" w:firstLine="578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 w:hint="eastAsia"/>
          <w:spacing w:val="-3"/>
          <w:sz w:val="30"/>
          <w:szCs w:val="30"/>
          <w:lang w:eastAsia="zh-CN"/>
        </w:rPr>
        <w:t>篮球中心</w:t>
      </w:r>
      <w:r w:rsidR="00C760AF" w:rsidRPr="001F5029">
        <w:rPr>
          <w:rFonts w:ascii="仿宋" w:eastAsia="仿宋" w:hAnsi="仿宋" w:cs="Microsoft YaHei"/>
          <w:spacing w:val="-3"/>
          <w:sz w:val="30"/>
          <w:szCs w:val="30"/>
          <w:lang w:eastAsia="zh-CN"/>
        </w:rPr>
        <w:t>2023年度一般公共预算财政拨款支出主要用于以下</w:t>
      </w:r>
      <w:r w:rsidR="00C760AF" w:rsidRPr="001F5029">
        <w:rPr>
          <w:rFonts w:ascii="仿宋" w:eastAsia="仿宋" w:hAnsi="仿宋" w:cs="Microsoft YaHei"/>
          <w:spacing w:val="-4"/>
          <w:sz w:val="30"/>
          <w:szCs w:val="30"/>
          <w:lang w:eastAsia="zh-CN"/>
        </w:rPr>
        <w:t>方面</w:t>
      </w:r>
      <w:r w:rsidRPr="001F5029">
        <w:rPr>
          <w:rFonts w:ascii="仿宋" w:eastAsia="仿宋" w:hAnsi="仿宋" w:cs="Microsoft YaHei" w:hint="eastAsia"/>
          <w:spacing w:val="-4"/>
          <w:sz w:val="30"/>
          <w:szCs w:val="30"/>
          <w:lang w:eastAsia="zh-CN"/>
        </w:rPr>
        <w:t>：</w:t>
      </w:r>
      <w:r w:rsidR="00C760AF"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文化旅游体育与传媒支出</w:t>
      </w:r>
      <w:r w:rsidR="00C760AF" w:rsidRPr="001F5029">
        <w:rPr>
          <w:rFonts w:ascii="仿宋" w:eastAsia="仿宋" w:hAnsi="仿宋" w:cs="Microsoft YaHei"/>
          <w:spacing w:val="-30"/>
          <w:w w:val="99"/>
          <w:sz w:val="30"/>
          <w:szCs w:val="30"/>
          <w:lang w:eastAsia="zh-CN"/>
        </w:rPr>
        <w:t>（类）</w:t>
      </w:r>
      <w:r w:rsidR="0010030A" w:rsidRPr="001F5029">
        <w:rPr>
          <w:rFonts w:ascii="仿宋" w:eastAsia="仿宋" w:hAnsi="仿宋" w:cs="Microsoft YaHei" w:hint="eastAsia"/>
          <w:spacing w:val="-30"/>
          <w:w w:val="99"/>
          <w:sz w:val="30"/>
          <w:szCs w:val="30"/>
          <w:lang w:eastAsia="zh-CN"/>
        </w:rPr>
        <w:t>1146</w:t>
      </w:r>
      <w:r w:rsidRPr="001F5029">
        <w:rPr>
          <w:rFonts w:ascii="仿宋" w:eastAsia="仿宋" w:hAnsi="仿宋" w:cs="Microsoft YaHei" w:hint="eastAsia"/>
          <w:spacing w:val="-30"/>
          <w:w w:val="99"/>
          <w:sz w:val="30"/>
          <w:szCs w:val="30"/>
          <w:lang w:eastAsia="zh-CN"/>
        </w:rPr>
        <w:t>.64</w:t>
      </w:r>
      <w:r w:rsidR="00C760AF" w:rsidRPr="001F5029">
        <w:rPr>
          <w:rFonts w:ascii="仿宋" w:eastAsia="仿宋" w:hAnsi="仿宋" w:cs="Microsoft YaHei"/>
          <w:spacing w:val="-29"/>
          <w:w w:val="99"/>
          <w:sz w:val="30"/>
          <w:szCs w:val="30"/>
          <w:lang w:eastAsia="zh-CN"/>
        </w:rPr>
        <w:t>万元，占</w:t>
      </w:r>
      <w:r w:rsidR="0010030A" w:rsidRPr="001F5029">
        <w:rPr>
          <w:rFonts w:ascii="仿宋" w:eastAsia="仿宋" w:hAnsi="仿宋" w:cs="Microsoft YaHei" w:hint="eastAsia"/>
          <w:spacing w:val="-29"/>
          <w:w w:val="99"/>
          <w:sz w:val="30"/>
          <w:szCs w:val="30"/>
          <w:lang w:eastAsia="zh-CN"/>
        </w:rPr>
        <w:t>98.07</w:t>
      </w:r>
      <w:r w:rsidR="00C760AF" w:rsidRPr="001F5029">
        <w:rPr>
          <w:rFonts w:ascii="仿宋" w:eastAsia="仿宋" w:hAnsi="仿宋" w:cs="Microsoft YaHei"/>
          <w:spacing w:val="-29"/>
          <w:w w:val="99"/>
          <w:sz w:val="30"/>
          <w:szCs w:val="30"/>
          <w:lang w:eastAsia="zh-CN"/>
        </w:rPr>
        <w:t>%；社会保障和就业支出（类）</w:t>
      </w:r>
      <w:r w:rsidR="0010030A" w:rsidRPr="001F5029">
        <w:rPr>
          <w:rFonts w:ascii="仿宋" w:eastAsia="仿宋" w:hAnsi="仿宋" w:cs="Microsoft YaHei" w:hint="eastAsia"/>
          <w:spacing w:val="-29"/>
          <w:w w:val="99"/>
          <w:sz w:val="30"/>
          <w:szCs w:val="30"/>
          <w:lang w:eastAsia="zh-CN"/>
        </w:rPr>
        <w:t>19.58</w:t>
      </w:r>
      <w:r w:rsidR="00C760AF" w:rsidRPr="001F5029">
        <w:rPr>
          <w:rFonts w:ascii="仿宋" w:eastAsia="仿宋" w:hAnsi="仿宋" w:cs="Microsoft YaHei"/>
          <w:spacing w:val="-13"/>
          <w:sz w:val="30"/>
          <w:szCs w:val="30"/>
          <w:lang w:eastAsia="zh-CN"/>
        </w:rPr>
        <w:t>万元，占</w:t>
      </w:r>
      <w:r w:rsidR="0010030A" w:rsidRPr="001F5029">
        <w:rPr>
          <w:rFonts w:ascii="仿宋" w:eastAsia="仿宋" w:hAnsi="仿宋" w:cs="Microsoft YaHei" w:hint="eastAsia"/>
          <w:spacing w:val="-13"/>
          <w:sz w:val="30"/>
          <w:szCs w:val="30"/>
          <w:lang w:eastAsia="zh-CN"/>
        </w:rPr>
        <w:t>1.67</w:t>
      </w:r>
      <w:r w:rsidR="00C760AF" w:rsidRPr="001F5029">
        <w:rPr>
          <w:rFonts w:ascii="仿宋" w:eastAsia="仿宋" w:hAnsi="仿宋" w:cs="Microsoft YaHei"/>
          <w:spacing w:val="-13"/>
          <w:sz w:val="30"/>
          <w:szCs w:val="30"/>
          <w:lang w:eastAsia="zh-CN"/>
        </w:rPr>
        <w:t>%；住房保障支出（类）</w:t>
      </w:r>
      <w:r w:rsidR="0010030A" w:rsidRPr="001F5029">
        <w:rPr>
          <w:rFonts w:ascii="仿宋" w:eastAsia="仿宋" w:hAnsi="仿宋" w:cs="Microsoft YaHei" w:hint="eastAsia"/>
          <w:spacing w:val="-13"/>
          <w:sz w:val="30"/>
          <w:szCs w:val="30"/>
          <w:lang w:eastAsia="zh-CN"/>
        </w:rPr>
        <w:t>3</w:t>
      </w:r>
      <w:r w:rsidR="00C760AF" w:rsidRPr="001F5029">
        <w:rPr>
          <w:rFonts w:ascii="仿宋" w:eastAsia="仿宋" w:hAnsi="仿宋" w:cs="Microsoft YaHei"/>
          <w:spacing w:val="-13"/>
          <w:sz w:val="30"/>
          <w:szCs w:val="30"/>
          <w:lang w:eastAsia="zh-CN"/>
        </w:rPr>
        <w:t>万元，占</w:t>
      </w:r>
      <w:r w:rsidR="0010030A" w:rsidRPr="001F5029">
        <w:rPr>
          <w:rFonts w:ascii="仿宋" w:eastAsia="仿宋" w:hAnsi="仿宋" w:cs="Microsoft YaHei" w:hint="eastAsia"/>
          <w:spacing w:val="-13"/>
          <w:sz w:val="30"/>
          <w:szCs w:val="30"/>
          <w:lang w:eastAsia="zh-CN"/>
        </w:rPr>
        <w:t>0.26</w:t>
      </w:r>
      <w:r w:rsidR="00C760AF" w:rsidRPr="001F5029">
        <w:rPr>
          <w:rFonts w:ascii="仿宋" w:eastAsia="仿宋" w:hAnsi="仿宋" w:cs="Microsoft YaHei"/>
          <w:spacing w:val="-13"/>
          <w:sz w:val="30"/>
          <w:szCs w:val="30"/>
          <w:lang w:eastAsia="zh-CN"/>
        </w:rPr>
        <w:t>%。</w:t>
      </w:r>
    </w:p>
    <w:p w:rsidR="000B316A" w:rsidRDefault="00C760AF" w:rsidP="000B316A">
      <w:pPr>
        <w:spacing w:before="12" w:line="185" w:lineRule="auto"/>
        <w:ind w:left="1413"/>
        <w:rPr>
          <w:rFonts w:ascii="Microsoft YaHei" w:hAnsi="Microsoft YaHei" w:cs="Microsoft YaHei" w:hint="eastAsia"/>
          <w:spacing w:val="-7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7"/>
          <w:sz w:val="30"/>
          <w:szCs w:val="30"/>
          <w:lang w:eastAsia="zh-CN"/>
        </w:rPr>
        <w:t>图 6：一般公共预算财政拨款支出决算结构</w:t>
      </w:r>
    </w:p>
    <w:p w:rsidR="000B316A" w:rsidRPr="000B316A" w:rsidRDefault="000B316A" w:rsidP="000B316A">
      <w:pPr>
        <w:spacing w:before="12" w:line="185" w:lineRule="auto"/>
        <w:jc w:val="center"/>
        <w:rPr>
          <w:rFonts w:ascii="Microsoft YaHei" w:hAnsi="Microsoft YaHei" w:cs="Microsoft YaHei" w:hint="eastAsia"/>
          <w:spacing w:val="-7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7"/>
          <w:sz w:val="30"/>
          <w:szCs w:val="30"/>
          <w:lang w:eastAsia="zh-CN"/>
        </w:rPr>
        <w:drawing>
          <wp:inline distT="0" distB="0" distL="0" distR="0">
            <wp:extent cx="4590415" cy="2767965"/>
            <wp:effectExtent l="19050" t="0" r="63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880" w:rsidRDefault="00BE0880">
      <w:pPr>
        <w:spacing w:line="143" w:lineRule="exact"/>
        <w:rPr>
          <w:lang w:eastAsia="zh-CN"/>
        </w:rPr>
      </w:pPr>
    </w:p>
    <w:p w:rsidR="00BE0880" w:rsidRDefault="00C760AF">
      <w:pPr>
        <w:spacing w:before="268" w:line="219" w:lineRule="auto"/>
        <w:ind w:left="797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spacing w:val="-2"/>
          <w:sz w:val="30"/>
          <w:szCs w:val="30"/>
          <w:lang w:eastAsia="zh-CN"/>
        </w:rPr>
        <w:t>（三）一般公共预算财政拨款支出决算具体情况</w:t>
      </w:r>
    </w:p>
    <w:p w:rsidR="00BE0880" w:rsidRPr="001F5029" w:rsidRDefault="00C760AF" w:rsidP="001F5029">
      <w:pPr>
        <w:spacing w:before="269" w:line="360" w:lineRule="auto"/>
        <w:ind w:right="604" w:firstLineChars="200" w:firstLine="592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宋体" w:hint="eastAsia"/>
          <w:spacing w:val="-4"/>
          <w:sz w:val="30"/>
          <w:szCs w:val="30"/>
          <w:lang w:eastAsia="zh-CN"/>
        </w:rPr>
        <w:t>篮球中心</w:t>
      </w:r>
      <w:r w:rsidRPr="001F5029">
        <w:rPr>
          <w:rFonts w:ascii="仿宋" w:eastAsia="仿宋" w:hAnsi="仿宋" w:cs="Microsoft YaHei"/>
          <w:spacing w:val="-4"/>
          <w:sz w:val="30"/>
          <w:szCs w:val="30"/>
          <w:lang w:eastAsia="zh-CN"/>
        </w:rPr>
        <w:t>2023年度一般公共预算财政拨款支出年初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预算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为</w:t>
      </w:r>
      <w:r w:rsidR="0010030A" w:rsidRPr="001F5029">
        <w:rPr>
          <w:rFonts w:ascii="仿宋" w:eastAsia="仿宋" w:hAnsi="仿宋" w:cs="Microsoft YaHei" w:hint="eastAsia"/>
          <w:spacing w:val="-18"/>
          <w:sz w:val="30"/>
          <w:szCs w:val="30"/>
          <w:lang w:eastAsia="zh-CN"/>
        </w:rPr>
        <w:t>1620.51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万元，支出决算为</w:t>
      </w:r>
      <w:r w:rsidR="0010030A" w:rsidRPr="001F5029">
        <w:rPr>
          <w:rFonts w:ascii="仿宋" w:eastAsia="仿宋" w:hAnsi="仿宋" w:cs="Microsoft YaHei" w:hint="eastAsia"/>
          <w:spacing w:val="-18"/>
          <w:sz w:val="30"/>
          <w:szCs w:val="30"/>
          <w:lang w:eastAsia="zh-CN"/>
        </w:rPr>
        <w:t>1169.22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万元，完成年初</w:t>
      </w:r>
      <w:r w:rsidRPr="001F5029">
        <w:rPr>
          <w:rFonts w:ascii="仿宋" w:eastAsia="仿宋" w:hAnsi="仿宋" w:cs="Microsoft YaHei"/>
          <w:spacing w:val="-19"/>
          <w:sz w:val="30"/>
          <w:szCs w:val="30"/>
          <w:lang w:eastAsia="zh-CN"/>
        </w:rPr>
        <w:t>预算的</w:t>
      </w:r>
      <w:r w:rsidR="0010030A" w:rsidRPr="001F5029">
        <w:rPr>
          <w:rFonts w:ascii="仿宋" w:eastAsia="仿宋" w:hAnsi="仿宋" w:cs="Microsoft YaHei" w:hint="eastAsia"/>
          <w:spacing w:val="-25"/>
          <w:sz w:val="30"/>
          <w:szCs w:val="30"/>
          <w:lang w:eastAsia="zh-CN"/>
        </w:rPr>
        <w:t>72.15</w:t>
      </w:r>
      <w:r w:rsidRPr="001F5029">
        <w:rPr>
          <w:rFonts w:ascii="仿宋" w:eastAsia="仿宋" w:hAnsi="仿宋" w:cs="Microsoft YaHei"/>
          <w:spacing w:val="-25"/>
          <w:sz w:val="30"/>
          <w:szCs w:val="30"/>
          <w:lang w:eastAsia="zh-CN"/>
        </w:rPr>
        <w:t>%。其中：</w:t>
      </w:r>
    </w:p>
    <w:p w:rsidR="00BE0880" w:rsidRPr="001F5029" w:rsidRDefault="0010030A" w:rsidP="001F5029">
      <w:pPr>
        <w:spacing w:before="1" w:line="360" w:lineRule="auto"/>
        <w:ind w:left="36" w:right="304" w:firstLine="584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 w:hint="eastAsia"/>
          <w:sz w:val="30"/>
          <w:szCs w:val="30"/>
          <w:lang w:eastAsia="zh-CN"/>
        </w:rPr>
        <w:t>1</w:t>
      </w:r>
      <w:r w:rsidRPr="001F5029">
        <w:rPr>
          <w:rFonts w:ascii="仿宋" w:eastAsia="仿宋" w:hAnsi="仿宋" w:cs="Microsoft YaHei"/>
          <w:sz w:val="30"/>
          <w:szCs w:val="30"/>
          <w:lang w:eastAsia="zh-CN"/>
        </w:rPr>
        <w:t>.</w:t>
      </w:r>
      <w:r w:rsidR="00C760AF" w:rsidRPr="001F5029">
        <w:rPr>
          <w:rFonts w:ascii="仿宋" w:eastAsia="仿宋" w:hAnsi="仿宋" w:cs="Microsoft YaHei"/>
          <w:sz w:val="30"/>
          <w:szCs w:val="30"/>
          <w:lang w:eastAsia="zh-CN"/>
        </w:rPr>
        <w:t xml:space="preserve">文化旅游体育与传媒支出（类）体育（款）运动项目管 </w:t>
      </w:r>
      <w:r w:rsidR="00C760AF" w:rsidRPr="001F5029">
        <w:rPr>
          <w:rFonts w:ascii="仿宋" w:eastAsia="仿宋" w:hAnsi="仿宋" w:cs="Microsoft YaHei"/>
          <w:spacing w:val="-22"/>
          <w:sz w:val="30"/>
          <w:szCs w:val="30"/>
          <w:lang w:eastAsia="zh-CN"/>
        </w:rPr>
        <w:t>理（项）。年初预算为</w:t>
      </w:r>
      <w:r w:rsidRPr="001F5029">
        <w:rPr>
          <w:rFonts w:ascii="仿宋" w:eastAsia="仿宋" w:hAnsi="仿宋" w:cs="Microsoft YaHei" w:hint="eastAsia"/>
          <w:spacing w:val="-22"/>
          <w:sz w:val="30"/>
          <w:szCs w:val="30"/>
          <w:lang w:eastAsia="zh-CN"/>
        </w:rPr>
        <w:t>67.23</w:t>
      </w:r>
      <w:r w:rsidR="00C760AF" w:rsidRPr="001F5029">
        <w:rPr>
          <w:rFonts w:ascii="仿宋" w:eastAsia="仿宋" w:hAnsi="仿宋" w:cs="Microsoft YaHei"/>
          <w:spacing w:val="-22"/>
          <w:sz w:val="30"/>
          <w:szCs w:val="30"/>
          <w:lang w:eastAsia="zh-CN"/>
        </w:rPr>
        <w:t>万元，支出决算</w:t>
      </w:r>
      <w:r w:rsidR="00C760AF" w:rsidRPr="001F5029">
        <w:rPr>
          <w:rFonts w:ascii="仿宋" w:eastAsia="仿宋" w:hAnsi="仿宋" w:cs="Microsoft YaHei"/>
          <w:spacing w:val="-23"/>
          <w:sz w:val="30"/>
          <w:szCs w:val="30"/>
          <w:lang w:eastAsia="zh-CN"/>
        </w:rPr>
        <w:t>为</w:t>
      </w:r>
      <w:r w:rsidRPr="001F5029">
        <w:rPr>
          <w:rFonts w:ascii="仿宋" w:eastAsia="仿宋" w:hAnsi="仿宋" w:cs="Microsoft YaHei" w:hint="eastAsia"/>
          <w:spacing w:val="-23"/>
          <w:sz w:val="30"/>
          <w:szCs w:val="30"/>
          <w:lang w:eastAsia="zh-CN"/>
        </w:rPr>
        <w:t>67.23</w:t>
      </w:r>
      <w:r w:rsidR="00C760AF" w:rsidRPr="001F5029">
        <w:rPr>
          <w:rFonts w:ascii="仿宋" w:eastAsia="仿宋" w:hAnsi="仿宋" w:cs="Microsoft YaHei"/>
          <w:spacing w:val="-23"/>
          <w:sz w:val="30"/>
          <w:szCs w:val="30"/>
          <w:lang w:eastAsia="zh-CN"/>
        </w:rPr>
        <w:t>万元，</w:t>
      </w:r>
      <w:r w:rsidR="00C760AF"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完成年初预算的100%。</w:t>
      </w:r>
    </w:p>
    <w:p w:rsidR="00BE0880" w:rsidRPr="001F5029" w:rsidRDefault="00D16870" w:rsidP="001F5029">
      <w:pPr>
        <w:spacing w:before="230" w:line="360" w:lineRule="auto"/>
        <w:ind w:left="31" w:right="295" w:firstLineChars="200" w:firstLine="540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 w:hint="eastAsia"/>
          <w:spacing w:val="-23"/>
          <w:w w:val="98"/>
          <w:sz w:val="30"/>
          <w:szCs w:val="30"/>
          <w:lang w:eastAsia="zh-CN"/>
        </w:rPr>
        <w:t>2</w:t>
      </w:r>
      <w:r w:rsidRPr="001F5029">
        <w:rPr>
          <w:rFonts w:ascii="仿宋" w:eastAsia="仿宋" w:hAnsi="仿宋" w:cs="Microsoft YaHei"/>
          <w:spacing w:val="-23"/>
          <w:w w:val="98"/>
          <w:sz w:val="30"/>
          <w:szCs w:val="30"/>
          <w:lang w:eastAsia="zh-CN"/>
        </w:rPr>
        <w:t>.</w:t>
      </w:r>
      <w:r w:rsidR="00C760AF" w:rsidRPr="001F5029">
        <w:rPr>
          <w:rFonts w:ascii="仿宋" w:eastAsia="仿宋" w:hAnsi="仿宋" w:cs="Microsoft YaHei"/>
          <w:spacing w:val="-23"/>
          <w:w w:val="98"/>
          <w:sz w:val="30"/>
          <w:szCs w:val="30"/>
          <w:lang w:eastAsia="zh-CN"/>
        </w:rPr>
        <w:t>文化旅游体育与传媒支出（类）体育（款）体育竞赛（项）。</w:t>
      </w:r>
      <w:r w:rsidR="00C760AF" w:rsidRPr="001F5029">
        <w:rPr>
          <w:rFonts w:ascii="仿宋" w:eastAsia="仿宋" w:hAnsi="仿宋" w:cs="Microsoft YaHei"/>
          <w:spacing w:val="-14"/>
          <w:sz w:val="30"/>
          <w:szCs w:val="30"/>
          <w:lang w:eastAsia="zh-CN"/>
        </w:rPr>
        <w:t>年初预算为</w:t>
      </w:r>
      <w:r w:rsidRPr="001F5029">
        <w:rPr>
          <w:rFonts w:ascii="仿宋" w:eastAsia="仿宋" w:hAnsi="仿宋" w:cs="Microsoft YaHei" w:hint="eastAsia"/>
          <w:spacing w:val="-14"/>
          <w:sz w:val="30"/>
          <w:szCs w:val="30"/>
          <w:lang w:eastAsia="zh-CN"/>
        </w:rPr>
        <w:t>144.02</w:t>
      </w:r>
      <w:r w:rsidR="00C760AF" w:rsidRPr="001F5029">
        <w:rPr>
          <w:rFonts w:ascii="仿宋" w:eastAsia="仿宋" w:hAnsi="仿宋" w:cs="Microsoft YaHei"/>
          <w:spacing w:val="-14"/>
          <w:sz w:val="30"/>
          <w:szCs w:val="30"/>
          <w:lang w:eastAsia="zh-CN"/>
        </w:rPr>
        <w:t>万元，支出决算为</w:t>
      </w:r>
      <w:r w:rsidRPr="001F5029">
        <w:rPr>
          <w:rFonts w:ascii="仿宋" w:eastAsia="仿宋" w:hAnsi="仿宋" w:cs="Microsoft YaHei" w:hint="eastAsia"/>
          <w:spacing w:val="-14"/>
          <w:sz w:val="30"/>
          <w:szCs w:val="30"/>
          <w:lang w:eastAsia="zh-CN"/>
        </w:rPr>
        <w:t>225.65</w:t>
      </w:r>
      <w:r w:rsidR="00C760AF" w:rsidRPr="001F5029">
        <w:rPr>
          <w:rFonts w:ascii="仿宋" w:eastAsia="仿宋" w:hAnsi="仿宋" w:cs="Microsoft YaHei"/>
          <w:spacing w:val="-14"/>
          <w:sz w:val="30"/>
          <w:szCs w:val="30"/>
          <w:lang w:eastAsia="zh-CN"/>
        </w:rPr>
        <w:t>万元，完成年初预</w:t>
      </w:r>
      <w:r w:rsidR="00C760AF"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算的</w:t>
      </w:r>
      <w:r w:rsidRPr="001F5029">
        <w:rPr>
          <w:rFonts w:ascii="仿宋" w:eastAsia="仿宋" w:hAnsi="仿宋" w:cs="Microsoft YaHei" w:hint="eastAsia"/>
          <w:spacing w:val="-12"/>
          <w:sz w:val="30"/>
          <w:szCs w:val="30"/>
          <w:lang w:eastAsia="zh-CN"/>
        </w:rPr>
        <w:t>165.68</w:t>
      </w:r>
      <w:r w:rsidR="00C760AF"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%，决算数大于预算数主要原因是20</w:t>
      </w:r>
      <w:r w:rsidR="00C760AF" w:rsidRPr="001F5029">
        <w:rPr>
          <w:rFonts w:ascii="仿宋" w:eastAsia="仿宋" w:hAnsi="仿宋" w:cs="Microsoft YaHei"/>
          <w:spacing w:val="-13"/>
          <w:sz w:val="30"/>
          <w:szCs w:val="30"/>
          <w:lang w:eastAsia="zh-CN"/>
        </w:rPr>
        <w:t>23年度</w:t>
      </w:r>
      <w:r w:rsidRPr="001F5029">
        <w:rPr>
          <w:rFonts w:ascii="仿宋" w:eastAsia="仿宋" w:hAnsi="仿宋" w:cs="Microsoft YaHei" w:hint="eastAsia"/>
          <w:spacing w:val="-13"/>
          <w:sz w:val="30"/>
          <w:szCs w:val="30"/>
          <w:lang w:eastAsia="zh-CN"/>
        </w:rPr>
        <w:t>有调增</w:t>
      </w:r>
      <w:r w:rsidR="00C760AF" w:rsidRPr="001F5029">
        <w:rPr>
          <w:rFonts w:ascii="仿宋" w:eastAsia="仿宋" w:hAnsi="仿宋" w:cs="Microsoft YaHei"/>
          <w:spacing w:val="-2"/>
          <w:sz w:val="30"/>
          <w:szCs w:val="30"/>
          <w:lang w:eastAsia="zh-CN"/>
        </w:rPr>
        <w:t>的国际综合性运动会比赛奖</w:t>
      </w:r>
      <w:r w:rsidR="00C760AF" w:rsidRPr="001F5029">
        <w:rPr>
          <w:rFonts w:ascii="仿宋" w:eastAsia="仿宋" w:hAnsi="仿宋" w:cs="Microsoft YaHei"/>
          <w:spacing w:val="-3"/>
          <w:sz w:val="30"/>
          <w:szCs w:val="30"/>
          <w:lang w:eastAsia="zh-CN"/>
        </w:rPr>
        <w:t>金。</w:t>
      </w:r>
    </w:p>
    <w:p w:rsidR="00BE0880" w:rsidRPr="001F5029" w:rsidRDefault="00D16870" w:rsidP="001F5029">
      <w:pPr>
        <w:spacing w:before="229" w:line="360" w:lineRule="auto"/>
        <w:ind w:left="622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 w:hint="eastAsia"/>
          <w:spacing w:val="-18"/>
          <w:w w:val="98"/>
          <w:sz w:val="30"/>
          <w:szCs w:val="30"/>
          <w:lang w:eastAsia="zh-CN"/>
        </w:rPr>
        <w:t>3</w:t>
      </w:r>
      <w:r w:rsidR="009C39F9" w:rsidRPr="001F5029">
        <w:rPr>
          <w:rFonts w:ascii="仿宋" w:eastAsia="仿宋" w:hAnsi="仿宋" w:cs="Microsoft YaHei" w:hint="eastAsia"/>
          <w:spacing w:val="-18"/>
          <w:w w:val="98"/>
          <w:sz w:val="30"/>
          <w:szCs w:val="30"/>
          <w:lang w:eastAsia="zh-CN"/>
        </w:rPr>
        <w:t>.</w:t>
      </w:r>
      <w:r w:rsidR="00C760AF" w:rsidRPr="001F5029">
        <w:rPr>
          <w:rFonts w:ascii="仿宋" w:eastAsia="仿宋" w:hAnsi="仿宋" w:cs="Microsoft YaHei"/>
          <w:spacing w:val="-18"/>
          <w:w w:val="98"/>
          <w:sz w:val="30"/>
          <w:szCs w:val="30"/>
          <w:lang w:eastAsia="zh-CN"/>
        </w:rPr>
        <w:t>文化旅游体育与传媒支出（类）体育（款）体育</w:t>
      </w:r>
      <w:r w:rsidR="00C760AF" w:rsidRPr="001F5029">
        <w:rPr>
          <w:rFonts w:ascii="仿宋" w:eastAsia="仿宋" w:hAnsi="仿宋" w:cs="Microsoft YaHei"/>
          <w:spacing w:val="-19"/>
          <w:w w:val="98"/>
          <w:sz w:val="30"/>
          <w:szCs w:val="30"/>
          <w:lang w:eastAsia="zh-CN"/>
        </w:rPr>
        <w:t>训练（项）。</w:t>
      </w:r>
    </w:p>
    <w:p w:rsidR="00BE0880" w:rsidRPr="001F5029" w:rsidRDefault="00C760AF" w:rsidP="001F5029">
      <w:pPr>
        <w:spacing w:before="240" w:line="360" w:lineRule="auto"/>
        <w:ind w:left="32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lastRenderedPageBreak/>
        <w:t>年初预算为</w:t>
      </w:r>
      <w:r w:rsidR="00D16870" w:rsidRPr="001F5029">
        <w:rPr>
          <w:rFonts w:ascii="仿宋" w:eastAsia="仿宋" w:hAnsi="仿宋" w:cs="Microsoft YaHei" w:hint="eastAsia"/>
          <w:spacing w:val="-12"/>
          <w:sz w:val="30"/>
          <w:szCs w:val="30"/>
          <w:lang w:eastAsia="zh-CN"/>
        </w:rPr>
        <w:t>397.91</w:t>
      </w:r>
      <w:r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万元，支出决算为</w:t>
      </w:r>
      <w:r w:rsidR="00D16870" w:rsidRPr="001F5029">
        <w:rPr>
          <w:rFonts w:ascii="仿宋" w:eastAsia="仿宋" w:hAnsi="仿宋" w:cs="Microsoft YaHei" w:hint="eastAsia"/>
          <w:spacing w:val="-12"/>
          <w:sz w:val="30"/>
          <w:szCs w:val="30"/>
          <w:lang w:eastAsia="zh-CN"/>
        </w:rPr>
        <w:t>853.76</w:t>
      </w:r>
      <w:r w:rsidR="00D16870"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万元（含</w:t>
      </w:r>
      <w:r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上年</w:t>
      </w:r>
      <w:r w:rsidR="00D16870" w:rsidRPr="001F5029">
        <w:rPr>
          <w:rFonts w:ascii="仿宋" w:eastAsia="仿宋" w:hAnsi="仿宋" w:cs="Microsoft YaHei" w:hint="eastAsia"/>
          <w:spacing w:val="-12"/>
          <w:sz w:val="30"/>
          <w:szCs w:val="30"/>
          <w:lang w:eastAsia="zh-CN"/>
        </w:rPr>
        <w:t>上年结转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备战经费</w:t>
      </w:r>
      <w:r w:rsidR="00D16870" w:rsidRPr="001F5029">
        <w:rPr>
          <w:rFonts w:ascii="仿宋" w:eastAsia="仿宋" w:hAnsi="仿宋" w:cs="Microsoft YaHei" w:hint="eastAsia"/>
          <w:spacing w:val="-17"/>
          <w:sz w:val="30"/>
          <w:szCs w:val="30"/>
          <w:lang w:eastAsia="zh-CN"/>
        </w:rPr>
        <w:t>397.9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万元</w:t>
      </w:r>
      <w:r w:rsidRPr="001F5029">
        <w:rPr>
          <w:rFonts w:ascii="仿宋" w:eastAsia="仿宋" w:hAnsi="仿宋" w:cs="Microsoft YaHei"/>
          <w:spacing w:val="-36"/>
          <w:sz w:val="30"/>
          <w:szCs w:val="30"/>
          <w:lang w:eastAsia="zh-CN"/>
        </w:rPr>
        <w:t>），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完成年初预算的</w:t>
      </w:r>
      <w:r w:rsidR="0072527E" w:rsidRPr="001F5029">
        <w:rPr>
          <w:rFonts w:ascii="仿宋" w:eastAsia="仿宋" w:hAnsi="仿宋" w:cs="Microsoft YaHei" w:hint="eastAsia"/>
          <w:spacing w:val="-17"/>
          <w:sz w:val="30"/>
          <w:szCs w:val="30"/>
          <w:lang w:eastAsia="zh-CN"/>
        </w:rPr>
        <w:t>214.56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%，决算数大于</w:t>
      </w:r>
      <w:r w:rsidRPr="001F5029">
        <w:rPr>
          <w:rFonts w:ascii="仿宋" w:eastAsia="仿宋" w:hAnsi="仿宋" w:cs="Microsoft YaHei"/>
          <w:spacing w:val="-7"/>
          <w:sz w:val="30"/>
          <w:szCs w:val="30"/>
          <w:lang w:eastAsia="zh-CN"/>
        </w:rPr>
        <w:t>预算数主要原因是2023年度执行过程中</w:t>
      </w:r>
      <w:r w:rsidRPr="001F5029">
        <w:rPr>
          <w:rFonts w:ascii="仿宋" w:eastAsia="仿宋" w:hAnsi="仿宋" w:cs="Microsoft YaHei"/>
          <w:spacing w:val="-8"/>
          <w:sz w:val="30"/>
          <w:szCs w:val="30"/>
          <w:lang w:eastAsia="zh-CN"/>
        </w:rPr>
        <w:t>追加“国家队训练津贴”</w:t>
      </w:r>
      <w:r w:rsidRPr="001F5029">
        <w:rPr>
          <w:rFonts w:ascii="仿宋" w:eastAsia="仿宋" w:hAnsi="仿宋" w:cs="Microsoft YaHei"/>
          <w:spacing w:val="-10"/>
          <w:sz w:val="30"/>
          <w:szCs w:val="30"/>
          <w:lang w:eastAsia="zh-CN"/>
        </w:rPr>
        <w:t>项目资金。</w:t>
      </w:r>
    </w:p>
    <w:p w:rsidR="0072527E" w:rsidRPr="001F5029" w:rsidRDefault="0072527E" w:rsidP="001F5029">
      <w:pPr>
        <w:spacing w:before="8" w:line="360" w:lineRule="auto"/>
        <w:ind w:right="198" w:firstLineChars="200" w:firstLine="600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 w:hint="eastAsia"/>
          <w:sz w:val="30"/>
          <w:szCs w:val="30"/>
          <w:lang w:eastAsia="zh-CN"/>
        </w:rPr>
        <w:t>4</w:t>
      </w:r>
      <w:r w:rsidRPr="001F5029">
        <w:rPr>
          <w:rFonts w:ascii="仿宋" w:eastAsia="仿宋" w:hAnsi="仿宋" w:cs="Microsoft YaHei"/>
          <w:sz w:val="30"/>
          <w:szCs w:val="30"/>
          <w:lang w:eastAsia="zh-CN"/>
        </w:rPr>
        <w:t xml:space="preserve">.社会保障和就业支出（类）行政事业单位养老支出（款） </w:t>
      </w:r>
      <w:r w:rsidRPr="001F5029">
        <w:rPr>
          <w:rFonts w:ascii="仿宋" w:eastAsia="仿宋" w:hAnsi="仿宋" w:cs="Microsoft YaHei"/>
          <w:spacing w:val="-20"/>
          <w:sz w:val="30"/>
          <w:szCs w:val="30"/>
          <w:lang w:eastAsia="zh-CN"/>
        </w:rPr>
        <w:t>机关事业单位职业年金缴费支出（项）。年初预算为</w:t>
      </w:r>
      <w:r w:rsidRPr="001F5029">
        <w:rPr>
          <w:rFonts w:ascii="仿宋" w:eastAsia="仿宋" w:hAnsi="仿宋" w:cs="Microsoft YaHei" w:hint="eastAsia"/>
          <w:spacing w:val="-20"/>
          <w:sz w:val="30"/>
          <w:szCs w:val="30"/>
          <w:lang w:eastAsia="zh-CN"/>
        </w:rPr>
        <w:t>0</w:t>
      </w:r>
      <w:r w:rsidRPr="001F5029">
        <w:rPr>
          <w:rFonts w:ascii="仿宋" w:eastAsia="仿宋" w:hAnsi="仿宋" w:cs="Microsoft YaHei"/>
          <w:spacing w:val="-20"/>
          <w:sz w:val="30"/>
          <w:szCs w:val="30"/>
          <w:lang w:eastAsia="zh-CN"/>
        </w:rPr>
        <w:t>万元，</w:t>
      </w:r>
      <w:r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支出决算为</w:t>
      </w:r>
      <w:r w:rsidRPr="001F5029">
        <w:rPr>
          <w:rFonts w:ascii="仿宋" w:eastAsia="仿宋" w:hAnsi="仿宋" w:cs="Microsoft YaHei" w:hint="eastAsia"/>
          <w:spacing w:val="-11"/>
          <w:sz w:val="30"/>
          <w:szCs w:val="30"/>
          <w:lang w:eastAsia="zh-CN"/>
        </w:rPr>
        <w:t>19.58</w:t>
      </w:r>
      <w:r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万元</w:t>
      </w:r>
      <w:r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。决算数</w:t>
      </w:r>
      <w:r w:rsidRPr="001F5029">
        <w:rPr>
          <w:rFonts w:ascii="仿宋" w:eastAsia="仿宋" w:hAnsi="仿宋" w:cs="Microsoft YaHei" w:hint="eastAsia"/>
          <w:spacing w:val="-12"/>
          <w:sz w:val="30"/>
          <w:szCs w:val="30"/>
          <w:lang w:eastAsia="zh-CN"/>
        </w:rPr>
        <w:t>大</w:t>
      </w:r>
      <w:r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于预</w:t>
      </w:r>
      <w:r w:rsidRPr="001F5029">
        <w:rPr>
          <w:rFonts w:ascii="仿宋" w:eastAsia="仿宋" w:hAnsi="仿宋" w:cs="Microsoft YaHei"/>
          <w:spacing w:val="-3"/>
          <w:sz w:val="30"/>
          <w:szCs w:val="30"/>
          <w:lang w:eastAsia="zh-CN"/>
        </w:rPr>
        <w:t>算数的主要原因是</w:t>
      </w:r>
      <w:r w:rsidRPr="001F5029">
        <w:rPr>
          <w:rFonts w:ascii="仿宋" w:eastAsia="仿宋" w:hAnsi="仿宋" w:cs="Microsoft YaHei" w:hint="eastAsia"/>
          <w:spacing w:val="-3"/>
          <w:sz w:val="30"/>
          <w:szCs w:val="30"/>
          <w:lang w:eastAsia="zh-CN"/>
        </w:rPr>
        <w:t>2023年度追加</w:t>
      </w:r>
      <w:r w:rsidRPr="001F5029">
        <w:rPr>
          <w:rFonts w:ascii="仿宋" w:eastAsia="仿宋" w:hAnsi="仿宋" w:cs="Microsoft YaHei"/>
          <w:spacing w:val="-3"/>
          <w:sz w:val="30"/>
          <w:szCs w:val="30"/>
          <w:lang w:eastAsia="zh-CN"/>
        </w:rPr>
        <w:t>职业年金缴费</w:t>
      </w:r>
      <w:r w:rsidRPr="001F5029">
        <w:rPr>
          <w:rFonts w:ascii="仿宋" w:eastAsia="仿宋" w:hAnsi="仿宋" w:cs="Microsoft YaHei" w:hint="eastAsia"/>
          <w:spacing w:val="-3"/>
          <w:sz w:val="30"/>
          <w:szCs w:val="30"/>
          <w:lang w:eastAsia="zh-CN"/>
        </w:rPr>
        <w:t>财政拨款</w:t>
      </w:r>
      <w:r w:rsidRPr="001F5029">
        <w:rPr>
          <w:rFonts w:ascii="仿宋" w:eastAsia="仿宋" w:hAnsi="仿宋" w:cs="Microsoft YaHei"/>
          <w:spacing w:val="-3"/>
          <w:sz w:val="30"/>
          <w:szCs w:val="30"/>
          <w:lang w:eastAsia="zh-CN"/>
        </w:rPr>
        <w:t>。</w:t>
      </w:r>
    </w:p>
    <w:p w:rsidR="009C39F9" w:rsidRPr="001F5029" w:rsidRDefault="0072527E" w:rsidP="001F5029">
      <w:pPr>
        <w:spacing w:before="1" w:line="360" w:lineRule="auto"/>
        <w:ind w:left="32" w:right="298" w:firstLine="604"/>
        <w:rPr>
          <w:rFonts w:ascii="仿宋" w:eastAsia="仿宋" w:hAnsi="仿宋" w:cs="Microsoft YaHei"/>
          <w:spacing w:val="-7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 w:hint="eastAsia"/>
          <w:spacing w:val="-22"/>
          <w:w w:val="97"/>
          <w:sz w:val="30"/>
          <w:szCs w:val="30"/>
          <w:lang w:eastAsia="zh-CN"/>
        </w:rPr>
        <w:t>5</w:t>
      </w:r>
      <w:r w:rsidRPr="001F5029">
        <w:rPr>
          <w:rFonts w:ascii="仿宋" w:eastAsia="仿宋" w:hAnsi="仿宋" w:cs="Microsoft YaHei"/>
          <w:spacing w:val="-22"/>
          <w:w w:val="97"/>
          <w:sz w:val="30"/>
          <w:szCs w:val="30"/>
          <w:lang w:eastAsia="zh-CN"/>
        </w:rPr>
        <w:t>.住房保障支出（类）住房改革支出（款）住房公积金（项）。</w:t>
      </w:r>
      <w:r w:rsidRPr="001F5029">
        <w:rPr>
          <w:rFonts w:ascii="仿宋" w:eastAsia="仿宋" w:hAnsi="仿宋" w:cs="Microsoft YaHei"/>
          <w:spacing w:val="-15"/>
          <w:sz w:val="30"/>
          <w:szCs w:val="30"/>
          <w:lang w:eastAsia="zh-CN"/>
        </w:rPr>
        <w:t>年初预算为</w:t>
      </w:r>
      <w:r w:rsidRPr="001F5029">
        <w:rPr>
          <w:rFonts w:ascii="仿宋" w:eastAsia="仿宋" w:hAnsi="仿宋" w:cs="Microsoft YaHei" w:hint="eastAsia"/>
          <w:spacing w:val="-15"/>
          <w:sz w:val="30"/>
          <w:szCs w:val="30"/>
          <w:lang w:eastAsia="zh-CN"/>
        </w:rPr>
        <w:t>3</w:t>
      </w:r>
      <w:r w:rsidRPr="001F5029">
        <w:rPr>
          <w:rFonts w:ascii="仿宋" w:eastAsia="仿宋" w:hAnsi="仿宋" w:cs="Microsoft YaHei"/>
          <w:spacing w:val="-15"/>
          <w:sz w:val="30"/>
          <w:szCs w:val="30"/>
          <w:lang w:eastAsia="zh-CN"/>
        </w:rPr>
        <w:t>万元，支出决算为</w:t>
      </w:r>
      <w:r w:rsidRPr="001F5029">
        <w:rPr>
          <w:rFonts w:ascii="仿宋" w:eastAsia="仿宋" w:hAnsi="仿宋" w:cs="Microsoft YaHei" w:hint="eastAsia"/>
          <w:spacing w:val="-15"/>
          <w:sz w:val="30"/>
          <w:szCs w:val="30"/>
          <w:lang w:eastAsia="zh-CN"/>
        </w:rPr>
        <w:t>3</w:t>
      </w:r>
      <w:r w:rsidRPr="001F5029">
        <w:rPr>
          <w:rFonts w:ascii="仿宋" w:eastAsia="仿宋" w:hAnsi="仿宋" w:cs="Microsoft YaHei"/>
          <w:spacing w:val="-15"/>
          <w:sz w:val="30"/>
          <w:szCs w:val="30"/>
          <w:lang w:eastAsia="zh-CN"/>
        </w:rPr>
        <w:t>万元，完成年初预算</w:t>
      </w:r>
      <w:r w:rsidRPr="001F5029">
        <w:rPr>
          <w:rFonts w:ascii="仿宋" w:eastAsia="仿宋" w:hAnsi="仿宋" w:cs="Microsoft YaHei"/>
          <w:spacing w:val="-7"/>
          <w:sz w:val="30"/>
          <w:szCs w:val="30"/>
          <w:lang w:eastAsia="zh-CN"/>
        </w:rPr>
        <w:t xml:space="preserve">的 </w:t>
      </w:r>
      <w:r w:rsidRPr="001F5029">
        <w:rPr>
          <w:rFonts w:ascii="仿宋" w:eastAsia="仿宋" w:hAnsi="仿宋" w:cs="Microsoft YaHei" w:hint="eastAsia"/>
          <w:spacing w:val="-7"/>
          <w:sz w:val="30"/>
          <w:szCs w:val="30"/>
          <w:lang w:eastAsia="zh-CN"/>
        </w:rPr>
        <w:t>100</w:t>
      </w:r>
      <w:r w:rsidRPr="001F5029">
        <w:rPr>
          <w:rFonts w:ascii="仿宋" w:eastAsia="仿宋" w:hAnsi="仿宋" w:cs="Microsoft YaHei"/>
          <w:spacing w:val="-7"/>
          <w:sz w:val="30"/>
          <w:szCs w:val="30"/>
          <w:lang w:eastAsia="zh-CN"/>
        </w:rPr>
        <w:t>%</w:t>
      </w:r>
      <w:r w:rsidR="00AA0BE5" w:rsidRPr="001F5029">
        <w:rPr>
          <w:rFonts w:ascii="仿宋" w:eastAsia="仿宋" w:hAnsi="仿宋" w:cs="Microsoft YaHei" w:hint="eastAsia"/>
          <w:spacing w:val="-7"/>
          <w:sz w:val="30"/>
          <w:szCs w:val="30"/>
          <w:lang w:eastAsia="zh-CN"/>
        </w:rPr>
        <w:t>。</w:t>
      </w:r>
    </w:p>
    <w:p w:rsidR="00BE0880" w:rsidRPr="00327AE1" w:rsidRDefault="00C760AF" w:rsidP="001F5029">
      <w:pPr>
        <w:spacing w:before="296" w:line="218" w:lineRule="auto"/>
        <w:ind w:leftChars="245" w:left="514"/>
        <w:outlineLvl w:val="1"/>
        <w:rPr>
          <w:rFonts w:ascii="SimHei" w:eastAsia="SimHei" w:hAnsi="SimHei" w:cs="SimHei"/>
          <w:spacing w:val="-1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六、一般公共预算财政拨款基本支出决算情况说明</w:t>
      </w:r>
    </w:p>
    <w:p w:rsidR="00BE0880" w:rsidRPr="001F5029" w:rsidRDefault="00C760AF" w:rsidP="001F5029">
      <w:pPr>
        <w:spacing w:before="269" w:line="360" w:lineRule="auto"/>
        <w:ind w:left="37" w:firstLine="600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宋体" w:hint="eastAsia"/>
          <w:spacing w:val="-16"/>
          <w:sz w:val="30"/>
          <w:szCs w:val="30"/>
          <w:lang w:eastAsia="zh-CN"/>
        </w:rPr>
        <w:t>篮球中心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 xml:space="preserve"> 2023年度财政拨款基本支出</w:t>
      </w:r>
      <w:r w:rsidR="00A00D43" w:rsidRPr="001F5029">
        <w:rPr>
          <w:rFonts w:ascii="仿宋" w:eastAsia="仿宋" w:hAnsi="仿宋" w:cs="Microsoft YaHei" w:hint="eastAsia"/>
          <w:spacing w:val="-16"/>
          <w:sz w:val="30"/>
          <w:szCs w:val="30"/>
          <w:lang w:eastAsia="zh-CN"/>
        </w:rPr>
        <w:t>67.23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万元，其中：</w:t>
      </w:r>
      <w:r w:rsidRPr="001F5029">
        <w:rPr>
          <w:rFonts w:ascii="仿宋" w:eastAsia="仿宋" w:hAnsi="仿宋" w:cs="Microsoft YaHei"/>
          <w:spacing w:val="-20"/>
          <w:sz w:val="30"/>
          <w:szCs w:val="30"/>
          <w:lang w:eastAsia="zh-CN"/>
        </w:rPr>
        <w:t>人员经费</w:t>
      </w:r>
      <w:r w:rsidR="00A00D43" w:rsidRPr="001F5029">
        <w:rPr>
          <w:rFonts w:ascii="仿宋" w:eastAsia="仿宋" w:hAnsi="仿宋" w:cs="Microsoft YaHei" w:hint="eastAsia"/>
          <w:spacing w:val="-20"/>
          <w:sz w:val="30"/>
          <w:szCs w:val="30"/>
          <w:lang w:eastAsia="zh-CN"/>
        </w:rPr>
        <w:t>49.25</w:t>
      </w:r>
      <w:r w:rsidRPr="001F5029">
        <w:rPr>
          <w:rFonts w:ascii="仿宋" w:eastAsia="仿宋" w:hAnsi="仿宋" w:cs="Microsoft YaHei"/>
          <w:spacing w:val="-20"/>
          <w:sz w:val="30"/>
          <w:szCs w:val="30"/>
          <w:lang w:eastAsia="zh-CN"/>
        </w:rPr>
        <w:t>万元，主</w:t>
      </w:r>
      <w:r w:rsidRPr="001F5029">
        <w:rPr>
          <w:rFonts w:ascii="仿宋" w:eastAsia="仿宋" w:hAnsi="仿宋" w:cs="Microsoft YaHei"/>
          <w:spacing w:val="-21"/>
          <w:sz w:val="30"/>
          <w:szCs w:val="30"/>
          <w:lang w:eastAsia="zh-CN"/>
        </w:rPr>
        <w:t>要包括：基本工资、津贴补贴、奖金、</w:t>
      </w:r>
    </w:p>
    <w:p w:rsidR="00BE0880" w:rsidRPr="001F5029" w:rsidRDefault="00C760AF" w:rsidP="001F5029">
      <w:pPr>
        <w:spacing w:before="1" w:line="360" w:lineRule="auto"/>
        <w:ind w:left="35" w:right="243" w:hanging="1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/>
          <w:spacing w:val="-10"/>
          <w:sz w:val="30"/>
          <w:szCs w:val="30"/>
          <w:lang w:eastAsia="zh-CN"/>
        </w:rPr>
        <w:t>公</w:t>
      </w:r>
      <w:r w:rsidRPr="001F5029">
        <w:rPr>
          <w:rFonts w:ascii="仿宋" w:eastAsia="仿宋" w:hAnsi="仿宋" w:cs="Microsoft YaHei"/>
          <w:spacing w:val="-6"/>
          <w:sz w:val="30"/>
          <w:szCs w:val="30"/>
          <w:lang w:eastAsia="zh-CN"/>
        </w:rPr>
        <w:t>用经费</w:t>
      </w:r>
      <w:r w:rsidR="00A00D43" w:rsidRPr="001F5029">
        <w:rPr>
          <w:rFonts w:ascii="仿宋" w:eastAsia="仿宋" w:hAnsi="仿宋" w:cs="Microsoft YaHei" w:hint="eastAsia"/>
          <w:spacing w:val="-6"/>
          <w:sz w:val="30"/>
          <w:szCs w:val="30"/>
          <w:lang w:eastAsia="zh-CN"/>
        </w:rPr>
        <w:t>17.98</w:t>
      </w:r>
      <w:r w:rsidRPr="001F5029">
        <w:rPr>
          <w:rFonts w:ascii="仿宋" w:eastAsia="仿宋" w:hAnsi="仿宋" w:cs="Microsoft YaHei"/>
          <w:spacing w:val="-6"/>
          <w:sz w:val="30"/>
          <w:szCs w:val="30"/>
          <w:lang w:eastAsia="zh-CN"/>
        </w:rPr>
        <w:t>万元，主要包括：办公费</w:t>
      </w:r>
      <w:r w:rsidRPr="001F5029">
        <w:rPr>
          <w:rFonts w:ascii="仿宋" w:eastAsia="仿宋" w:hAnsi="仿宋" w:cs="Microsoft YaHei"/>
          <w:spacing w:val="-7"/>
          <w:sz w:val="30"/>
          <w:szCs w:val="30"/>
          <w:lang w:eastAsia="zh-CN"/>
        </w:rPr>
        <w:t>、印刷费、水费、电费、</w:t>
      </w:r>
      <w:r w:rsidRPr="001F5029">
        <w:rPr>
          <w:rFonts w:ascii="仿宋" w:eastAsia="仿宋" w:hAnsi="仿宋" w:cs="Microsoft YaHei"/>
          <w:spacing w:val="-16"/>
          <w:sz w:val="30"/>
          <w:szCs w:val="30"/>
          <w:lang w:eastAsia="zh-CN"/>
        </w:rPr>
        <w:t>邮电费、取暖费、物业管理费、差旅费、维修（护）费、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、</w:t>
      </w:r>
      <w:r w:rsidRPr="001F5029">
        <w:rPr>
          <w:rFonts w:ascii="仿宋" w:eastAsia="仿宋" w:hAnsi="仿宋" w:cs="Microsoft YaHei"/>
          <w:spacing w:val="-4"/>
          <w:sz w:val="30"/>
          <w:szCs w:val="30"/>
          <w:lang w:eastAsia="zh-CN"/>
        </w:rPr>
        <w:t>劳务费、其他交通费用、其他商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品和服务</w:t>
      </w:r>
      <w:r w:rsidRPr="001F5029">
        <w:rPr>
          <w:rFonts w:ascii="仿宋" w:eastAsia="仿宋" w:hAnsi="仿宋" w:cs="Microsoft YaHei"/>
          <w:spacing w:val="-4"/>
          <w:sz w:val="30"/>
          <w:szCs w:val="30"/>
          <w:lang w:eastAsia="zh-CN"/>
        </w:rPr>
        <w:t>支出</w:t>
      </w:r>
      <w:r w:rsidR="00A00D43" w:rsidRPr="001F5029">
        <w:rPr>
          <w:rFonts w:ascii="仿宋" w:eastAsia="仿宋" w:hAnsi="仿宋" w:cs="Microsoft YaHei" w:hint="eastAsia"/>
          <w:spacing w:val="-4"/>
          <w:sz w:val="30"/>
          <w:szCs w:val="30"/>
          <w:lang w:eastAsia="zh-CN"/>
        </w:rPr>
        <w:t>。</w:t>
      </w:r>
    </w:p>
    <w:p w:rsidR="00BE0880" w:rsidRDefault="00C760AF" w:rsidP="001F5029">
      <w:pPr>
        <w:spacing w:before="296" w:line="360" w:lineRule="auto"/>
        <w:ind w:leftChars="245" w:left="514"/>
        <w:outlineLvl w:val="1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4"/>
          <w:sz w:val="30"/>
          <w:szCs w:val="30"/>
          <w:lang w:eastAsia="zh-CN"/>
        </w:rPr>
        <w:t>七、关于2023年度财政拨款“三公”经费支出决算情况说</w:t>
      </w:r>
      <w:r>
        <w:rPr>
          <w:rFonts w:ascii="SimHei" w:eastAsia="SimHei" w:hAnsi="SimHei" w:cs="SimHei"/>
          <w:sz w:val="30"/>
          <w:szCs w:val="30"/>
          <w:lang w:eastAsia="zh-CN"/>
        </w:rPr>
        <w:t>明</w:t>
      </w:r>
    </w:p>
    <w:p w:rsidR="00BE0880" w:rsidRPr="001F5029" w:rsidRDefault="00C760AF" w:rsidP="001F5029">
      <w:pPr>
        <w:spacing w:before="50" w:line="360" w:lineRule="auto"/>
        <w:ind w:left="28" w:right="91" w:firstLine="607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宋体" w:hint="eastAsia"/>
          <w:spacing w:val="-5"/>
          <w:sz w:val="30"/>
          <w:szCs w:val="30"/>
          <w:lang w:eastAsia="zh-CN"/>
        </w:rPr>
        <w:t>篮球中心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一直以来严格规范“三公经费”预算支出的使用与</w:t>
      </w:r>
      <w:r w:rsidRPr="001F5029">
        <w:rPr>
          <w:rFonts w:ascii="仿宋" w:eastAsia="仿宋" w:hAnsi="仿宋" w:cs="Microsoft YaHei"/>
          <w:spacing w:val="-10"/>
          <w:sz w:val="30"/>
          <w:szCs w:val="30"/>
          <w:lang w:eastAsia="zh-CN"/>
        </w:rPr>
        <w:t>管理。2023年度“三公”经费财政拨款支出预算为</w:t>
      </w:r>
      <w:r w:rsidR="00A00D43" w:rsidRPr="001F5029">
        <w:rPr>
          <w:rFonts w:ascii="仿宋" w:eastAsia="仿宋" w:hAnsi="仿宋" w:cs="Microsoft YaHei" w:hint="eastAsia"/>
          <w:spacing w:val="-10"/>
          <w:sz w:val="30"/>
          <w:szCs w:val="30"/>
          <w:lang w:eastAsia="zh-CN"/>
        </w:rPr>
        <w:t>0</w:t>
      </w:r>
      <w:r w:rsidRPr="001F5029">
        <w:rPr>
          <w:rFonts w:ascii="仿宋" w:eastAsia="仿宋" w:hAnsi="仿宋" w:cs="Microsoft YaHei"/>
          <w:spacing w:val="-10"/>
          <w:sz w:val="30"/>
          <w:szCs w:val="30"/>
          <w:lang w:eastAsia="zh-CN"/>
        </w:rPr>
        <w:t>万</w:t>
      </w:r>
      <w:r w:rsidR="00A00D43" w:rsidRPr="001F5029">
        <w:rPr>
          <w:rFonts w:ascii="仿宋" w:eastAsia="仿宋" w:hAnsi="仿宋" w:cs="Microsoft YaHei" w:hint="eastAsia"/>
          <w:spacing w:val="-11"/>
          <w:sz w:val="30"/>
          <w:szCs w:val="30"/>
          <w:lang w:eastAsia="zh-CN"/>
        </w:rPr>
        <w:t>元，支出为0万元。</w:t>
      </w:r>
    </w:p>
    <w:p w:rsidR="00BE0880" w:rsidRDefault="00C760AF" w:rsidP="001F5029">
      <w:pPr>
        <w:spacing w:before="2" w:line="360" w:lineRule="auto"/>
        <w:ind w:left="626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八、政府性基金预算财政拨款收支情况说明</w:t>
      </w:r>
    </w:p>
    <w:p w:rsidR="00BE0880" w:rsidRPr="001F5029" w:rsidRDefault="00C760AF" w:rsidP="001F5029">
      <w:pPr>
        <w:spacing w:before="271" w:line="360" w:lineRule="auto"/>
        <w:ind w:left="34" w:firstLine="607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宋体" w:hint="eastAsia"/>
          <w:spacing w:val="-6"/>
          <w:sz w:val="30"/>
          <w:szCs w:val="30"/>
          <w:lang w:eastAsia="zh-CN"/>
        </w:rPr>
        <w:t>篮球中心</w:t>
      </w:r>
      <w:r w:rsidR="00A00D43" w:rsidRPr="001F5029">
        <w:rPr>
          <w:rFonts w:ascii="仿宋" w:eastAsia="仿宋" w:hAnsi="仿宋" w:cs="Microsoft YaHei"/>
          <w:spacing w:val="-6"/>
          <w:sz w:val="30"/>
          <w:szCs w:val="30"/>
          <w:lang w:eastAsia="zh-CN"/>
        </w:rPr>
        <w:t>2023</w:t>
      </w:r>
      <w:r w:rsidRPr="001F5029">
        <w:rPr>
          <w:rFonts w:ascii="仿宋" w:eastAsia="仿宋" w:hAnsi="仿宋" w:cs="Microsoft YaHei"/>
          <w:spacing w:val="-6"/>
          <w:sz w:val="30"/>
          <w:szCs w:val="30"/>
          <w:lang w:eastAsia="zh-CN"/>
        </w:rPr>
        <w:t>年度政府性基金预算财政</w:t>
      </w:r>
      <w:r w:rsidRPr="001F5029">
        <w:rPr>
          <w:rFonts w:ascii="仿宋" w:eastAsia="仿宋" w:hAnsi="仿宋" w:cs="Microsoft YaHei"/>
          <w:spacing w:val="-7"/>
          <w:sz w:val="30"/>
          <w:szCs w:val="30"/>
          <w:lang w:eastAsia="zh-CN"/>
        </w:rPr>
        <w:t>拨</w:t>
      </w:r>
      <w:r w:rsidR="00A00D43" w:rsidRPr="001F5029">
        <w:rPr>
          <w:rFonts w:ascii="仿宋" w:eastAsia="仿宋" w:hAnsi="仿宋" w:cs="Microsoft YaHei" w:hint="eastAsia"/>
          <w:spacing w:val="-7"/>
          <w:sz w:val="30"/>
          <w:szCs w:val="30"/>
          <w:lang w:eastAsia="zh-CN"/>
        </w:rPr>
        <w:t>款</w:t>
      </w:r>
      <w:r w:rsidRPr="001F5029">
        <w:rPr>
          <w:rFonts w:ascii="仿宋" w:eastAsia="仿宋" w:hAnsi="仿宋" w:cs="Microsoft YaHei"/>
          <w:spacing w:val="-27"/>
          <w:sz w:val="30"/>
          <w:szCs w:val="30"/>
          <w:lang w:eastAsia="zh-CN"/>
        </w:rPr>
        <w:t>本年收入</w:t>
      </w:r>
      <w:r w:rsidR="00A00D43" w:rsidRPr="001F5029">
        <w:rPr>
          <w:rFonts w:ascii="仿宋" w:eastAsia="仿宋" w:hAnsi="仿宋" w:cs="Microsoft YaHei" w:hint="eastAsia"/>
          <w:spacing w:val="-27"/>
          <w:sz w:val="30"/>
          <w:szCs w:val="30"/>
          <w:lang w:eastAsia="zh-CN"/>
        </w:rPr>
        <w:t>3082.88</w:t>
      </w:r>
      <w:r w:rsidRPr="001F5029">
        <w:rPr>
          <w:rFonts w:ascii="仿宋" w:eastAsia="仿宋" w:hAnsi="仿宋" w:cs="Microsoft YaHei"/>
          <w:spacing w:val="-27"/>
          <w:sz w:val="30"/>
          <w:szCs w:val="30"/>
          <w:lang w:eastAsia="zh-CN"/>
        </w:rPr>
        <w:t>万元，本年支出</w:t>
      </w:r>
      <w:r w:rsidR="00A00D43" w:rsidRPr="001F5029">
        <w:rPr>
          <w:rFonts w:ascii="仿宋" w:eastAsia="仿宋" w:hAnsi="仿宋" w:cs="Microsoft YaHei" w:hint="eastAsia"/>
          <w:spacing w:val="-27"/>
          <w:sz w:val="30"/>
          <w:szCs w:val="30"/>
          <w:lang w:eastAsia="zh-CN"/>
        </w:rPr>
        <w:t>2944.16</w:t>
      </w:r>
      <w:r w:rsidRPr="001F5029">
        <w:rPr>
          <w:rFonts w:ascii="仿宋" w:eastAsia="仿宋" w:hAnsi="仿宋" w:cs="Microsoft YaHei"/>
          <w:spacing w:val="-27"/>
          <w:sz w:val="30"/>
          <w:szCs w:val="30"/>
          <w:lang w:eastAsia="zh-CN"/>
        </w:rPr>
        <w:t>万元，执行率</w:t>
      </w:r>
      <w:r w:rsidR="00A00D43" w:rsidRPr="001F5029">
        <w:rPr>
          <w:rFonts w:ascii="仿宋" w:eastAsia="仿宋" w:hAnsi="仿宋" w:cs="Microsoft YaHei" w:hint="eastAsia"/>
          <w:spacing w:val="-27"/>
          <w:sz w:val="30"/>
          <w:szCs w:val="30"/>
          <w:lang w:eastAsia="zh-CN"/>
        </w:rPr>
        <w:t>95.5</w:t>
      </w:r>
      <w:r w:rsidRPr="001F5029">
        <w:rPr>
          <w:rFonts w:ascii="仿宋" w:eastAsia="仿宋" w:hAnsi="仿宋" w:cs="Microsoft YaHei"/>
          <w:spacing w:val="-28"/>
          <w:sz w:val="30"/>
          <w:szCs w:val="30"/>
          <w:lang w:eastAsia="zh-CN"/>
        </w:rPr>
        <w:t>%。</w:t>
      </w:r>
    </w:p>
    <w:p w:rsidR="00BE0880" w:rsidRDefault="00C760AF" w:rsidP="001F5029">
      <w:pPr>
        <w:spacing w:before="2" w:line="360" w:lineRule="auto"/>
        <w:ind w:left="639" w:right="1221" w:hanging="6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九、国有资本经营预算财政拨款支出决算情况说明</w:t>
      </w:r>
      <w:r>
        <w:rPr>
          <w:rFonts w:ascii="Microsoft YaHei" w:eastAsia="Microsoft YaHei" w:hAnsi="Microsoft YaHei" w:cs="Microsoft YaHei"/>
          <w:sz w:val="30"/>
          <w:szCs w:val="30"/>
          <w:lang w:eastAsia="zh-CN"/>
        </w:rPr>
        <w:t>无</w:t>
      </w:r>
    </w:p>
    <w:p w:rsidR="00BE0880" w:rsidRDefault="00C760AF" w:rsidP="001F5029">
      <w:pPr>
        <w:spacing w:before="227" w:line="360" w:lineRule="auto"/>
        <w:ind w:left="629"/>
        <w:rPr>
          <w:rFonts w:ascii="SimHei" w:eastAsia="SimHei" w:hAnsi="SimHei" w:cs="SimHei"/>
          <w:sz w:val="30"/>
          <w:szCs w:val="30"/>
          <w:lang w:eastAsia="zh-CN"/>
        </w:rPr>
      </w:pPr>
      <w:r>
        <w:rPr>
          <w:rFonts w:ascii="SimHei" w:eastAsia="SimHei" w:hAnsi="SimHei" w:cs="SimHei"/>
          <w:spacing w:val="-1"/>
          <w:sz w:val="30"/>
          <w:szCs w:val="30"/>
          <w:lang w:eastAsia="zh-CN"/>
        </w:rPr>
        <w:t>十、2023年度预算绩效情况说明</w:t>
      </w:r>
    </w:p>
    <w:p w:rsidR="00BE0880" w:rsidRDefault="00C760AF" w:rsidP="001F5029">
      <w:pPr>
        <w:spacing w:before="270" w:line="360" w:lineRule="auto"/>
        <w:ind w:left="465"/>
        <w:outlineLvl w:val="2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spacing w:val="-4"/>
          <w:sz w:val="30"/>
          <w:szCs w:val="30"/>
          <w:lang w:eastAsia="zh-CN"/>
        </w:rPr>
        <w:t>（一）预算绩效管理工作开展情况</w:t>
      </w:r>
    </w:p>
    <w:p w:rsidR="00BE0880" w:rsidRPr="001F5029" w:rsidRDefault="00C760AF" w:rsidP="001F5029">
      <w:pPr>
        <w:spacing w:before="279" w:line="360" w:lineRule="auto"/>
        <w:ind w:left="27" w:right="7" w:firstLine="609"/>
        <w:rPr>
          <w:rFonts w:ascii="仿宋" w:eastAsia="仿宋" w:hAnsi="仿宋" w:cs="Microsoft YaHei"/>
          <w:sz w:val="30"/>
          <w:szCs w:val="30"/>
          <w:lang w:eastAsia="zh-CN"/>
        </w:rPr>
      </w:pPr>
      <w:r w:rsidRPr="001F5029">
        <w:rPr>
          <w:rFonts w:ascii="仿宋" w:eastAsia="仿宋" w:hAnsi="仿宋" w:cs="Microsoft YaHei"/>
          <w:spacing w:val="-6"/>
          <w:sz w:val="30"/>
          <w:szCs w:val="30"/>
          <w:lang w:eastAsia="zh-CN"/>
        </w:rPr>
        <w:lastRenderedPageBreak/>
        <w:t>为深入贯彻落实《中共中央国务院关于全面实施预算绩效管</w:t>
      </w:r>
      <w:r w:rsidRPr="001F5029">
        <w:rPr>
          <w:rFonts w:ascii="仿宋" w:eastAsia="仿宋" w:hAnsi="仿宋" w:cs="Microsoft YaHei"/>
          <w:spacing w:val="-8"/>
          <w:sz w:val="30"/>
          <w:szCs w:val="30"/>
          <w:lang w:eastAsia="zh-CN"/>
        </w:rPr>
        <w:t>理的意见》精神，建成全方位、全过程、全覆盖的预算绩效管理</w:t>
      </w:r>
      <w:r w:rsidRPr="001F5029">
        <w:rPr>
          <w:rFonts w:ascii="仿宋" w:eastAsia="仿宋" w:hAnsi="仿宋" w:cs="Microsoft YaHei"/>
          <w:spacing w:val="-4"/>
          <w:sz w:val="30"/>
          <w:szCs w:val="30"/>
          <w:lang w:eastAsia="zh-CN"/>
        </w:rPr>
        <w:t>体系，</w:t>
      </w:r>
      <w:r w:rsidRPr="001F5029">
        <w:rPr>
          <w:rFonts w:ascii="仿宋" w:eastAsia="仿宋" w:hAnsi="仿宋" w:cs="宋体" w:hint="eastAsia"/>
          <w:spacing w:val="-4"/>
          <w:sz w:val="30"/>
          <w:szCs w:val="30"/>
          <w:lang w:eastAsia="zh-CN"/>
        </w:rPr>
        <w:t>篮球中心</w:t>
      </w:r>
      <w:r w:rsidRPr="001F5029">
        <w:rPr>
          <w:rFonts w:ascii="仿宋" w:eastAsia="仿宋" w:hAnsi="仿宋" w:cs="Microsoft YaHei"/>
          <w:spacing w:val="-4"/>
          <w:sz w:val="30"/>
          <w:szCs w:val="30"/>
          <w:lang w:eastAsia="zh-CN"/>
        </w:rPr>
        <w:t>对纳入中央预算管理的全部批复项目、执行调整</w:t>
      </w:r>
      <w:r w:rsidRPr="001F5029">
        <w:rPr>
          <w:rFonts w:ascii="仿宋" w:eastAsia="仿宋" w:hAnsi="仿宋" w:cs="Microsoft YaHei"/>
          <w:spacing w:val="-12"/>
          <w:sz w:val="30"/>
          <w:szCs w:val="30"/>
          <w:lang w:eastAsia="zh-CN"/>
        </w:rPr>
        <w:t>新增项目、结转项目等均开展绩效管理及自评工作。2023</w:t>
      </w:r>
      <w:r w:rsidRPr="001F5029">
        <w:rPr>
          <w:rFonts w:ascii="仿宋" w:eastAsia="仿宋" w:hAnsi="仿宋" w:cs="Microsoft YaHei"/>
          <w:spacing w:val="-13"/>
          <w:sz w:val="30"/>
          <w:szCs w:val="30"/>
          <w:lang w:eastAsia="zh-CN"/>
        </w:rPr>
        <w:t>年纳入</w:t>
      </w:r>
      <w:r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中央部门预算的项目共计</w:t>
      </w:r>
      <w:r w:rsidR="00902E33" w:rsidRPr="001F5029">
        <w:rPr>
          <w:rFonts w:ascii="仿宋" w:eastAsia="仿宋" w:hAnsi="仿宋" w:cs="Microsoft YaHei" w:hint="eastAsia"/>
          <w:spacing w:val="-11"/>
          <w:sz w:val="30"/>
          <w:szCs w:val="30"/>
          <w:lang w:eastAsia="zh-CN"/>
        </w:rPr>
        <w:t>7</w:t>
      </w:r>
      <w:r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个，总额为</w:t>
      </w:r>
      <w:r w:rsidR="00502187" w:rsidRPr="001F5029">
        <w:rPr>
          <w:rFonts w:ascii="仿宋" w:eastAsia="仿宋" w:hAnsi="仿宋" w:cs="Microsoft YaHei" w:hint="eastAsia"/>
          <w:spacing w:val="-11"/>
          <w:sz w:val="30"/>
          <w:szCs w:val="30"/>
          <w:lang w:eastAsia="zh-CN"/>
        </w:rPr>
        <w:t>4633.16</w:t>
      </w:r>
      <w:r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万元，其中涉及一般公共财政拨款项目</w:t>
      </w:r>
      <w:r w:rsidR="00902E33" w:rsidRPr="001F5029">
        <w:rPr>
          <w:rFonts w:ascii="仿宋" w:eastAsia="仿宋" w:hAnsi="仿宋" w:cs="Microsoft YaHei" w:hint="eastAsia"/>
          <w:spacing w:val="-11"/>
          <w:sz w:val="30"/>
          <w:szCs w:val="30"/>
          <w:lang w:eastAsia="zh-CN"/>
        </w:rPr>
        <w:t>5</w:t>
      </w:r>
      <w:r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个，预算金额</w:t>
      </w:r>
      <w:r w:rsidR="00502187" w:rsidRPr="001F5029">
        <w:rPr>
          <w:rFonts w:ascii="仿宋" w:eastAsia="仿宋" w:hAnsi="仿宋" w:cs="Microsoft YaHei" w:hint="eastAsia"/>
          <w:spacing w:val="-11"/>
          <w:sz w:val="30"/>
          <w:szCs w:val="30"/>
          <w:lang w:eastAsia="zh-CN"/>
        </w:rPr>
        <w:t>1550.28</w:t>
      </w:r>
      <w:r w:rsidRPr="001F5029">
        <w:rPr>
          <w:rFonts w:ascii="仿宋" w:eastAsia="仿宋" w:hAnsi="仿宋" w:cs="Microsoft YaHei"/>
          <w:spacing w:val="-11"/>
          <w:sz w:val="30"/>
          <w:szCs w:val="30"/>
          <w:lang w:eastAsia="zh-CN"/>
        </w:rPr>
        <w:t>万元（含上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年结转资金</w:t>
      </w:r>
      <w:r w:rsidR="00502187" w:rsidRPr="001F5029">
        <w:rPr>
          <w:rFonts w:ascii="仿宋" w:eastAsia="仿宋" w:hAnsi="仿宋" w:cs="Microsoft YaHei" w:hint="eastAsia"/>
          <w:spacing w:val="-17"/>
          <w:sz w:val="30"/>
          <w:szCs w:val="30"/>
          <w:lang w:eastAsia="zh-CN"/>
        </w:rPr>
        <w:t>450.67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万元</w:t>
      </w:r>
      <w:r w:rsidRPr="001F5029">
        <w:rPr>
          <w:rFonts w:ascii="仿宋" w:eastAsia="仿宋" w:hAnsi="仿宋" w:cs="Microsoft YaHei"/>
          <w:spacing w:val="-38"/>
          <w:sz w:val="30"/>
          <w:szCs w:val="30"/>
          <w:lang w:eastAsia="zh-CN"/>
        </w:rPr>
        <w:t>）；</w:t>
      </w:r>
      <w:r w:rsidRPr="001F5029">
        <w:rPr>
          <w:rFonts w:ascii="仿宋" w:eastAsia="仿宋" w:hAnsi="仿宋" w:cs="Microsoft YaHei"/>
          <w:spacing w:val="-17"/>
          <w:sz w:val="30"/>
          <w:szCs w:val="30"/>
          <w:lang w:eastAsia="zh-CN"/>
        </w:rPr>
        <w:t>政府性基金项目2</w:t>
      </w:r>
      <w:r w:rsidRPr="001F5029">
        <w:rPr>
          <w:rFonts w:ascii="仿宋" w:eastAsia="仿宋" w:hAnsi="仿宋" w:cs="Microsoft YaHei"/>
          <w:spacing w:val="-18"/>
          <w:sz w:val="30"/>
          <w:szCs w:val="30"/>
          <w:lang w:eastAsia="zh-CN"/>
        </w:rPr>
        <w:t>个，预算金额</w:t>
      </w:r>
      <w:r w:rsidR="00502187" w:rsidRPr="001F5029">
        <w:rPr>
          <w:rFonts w:ascii="仿宋" w:eastAsia="仿宋" w:hAnsi="仿宋" w:cs="Microsoft YaHei" w:hint="eastAsia"/>
          <w:spacing w:val="-18"/>
          <w:sz w:val="30"/>
          <w:szCs w:val="30"/>
          <w:lang w:eastAsia="zh-CN"/>
        </w:rPr>
        <w:t>3082.88</w:t>
      </w:r>
      <w:r w:rsidRPr="001F5029">
        <w:rPr>
          <w:rFonts w:ascii="仿宋" w:eastAsia="仿宋" w:hAnsi="仿宋" w:cs="Microsoft YaHei"/>
          <w:spacing w:val="-9"/>
          <w:sz w:val="30"/>
          <w:szCs w:val="30"/>
          <w:lang w:eastAsia="zh-CN"/>
        </w:rPr>
        <w:t>万元</w:t>
      </w:r>
      <w:r w:rsidRPr="001F5029">
        <w:rPr>
          <w:rFonts w:ascii="仿宋" w:eastAsia="仿宋" w:hAnsi="仿宋" w:cs="Microsoft YaHei"/>
          <w:spacing w:val="-66"/>
          <w:w w:val="92"/>
          <w:sz w:val="30"/>
          <w:szCs w:val="30"/>
          <w:lang w:eastAsia="zh-CN"/>
        </w:rPr>
        <w:t>，</w:t>
      </w:r>
      <w:r w:rsidRPr="001F5029">
        <w:rPr>
          <w:rFonts w:ascii="仿宋" w:eastAsia="仿宋" w:hAnsi="仿宋" w:cs="Microsoft YaHei"/>
          <w:spacing w:val="-9"/>
          <w:sz w:val="30"/>
          <w:szCs w:val="30"/>
          <w:lang w:eastAsia="zh-CN"/>
        </w:rPr>
        <w:t>绩效自评覆盖率达到100%。</w:t>
      </w:r>
    </w:p>
    <w:p w:rsidR="00BE0880" w:rsidRDefault="00C760AF" w:rsidP="001F5029">
      <w:pPr>
        <w:spacing w:before="13" w:line="360" w:lineRule="auto"/>
        <w:ind w:left="465"/>
        <w:rPr>
          <w:rFonts w:ascii="KaiTi" w:eastAsia="KaiTi" w:hAnsi="KaiTi" w:cs="KaiTi"/>
          <w:sz w:val="30"/>
          <w:szCs w:val="30"/>
          <w:lang w:eastAsia="zh-CN"/>
        </w:rPr>
      </w:pPr>
      <w:r>
        <w:rPr>
          <w:rFonts w:ascii="KaiTi" w:eastAsia="KaiTi" w:hAnsi="KaiTi" w:cs="KaiTi"/>
          <w:spacing w:val="-3"/>
          <w:sz w:val="30"/>
          <w:szCs w:val="30"/>
          <w:lang w:eastAsia="zh-CN"/>
        </w:rPr>
        <w:t>（二）部门决算中项目绩效自评结果</w:t>
      </w:r>
    </w:p>
    <w:p w:rsidR="00BE0880" w:rsidRPr="001F5029" w:rsidRDefault="00C760AF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  <w:r w:rsidRPr="001F5029">
        <w:rPr>
          <w:rFonts w:ascii="仿宋" w:eastAsia="仿宋" w:hAnsi="仿宋" w:cs="宋体" w:hint="eastAsia"/>
          <w:spacing w:val="-5"/>
          <w:sz w:val="30"/>
          <w:szCs w:val="30"/>
          <w:lang w:eastAsia="zh-CN"/>
        </w:rPr>
        <w:t>篮球中心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在单位决算公开中反映优秀运动队竞赛费、</w:t>
      </w:r>
      <w:r w:rsidR="00EB5F64" w:rsidRPr="001F5029">
        <w:rPr>
          <w:rFonts w:ascii="仿宋" w:eastAsia="仿宋" w:hAnsi="仿宋" w:cs="Microsoft YaHei" w:hint="eastAsia"/>
          <w:spacing w:val="-4"/>
          <w:sz w:val="30"/>
          <w:szCs w:val="30"/>
          <w:lang w:eastAsia="zh-CN"/>
        </w:rPr>
        <w:t>国际比赛单项奖金、奥运争光计划纲要保障、青少年体育推广与提升</w:t>
      </w:r>
      <w:r w:rsidR="00EB5F64" w:rsidRPr="001F5029">
        <w:rPr>
          <w:rFonts w:ascii="仿宋" w:eastAsia="仿宋" w:hAnsi="仿宋" w:cs="Microsoft YaHei" w:hint="eastAsia"/>
          <w:spacing w:val="-5"/>
          <w:sz w:val="30"/>
          <w:szCs w:val="30"/>
          <w:lang w:eastAsia="zh-CN"/>
        </w:rPr>
        <w:t>、国家队备战经</w:t>
      </w:r>
      <w:r w:rsidR="00902E33" w:rsidRPr="001F5029">
        <w:rPr>
          <w:rFonts w:ascii="仿宋" w:eastAsia="仿宋" w:hAnsi="仿宋" w:cs="Microsoft YaHei" w:hint="eastAsia"/>
          <w:spacing w:val="-5"/>
          <w:sz w:val="30"/>
          <w:szCs w:val="30"/>
          <w:lang w:eastAsia="zh-CN"/>
        </w:rPr>
        <w:t>、国家队训练津贴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等</w:t>
      </w:r>
      <w:r w:rsidR="00902E33" w:rsidRPr="001F5029">
        <w:rPr>
          <w:rFonts w:ascii="仿宋" w:eastAsia="仿宋" w:hAnsi="仿宋" w:cs="Microsoft YaHei" w:hint="eastAsia"/>
          <w:spacing w:val="-5"/>
          <w:sz w:val="30"/>
          <w:szCs w:val="30"/>
          <w:lang w:eastAsia="zh-CN"/>
        </w:rPr>
        <w:t>6</w:t>
      </w:r>
      <w:r w:rsidRPr="001F5029">
        <w:rPr>
          <w:rFonts w:ascii="仿宋" w:eastAsia="仿宋" w:hAnsi="仿宋" w:cs="Microsoft YaHei"/>
          <w:spacing w:val="-5"/>
          <w:sz w:val="30"/>
          <w:szCs w:val="30"/>
          <w:lang w:eastAsia="zh-CN"/>
        </w:rPr>
        <w:t>个项目的绩效自评结果。</w:t>
      </w:r>
    </w:p>
    <w:p w:rsidR="00327AE1" w:rsidRDefault="00327AE1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1F5029" w:rsidRPr="001F5029" w:rsidRDefault="001F5029" w:rsidP="001F5029">
      <w:pPr>
        <w:spacing w:before="276" w:line="360" w:lineRule="auto"/>
        <w:ind w:left="44" w:right="114" w:firstLine="590"/>
        <w:rPr>
          <w:rFonts w:ascii="仿宋" w:eastAsia="仿宋" w:hAnsi="仿宋" w:cs="Microsoft YaHei"/>
          <w:spacing w:val="-5"/>
          <w:sz w:val="30"/>
          <w:szCs w:val="30"/>
          <w:lang w:eastAsia="zh-CN"/>
        </w:rPr>
      </w:pPr>
    </w:p>
    <w:p w:rsidR="00327AE1" w:rsidRDefault="00327AE1" w:rsidP="00327AE1">
      <w:pPr>
        <w:spacing w:before="276" w:line="290" w:lineRule="auto"/>
        <w:ind w:left="44" w:right="114" w:firstLine="590"/>
        <w:rPr>
          <w:rFonts w:ascii="Microsoft YaHei" w:hAnsi="Microsoft YaHei" w:cs="Microsoft YaHei" w:hint="eastAsia"/>
          <w:spacing w:val="-5"/>
          <w:sz w:val="30"/>
          <w:szCs w:val="30"/>
          <w:lang w:eastAsia="zh-CN"/>
        </w:rPr>
      </w:pPr>
    </w:p>
    <w:p w:rsidR="00BE0880" w:rsidRDefault="00BE0880">
      <w:pPr>
        <w:pStyle w:val="a3"/>
        <w:spacing w:line="470" w:lineRule="auto"/>
        <w:rPr>
          <w:lang w:eastAsia="zh-CN"/>
        </w:rPr>
      </w:pPr>
    </w:p>
    <w:p w:rsidR="00BE0880" w:rsidRDefault="00C760AF">
      <w:pPr>
        <w:spacing w:before="58" w:line="220" w:lineRule="auto"/>
        <w:ind w:left="3244"/>
        <w:rPr>
          <w:rFonts w:ascii="SimSun" w:eastAsia="SimSun" w:hAnsi="SimSun" w:cs="SimSun"/>
          <w:sz w:val="18"/>
          <w:szCs w:val="18"/>
          <w:lang w:eastAsia="zh-CN"/>
        </w:rPr>
      </w:pPr>
      <w:r>
        <w:rPr>
          <w:rFonts w:ascii="SimSun" w:eastAsia="SimSun" w:hAnsi="SimSun" w:cs="SimSun"/>
          <w:b/>
          <w:bCs/>
          <w:spacing w:val="-2"/>
          <w:sz w:val="18"/>
          <w:szCs w:val="18"/>
          <w:lang w:eastAsia="zh-CN"/>
        </w:rPr>
        <w:lastRenderedPageBreak/>
        <w:t>优秀运动队竞赛费项目绩效自评表</w:t>
      </w:r>
    </w:p>
    <w:p w:rsidR="00BE0880" w:rsidRDefault="00C760AF">
      <w:pPr>
        <w:spacing w:before="113" w:line="221" w:lineRule="auto"/>
        <w:ind w:left="4136"/>
        <w:rPr>
          <w:rFonts w:ascii="SimSun" w:eastAsia="SimSun" w:hAnsi="SimSun" w:cs="SimSun"/>
          <w:sz w:val="15"/>
          <w:szCs w:val="15"/>
        </w:rPr>
      </w:pPr>
      <w:r>
        <w:rPr>
          <w:rFonts w:ascii="SimSun" w:eastAsia="SimSun" w:hAnsi="SimSun" w:cs="SimSun"/>
          <w:spacing w:val="-3"/>
          <w:sz w:val="15"/>
          <w:szCs w:val="15"/>
        </w:rPr>
        <w:t>（2023年度）</w:t>
      </w:r>
    </w:p>
    <w:p w:rsidR="00BE0880" w:rsidRDefault="00BE0880">
      <w:pPr>
        <w:spacing w:line="53" w:lineRule="exact"/>
      </w:pPr>
    </w:p>
    <w:tbl>
      <w:tblPr>
        <w:tblW w:w="5000" w:type="pct"/>
        <w:tblLook w:val="04A0"/>
      </w:tblPr>
      <w:tblGrid>
        <w:gridCol w:w="400"/>
        <w:gridCol w:w="895"/>
        <w:gridCol w:w="1696"/>
        <w:gridCol w:w="1182"/>
        <w:gridCol w:w="1182"/>
        <w:gridCol w:w="1389"/>
        <w:gridCol w:w="847"/>
        <w:gridCol w:w="1041"/>
        <w:gridCol w:w="777"/>
      </w:tblGrid>
      <w:tr w:rsidR="00254D9A" w:rsidRPr="00254D9A" w:rsidTr="00254D9A">
        <w:trPr>
          <w:trHeight w:val="379"/>
        </w:trPr>
        <w:tc>
          <w:tcPr>
            <w:tcW w:w="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项目名称</w:t>
            </w:r>
          </w:p>
        </w:tc>
        <w:tc>
          <w:tcPr>
            <w:tcW w:w="431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优秀运动队竞赛费项目</w:t>
            </w:r>
          </w:p>
        </w:tc>
      </w:tr>
      <w:tr w:rsidR="00254D9A" w:rsidRPr="00254D9A" w:rsidTr="00254D9A">
        <w:trPr>
          <w:trHeight w:val="379"/>
        </w:trPr>
        <w:tc>
          <w:tcPr>
            <w:tcW w:w="6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主管部门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[109] 国家体育总局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实施单位</w:t>
            </w:r>
          </w:p>
        </w:tc>
        <w:tc>
          <w:tcPr>
            <w:tcW w:w="215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国家体育总局篮球运动管理中心</w:t>
            </w:r>
          </w:p>
        </w:tc>
      </w:tr>
      <w:tr w:rsidR="00254D9A" w:rsidRPr="00254D9A" w:rsidTr="00254D9A">
        <w:trPr>
          <w:trHeight w:val="379"/>
        </w:trPr>
        <w:tc>
          <w:tcPr>
            <w:tcW w:w="6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项目资金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（万元）</w:t>
            </w: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年初预算数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全年预算数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全年执行数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</w:tr>
      <w:tr w:rsidR="00254D9A" w:rsidRPr="00254D9A" w:rsidTr="00254D9A">
        <w:trPr>
          <w:trHeight w:val="379"/>
        </w:trPr>
        <w:tc>
          <w:tcPr>
            <w:tcW w:w="6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年度资金总额：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132.76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132.76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119.28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89.8%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7.0</w:t>
            </w:r>
          </w:p>
        </w:tc>
      </w:tr>
      <w:tr w:rsidR="00254D9A" w:rsidRPr="00254D9A" w:rsidTr="00254D9A">
        <w:trPr>
          <w:trHeight w:val="379"/>
        </w:trPr>
        <w:tc>
          <w:tcPr>
            <w:tcW w:w="6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其中：财政拨款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80.00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80.00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66.52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6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上年结转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52.76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52.76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52.76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6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其他资金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度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总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体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目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2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预期目标</w:t>
            </w:r>
          </w:p>
        </w:tc>
        <w:tc>
          <w:tcPr>
            <w:tcW w:w="215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实际完成情况</w:t>
            </w:r>
          </w:p>
        </w:tc>
      </w:tr>
      <w:tr w:rsidR="00254D9A" w:rsidRPr="00254D9A" w:rsidTr="00254D9A">
        <w:trPr>
          <w:trHeight w:val="1902"/>
        </w:trPr>
        <w:tc>
          <w:tcPr>
            <w:tcW w:w="2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6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通过赛事的连续举办，利用全运会积分杠杆，使各省参赛队获得全运积分和决赛名额，促进各省市发展篮球运动，预计在3个赛区完成分组预赛，最终8支球队进入决赛。</w:t>
            </w:r>
          </w:p>
        </w:tc>
        <w:tc>
          <w:tcPr>
            <w:tcW w:w="215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通过办赛很好的完成了预期目标，促进了各省市篮球运动的发展。个别省市在比赛中因队伍减少，支付金额相应减少。</w:t>
            </w:r>
          </w:p>
        </w:tc>
      </w:tr>
      <w:tr w:rsidR="00254D9A" w:rsidRPr="00254D9A" w:rsidTr="00254D9A">
        <w:trPr>
          <w:trHeight w:val="54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绩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效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指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6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年度指标值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偏差原因分析及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改进措施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参加比赛人次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1030人次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1030.0人次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15.0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举办比赛次数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4.0次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15.0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比赛任务完成率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100%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时效指标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举办比赛计划完成及时率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≥95%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95.0%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对项目持续发展的促进程度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15.0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B7712C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对竞技水平提高的促进程度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15.0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B7712C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满意度指标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满意度指标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6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≥95%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95.0%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439"/>
        </w:trPr>
        <w:tc>
          <w:tcPr>
            <w:tcW w:w="3583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97.0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BE0880" w:rsidRDefault="00BE0880">
      <w:pPr>
        <w:pStyle w:val="a3"/>
      </w:pPr>
    </w:p>
    <w:p w:rsidR="00BE0880" w:rsidRDefault="00BE0880">
      <w:pPr>
        <w:sectPr w:rsidR="00BE0880">
          <w:pgSz w:w="11907" w:h="16839"/>
          <w:pgMar w:top="1431" w:right="1027" w:bottom="0" w:left="1687" w:header="0" w:footer="0" w:gutter="0"/>
          <w:cols w:space="720"/>
        </w:sectPr>
      </w:pPr>
    </w:p>
    <w:p w:rsidR="00BE0880" w:rsidRDefault="00BE0880">
      <w:pPr>
        <w:pStyle w:val="a3"/>
        <w:spacing w:line="324" w:lineRule="auto"/>
      </w:pPr>
    </w:p>
    <w:p w:rsidR="00254D9A" w:rsidRDefault="00254D9A" w:rsidP="00254D9A">
      <w:pPr>
        <w:spacing w:before="113" w:line="221" w:lineRule="auto"/>
        <w:jc w:val="center"/>
        <w:rPr>
          <w:rFonts w:ascii="宋体" w:eastAsia="宋体" w:hAnsi="宋体" w:cs="宋体"/>
          <w:b/>
          <w:bCs/>
          <w:spacing w:val="-2"/>
          <w:sz w:val="18"/>
          <w:szCs w:val="18"/>
          <w:lang w:eastAsia="zh-CN"/>
        </w:rPr>
      </w:pPr>
      <w:r w:rsidRPr="00254D9A">
        <w:rPr>
          <w:rFonts w:ascii="宋体" w:eastAsia="宋体" w:hAnsi="宋体" w:cs="宋体" w:hint="eastAsia"/>
          <w:b/>
          <w:bCs/>
          <w:spacing w:val="-2"/>
          <w:sz w:val="18"/>
          <w:szCs w:val="18"/>
          <w:lang w:eastAsia="zh-CN"/>
        </w:rPr>
        <w:t>国际单项比赛奖金项目绩效自评表</w:t>
      </w:r>
    </w:p>
    <w:p w:rsidR="00BE0880" w:rsidRDefault="00C760AF">
      <w:pPr>
        <w:spacing w:before="113" w:line="221" w:lineRule="auto"/>
        <w:ind w:left="4136"/>
        <w:rPr>
          <w:rFonts w:ascii="SimSun" w:eastAsia="SimSun" w:hAnsi="SimSun" w:cs="SimSun"/>
          <w:sz w:val="15"/>
          <w:szCs w:val="15"/>
        </w:rPr>
      </w:pPr>
      <w:r>
        <w:rPr>
          <w:rFonts w:ascii="SimSun" w:eastAsia="SimSun" w:hAnsi="SimSun" w:cs="SimSun"/>
          <w:spacing w:val="-3"/>
          <w:sz w:val="15"/>
          <w:szCs w:val="15"/>
        </w:rPr>
        <w:t>（2023年度）</w:t>
      </w:r>
    </w:p>
    <w:p w:rsidR="00BE0880" w:rsidRDefault="00BE0880">
      <w:pPr>
        <w:spacing w:line="53" w:lineRule="exact"/>
      </w:pPr>
    </w:p>
    <w:tbl>
      <w:tblPr>
        <w:tblW w:w="5000" w:type="pct"/>
        <w:tblLook w:val="04A0"/>
      </w:tblPr>
      <w:tblGrid>
        <w:gridCol w:w="401"/>
        <w:gridCol w:w="931"/>
        <w:gridCol w:w="1807"/>
        <w:gridCol w:w="1466"/>
        <w:gridCol w:w="1108"/>
        <w:gridCol w:w="1146"/>
        <w:gridCol w:w="715"/>
        <w:gridCol w:w="937"/>
        <w:gridCol w:w="898"/>
      </w:tblGrid>
      <w:tr w:rsidR="00254D9A" w:rsidRPr="00254D9A" w:rsidTr="00254D9A">
        <w:trPr>
          <w:trHeight w:val="379"/>
        </w:trPr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项目名称</w:t>
            </w:r>
          </w:p>
        </w:tc>
        <w:tc>
          <w:tcPr>
            <w:tcW w:w="4292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国际单项比赛奖金项目</w:t>
            </w:r>
          </w:p>
        </w:tc>
      </w:tr>
      <w:tr w:rsidR="00254D9A" w:rsidRPr="00254D9A" w:rsidTr="00254D9A">
        <w:trPr>
          <w:trHeight w:val="379"/>
        </w:trPr>
        <w:tc>
          <w:tcPr>
            <w:tcW w:w="7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主管部门</w:t>
            </w:r>
          </w:p>
        </w:tc>
        <w:tc>
          <w:tcPr>
            <w:tcW w:w="17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[109] 国家体育总局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实施单位</w:t>
            </w:r>
          </w:p>
        </w:tc>
        <w:tc>
          <w:tcPr>
            <w:tcW w:w="196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国家体育总局篮球运动管理中心</w:t>
            </w:r>
          </w:p>
        </w:tc>
      </w:tr>
      <w:tr w:rsidR="00254D9A" w:rsidRPr="00254D9A" w:rsidTr="00254D9A">
        <w:trPr>
          <w:trHeight w:val="379"/>
        </w:trPr>
        <w:tc>
          <w:tcPr>
            <w:tcW w:w="7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项目资金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（万元）</w:t>
            </w: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年初预算数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全年预算数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全年执行数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</w:tr>
      <w:tr w:rsidR="00254D9A" w:rsidRPr="00254D9A" w:rsidTr="00254D9A">
        <w:trPr>
          <w:trHeight w:val="379"/>
        </w:trPr>
        <w:tc>
          <w:tcPr>
            <w:tcW w:w="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年度资金总额：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11.26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11.26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11.26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</w:tr>
      <w:tr w:rsidR="00254D9A" w:rsidRPr="00254D9A" w:rsidTr="00254D9A">
        <w:trPr>
          <w:trHeight w:val="379"/>
        </w:trPr>
        <w:tc>
          <w:tcPr>
            <w:tcW w:w="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其中：财政拨款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11.26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11.26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11.26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上年结转</w:t>
            </w:r>
          </w:p>
        </w:tc>
        <w:tc>
          <w:tcPr>
            <w:tcW w:w="7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7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其他资金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度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总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体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目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282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预期目标</w:t>
            </w:r>
          </w:p>
        </w:tc>
        <w:tc>
          <w:tcPr>
            <w:tcW w:w="196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实际完成情况</w:t>
            </w:r>
          </w:p>
        </w:tc>
      </w:tr>
      <w:tr w:rsidR="00254D9A" w:rsidRPr="00254D9A" w:rsidTr="00254D9A">
        <w:trPr>
          <w:trHeight w:val="1902"/>
        </w:trPr>
        <w:tc>
          <w:tcPr>
            <w:tcW w:w="2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82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完成全年比赛目标，为运动员、教练员申领相应奖金奖励，使奖金预算发挥激励作用，鼓励其继续努力备战，勇创佳绩。</w:t>
            </w:r>
          </w:p>
        </w:tc>
        <w:tc>
          <w:tcPr>
            <w:tcW w:w="196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已全额发放2023年国际单项比赛奖金，完成全年比赛目标。</w:t>
            </w:r>
          </w:p>
        </w:tc>
      </w:tr>
      <w:tr w:rsidR="00254D9A" w:rsidRPr="00254D9A" w:rsidTr="00254D9A">
        <w:trPr>
          <w:trHeight w:val="54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绩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效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指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7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年度指标值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偏差原因分析及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改进措施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受益人数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25人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25.0人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20.0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足额发放率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15.0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资金到位率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15.0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B7712C">
        <w:trPr>
          <w:trHeight w:val="379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对体育事业可持续发展的促进程度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≥10分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10.0分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30.0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B7712C">
        <w:trPr>
          <w:trHeight w:val="45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满意度指标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满意度指标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5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≥95%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95.0%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439"/>
        </w:trPr>
        <w:tc>
          <w:tcPr>
            <w:tcW w:w="3645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总分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BE0880" w:rsidRDefault="00BE0880">
      <w:pPr>
        <w:pStyle w:val="a3"/>
      </w:pPr>
    </w:p>
    <w:p w:rsidR="00BE0880" w:rsidRDefault="00BE0880">
      <w:pPr>
        <w:sectPr w:rsidR="00BE0880">
          <w:pgSz w:w="11907" w:h="16839"/>
          <w:pgMar w:top="1431" w:right="1027" w:bottom="0" w:left="1687" w:header="0" w:footer="0" w:gutter="0"/>
          <w:cols w:space="720"/>
        </w:sectPr>
      </w:pPr>
    </w:p>
    <w:p w:rsidR="00BE0880" w:rsidRDefault="00BE0880">
      <w:pPr>
        <w:pStyle w:val="a3"/>
        <w:spacing w:line="343" w:lineRule="auto"/>
      </w:pPr>
    </w:p>
    <w:p w:rsidR="006B6332" w:rsidRDefault="006B6332" w:rsidP="006B6332">
      <w:pPr>
        <w:spacing w:before="168" w:line="221" w:lineRule="auto"/>
        <w:jc w:val="center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  <w:r w:rsidRPr="006B6332">
        <w:rPr>
          <w:rFonts w:ascii="SimSun" w:eastAsia="SimSun" w:hAnsi="SimSun" w:cs="SimSun" w:hint="eastAsia"/>
          <w:b/>
          <w:bCs/>
          <w:spacing w:val="-2"/>
          <w:sz w:val="18"/>
          <w:szCs w:val="18"/>
          <w:lang w:eastAsia="zh-CN"/>
        </w:rPr>
        <w:t>奥运争光计划刚要保障项目绩效自评表</w:t>
      </w:r>
    </w:p>
    <w:p w:rsidR="00BE0880" w:rsidRDefault="006B6332" w:rsidP="006B6332">
      <w:pPr>
        <w:spacing w:before="113" w:line="221" w:lineRule="auto"/>
        <w:ind w:left="4136"/>
        <w:rPr>
          <w:rFonts w:ascii="SimSun" w:hAnsi="SimSun" w:cs="SimSun" w:hint="eastAsia"/>
          <w:spacing w:val="-3"/>
          <w:sz w:val="15"/>
          <w:szCs w:val="15"/>
          <w:lang w:eastAsia="zh-CN"/>
        </w:rPr>
      </w:pPr>
      <w:r>
        <w:rPr>
          <w:rFonts w:ascii="SimSun" w:eastAsia="SimSun" w:hAnsi="SimSun" w:cs="SimSun"/>
          <w:spacing w:val="-3"/>
          <w:sz w:val="15"/>
          <w:szCs w:val="15"/>
        </w:rPr>
        <w:t>（2023年度）</w:t>
      </w:r>
    </w:p>
    <w:tbl>
      <w:tblPr>
        <w:tblW w:w="5000" w:type="pct"/>
        <w:tblLook w:val="04A0"/>
      </w:tblPr>
      <w:tblGrid>
        <w:gridCol w:w="399"/>
        <w:gridCol w:w="936"/>
        <w:gridCol w:w="1806"/>
        <w:gridCol w:w="1399"/>
        <w:gridCol w:w="1245"/>
        <w:gridCol w:w="1011"/>
        <w:gridCol w:w="620"/>
        <w:gridCol w:w="750"/>
        <w:gridCol w:w="1670"/>
      </w:tblGrid>
      <w:tr w:rsidR="006B6332" w:rsidRPr="006B6332" w:rsidTr="006B6332">
        <w:trPr>
          <w:trHeight w:val="379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项目名称</w:t>
            </w:r>
          </w:p>
        </w:tc>
        <w:tc>
          <w:tcPr>
            <w:tcW w:w="432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奥运争光计划刚要保障</w:t>
            </w:r>
          </w:p>
        </w:tc>
      </w:tr>
      <w:tr w:rsidR="006B6332" w:rsidRPr="006B6332" w:rsidTr="006B6332">
        <w:trPr>
          <w:trHeight w:val="379"/>
        </w:trPr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主管部门</w:t>
            </w:r>
          </w:p>
        </w:tc>
        <w:tc>
          <w:tcPr>
            <w:tcW w:w="16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[109] 国家体育总局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实施单位</w:t>
            </w:r>
          </w:p>
        </w:tc>
        <w:tc>
          <w:tcPr>
            <w:tcW w:w="205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国家体育总局篮球运动管理中心</w:t>
            </w:r>
          </w:p>
        </w:tc>
      </w:tr>
      <w:tr w:rsidR="006B6332" w:rsidRPr="006B6332" w:rsidTr="006B6332">
        <w:trPr>
          <w:trHeight w:val="379"/>
        </w:trPr>
        <w:tc>
          <w:tcPr>
            <w:tcW w:w="67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项目资金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（万元）</w:t>
            </w:r>
          </w:p>
        </w:tc>
        <w:tc>
          <w:tcPr>
            <w:tcW w:w="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年初预算数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全年预算数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全年执行数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</w:tr>
      <w:tr w:rsidR="006B6332" w:rsidRPr="006B6332" w:rsidTr="006B6332">
        <w:trPr>
          <w:trHeight w:val="379"/>
        </w:trPr>
        <w:tc>
          <w:tcPr>
            <w:tcW w:w="6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年度资金总额：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1500.00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1500.00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1422.96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94.9%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7.0</w:t>
            </w:r>
          </w:p>
        </w:tc>
      </w:tr>
      <w:tr w:rsidR="006B6332" w:rsidRPr="006B6332" w:rsidTr="006B6332">
        <w:trPr>
          <w:trHeight w:val="379"/>
        </w:trPr>
        <w:tc>
          <w:tcPr>
            <w:tcW w:w="6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其中：财政拨款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1500.00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1500.00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1422.96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6B6332" w:rsidRPr="006B6332" w:rsidTr="006B6332">
        <w:trPr>
          <w:trHeight w:val="379"/>
        </w:trPr>
        <w:tc>
          <w:tcPr>
            <w:tcW w:w="6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上年结转</w:t>
            </w:r>
          </w:p>
        </w:tc>
        <w:tc>
          <w:tcPr>
            <w:tcW w:w="7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6B6332" w:rsidRPr="006B6332" w:rsidTr="006B6332">
        <w:trPr>
          <w:trHeight w:val="379"/>
        </w:trPr>
        <w:tc>
          <w:tcPr>
            <w:tcW w:w="67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其他资金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3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6B6332" w:rsidRPr="006B6332" w:rsidTr="006B6332">
        <w:trPr>
          <w:trHeight w:val="379"/>
        </w:trPr>
        <w:tc>
          <w:tcPr>
            <w:tcW w:w="2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度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总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体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目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273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预期目标</w:t>
            </w:r>
          </w:p>
        </w:tc>
        <w:tc>
          <w:tcPr>
            <w:tcW w:w="205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实际完成情况</w:t>
            </w:r>
          </w:p>
        </w:tc>
      </w:tr>
      <w:tr w:rsidR="006B6332" w:rsidRPr="006B6332" w:rsidTr="006B6332">
        <w:trPr>
          <w:trHeight w:val="1902"/>
        </w:trPr>
        <w:tc>
          <w:tcPr>
            <w:tcW w:w="2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73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获得奥运参赛资格，提升队伍竞技水平，争取在国际大赛上发挥水平，取得优异成绩，</w:t>
            </w:r>
            <w:proofErr w:type="gramStart"/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达到外赛外</w:t>
            </w:r>
            <w:proofErr w:type="gramEnd"/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训目标，为巴黎奥运会做好准备。 </w:t>
            </w:r>
          </w:p>
        </w:tc>
        <w:tc>
          <w:tcPr>
            <w:tcW w:w="205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已获得奥运参赛资格，</w:t>
            </w:r>
            <w:proofErr w:type="gramStart"/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达到外赛外</w:t>
            </w:r>
            <w:proofErr w:type="gramEnd"/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训目标。</w:t>
            </w:r>
          </w:p>
        </w:tc>
      </w:tr>
      <w:tr w:rsidR="006B6332" w:rsidRPr="00327AE1" w:rsidTr="006B6332">
        <w:trPr>
          <w:trHeight w:val="54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绩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效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指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7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年度指标值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偏差原因分析及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改进措施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成本指标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经济成本指标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运动员国外训练成本控制水平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14.02万元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13.3万元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17.5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出国训练天数减少。在今后的预算中合理规划。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国际比赛次数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4次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4.0次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出境天数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70天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60.0天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出国训练天数减少。在今后的预算中合理规划。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出境人次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120人次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120.0人次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出国训练天数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65天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60.0天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3.8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出国训练天数减少。在今后的预算中合理规划。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出国训练人次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107人次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107.0人次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训练目标任务完成率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≥95%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95.0%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国际比赛任务完成率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时效指标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训练计划进度完成率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≥90%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90.0%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国际比赛计划完成及时率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≥90%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90.0%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对竞技水平提高的促进程度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≥9分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9.0分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327AE1" w:rsidTr="006B6332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满意度指标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</w:t>
            </w: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满意度指标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≥95%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95.0%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6B6332" w:rsidRPr="006B6332" w:rsidTr="006B6332">
        <w:trPr>
          <w:trHeight w:val="439"/>
        </w:trPr>
        <w:tc>
          <w:tcPr>
            <w:tcW w:w="3455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总分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92.1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6332" w:rsidRPr="006B6332" w:rsidRDefault="006B6332" w:rsidP="006B63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6B6332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6B6332" w:rsidRPr="006B6332" w:rsidRDefault="006B6332" w:rsidP="006B6332">
      <w:pPr>
        <w:spacing w:before="113" w:line="221" w:lineRule="auto"/>
        <w:rPr>
          <w:rFonts w:ascii="SimSun" w:hAnsi="SimSun" w:cs="SimSun" w:hint="eastAsia"/>
          <w:sz w:val="15"/>
          <w:szCs w:val="15"/>
          <w:lang w:eastAsia="zh-CN"/>
        </w:rPr>
      </w:pPr>
    </w:p>
    <w:p w:rsidR="006B6332" w:rsidRDefault="006B6332">
      <w:pPr>
        <w:pStyle w:val="a3"/>
        <w:spacing w:line="343" w:lineRule="auto"/>
        <w:rPr>
          <w:rFonts w:eastAsiaTheme="minorEastAsia"/>
          <w:lang w:eastAsia="zh-CN"/>
        </w:rPr>
      </w:pPr>
    </w:p>
    <w:p w:rsidR="006B6332" w:rsidRDefault="006B6332">
      <w:pPr>
        <w:pStyle w:val="a3"/>
        <w:spacing w:line="343" w:lineRule="auto"/>
        <w:rPr>
          <w:rFonts w:eastAsiaTheme="minorEastAsia"/>
          <w:lang w:eastAsia="zh-CN"/>
        </w:rPr>
      </w:pPr>
    </w:p>
    <w:p w:rsidR="00327AE1" w:rsidRDefault="00327AE1">
      <w:pPr>
        <w:pStyle w:val="a3"/>
        <w:spacing w:line="343" w:lineRule="auto"/>
        <w:rPr>
          <w:rFonts w:eastAsiaTheme="minorEastAsia"/>
          <w:lang w:eastAsia="zh-CN"/>
        </w:rPr>
      </w:pPr>
    </w:p>
    <w:p w:rsidR="00327AE1" w:rsidRDefault="00327AE1">
      <w:pPr>
        <w:pStyle w:val="a3"/>
        <w:spacing w:line="343" w:lineRule="auto"/>
        <w:rPr>
          <w:rFonts w:eastAsiaTheme="minorEastAsia"/>
          <w:lang w:eastAsia="zh-CN"/>
        </w:rPr>
      </w:pPr>
    </w:p>
    <w:p w:rsidR="00327AE1" w:rsidRDefault="00327AE1">
      <w:pPr>
        <w:pStyle w:val="a3"/>
        <w:spacing w:line="343" w:lineRule="auto"/>
        <w:rPr>
          <w:rFonts w:eastAsiaTheme="minorEastAsia"/>
          <w:lang w:eastAsia="zh-CN"/>
        </w:rPr>
      </w:pPr>
    </w:p>
    <w:p w:rsidR="006B6332" w:rsidRDefault="006B6332">
      <w:pPr>
        <w:pStyle w:val="a3"/>
        <w:spacing w:line="343" w:lineRule="auto"/>
        <w:rPr>
          <w:rFonts w:eastAsiaTheme="minorEastAsia"/>
          <w:lang w:eastAsia="zh-CN"/>
        </w:rPr>
      </w:pPr>
    </w:p>
    <w:p w:rsidR="006B6332" w:rsidRDefault="006B6332">
      <w:pPr>
        <w:pStyle w:val="a3"/>
        <w:spacing w:line="343" w:lineRule="auto"/>
        <w:rPr>
          <w:rFonts w:eastAsiaTheme="minorEastAsia"/>
          <w:lang w:eastAsia="zh-CN"/>
        </w:rPr>
      </w:pPr>
    </w:p>
    <w:p w:rsidR="00327AE1" w:rsidRDefault="00327AE1" w:rsidP="00254D9A">
      <w:pPr>
        <w:spacing w:before="168" w:line="221" w:lineRule="auto"/>
        <w:jc w:val="center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  <w:r w:rsidRPr="00327AE1">
        <w:rPr>
          <w:rFonts w:ascii="SimSun" w:eastAsia="SimSun" w:hAnsi="SimSun" w:cs="SimSun" w:hint="eastAsia"/>
          <w:b/>
          <w:bCs/>
          <w:spacing w:val="-2"/>
          <w:sz w:val="18"/>
          <w:szCs w:val="18"/>
          <w:lang w:eastAsia="zh-CN"/>
        </w:rPr>
        <w:lastRenderedPageBreak/>
        <w:t>青少年体育推广与提升项目绩效自评表</w:t>
      </w:r>
    </w:p>
    <w:p w:rsidR="00327AE1" w:rsidRDefault="00327AE1" w:rsidP="00327AE1">
      <w:pPr>
        <w:spacing w:before="168" w:line="221" w:lineRule="auto"/>
        <w:ind w:left="4350"/>
        <w:rPr>
          <w:rFonts w:ascii="SimSun" w:eastAsia="SimSun" w:hAnsi="SimSun" w:cs="SimSun"/>
          <w:sz w:val="15"/>
          <w:szCs w:val="15"/>
        </w:rPr>
      </w:pPr>
      <w:r>
        <w:rPr>
          <w:rFonts w:ascii="SimSun" w:eastAsia="SimSun" w:hAnsi="SimSun" w:cs="SimSun"/>
          <w:spacing w:val="-3"/>
          <w:sz w:val="15"/>
          <w:szCs w:val="15"/>
        </w:rPr>
        <w:t>（2023年度）</w:t>
      </w:r>
    </w:p>
    <w:tbl>
      <w:tblPr>
        <w:tblW w:w="5000" w:type="pct"/>
        <w:tblLook w:val="04A0"/>
      </w:tblPr>
      <w:tblGrid>
        <w:gridCol w:w="400"/>
        <w:gridCol w:w="724"/>
        <w:gridCol w:w="260"/>
        <w:gridCol w:w="1064"/>
        <w:gridCol w:w="1180"/>
        <w:gridCol w:w="1143"/>
        <w:gridCol w:w="1304"/>
        <w:gridCol w:w="753"/>
        <w:gridCol w:w="915"/>
        <w:gridCol w:w="2093"/>
      </w:tblGrid>
      <w:tr w:rsidR="00327AE1" w:rsidRPr="00327AE1" w:rsidTr="00327AE1">
        <w:trPr>
          <w:trHeight w:val="379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项目名称</w:t>
            </w:r>
          </w:p>
        </w:tc>
        <w:tc>
          <w:tcPr>
            <w:tcW w:w="4429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青少年体育推广与提升</w:t>
            </w:r>
          </w:p>
        </w:tc>
      </w:tr>
      <w:tr w:rsidR="00327AE1" w:rsidRPr="00327AE1" w:rsidTr="00327AE1">
        <w:trPr>
          <w:trHeight w:val="379"/>
        </w:trPr>
        <w:tc>
          <w:tcPr>
            <w:tcW w:w="5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主管部门</w:t>
            </w:r>
          </w:p>
        </w:tc>
        <w:tc>
          <w:tcPr>
            <w:tcW w:w="12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[109] 国家体育总局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实施单位</w:t>
            </w:r>
          </w:p>
        </w:tc>
        <w:tc>
          <w:tcPr>
            <w:tcW w:w="257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国家体育总局篮球运动管理中心</w:t>
            </w:r>
          </w:p>
        </w:tc>
      </w:tr>
      <w:tr w:rsidR="00327AE1" w:rsidRPr="00327AE1" w:rsidTr="00327AE1">
        <w:trPr>
          <w:trHeight w:val="379"/>
        </w:trPr>
        <w:tc>
          <w:tcPr>
            <w:tcW w:w="57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项目资金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（万元）</w:t>
            </w: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年初预算数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全年预算数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全年执行数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</w:tr>
      <w:tr w:rsidR="00327AE1" w:rsidRPr="00327AE1" w:rsidTr="00327AE1">
        <w:trPr>
          <w:trHeight w:val="379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年度资金总额：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1582.88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1582.88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1521.19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96.1%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7.0</w:t>
            </w:r>
          </w:p>
        </w:tc>
      </w:tr>
      <w:tr w:rsidR="00327AE1" w:rsidRPr="00327AE1" w:rsidTr="00327AE1">
        <w:trPr>
          <w:trHeight w:val="379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其中：财政拨款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1582.88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1582.88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1521.19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327AE1" w:rsidRPr="00327AE1" w:rsidTr="00327AE1">
        <w:trPr>
          <w:trHeight w:val="379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上年结转</w:t>
            </w:r>
          </w:p>
        </w:tc>
        <w:tc>
          <w:tcPr>
            <w:tcW w:w="6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327AE1" w:rsidRPr="00327AE1" w:rsidTr="00327AE1">
        <w:trPr>
          <w:trHeight w:val="379"/>
        </w:trPr>
        <w:tc>
          <w:tcPr>
            <w:tcW w:w="57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其他资金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度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总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体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目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222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预期目标</w:t>
            </w:r>
          </w:p>
        </w:tc>
        <w:tc>
          <w:tcPr>
            <w:tcW w:w="257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实际完成情况</w:t>
            </w:r>
          </w:p>
        </w:tc>
      </w:tr>
      <w:tr w:rsidR="00327AE1" w:rsidRPr="00327AE1" w:rsidTr="00327AE1">
        <w:trPr>
          <w:trHeight w:val="1110"/>
        </w:trPr>
        <w:tc>
          <w:tcPr>
            <w:tcW w:w="2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22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全国范围推广竞训营活动，推广篮球运动，增强青少年少年儿童的对篮球的热爱，同时促进健康，为选拔高水平人才提供更多选择空间。</w:t>
            </w:r>
          </w:p>
        </w:tc>
        <w:tc>
          <w:tcPr>
            <w:tcW w:w="257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已</w:t>
            </w:r>
            <w:proofErr w:type="gramStart"/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完成学青</w:t>
            </w:r>
            <w:proofErr w:type="gramEnd"/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会、小篮球6个大区训练营，2个U13训练营南北大区，三人篮球两个赛区及编写大纲。</w:t>
            </w:r>
          </w:p>
        </w:tc>
      </w:tr>
      <w:tr w:rsidR="00327AE1" w:rsidRPr="00327AE1" w:rsidTr="00327AE1">
        <w:trPr>
          <w:trHeight w:val="54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绩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效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指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年度指标值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偏差原因分析及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改进措施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举办比赛活动次数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14次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14.0次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参加比赛活动人数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8658人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6990.0人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2.6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因十五届全运会取消三人篮球小年龄组别设置，造成该项赛事队伍数量不足。在今后的预算中合理规划。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培训人数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1400人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1400.0人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赛事转播次数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3705次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3600.0次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因十五届全运会取消三人篮球小年龄组别设置，造成该项赛事队伍数量不足。在今后的预算中合理规划。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比赛活动任务完成率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培训合格率 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≥100百分比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100.0百分比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赛事制播完成率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97.0%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4.6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因十五届全运会取消三人篮球小年龄组别设置，造成该项赛事队伍数量不足。在今后的预算中合理规划。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时效指标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举办比赛活动计划完成及时率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赛事制</w:t>
            </w:r>
            <w:proofErr w:type="gramStart"/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播计划</w:t>
            </w:r>
            <w:proofErr w:type="gramEnd"/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完成及时率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≥93%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93.0%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培训计划按时执行率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≥96%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96.0%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对青少年体育发展的促进程度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45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满意度指标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满意度指标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5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≥90%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90.0%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439"/>
        </w:trPr>
        <w:tc>
          <w:tcPr>
            <w:tcW w:w="3088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93.8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P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254D9A" w:rsidRDefault="00254D9A" w:rsidP="00254D9A">
      <w:pPr>
        <w:spacing w:before="168" w:line="221" w:lineRule="auto"/>
        <w:jc w:val="center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  <w:r w:rsidRPr="00254D9A">
        <w:rPr>
          <w:rFonts w:ascii="SimSun" w:eastAsia="SimSun" w:hAnsi="SimSun" w:cs="SimSun" w:hint="eastAsia"/>
          <w:b/>
          <w:bCs/>
          <w:spacing w:val="-2"/>
          <w:sz w:val="18"/>
          <w:szCs w:val="18"/>
          <w:lang w:eastAsia="zh-CN"/>
        </w:rPr>
        <w:t>国家队备战经费项目绩效自评表</w:t>
      </w:r>
    </w:p>
    <w:p w:rsidR="00BE0880" w:rsidRDefault="00C760AF">
      <w:pPr>
        <w:spacing w:before="168" w:line="221" w:lineRule="auto"/>
        <w:ind w:left="4350"/>
        <w:rPr>
          <w:rFonts w:ascii="SimSun" w:eastAsia="SimSun" w:hAnsi="SimSun" w:cs="SimSun"/>
          <w:sz w:val="15"/>
          <w:szCs w:val="15"/>
        </w:rPr>
      </w:pPr>
      <w:r>
        <w:rPr>
          <w:rFonts w:ascii="SimSun" w:eastAsia="SimSun" w:hAnsi="SimSun" w:cs="SimSun"/>
          <w:spacing w:val="-3"/>
          <w:sz w:val="15"/>
          <w:szCs w:val="15"/>
        </w:rPr>
        <w:t>（2023年度）</w:t>
      </w:r>
    </w:p>
    <w:p w:rsidR="00BE0880" w:rsidRDefault="00BE0880">
      <w:pPr>
        <w:spacing w:line="53" w:lineRule="exact"/>
      </w:pPr>
    </w:p>
    <w:tbl>
      <w:tblPr>
        <w:tblW w:w="5000" w:type="pct"/>
        <w:tblLook w:val="04A0"/>
      </w:tblPr>
      <w:tblGrid>
        <w:gridCol w:w="400"/>
        <w:gridCol w:w="969"/>
        <w:gridCol w:w="1833"/>
        <w:gridCol w:w="1351"/>
        <w:gridCol w:w="1351"/>
        <w:gridCol w:w="1314"/>
        <w:gridCol w:w="838"/>
        <w:gridCol w:w="1021"/>
        <w:gridCol w:w="759"/>
      </w:tblGrid>
      <w:tr w:rsidR="00254D9A" w:rsidRPr="00254D9A" w:rsidTr="00254D9A">
        <w:trPr>
          <w:trHeight w:val="379"/>
        </w:trPr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项目名称</w:t>
            </w:r>
          </w:p>
        </w:tc>
        <w:tc>
          <w:tcPr>
            <w:tcW w:w="4305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国家队备战经费项目</w:t>
            </w:r>
          </w:p>
        </w:tc>
      </w:tr>
      <w:tr w:rsidR="00254D9A" w:rsidRPr="00254D9A" w:rsidTr="00254D9A">
        <w:trPr>
          <w:trHeight w:val="379"/>
        </w:trPr>
        <w:tc>
          <w:tcPr>
            <w:tcW w:w="6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主管部门</w:t>
            </w:r>
          </w:p>
        </w:tc>
        <w:tc>
          <w:tcPr>
            <w:tcW w:w="161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[109] 国家体育总局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实施单位</w:t>
            </w:r>
          </w:p>
        </w:tc>
        <w:tc>
          <w:tcPr>
            <w:tcW w:w="20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国家体育总局篮球运动管理中心</w:t>
            </w:r>
          </w:p>
        </w:tc>
      </w:tr>
      <w:tr w:rsidR="00254D9A" w:rsidRPr="00254D9A" w:rsidTr="00254D9A">
        <w:trPr>
          <w:trHeight w:val="379"/>
        </w:trPr>
        <w:tc>
          <w:tcPr>
            <w:tcW w:w="6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项目资金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（万元）</w:t>
            </w: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年初预算数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全年预算数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全年执行数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</w:tr>
      <w:tr w:rsidR="00254D9A" w:rsidRPr="00254D9A" w:rsidTr="00254D9A">
        <w:trPr>
          <w:trHeight w:val="379"/>
        </w:trPr>
        <w:tc>
          <w:tcPr>
            <w:tcW w:w="6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年度资金总额：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1175.91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1175.91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942.01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80.1%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7.0</w:t>
            </w:r>
          </w:p>
        </w:tc>
      </w:tr>
      <w:tr w:rsidR="00254D9A" w:rsidRPr="00254D9A" w:rsidTr="00254D9A">
        <w:trPr>
          <w:trHeight w:val="379"/>
        </w:trPr>
        <w:tc>
          <w:tcPr>
            <w:tcW w:w="6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其中：财政拨款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6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上年结转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397.91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397.91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397.91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6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                其他资金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778.00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778.00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544.10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254D9A" w:rsidRPr="00254D9A" w:rsidTr="00254D9A">
        <w:trPr>
          <w:trHeight w:val="379"/>
        </w:trPr>
        <w:tc>
          <w:tcPr>
            <w:tcW w:w="20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度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总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体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目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27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预期目标</w:t>
            </w:r>
          </w:p>
        </w:tc>
        <w:tc>
          <w:tcPr>
            <w:tcW w:w="20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实际完成情况</w:t>
            </w:r>
          </w:p>
        </w:tc>
      </w:tr>
      <w:tr w:rsidR="00254D9A" w:rsidRPr="00254D9A" w:rsidTr="00254D9A">
        <w:trPr>
          <w:trHeight w:val="1902"/>
        </w:trPr>
        <w:tc>
          <w:tcPr>
            <w:tcW w:w="20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79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通过做好国家队管理及备战保障、集训参赛，完成2023年亚运会、世界杯等大赛任务。目标1：组织实施五人男女</w:t>
            </w:r>
            <w:proofErr w:type="gramStart"/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篮</w:t>
            </w:r>
            <w:proofErr w:type="gramEnd"/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国家队及二队的组建、集训、确保参赛任务顺利完成；目标2：组织实施三人男女</w:t>
            </w:r>
            <w:proofErr w:type="gramStart"/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篮</w:t>
            </w:r>
            <w:proofErr w:type="gramEnd"/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国家队及U23的组建、集训、确保参赛任务顺利完成。 </w:t>
            </w:r>
          </w:p>
        </w:tc>
        <w:tc>
          <w:tcPr>
            <w:tcW w:w="20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完成国家女篮，三人篮球备战保障，集训参赛。完成2023年亚运会、世界杯等大赛任务，因国家男篮未获得奥运会参赛资格，经费有所节约。</w:t>
            </w:r>
          </w:p>
        </w:tc>
      </w:tr>
      <w:tr w:rsidR="00254D9A" w:rsidRPr="00254D9A" w:rsidTr="00254D9A">
        <w:trPr>
          <w:trHeight w:val="54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绩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效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指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年度指标值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偏差原因分析及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改进措施</w:t>
            </w:r>
          </w:p>
        </w:tc>
      </w:tr>
      <w:tr w:rsidR="00254D9A" w:rsidRPr="00254D9A" w:rsidTr="00254D9A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成本指标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经济成本指标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教练员及辅助人员占比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≥43%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43.0%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国内训练规模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211人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211.0人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国内训练天数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92天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92.0天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训练目标任务完成率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时效指标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训练计划进度完成率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379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对竞技水平提高的促进程度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≥9分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9.0分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45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满意度指标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</w:t>
            </w: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满意度指标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≥99%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99.0%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254D9A" w:rsidRPr="00254D9A" w:rsidTr="00254D9A">
        <w:trPr>
          <w:trHeight w:val="439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总分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97.0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D9A" w:rsidRPr="00254D9A" w:rsidRDefault="00254D9A" w:rsidP="00254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254D9A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BE0880" w:rsidRDefault="00BE0880">
      <w:pPr>
        <w:rPr>
          <w:lang w:eastAsia="zh-CN"/>
        </w:rPr>
        <w:sectPr w:rsidR="00BE0880">
          <w:pgSz w:w="11907" w:h="16839"/>
          <w:pgMar w:top="1431" w:right="600" w:bottom="0" w:left="1687" w:header="0" w:footer="0" w:gutter="0"/>
          <w:cols w:space="720"/>
        </w:sectPr>
      </w:pPr>
    </w:p>
    <w:p w:rsidR="00BE0880" w:rsidRDefault="00327AE1" w:rsidP="00327AE1">
      <w:pPr>
        <w:spacing w:before="168" w:line="221" w:lineRule="auto"/>
        <w:jc w:val="center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  <w:r w:rsidRPr="00327AE1">
        <w:rPr>
          <w:rFonts w:ascii="SimSun" w:eastAsia="SimSun" w:hAnsi="SimSun" w:cs="SimSun" w:hint="eastAsia"/>
          <w:b/>
          <w:bCs/>
          <w:spacing w:val="-2"/>
          <w:sz w:val="18"/>
          <w:szCs w:val="18"/>
          <w:lang w:eastAsia="zh-CN"/>
        </w:rPr>
        <w:lastRenderedPageBreak/>
        <w:t>国家队训练津贴项目绩效自评表</w:t>
      </w:r>
    </w:p>
    <w:p w:rsidR="00327AE1" w:rsidRDefault="00327AE1" w:rsidP="00327AE1">
      <w:pPr>
        <w:spacing w:before="168" w:line="221" w:lineRule="auto"/>
        <w:jc w:val="center"/>
        <w:rPr>
          <w:rFonts w:ascii="SimSun" w:eastAsia="SimSun" w:hAnsi="SimSun" w:cs="SimSun"/>
          <w:sz w:val="15"/>
          <w:szCs w:val="15"/>
        </w:rPr>
      </w:pPr>
      <w:r>
        <w:rPr>
          <w:rFonts w:ascii="SimSun" w:eastAsia="SimSun" w:hAnsi="SimSun" w:cs="SimSun"/>
          <w:spacing w:val="-3"/>
          <w:sz w:val="15"/>
          <w:szCs w:val="15"/>
        </w:rPr>
        <w:t>（2023年度）</w:t>
      </w:r>
    </w:p>
    <w:tbl>
      <w:tblPr>
        <w:tblW w:w="5000" w:type="pct"/>
        <w:tblLook w:val="04A0"/>
      </w:tblPr>
      <w:tblGrid>
        <w:gridCol w:w="401"/>
        <w:gridCol w:w="854"/>
        <w:gridCol w:w="131"/>
        <w:gridCol w:w="1441"/>
        <w:gridCol w:w="1025"/>
        <w:gridCol w:w="1275"/>
        <w:gridCol w:w="928"/>
        <w:gridCol w:w="651"/>
        <w:gridCol w:w="772"/>
        <w:gridCol w:w="1161"/>
      </w:tblGrid>
      <w:tr w:rsidR="00327AE1" w:rsidRPr="00327AE1" w:rsidTr="00327AE1">
        <w:trPr>
          <w:trHeight w:val="379"/>
        </w:trPr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项目名称</w:t>
            </w:r>
          </w:p>
        </w:tc>
        <w:tc>
          <w:tcPr>
            <w:tcW w:w="427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国家队训练津贴项目</w:t>
            </w:r>
          </w:p>
        </w:tc>
      </w:tr>
      <w:tr w:rsidR="00327AE1" w:rsidRPr="00327AE1" w:rsidTr="00327AE1">
        <w:trPr>
          <w:trHeight w:val="379"/>
        </w:trPr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主管部门</w:t>
            </w:r>
          </w:p>
        </w:tc>
        <w:tc>
          <w:tcPr>
            <w:tcW w:w="15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[109] 国家体育总局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实施单位</w:t>
            </w:r>
          </w:p>
        </w:tc>
        <w:tc>
          <w:tcPr>
            <w:tcW w:w="20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国家体育总局篮球运动管理中心</w:t>
            </w:r>
          </w:p>
        </w:tc>
      </w:tr>
      <w:tr w:rsidR="00327AE1" w:rsidRPr="00327AE1" w:rsidTr="00327AE1">
        <w:trPr>
          <w:trHeight w:val="379"/>
        </w:trPr>
        <w:tc>
          <w:tcPr>
            <w:tcW w:w="7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项目资金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（万元）</w:t>
            </w: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年初预算数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全年预算数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全年执行数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执行率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</w:tr>
      <w:tr w:rsidR="00327AE1" w:rsidRPr="00327AE1" w:rsidTr="00327AE1">
        <w:trPr>
          <w:trHeight w:val="379"/>
        </w:trPr>
        <w:tc>
          <w:tcPr>
            <w:tcW w:w="7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年度资金总额：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1344.33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455.85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33.9%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</w:t>
            </w:r>
          </w:p>
        </w:tc>
      </w:tr>
      <w:tr w:rsidR="00327AE1" w:rsidRPr="00327AE1" w:rsidTr="00327AE1">
        <w:trPr>
          <w:trHeight w:val="379"/>
        </w:trPr>
        <w:tc>
          <w:tcPr>
            <w:tcW w:w="7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其中：财政拨款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1344.33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455.85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327AE1" w:rsidRPr="00327AE1" w:rsidTr="00327AE1">
        <w:trPr>
          <w:trHeight w:val="379"/>
        </w:trPr>
        <w:tc>
          <w:tcPr>
            <w:tcW w:w="7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上年结转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327AE1" w:rsidRPr="00327AE1" w:rsidTr="00327AE1">
        <w:trPr>
          <w:trHeight w:val="379"/>
        </w:trPr>
        <w:tc>
          <w:tcPr>
            <w:tcW w:w="7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其他资金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0.0%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--</w:t>
            </w:r>
          </w:p>
        </w:tc>
      </w:tr>
      <w:tr w:rsidR="00327AE1" w:rsidRPr="00327AE1" w:rsidTr="00327AE1">
        <w:trPr>
          <w:trHeight w:val="379"/>
        </w:trPr>
        <w:tc>
          <w:tcPr>
            <w:tcW w:w="2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度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总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体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目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27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预期目标</w:t>
            </w:r>
          </w:p>
        </w:tc>
        <w:tc>
          <w:tcPr>
            <w:tcW w:w="20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实际完成情况</w:t>
            </w:r>
          </w:p>
        </w:tc>
      </w:tr>
      <w:tr w:rsidR="00327AE1" w:rsidRPr="00327AE1" w:rsidTr="00327AE1">
        <w:trPr>
          <w:trHeight w:val="1902"/>
        </w:trPr>
        <w:tc>
          <w:tcPr>
            <w:tcW w:w="2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27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严格执行人力资源社会保障部、财政部《关于实施国家队备战2024年巴黎奥运会和2026年米兰冬奥会训练津贴的通知》（</w:t>
            </w:r>
            <w:proofErr w:type="gramStart"/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人社部函</w:t>
            </w:r>
            <w:proofErr w:type="gramEnd"/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〔2023〕81号）和《国家队备战2024年巴黎奥运会和2026年米兰冬奥会训练津贴发放实施方案》，制定训练津贴发放办法和发放细则，明确训练津贴发放人员名单、档次和发放标准，确保训练津贴规范、足额发放，充分发挥训练津贴激励作用，调动国家队运动员、教练员和科研、医务、管理、后勤保障等辅助人员备战2024年巴黎奥运会的积极性，助力国家队运动员在国际体育赛事中取得优异成绩。 </w:t>
            </w:r>
          </w:p>
        </w:tc>
        <w:tc>
          <w:tcPr>
            <w:tcW w:w="203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已完成2023年的津贴发放，因2021-2022年未得到发放批准，未发放2021-2022年训练津贴。</w:t>
            </w:r>
          </w:p>
        </w:tc>
      </w:tr>
      <w:tr w:rsidR="00327AE1" w:rsidRPr="00327AE1" w:rsidTr="00327AE1">
        <w:trPr>
          <w:trHeight w:val="54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绩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效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指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标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一级指标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二级指标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三级指标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年度指标值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实际完成值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分值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得分</w:t>
            </w:r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偏差原因分析及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改进措施</w:t>
            </w:r>
          </w:p>
        </w:tc>
      </w:tr>
      <w:tr w:rsidR="00327AE1" w:rsidRPr="00327AE1" w:rsidTr="00327AE1">
        <w:trPr>
          <w:trHeight w:val="37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产出指标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数量指标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受益人数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358人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132.0人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20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因2021-2022年未得到发放批准，因此未完成预算指标。在今后的预算中合理规划。</w:t>
            </w:r>
          </w:p>
        </w:tc>
      </w:tr>
      <w:tr w:rsidR="00327AE1" w:rsidRPr="00327AE1" w:rsidTr="00327AE1">
        <w:trPr>
          <w:trHeight w:val="37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质量指标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足额发放率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34.0%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0.0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因2021-2022年未得到发放批准，因此未完成预算指标。在今后的预算中合理规划</w:t>
            </w:r>
          </w:p>
        </w:tc>
      </w:tr>
      <w:tr w:rsidR="00327AE1" w:rsidRPr="00327AE1" w:rsidTr="00327AE1">
        <w:trPr>
          <w:trHeight w:val="37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资金到位率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15.0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效益指标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对体育事业可持续发展的促进程度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10.0分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30.0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37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满意度指标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</w:t>
            </w: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br/>
              <w:t>满意度指标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服务对象满意度</w:t>
            </w:r>
          </w:p>
        </w:tc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≥100%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100.0%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10.0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  <w:tr w:rsidR="00327AE1" w:rsidRPr="00327AE1" w:rsidTr="00327AE1">
        <w:trPr>
          <w:trHeight w:val="439"/>
        </w:trPr>
        <w:tc>
          <w:tcPr>
            <w:tcW w:w="3503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总分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>55.0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AE1" w:rsidRPr="00327AE1" w:rsidRDefault="00327AE1" w:rsidP="00327A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/>
                <w:noProof w:val="0"/>
                <w:snapToGrid/>
                <w:color w:val="auto"/>
                <w:sz w:val="15"/>
                <w:szCs w:val="15"/>
                <w:lang w:eastAsia="zh-CN"/>
              </w:rPr>
            </w:pPr>
            <w:r w:rsidRPr="00327AE1">
              <w:rPr>
                <w:rFonts w:ascii="宋体" w:eastAsia="宋体" w:hAnsi="宋体" w:hint="eastAsia"/>
                <w:noProof w:val="0"/>
                <w:snapToGrid/>
                <w:color w:val="auto"/>
                <w:sz w:val="15"/>
                <w:szCs w:val="15"/>
                <w:lang w:eastAsia="zh-CN"/>
              </w:rPr>
              <w:t xml:space="preserve">　</w:t>
            </w:r>
          </w:p>
        </w:tc>
      </w:tr>
    </w:tbl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327AE1" w:rsidRPr="00327AE1" w:rsidRDefault="00327AE1" w:rsidP="00327AE1">
      <w:pPr>
        <w:spacing w:before="168" w:line="221" w:lineRule="auto"/>
        <w:rPr>
          <w:rFonts w:ascii="SimSun" w:hAnsi="SimSun" w:cs="SimSun" w:hint="eastAsia"/>
          <w:b/>
          <w:bCs/>
          <w:spacing w:val="-2"/>
          <w:sz w:val="18"/>
          <w:szCs w:val="18"/>
          <w:lang w:eastAsia="zh-CN"/>
        </w:rPr>
      </w:pPr>
    </w:p>
    <w:p w:rsidR="00BE0880" w:rsidRPr="00327AE1" w:rsidRDefault="00C760AF" w:rsidP="001F5029">
      <w:pPr>
        <w:spacing w:before="296" w:line="360" w:lineRule="auto"/>
        <w:ind w:left="514"/>
        <w:outlineLvl w:val="1"/>
        <w:rPr>
          <w:rFonts w:ascii="SimHei" w:eastAsia="SimHei" w:hAnsi="SimHei" w:cs="SimHei"/>
          <w:spacing w:val="-1"/>
          <w:sz w:val="30"/>
          <w:szCs w:val="30"/>
          <w:lang w:eastAsia="zh-CN"/>
        </w:rPr>
      </w:pPr>
      <w:r w:rsidRPr="00327AE1">
        <w:rPr>
          <w:rFonts w:ascii="SimHei" w:eastAsia="SimHei" w:hAnsi="SimHei" w:cs="SimHei"/>
          <w:spacing w:val="-1"/>
          <w:sz w:val="30"/>
          <w:szCs w:val="30"/>
          <w:lang w:eastAsia="zh-CN"/>
        </w:rPr>
        <w:t>十一、其他重要事项的情况说明</w:t>
      </w:r>
    </w:p>
    <w:p w:rsidR="00BE0880" w:rsidRPr="001F5029" w:rsidRDefault="00EB5F64" w:rsidP="001F5029">
      <w:pPr>
        <w:spacing w:before="2" w:line="360" w:lineRule="auto"/>
        <w:ind w:left="645"/>
        <w:rPr>
          <w:rFonts w:ascii="仿宋" w:eastAsia="仿宋" w:hAnsi="仿宋" w:cs="Microsoft YaHei"/>
          <w:sz w:val="30"/>
          <w:szCs w:val="30"/>
          <w:lang w:eastAsia="zh-CN"/>
        </w:rPr>
        <w:sectPr w:rsidR="00BE0880" w:rsidRPr="001F5029">
          <w:pgSz w:w="11907" w:h="16839"/>
          <w:pgMar w:top="1431" w:right="1699" w:bottom="0" w:left="1785" w:header="0" w:footer="0" w:gutter="0"/>
          <w:cols w:space="720"/>
        </w:sectPr>
      </w:pPr>
      <w:r w:rsidRPr="001F5029">
        <w:rPr>
          <w:rFonts w:ascii="仿宋" w:eastAsia="仿宋" w:hAnsi="仿宋" w:cs="KaiTi" w:hint="eastAsia"/>
          <w:spacing w:val="-5"/>
          <w:sz w:val="30"/>
          <w:szCs w:val="30"/>
          <w:lang w:eastAsia="zh-CN"/>
        </w:rPr>
        <w:t>无。</w:t>
      </w:r>
    </w:p>
    <w:p w:rsidR="00BE0880" w:rsidRDefault="00C760AF">
      <w:pPr>
        <w:spacing w:before="141" w:line="212" w:lineRule="auto"/>
        <w:ind w:left="2897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2"/>
          <w:sz w:val="30"/>
          <w:szCs w:val="30"/>
          <w:lang w:eastAsia="zh-CN"/>
        </w:rPr>
        <w:lastRenderedPageBreak/>
        <w:t>第四部分名词解释</w:t>
      </w:r>
    </w:p>
    <w:p w:rsidR="00BE0880" w:rsidRDefault="00C760AF">
      <w:pPr>
        <w:spacing w:before="198" w:line="185" w:lineRule="auto"/>
        <w:ind w:left="643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一、财政拨款收入：指中央财政当年拨付的</w:t>
      </w:r>
      <w:r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资金。</w:t>
      </w:r>
    </w:p>
    <w:p w:rsidR="00BE0880" w:rsidRDefault="00C760AF">
      <w:pPr>
        <w:spacing w:before="230" w:line="255" w:lineRule="auto"/>
        <w:ind w:left="27" w:right="92" w:firstLine="618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10"/>
          <w:sz w:val="30"/>
          <w:szCs w:val="30"/>
          <w:lang w:eastAsia="zh-CN"/>
        </w:rPr>
        <w:t>二、事业收入：指事业单位开展体育业务活动及辅助活动所</w:t>
      </w:r>
      <w:r>
        <w:rPr>
          <w:rFonts w:ascii="Microsoft YaHei" w:eastAsia="Microsoft YaHei" w:hAnsi="Microsoft YaHei" w:cs="Microsoft YaHei"/>
          <w:spacing w:val="-13"/>
          <w:w w:val="99"/>
          <w:sz w:val="30"/>
          <w:szCs w:val="30"/>
          <w:lang w:eastAsia="zh-CN"/>
        </w:rPr>
        <w:t>取得的收入。如：体育竞赛收入、体育场地及附属设施服务收入、</w:t>
      </w:r>
      <w:r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体育技术服务收入和体育衍生业务收入等。</w:t>
      </w:r>
    </w:p>
    <w:p w:rsidR="00BE0880" w:rsidRDefault="00C760AF">
      <w:pPr>
        <w:spacing w:before="227" w:line="256" w:lineRule="auto"/>
        <w:ind w:left="49" w:right="94" w:firstLine="605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11"/>
          <w:sz w:val="30"/>
          <w:szCs w:val="30"/>
          <w:lang w:eastAsia="zh-CN"/>
        </w:rPr>
        <w:t>三、其他收入：  指除上述财政拨款、事业收</w:t>
      </w:r>
      <w:r>
        <w:rPr>
          <w:rFonts w:ascii="Microsoft YaHei" w:eastAsia="Microsoft YaHei" w:hAnsi="Microsoft YaHei" w:cs="Microsoft YaHei"/>
          <w:spacing w:val="-12"/>
          <w:sz w:val="30"/>
          <w:szCs w:val="30"/>
          <w:lang w:eastAsia="zh-CN"/>
        </w:rPr>
        <w:t>入、经营收入等</w:t>
      </w:r>
      <w:r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以外的收入。主要包括投资收益、利息收入和按规定动用的售房</w:t>
      </w:r>
      <w:r>
        <w:rPr>
          <w:rFonts w:ascii="Microsoft YaHei" w:eastAsia="Microsoft YaHei" w:hAnsi="Microsoft YaHei" w:cs="Microsoft YaHei"/>
          <w:spacing w:val="-14"/>
          <w:sz w:val="30"/>
          <w:szCs w:val="30"/>
          <w:lang w:eastAsia="zh-CN"/>
        </w:rPr>
        <w:t>收入等。</w:t>
      </w:r>
    </w:p>
    <w:p w:rsidR="00BE0880" w:rsidRDefault="00C760AF">
      <w:pPr>
        <w:spacing w:before="228" w:line="255" w:lineRule="auto"/>
        <w:ind w:left="38" w:right="91" w:firstLine="630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8"/>
          <w:sz w:val="30"/>
          <w:szCs w:val="30"/>
          <w:lang w:eastAsia="zh-CN"/>
        </w:rPr>
        <w:t>四、使用非财政拨款结余（含专用结余</w:t>
      </w:r>
      <w:r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）：</w:t>
      </w:r>
      <w:r>
        <w:rPr>
          <w:rFonts w:ascii="Microsoft YaHei" w:eastAsia="Microsoft YaHei" w:hAnsi="Microsoft YaHei" w:cs="Microsoft YaHei"/>
          <w:spacing w:val="-8"/>
          <w:sz w:val="30"/>
          <w:szCs w:val="30"/>
          <w:lang w:eastAsia="zh-CN"/>
        </w:rPr>
        <w:t>指事业单位</w:t>
      </w:r>
      <w:r>
        <w:rPr>
          <w:rFonts w:ascii="Microsoft YaHei" w:eastAsia="Microsoft YaHei" w:hAnsi="Microsoft YaHei" w:cs="Microsoft YaHei"/>
          <w:spacing w:val="-9"/>
          <w:sz w:val="30"/>
          <w:szCs w:val="30"/>
          <w:lang w:eastAsia="zh-CN"/>
        </w:rPr>
        <w:t>使用</w:t>
      </w:r>
      <w:r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以前年度积累的使用非财政拨款结余（含专用结</w:t>
      </w:r>
      <w:r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余）弥补当年收</w:t>
      </w:r>
      <w:r>
        <w:rPr>
          <w:rFonts w:ascii="Microsoft YaHei" w:eastAsia="Microsoft YaHei" w:hAnsi="Microsoft YaHei" w:cs="Microsoft YaHei"/>
          <w:spacing w:val="-8"/>
          <w:sz w:val="30"/>
          <w:szCs w:val="30"/>
          <w:lang w:eastAsia="zh-CN"/>
        </w:rPr>
        <w:t>支差额的金额。</w:t>
      </w:r>
    </w:p>
    <w:p w:rsidR="00BE0880" w:rsidRDefault="00C760AF">
      <w:pPr>
        <w:spacing w:before="230" w:line="290" w:lineRule="auto"/>
        <w:ind w:left="31" w:right="102" w:firstLine="608"/>
        <w:jc w:val="both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11"/>
          <w:sz w:val="30"/>
          <w:szCs w:val="30"/>
          <w:lang w:eastAsia="zh-CN"/>
        </w:rPr>
        <w:t>五、年初结转和结余：  指以前年度尚未完成、结转到本年仍</w:t>
      </w:r>
      <w:r>
        <w:rPr>
          <w:rFonts w:ascii="Microsoft YaHei" w:eastAsia="Microsoft YaHei" w:hAnsi="Microsoft YaHei" w:cs="Microsoft YaHei"/>
          <w:spacing w:val="6"/>
          <w:sz w:val="30"/>
          <w:szCs w:val="30"/>
          <w:lang w:eastAsia="zh-CN"/>
        </w:rPr>
        <w:t>按原规定用途继续使用的资金以及按照财政部有关规定形成的</w:t>
      </w:r>
      <w:r>
        <w:rPr>
          <w:rFonts w:ascii="Microsoft YaHei" w:eastAsia="Microsoft YaHei" w:hAnsi="Microsoft YaHei" w:cs="Microsoft YaHei"/>
          <w:spacing w:val="-7"/>
          <w:sz w:val="30"/>
          <w:szCs w:val="30"/>
          <w:lang w:eastAsia="zh-CN"/>
        </w:rPr>
        <w:t>项目结余资金。</w:t>
      </w:r>
    </w:p>
    <w:p w:rsidR="00BE0880" w:rsidRDefault="00EB5F64">
      <w:pPr>
        <w:spacing w:before="226" w:line="256" w:lineRule="auto"/>
        <w:ind w:left="36" w:right="99" w:firstLine="609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5"/>
          <w:sz w:val="30"/>
          <w:szCs w:val="30"/>
          <w:lang w:eastAsia="zh-CN"/>
        </w:rPr>
        <w:t>六</w:t>
      </w:r>
      <w:r w:rsidR="00C760AF"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、文化旅游体育与传媒支出（类）体育（款）运动</w:t>
      </w:r>
      <w:r w:rsidR="00C760AF">
        <w:rPr>
          <w:rFonts w:ascii="Microsoft YaHei" w:eastAsia="Microsoft YaHei" w:hAnsi="Microsoft YaHei" w:cs="Microsoft YaHei"/>
          <w:spacing w:val="-6"/>
          <w:sz w:val="30"/>
          <w:szCs w:val="30"/>
          <w:lang w:eastAsia="zh-CN"/>
        </w:rPr>
        <w:t>项目管</w:t>
      </w:r>
      <w:r w:rsidR="00C760AF">
        <w:rPr>
          <w:rFonts w:ascii="Microsoft YaHei" w:eastAsia="Microsoft YaHei" w:hAnsi="Microsoft YaHei" w:cs="Microsoft YaHei"/>
          <w:sz w:val="30"/>
          <w:szCs w:val="30"/>
          <w:lang w:eastAsia="zh-CN"/>
        </w:rPr>
        <w:t>理（项</w:t>
      </w:r>
      <w:r w:rsidR="00C760AF">
        <w:rPr>
          <w:rFonts w:ascii="Microsoft YaHei" w:eastAsia="Microsoft YaHei" w:hAnsi="Microsoft YaHei" w:cs="Microsoft YaHei"/>
          <w:spacing w:val="-78"/>
          <w:w w:val="93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z w:val="30"/>
          <w:szCs w:val="30"/>
          <w:lang w:eastAsia="zh-CN"/>
        </w:rPr>
        <w:t>主要反映国家体育总局各项目运动管</w:t>
      </w:r>
      <w:r w:rsidR="00C760AF">
        <w:rPr>
          <w:rFonts w:ascii="Microsoft YaHei" w:eastAsia="Microsoft YaHei" w:hAnsi="Microsoft YaHei" w:cs="Microsoft YaHei"/>
          <w:spacing w:val="-1"/>
          <w:sz w:val="30"/>
          <w:szCs w:val="30"/>
          <w:lang w:eastAsia="zh-CN"/>
        </w:rPr>
        <w:t>理中心的日常管</w:t>
      </w:r>
      <w:r w:rsidR="00C760AF">
        <w:rPr>
          <w:rFonts w:ascii="Microsoft YaHei" w:eastAsia="Microsoft YaHei" w:hAnsi="Microsoft YaHei" w:cs="Microsoft YaHei"/>
          <w:spacing w:val="-12"/>
          <w:sz w:val="30"/>
          <w:szCs w:val="30"/>
          <w:lang w:eastAsia="zh-CN"/>
        </w:rPr>
        <w:t>理支出。</w:t>
      </w:r>
    </w:p>
    <w:p w:rsidR="00BE0880" w:rsidRDefault="00EB5F64">
      <w:pPr>
        <w:spacing w:before="225" w:line="238" w:lineRule="auto"/>
        <w:ind w:left="43" w:firstLine="587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17"/>
          <w:w w:val="95"/>
          <w:sz w:val="30"/>
          <w:szCs w:val="30"/>
          <w:lang w:eastAsia="zh-CN"/>
        </w:rPr>
        <w:t>七</w:t>
      </w:r>
      <w:r w:rsidR="00C760AF">
        <w:rPr>
          <w:rFonts w:ascii="Microsoft YaHei" w:eastAsia="Microsoft YaHei" w:hAnsi="Microsoft YaHei" w:cs="Microsoft YaHei"/>
          <w:spacing w:val="-17"/>
          <w:w w:val="95"/>
          <w:sz w:val="30"/>
          <w:szCs w:val="30"/>
          <w:lang w:eastAsia="zh-CN"/>
        </w:rPr>
        <w:t>、文化旅游体育与传媒支出（类）体育（款）体育竞赛（项</w:t>
      </w:r>
      <w:r w:rsidR="00C760AF">
        <w:rPr>
          <w:rFonts w:ascii="Microsoft YaHei" w:eastAsia="Microsoft YaHei" w:hAnsi="Microsoft YaHei" w:cs="Microsoft YaHei"/>
          <w:spacing w:val="-28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主要反映综合性运动会及单项体育比赛相关支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出。</w:t>
      </w:r>
    </w:p>
    <w:p w:rsidR="00BE0880" w:rsidRDefault="00EB5F64">
      <w:pPr>
        <w:spacing w:before="169" w:line="238" w:lineRule="auto"/>
        <w:ind w:left="43" w:right="164" w:firstLine="595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16"/>
          <w:w w:val="93"/>
          <w:sz w:val="30"/>
          <w:szCs w:val="30"/>
          <w:lang w:eastAsia="zh-CN"/>
        </w:rPr>
        <w:t>八</w:t>
      </w:r>
      <w:r w:rsidR="00C760AF">
        <w:rPr>
          <w:rFonts w:ascii="Microsoft YaHei" w:eastAsia="Microsoft YaHei" w:hAnsi="Microsoft YaHei" w:cs="Microsoft YaHei"/>
          <w:spacing w:val="-16"/>
          <w:w w:val="93"/>
          <w:sz w:val="30"/>
          <w:szCs w:val="30"/>
          <w:lang w:eastAsia="zh-CN"/>
        </w:rPr>
        <w:t>、文化旅游体育与传媒支出（类）体育（款）体育训练（项</w:t>
      </w:r>
      <w:r w:rsidR="00C760AF">
        <w:rPr>
          <w:rFonts w:ascii="Microsoft YaHei" w:eastAsia="Microsoft YaHei" w:hAnsi="Microsoft YaHei" w:cs="Microsoft YaHei"/>
          <w:spacing w:val="-41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主要反映国家队训练及器材购置等方面的支出。</w:t>
      </w:r>
    </w:p>
    <w:p w:rsidR="00BE0880" w:rsidRDefault="00EB5F64">
      <w:pPr>
        <w:spacing w:before="224" w:line="256" w:lineRule="auto"/>
        <w:ind w:left="38" w:right="110" w:firstLine="605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5"/>
          <w:sz w:val="30"/>
          <w:szCs w:val="30"/>
          <w:lang w:eastAsia="zh-CN"/>
        </w:rPr>
        <w:t>九</w:t>
      </w:r>
      <w:r w:rsidR="00C760AF"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、文化旅游体育与传媒支出（类）体育（款）其他</w:t>
      </w:r>
      <w:r w:rsidR="00C760AF">
        <w:rPr>
          <w:rFonts w:ascii="Microsoft YaHei" w:eastAsia="Microsoft YaHei" w:hAnsi="Microsoft YaHei" w:cs="Microsoft YaHei"/>
          <w:spacing w:val="-6"/>
          <w:sz w:val="30"/>
          <w:szCs w:val="30"/>
          <w:lang w:eastAsia="zh-CN"/>
        </w:rPr>
        <w:t>体育</w:t>
      </w:r>
      <w:r w:rsidR="00C760AF">
        <w:rPr>
          <w:rFonts w:ascii="Microsoft YaHei" w:eastAsia="Microsoft YaHei" w:hAnsi="Microsoft YaHei" w:cs="Microsoft YaHei"/>
          <w:spacing w:val="-1"/>
          <w:sz w:val="30"/>
          <w:szCs w:val="30"/>
          <w:lang w:eastAsia="zh-CN"/>
        </w:rPr>
        <w:t>支出（项</w:t>
      </w:r>
      <w:r w:rsidR="00C760AF">
        <w:rPr>
          <w:rFonts w:ascii="Microsoft YaHei" w:eastAsia="Microsoft YaHei" w:hAnsi="Microsoft YaHei" w:cs="Microsoft YaHei"/>
          <w:spacing w:val="-81"/>
          <w:w w:val="97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-1"/>
          <w:sz w:val="30"/>
          <w:szCs w:val="30"/>
          <w:lang w:eastAsia="zh-CN"/>
        </w:rPr>
        <w:t>主要反映国家体育总局除上述项目以外其他用于体</w:t>
      </w:r>
      <w:r w:rsidR="00C760AF">
        <w:rPr>
          <w:rFonts w:ascii="Microsoft YaHei" w:eastAsia="Microsoft YaHei" w:hAnsi="Microsoft YaHei" w:cs="Microsoft YaHei"/>
          <w:spacing w:val="-8"/>
          <w:sz w:val="30"/>
          <w:szCs w:val="30"/>
          <w:lang w:eastAsia="zh-CN"/>
        </w:rPr>
        <w:t>育方面的支出。</w:t>
      </w:r>
    </w:p>
    <w:p w:rsidR="00BE0880" w:rsidRDefault="00EB5F64">
      <w:pPr>
        <w:spacing w:before="231" w:line="255" w:lineRule="auto"/>
        <w:ind w:left="33" w:firstLine="610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17"/>
          <w:w w:val="98"/>
          <w:sz w:val="30"/>
          <w:szCs w:val="30"/>
          <w:lang w:eastAsia="zh-CN"/>
        </w:rPr>
        <w:t>十</w:t>
      </w:r>
      <w:r w:rsidR="00C760AF">
        <w:rPr>
          <w:rFonts w:ascii="Microsoft YaHei" w:eastAsia="Microsoft YaHei" w:hAnsi="Microsoft YaHei" w:cs="Microsoft YaHei"/>
          <w:spacing w:val="-17"/>
          <w:w w:val="98"/>
          <w:sz w:val="30"/>
          <w:szCs w:val="30"/>
          <w:lang w:eastAsia="zh-CN"/>
        </w:rPr>
        <w:t>、社会保障和就业支出（类）行政事业单位养老支出（款）</w:t>
      </w:r>
      <w:r w:rsidR="00C760AF">
        <w:rPr>
          <w:rFonts w:ascii="Microsoft YaHei" w:eastAsia="Microsoft YaHei" w:hAnsi="Microsoft YaHei" w:cs="Microsoft YaHei"/>
          <w:spacing w:val="-2"/>
          <w:sz w:val="30"/>
          <w:szCs w:val="30"/>
          <w:lang w:eastAsia="zh-CN"/>
        </w:rPr>
        <w:t>机关事业单位基本养老保险缴费支出（项</w:t>
      </w:r>
      <w:r w:rsidR="00C760AF">
        <w:rPr>
          <w:rFonts w:ascii="Microsoft YaHei" w:eastAsia="Microsoft YaHei" w:hAnsi="Microsoft YaHei" w:cs="Microsoft YaHei"/>
          <w:spacing w:val="-29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-2"/>
          <w:sz w:val="30"/>
          <w:szCs w:val="30"/>
          <w:lang w:eastAsia="zh-CN"/>
        </w:rPr>
        <w:t>反映机关</w:t>
      </w:r>
      <w:r w:rsidR="00C760AF"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事业单位实施养老保险制度由单位缴纳的基本养老保险费支出。</w:t>
      </w:r>
    </w:p>
    <w:p w:rsidR="00BE0880" w:rsidRDefault="00EB5F64">
      <w:pPr>
        <w:spacing w:before="226" w:line="256" w:lineRule="auto"/>
        <w:ind w:left="32" w:firstLine="611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18"/>
          <w:w w:val="98"/>
          <w:sz w:val="30"/>
          <w:szCs w:val="30"/>
          <w:lang w:eastAsia="zh-CN"/>
        </w:rPr>
        <w:t>十</w:t>
      </w:r>
      <w:r>
        <w:rPr>
          <w:rFonts w:ascii="Microsoft YaHei" w:hAnsi="Microsoft YaHei" w:cs="Microsoft YaHei" w:hint="eastAsia"/>
          <w:spacing w:val="-18"/>
          <w:w w:val="98"/>
          <w:sz w:val="30"/>
          <w:szCs w:val="30"/>
          <w:lang w:eastAsia="zh-CN"/>
        </w:rPr>
        <w:t>一</w:t>
      </w:r>
      <w:r w:rsidR="00C760AF">
        <w:rPr>
          <w:rFonts w:ascii="Microsoft YaHei" w:eastAsia="Microsoft YaHei" w:hAnsi="Microsoft YaHei" w:cs="Microsoft YaHei"/>
          <w:spacing w:val="-18"/>
          <w:w w:val="98"/>
          <w:sz w:val="30"/>
          <w:szCs w:val="30"/>
          <w:lang w:eastAsia="zh-CN"/>
        </w:rPr>
        <w:t>、社会保障和就业支出（类）行政事业单位养老支出（款）</w:t>
      </w:r>
      <w:r w:rsidR="00C760AF">
        <w:rPr>
          <w:rFonts w:ascii="Microsoft YaHei" w:eastAsia="Microsoft YaHei" w:hAnsi="Microsoft YaHei" w:cs="Microsoft YaHei"/>
          <w:spacing w:val="3"/>
          <w:sz w:val="30"/>
          <w:szCs w:val="30"/>
          <w:lang w:eastAsia="zh-CN"/>
        </w:rPr>
        <w:t>机关事业单位职业年金缴费支出（项</w:t>
      </w:r>
      <w:r w:rsidR="00C760AF">
        <w:rPr>
          <w:rFonts w:ascii="Microsoft YaHei" w:eastAsia="Microsoft YaHei" w:hAnsi="Microsoft YaHei" w:cs="Microsoft YaHei"/>
          <w:spacing w:val="-78"/>
          <w:w w:val="94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3"/>
          <w:sz w:val="30"/>
          <w:szCs w:val="30"/>
          <w:lang w:eastAsia="zh-CN"/>
        </w:rPr>
        <w:t>反映机关事业单位实施</w:t>
      </w:r>
      <w:r w:rsidR="00C760AF"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养老保险制度由单位缴纳的职业年金支出。</w:t>
      </w:r>
    </w:p>
    <w:p w:rsidR="00BE0880" w:rsidRDefault="00EB5F64">
      <w:pPr>
        <w:spacing w:before="226" w:line="236" w:lineRule="auto"/>
        <w:ind w:left="50" w:right="123" w:firstLine="593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6"/>
          <w:sz w:val="30"/>
          <w:szCs w:val="30"/>
          <w:lang w:eastAsia="zh-CN"/>
        </w:rPr>
        <w:lastRenderedPageBreak/>
        <w:t>十</w:t>
      </w:r>
      <w:r>
        <w:rPr>
          <w:rFonts w:ascii="Microsoft YaHei" w:hAnsi="Microsoft YaHei" w:cs="Microsoft YaHei" w:hint="eastAsia"/>
          <w:spacing w:val="-6"/>
          <w:sz w:val="30"/>
          <w:szCs w:val="30"/>
          <w:lang w:eastAsia="zh-CN"/>
        </w:rPr>
        <w:t>二</w:t>
      </w:r>
      <w:r w:rsidR="00C760AF">
        <w:rPr>
          <w:rFonts w:ascii="Microsoft YaHei" w:eastAsia="Microsoft YaHei" w:hAnsi="Microsoft YaHei" w:cs="Microsoft YaHei"/>
          <w:spacing w:val="-6"/>
          <w:sz w:val="30"/>
          <w:szCs w:val="30"/>
          <w:lang w:eastAsia="zh-CN"/>
        </w:rPr>
        <w:t>、住房保障支出（类）住房改革支出（款）住房公积金</w:t>
      </w:r>
      <w:r w:rsidR="00C760AF">
        <w:rPr>
          <w:rFonts w:ascii="Microsoft YaHei" w:eastAsia="Microsoft YaHei" w:hAnsi="Microsoft YaHei" w:cs="Microsoft YaHei"/>
          <w:spacing w:val="-2"/>
          <w:sz w:val="30"/>
          <w:szCs w:val="30"/>
          <w:lang w:eastAsia="zh-CN"/>
        </w:rPr>
        <w:t>（项</w:t>
      </w:r>
      <w:r w:rsidR="00C760AF">
        <w:rPr>
          <w:rFonts w:ascii="Microsoft YaHei" w:eastAsia="Microsoft YaHei" w:hAnsi="Microsoft YaHei" w:cs="Microsoft YaHei"/>
          <w:spacing w:val="-81"/>
          <w:w w:val="97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-2"/>
          <w:sz w:val="30"/>
          <w:szCs w:val="30"/>
          <w:lang w:eastAsia="zh-CN"/>
        </w:rPr>
        <w:t>主要反映国家体育总局行政事业单位按照《住房公积金</w:t>
      </w:r>
    </w:p>
    <w:p w:rsidR="00BE0880" w:rsidRDefault="00C760AF">
      <w:pPr>
        <w:spacing w:before="239" w:line="290" w:lineRule="auto"/>
        <w:ind w:left="47" w:right="105" w:hanging="8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7"/>
          <w:sz w:val="30"/>
          <w:szCs w:val="30"/>
          <w:lang w:eastAsia="zh-CN"/>
        </w:rPr>
        <w:t>管理条例》的规定，按国家规定的缴存基数和缴存比例为职工缴</w:t>
      </w:r>
      <w:r>
        <w:rPr>
          <w:rFonts w:ascii="Microsoft YaHei" w:eastAsia="Microsoft YaHei" w:hAnsi="Microsoft YaHei" w:cs="Microsoft YaHei"/>
          <w:spacing w:val="-8"/>
          <w:sz w:val="30"/>
          <w:szCs w:val="30"/>
          <w:lang w:eastAsia="zh-CN"/>
        </w:rPr>
        <w:t>纳的住房公积金。</w:t>
      </w:r>
    </w:p>
    <w:p w:rsidR="00BE0880" w:rsidRDefault="00EB5F64">
      <w:pPr>
        <w:spacing w:before="3" w:line="180" w:lineRule="auto"/>
        <w:ind w:left="644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19"/>
          <w:w w:val="94"/>
          <w:sz w:val="30"/>
          <w:szCs w:val="30"/>
          <w:lang w:eastAsia="zh-CN"/>
        </w:rPr>
        <w:t>十</w:t>
      </w:r>
      <w:r>
        <w:rPr>
          <w:rFonts w:ascii="Microsoft YaHei" w:hAnsi="Microsoft YaHei" w:cs="Microsoft YaHei" w:hint="eastAsia"/>
          <w:spacing w:val="-19"/>
          <w:w w:val="94"/>
          <w:sz w:val="30"/>
          <w:szCs w:val="30"/>
          <w:lang w:eastAsia="zh-CN"/>
        </w:rPr>
        <w:t>三</w:t>
      </w:r>
      <w:r w:rsidR="00C760AF">
        <w:rPr>
          <w:rFonts w:ascii="Microsoft YaHei" w:eastAsia="Microsoft YaHei" w:hAnsi="Microsoft YaHei" w:cs="Microsoft YaHei"/>
          <w:spacing w:val="-19"/>
          <w:w w:val="94"/>
          <w:sz w:val="30"/>
          <w:szCs w:val="30"/>
          <w:lang w:eastAsia="zh-CN"/>
        </w:rPr>
        <w:t>、住房保障支出（类）住房改革支出（款）提租补贴（项</w:t>
      </w:r>
      <w:r w:rsidR="00C760AF">
        <w:rPr>
          <w:rFonts w:ascii="Microsoft YaHei" w:eastAsia="Microsoft YaHei" w:hAnsi="Microsoft YaHei" w:cs="Microsoft YaHei"/>
          <w:spacing w:val="-37"/>
          <w:sz w:val="30"/>
          <w:szCs w:val="30"/>
          <w:lang w:eastAsia="zh-CN"/>
        </w:rPr>
        <w:t>）：</w:t>
      </w:r>
    </w:p>
    <w:p w:rsidR="00BE0880" w:rsidRDefault="00C760AF">
      <w:pPr>
        <w:spacing w:before="169" w:line="290" w:lineRule="auto"/>
        <w:ind w:left="41" w:right="245" w:firstLine="1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主要反映国家体育总局按国务院规定，针对在京中央单位公有住房租金标准提高发放的补贴。</w:t>
      </w:r>
    </w:p>
    <w:p w:rsidR="00BE0880" w:rsidRDefault="00EB5F64">
      <w:pPr>
        <w:spacing w:line="291" w:lineRule="auto"/>
        <w:ind w:left="33" w:right="245" w:firstLine="611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19"/>
          <w:w w:val="94"/>
          <w:sz w:val="30"/>
          <w:szCs w:val="30"/>
          <w:lang w:eastAsia="zh-CN"/>
        </w:rPr>
        <w:t>十</w:t>
      </w:r>
      <w:r>
        <w:rPr>
          <w:rFonts w:ascii="Microsoft YaHei" w:hAnsi="Microsoft YaHei" w:cs="Microsoft YaHei" w:hint="eastAsia"/>
          <w:spacing w:val="-19"/>
          <w:w w:val="94"/>
          <w:sz w:val="30"/>
          <w:szCs w:val="30"/>
          <w:lang w:eastAsia="zh-CN"/>
        </w:rPr>
        <w:t>四</w:t>
      </w:r>
      <w:r w:rsidR="00C760AF">
        <w:rPr>
          <w:rFonts w:ascii="Microsoft YaHei" w:eastAsia="Microsoft YaHei" w:hAnsi="Microsoft YaHei" w:cs="Microsoft YaHei"/>
          <w:spacing w:val="-19"/>
          <w:w w:val="94"/>
          <w:sz w:val="30"/>
          <w:szCs w:val="30"/>
          <w:lang w:eastAsia="zh-CN"/>
        </w:rPr>
        <w:t>、住房保障支出（类）住房改革支出（款）购房补贴（项</w:t>
      </w:r>
      <w:r w:rsidR="00C760AF">
        <w:rPr>
          <w:rFonts w:ascii="Microsoft YaHei" w:eastAsia="Microsoft YaHei" w:hAnsi="Microsoft YaHei" w:cs="Microsoft YaHei"/>
          <w:spacing w:val="-44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指根据《国务院关于进一步深化城镇住房制度改革加快住房</w:t>
      </w:r>
      <w:r w:rsidR="00C760AF"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建设</w:t>
      </w:r>
      <w:r w:rsidR="00C760AF">
        <w:rPr>
          <w:rFonts w:ascii="Microsoft YaHei" w:eastAsia="Microsoft YaHei" w:hAnsi="Microsoft YaHei" w:cs="Microsoft YaHei"/>
          <w:spacing w:val="-20"/>
          <w:sz w:val="30"/>
          <w:szCs w:val="30"/>
          <w:lang w:eastAsia="zh-CN"/>
        </w:rPr>
        <w:t>的通知》（国发</w:t>
      </w:r>
      <w:r>
        <w:rPr>
          <w:rFonts w:ascii="Microsoft YaHei" w:eastAsia="Microsoft YaHei" w:hAnsi="Microsoft YaHei" w:cs="Microsoft YaHei"/>
          <w:spacing w:val="-20"/>
          <w:sz w:val="30"/>
          <w:szCs w:val="30"/>
          <w:lang w:eastAsia="zh-CN"/>
        </w:rPr>
        <w:t>[1998]23</w:t>
      </w:r>
      <w:r w:rsidR="00C760AF">
        <w:rPr>
          <w:rFonts w:ascii="Microsoft YaHei" w:eastAsia="Microsoft YaHei" w:hAnsi="Microsoft YaHei" w:cs="Microsoft YaHei"/>
          <w:spacing w:val="-20"/>
          <w:sz w:val="30"/>
          <w:szCs w:val="30"/>
          <w:lang w:eastAsia="zh-CN"/>
        </w:rPr>
        <w:t>号）规定，自</w:t>
      </w:r>
      <w:r>
        <w:rPr>
          <w:rFonts w:ascii="Microsoft YaHei" w:eastAsia="Microsoft YaHei" w:hAnsi="Microsoft YaHei" w:cs="Microsoft YaHei"/>
          <w:spacing w:val="-20"/>
          <w:sz w:val="30"/>
          <w:szCs w:val="30"/>
          <w:lang w:eastAsia="zh-CN"/>
        </w:rPr>
        <w:t>1998</w:t>
      </w:r>
      <w:r w:rsidR="00C760AF">
        <w:rPr>
          <w:rFonts w:ascii="Microsoft YaHei" w:eastAsia="Microsoft YaHei" w:hAnsi="Microsoft YaHei" w:cs="Microsoft YaHei"/>
          <w:spacing w:val="-20"/>
          <w:sz w:val="30"/>
          <w:szCs w:val="30"/>
          <w:lang w:eastAsia="zh-CN"/>
        </w:rPr>
        <w:t>年停止</w:t>
      </w:r>
      <w:r w:rsidR="00C760AF">
        <w:rPr>
          <w:rFonts w:ascii="Microsoft YaHei" w:eastAsia="Microsoft YaHei" w:hAnsi="Microsoft YaHei" w:cs="Microsoft YaHei"/>
          <w:spacing w:val="-21"/>
          <w:sz w:val="30"/>
          <w:szCs w:val="30"/>
          <w:lang w:eastAsia="zh-CN"/>
        </w:rPr>
        <w:t>实物分房后，</w:t>
      </w:r>
      <w:r w:rsidR="00C760AF">
        <w:rPr>
          <w:rFonts w:ascii="Microsoft YaHei" w:eastAsia="Microsoft YaHei" w:hAnsi="Microsoft YaHei" w:cs="Microsoft YaHei"/>
          <w:spacing w:val="-1"/>
          <w:sz w:val="30"/>
          <w:szCs w:val="30"/>
          <w:lang w:eastAsia="zh-CN"/>
        </w:rPr>
        <w:t>对房价收入比超过4倍以上地区的无房和住房未达标职工发放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的住房货币化改革补贴资金。目前，在京中央单位按照  38《中</w:t>
      </w:r>
      <w:r w:rsidR="00C760AF">
        <w:rPr>
          <w:rFonts w:ascii="Microsoft YaHei" w:eastAsia="Microsoft YaHei" w:hAnsi="Microsoft YaHei" w:cs="Microsoft YaHei"/>
          <w:spacing w:val="7"/>
          <w:sz w:val="30"/>
          <w:szCs w:val="30"/>
          <w:lang w:eastAsia="zh-CN"/>
        </w:rPr>
        <w:t>共中央办公厅国务院办公厅转发建设部等单</w:t>
      </w:r>
      <w:r w:rsidR="00C760AF">
        <w:rPr>
          <w:rFonts w:ascii="Microsoft YaHei" w:eastAsia="Microsoft YaHei" w:hAnsi="Microsoft YaHei" w:cs="Microsoft YaHei"/>
          <w:spacing w:val="6"/>
          <w:sz w:val="30"/>
          <w:szCs w:val="30"/>
          <w:lang w:eastAsia="zh-CN"/>
        </w:rPr>
        <w:t>位的通知》（厅字</w:t>
      </w:r>
      <w:r w:rsidR="00C760AF">
        <w:rPr>
          <w:rFonts w:ascii="Microsoft YaHei" w:eastAsia="Microsoft YaHei" w:hAnsi="Microsoft YaHei" w:cs="Microsoft YaHei"/>
          <w:spacing w:val="-7"/>
          <w:sz w:val="30"/>
          <w:szCs w:val="30"/>
          <w:lang w:eastAsia="zh-CN"/>
        </w:rPr>
        <w:t>[2005]8  号）规定的标准执行，京外中央单位按照所</w:t>
      </w:r>
      <w:r w:rsidR="00C760AF">
        <w:rPr>
          <w:rFonts w:ascii="Microsoft YaHei" w:eastAsia="Microsoft YaHei" w:hAnsi="Microsoft YaHei" w:cs="Microsoft YaHei"/>
          <w:spacing w:val="-8"/>
          <w:sz w:val="30"/>
          <w:szCs w:val="30"/>
          <w:lang w:eastAsia="zh-CN"/>
        </w:rPr>
        <w:t>在地人民政</w:t>
      </w:r>
      <w:r w:rsidR="00C760AF"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府住房分配货币化改革的政策规定和标准执行。</w:t>
      </w:r>
    </w:p>
    <w:p w:rsidR="00327AE1" w:rsidRDefault="00EB5F64" w:rsidP="00327AE1">
      <w:pPr>
        <w:spacing w:before="1" w:line="256" w:lineRule="auto"/>
        <w:ind w:left="40" w:right="245" w:firstLine="603"/>
        <w:rPr>
          <w:rFonts w:ascii="Microsoft YaHei" w:hAnsi="Microsoft YaHei" w:cs="Microsoft YaHei" w:hint="eastAsia"/>
          <w:spacing w:val="-6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十</w:t>
      </w:r>
      <w:r>
        <w:rPr>
          <w:rFonts w:ascii="Microsoft YaHei" w:hAnsi="Microsoft YaHei" w:cs="Microsoft YaHei" w:hint="eastAsia"/>
          <w:spacing w:val="-5"/>
          <w:sz w:val="30"/>
          <w:szCs w:val="30"/>
          <w:lang w:eastAsia="zh-CN"/>
        </w:rPr>
        <w:t>五</w:t>
      </w:r>
      <w:r w:rsidR="00C760AF"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t>、其他支出（类）彩票公益金安排的支出（款）用于体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育事业的彩票公益金支出（项</w:t>
      </w:r>
      <w:r w:rsidR="00C760AF">
        <w:rPr>
          <w:rFonts w:ascii="Microsoft YaHei" w:eastAsia="Microsoft YaHei" w:hAnsi="Microsoft YaHei" w:cs="Microsoft YaHei"/>
          <w:spacing w:val="-9"/>
          <w:sz w:val="30"/>
          <w:szCs w:val="30"/>
          <w:lang w:eastAsia="zh-CN"/>
        </w:rPr>
        <w:t>）：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主要反映国家体育总局体育事</w:t>
      </w:r>
      <w:r w:rsidR="00C760AF">
        <w:rPr>
          <w:rFonts w:ascii="Microsoft YaHei" w:eastAsia="Microsoft YaHei" w:hAnsi="Microsoft YaHei" w:cs="Microsoft YaHei"/>
          <w:spacing w:val="-6"/>
          <w:sz w:val="30"/>
          <w:szCs w:val="30"/>
          <w:lang w:eastAsia="zh-CN"/>
        </w:rPr>
        <w:t>业彩票公益金安排的支出。</w:t>
      </w:r>
    </w:p>
    <w:p w:rsidR="00BE0880" w:rsidRDefault="00EB5F64" w:rsidP="00327AE1">
      <w:pPr>
        <w:spacing w:before="1" w:line="256" w:lineRule="auto"/>
        <w:ind w:left="40" w:right="245" w:firstLine="603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13"/>
          <w:sz w:val="30"/>
          <w:szCs w:val="30"/>
          <w:lang w:eastAsia="zh-CN"/>
        </w:rPr>
        <w:t>十六</w:t>
      </w:r>
      <w:r w:rsidR="00C760AF">
        <w:rPr>
          <w:rFonts w:ascii="Microsoft YaHei" w:eastAsia="Microsoft YaHei" w:hAnsi="Microsoft YaHei" w:cs="Microsoft YaHei"/>
          <w:spacing w:val="-13"/>
          <w:sz w:val="30"/>
          <w:szCs w:val="30"/>
          <w:lang w:eastAsia="zh-CN"/>
        </w:rPr>
        <w:t>、年末结转和结余：指单位本年度或以前年度预算安排、</w:t>
      </w:r>
      <w:r w:rsidR="00C760AF">
        <w:rPr>
          <w:rFonts w:ascii="Microsoft YaHei" w:eastAsia="Microsoft YaHei" w:hAnsi="Microsoft YaHei" w:cs="Microsoft YaHei"/>
          <w:sz w:val="30"/>
          <w:szCs w:val="30"/>
          <w:lang w:eastAsia="zh-CN"/>
        </w:rPr>
        <w:t>因客观条件发生变化未全部执行或未执行，结转到以后年度  继</w:t>
      </w:r>
      <w:r w:rsidR="00C760AF"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续使用的资金，或项目已完成等产生的结余资金。</w:t>
      </w:r>
    </w:p>
    <w:p w:rsidR="00BE0880" w:rsidRDefault="00EB5F64">
      <w:pPr>
        <w:spacing w:before="4" w:line="238" w:lineRule="auto"/>
        <w:ind w:left="30" w:right="274" w:firstLine="614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12"/>
          <w:sz w:val="30"/>
          <w:szCs w:val="30"/>
          <w:lang w:eastAsia="zh-CN"/>
        </w:rPr>
        <w:t>十七</w:t>
      </w:r>
      <w:r w:rsidR="00C760AF">
        <w:rPr>
          <w:rFonts w:ascii="Microsoft YaHei" w:eastAsia="Microsoft YaHei" w:hAnsi="Microsoft YaHei" w:cs="Microsoft YaHei"/>
          <w:spacing w:val="-12"/>
          <w:sz w:val="30"/>
          <w:szCs w:val="30"/>
          <w:lang w:eastAsia="zh-CN"/>
        </w:rPr>
        <w:t>、基本支出：  指为保障机构正常运转、完成日常工作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任务而发生的人员支出和公用支出。</w:t>
      </w:r>
    </w:p>
    <w:p w:rsidR="00BE0880" w:rsidRDefault="00EB5F64">
      <w:pPr>
        <w:spacing w:before="229" w:line="184" w:lineRule="auto"/>
        <w:ind w:left="645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11"/>
          <w:sz w:val="30"/>
          <w:szCs w:val="30"/>
          <w:lang w:eastAsia="zh-CN"/>
        </w:rPr>
        <w:t>十八</w:t>
      </w:r>
      <w:r w:rsidR="00C760AF">
        <w:rPr>
          <w:rFonts w:ascii="Microsoft YaHei" w:eastAsia="Microsoft YaHei" w:hAnsi="Microsoft YaHei" w:cs="Microsoft YaHei"/>
          <w:spacing w:val="-11"/>
          <w:sz w:val="30"/>
          <w:szCs w:val="30"/>
          <w:lang w:eastAsia="zh-CN"/>
        </w:rPr>
        <w:t>、项目支出：指在基本支出之外为完成特定行政任务</w:t>
      </w:r>
    </w:p>
    <w:p w:rsidR="00BE0880" w:rsidRDefault="00BE0880">
      <w:pPr>
        <w:spacing w:line="184" w:lineRule="auto"/>
        <w:rPr>
          <w:rFonts w:ascii="Microsoft YaHei" w:eastAsia="Microsoft YaHei" w:hAnsi="Microsoft YaHei" w:cs="Microsoft YaHei"/>
          <w:sz w:val="30"/>
          <w:szCs w:val="30"/>
          <w:lang w:eastAsia="zh-CN"/>
        </w:rPr>
        <w:sectPr w:rsidR="00BE0880">
          <w:pgSz w:w="11907" w:h="16839"/>
          <w:pgMar w:top="1431" w:right="1553" w:bottom="0" w:left="1785" w:header="0" w:footer="0" w:gutter="0"/>
          <w:cols w:space="720"/>
        </w:sectPr>
      </w:pPr>
    </w:p>
    <w:p w:rsidR="00BE0880" w:rsidRDefault="00C760AF">
      <w:pPr>
        <w:spacing w:before="169" w:line="185" w:lineRule="auto"/>
        <w:ind w:left="37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eastAsia="Microsoft YaHei" w:hAnsi="Microsoft YaHei" w:cs="Microsoft YaHei"/>
          <w:spacing w:val="-5"/>
          <w:sz w:val="30"/>
          <w:szCs w:val="30"/>
          <w:lang w:eastAsia="zh-CN"/>
        </w:rPr>
        <w:lastRenderedPageBreak/>
        <w:t>和事业发展目标所发生的支出。</w:t>
      </w:r>
    </w:p>
    <w:p w:rsidR="00BE0880" w:rsidRDefault="00EB5F64">
      <w:pPr>
        <w:spacing w:before="236" w:line="290" w:lineRule="auto"/>
        <w:ind w:left="29" w:firstLine="616"/>
        <w:rPr>
          <w:rFonts w:ascii="Microsoft YaHei" w:eastAsia="Microsoft YaHei" w:hAnsi="Microsoft YaHei" w:cs="Microsoft YaHei"/>
          <w:sz w:val="30"/>
          <w:szCs w:val="30"/>
          <w:lang w:eastAsia="zh-CN"/>
        </w:rPr>
      </w:pPr>
      <w:r>
        <w:rPr>
          <w:rFonts w:ascii="Microsoft YaHei" w:hAnsi="Microsoft YaHei" w:cs="Microsoft YaHei" w:hint="eastAsia"/>
          <w:spacing w:val="-10"/>
          <w:sz w:val="30"/>
          <w:szCs w:val="30"/>
          <w:lang w:eastAsia="zh-CN"/>
        </w:rPr>
        <w:t>十九</w:t>
      </w:r>
      <w:r w:rsidR="00C760AF">
        <w:rPr>
          <w:rFonts w:ascii="Microsoft YaHei" w:eastAsia="Microsoft YaHei" w:hAnsi="Microsoft YaHei" w:cs="Microsoft YaHei"/>
          <w:spacing w:val="-10"/>
          <w:sz w:val="30"/>
          <w:szCs w:val="30"/>
          <w:lang w:eastAsia="zh-CN"/>
        </w:rPr>
        <w:t>、“三公”经费：纳入中央财政预决算管理的</w:t>
      </w:r>
      <w:r w:rsidR="00C760AF">
        <w:rPr>
          <w:rFonts w:ascii="Microsoft YaHei" w:eastAsia="Microsoft YaHei" w:hAnsi="Microsoft YaHei" w:cs="Microsoft YaHei"/>
          <w:spacing w:val="-11"/>
          <w:sz w:val="30"/>
          <w:szCs w:val="30"/>
          <w:lang w:eastAsia="zh-CN"/>
        </w:rPr>
        <w:t>“三公”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经费，是指中央部门用财政拨款安排的因公出国（境）费、公务</w:t>
      </w:r>
      <w:r w:rsidR="00C760AF">
        <w:rPr>
          <w:rFonts w:ascii="Microsoft YaHei" w:eastAsia="Microsoft YaHei" w:hAnsi="Microsoft YaHei" w:cs="Microsoft YaHei"/>
          <w:spacing w:val="-12"/>
          <w:sz w:val="30"/>
          <w:szCs w:val="30"/>
          <w:lang w:eastAsia="zh-CN"/>
        </w:rPr>
        <w:t>用车购置及运行费和公务接待费。其中，因公出</w:t>
      </w:r>
      <w:r w:rsidR="00C760AF">
        <w:rPr>
          <w:rFonts w:ascii="Microsoft YaHei" w:eastAsia="Microsoft YaHei" w:hAnsi="Microsoft YaHei" w:cs="Microsoft YaHei"/>
          <w:spacing w:val="-13"/>
          <w:sz w:val="30"/>
          <w:szCs w:val="30"/>
          <w:lang w:eastAsia="zh-CN"/>
        </w:rPr>
        <w:t>国（境）费反映</w:t>
      </w:r>
      <w:r w:rsidR="00C760AF">
        <w:rPr>
          <w:rFonts w:ascii="Microsoft YaHei" w:eastAsia="Microsoft YaHei" w:hAnsi="Microsoft YaHei" w:cs="Microsoft YaHei"/>
          <w:spacing w:val="-6"/>
          <w:sz w:val="30"/>
          <w:szCs w:val="30"/>
          <w:lang w:eastAsia="zh-CN"/>
        </w:rPr>
        <w:t>单位公务出国（境）的住宿费、旅费、伙食补助费、杂费、培训</w:t>
      </w:r>
      <w:r w:rsidR="00C760AF">
        <w:rPr>
          <w:rFonts w:ascii="Microsoft YaHei" w:eastAsia="Microsoft YaHei" w:hAnsi="Microsoft YaHei" w:cs="Microsoft YaHei"/>
          <w:spacing w:val="6"/>
          <w:sz w:val="30"/>
          <w:szCs w:val="30"/>
          <w:lang w:eastAsia="zh-CN"/>
        </w:rPr>
        <w:t xml:space="preserve">费等支出以及用于优秀运动队出访参加国际比赛及适应性训练   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支出（不含因公临时出国执行奥运备战任务，根据国务院批准的</w:t>
      </w:r>
      <w:r w:rsidR="00C760AF">
        <w:rPr>
          <w:rFonts w:ascii="Microsoft YaHei" w:eastAsia="Microsoft YaHei" w:hAnsi="Microsoft YaHei" w:cs="Microsoft YaHei"/>
          <w:spacing w:val="-8"/>
          <w:sz w:val="30"/>
          <w:szCs w:val="30"/>
          <w:lang w:eastAsia="zh-CN"/>
        </w:rPr>
        <w:t>相关政策，自2018年起体育团队因公临时出国执行奥</w:t>
      </w:r>
      <w:r w:rsidR="00C760AF">
        <w:rPr>
          <w:rFonts w:ascii="Microsoft YaHei" w:eastAsia="Microsoft YaHei" w:hAnsi="Microsoft YaHei" w:cs="Microsoft YaHei"/>
          <w:spacing w:val="-9"/>
          <w:sz w:val="30"/>
          <w:szCs w:val="30"/>
          <w:lang w:eastAsia="zh-CN"/>
        </w:rPr>
        <w:t>运备战任</w:t>
      </w:r>
      <w:r w:rsidR="00C760AF">
        <w:rPr>
          <w:rFonts w:ascii="Microsoft YaHei" w:eastAsia="Microsoft YaHei" w:hAnsi="Microsoft YaHei" w:cs="Microsoft YaHei"/>
          <w:spacing w:val="-1"/>
          <w:sz w:val="30"/>
          <w:szCs w:val="30"/>
          <w:lang w:eastAsia="zh-CN"/>
        </w:rPr>
        <w:t>务相关支出不再列入“三公”经费管理</w:t>
      </w:r>
      <w:r w:rsidR="00C760AF">
        <w:rPr>
          <w:rFonts w:ascii="Microsoft YaHei" w:eastAsia="Microsoft YaHei" w:hAnsi="Microsoft YaHei" w:cs="Microsoft YaHei"/>
          <w:spacing w:val="-42"/>
          <w:sz w:val="30"/>
          <w:szCs w:val="30"/>
          <w:lang w:eastAsia="zh-CN"/>
        </w:rPr>
        <w:t>）；</w:t>
      </w:r>
      <w:r w:rsidR="00C760AF">
        <w:rPr>
          <w:rFonts w:ascii="Microsoft YaHei" w:eastAsia="Microsoft YaHei" w:hAnsi="Microsoft YaHei" w:cs="Microsoft YaHei"/>
          <w:spacing w:val="-1"/>
          <w:sz w:val="30"/>
          <w:szCs w:val="30"/>
          <w:lang w:eastAsia="zh-CN"/>
        </w:rPr>
        <w:t>公务用车购置及运行</w:t>
      </w:r>
      <w:r w:rsidR="00C760AF">
        <w:rPr>
          <w:rFonts w:ascii="Microsoft YaHei" w:eastAsia="Microsoft YaHei" w:hAnsi="Microsoft YaHei" w:cs="Microsoft YaHei"/>
          <w:spacing w:val="-4"/>
          <w:sz w:val="30"/>
          <w:szCs w:val="30"/>
          <w:lang w:eastAsia="zh-CN"/>
        </w:rPr>
        <w:t>费反映单位公务用车购置费及租用费、燃料费、维修费、过路过</w:t>
      </w:r>
      <w:r w:rsidR="00C760AF">
        <w:rPr>
          <w:rFonts w:ascii="Microsoft YaHei" w:eastAsia="Microsoft YaHei" w:hAnsi="Microsoft YaHei" w:cs="Microsoft YaHei"/>
          <w:spacing w:val="-10"/>
          <w:sz w:val="30"/>
          <w:szCs w:val="30"/>
          <w:lang w:eastAsia="zh-CN"/>
        </w:rPr>
        <w:t>桥费、保险费、安全奖励费用等支出；  公务接待费反映单位按规</w:t>
      </w:r>
      <w:r w:rsidR="00C760AF">
        <w:rPr>
          <w:rFonts w:ascii="Microsoft YaHei" w:eastAsia="Microsoft YaHei" w:hAnsi="Microsoft YaHei" w:cs="Microsoft YaHei"/>
          <w:spacing w:val="-3"/>
          <w:sz w:val="30"/>
          <w:szCs w:val="30"/>
          <w:lang w:eastAsia="zh-CN"/>
        </w:rPr>
        <w:t>定开支的各类公务接待（含外宾接待）支出。</w:t>
      </w:r>
    </w:p>
    <w:sectPr w:rsidR="00BE0880" w:rsidSect="00BE0880">
      <w:pgSz w:w="11907" w:h="16839"/>
      <w:pgMar w:top="1431" w:right="1647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D7" w:rsidRDefault="004205D7" w:rsidP="00C760AF">
      <w:r>
        <w:separator/>
      </w:r>
    </w:p>
  </w:endnote>
  <w:endnote w:type="continuationSeparator" w:id="0">
    <w:p w:rsidR="004205D7" w:rsidRDefault="004205D7" w:rsidP="00C7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D7" w:rsidRDefault="004205D7" w:rsidP="00C760AF">
      <w:r>
        <w:separator/>
      </w:r>
    </w:p>
  </w:footnote>
  <w:footnote w:type="continuationSeparator" w:id="0">
    <w:p w:rsidR="004205D7" w:rsidRDefault="004205D7" w:rsidP="00C76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3E56"/>
    <w:multiLevelType w:val="hybridMultilevel"/>
    <w:tmpl w:val="31B2DDAE"/>
    <w:lvl w:ilvl="0" w:tplc="9776FB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BE0880"/>
    <w:rsid w:val="00024C47"/>
    <w:rsid w:val="00092CE8"/>
    <w:rsid w:val="000B316A"/>
    <w:rsid w:val="0010030A"/>
    <w:rsid w:val="001A393A"/>
    <w:rsid w:val="001D00DE"/>
    <w:rsid w:val="001F5029"/>
    <w:rsid w:val="00212E03"/>
    <w:rsid w:val="00254D9A"/>
    <w:rsid w:val="00261C48"/>
    <w:rsid w:val="002D4481"/>
    <w:rsid w:val="003158BB"/>
    <w:rsid w:val="00327AE1"/>
    <w:rsid w:val="003438AF"/>
    <w:rsid w:val="003E3444"/>
    <w:rsid w:val="004028F3"/>
    <w:rsid w:val="00404D93"/>
    <w:rsid w:val="004205D7"/>
    <w:rsid w:val="00474E2F"/>
    <w:rsid w:val="00502187"/>
    <w:rsid w:val="0056744E"/>
    <w:rsid w:val="005A5059"/>
    <w:rsid w:val="005C3121"/>
    <w:rsid w:val="005D1A6E"/>
    <w:rsid w:val="006B6332"/>
    <w:rsid w:val="006D14FF"/>
    <w:rsid w:val="00700FA9"/>
    <w:rsid w:val="0072527E"/>
    <w:rsid w:val="007661FC"/>
    <w:rsid w:val="007D4C96"/>
    <w:rsid w:val="00902E33"/>
    <w:rsid w:val="009B0300"/>
    <w:rsid w:val="009C39F9"/>
    <w:rsid w:val="009E6B60"/>
    <w:rsid w:val="00A00D43"/>
    <w:rsid w:val="00A612C6"/>
    <w:rsid w:val="00AA0BE5"/>
    <w:rsid w:val="00B014F3"/>
    <w:rsid w:val="00B7712C"/>
    <w:rsid w:val="00B968EF"/>
    <w:rsid w:val="00BD18CC"/>
    <w:rsid w:val="00BE0880"/>
    <w:rsid w:val="00C760AF"/>
    <w:rsid w:val="00CA4190"/>
    <w:rsid w:val="00CD026F"/>
    <w:rsid w:val="00D01B9B"/>
    <w:rsid w:val="00D16870"/>
    <w:rsid w:val="00D2379B"/>
    <w:rsid w:val="00EB0843"/>
    <w:rsid w:val="00EB5F64"/>
    <w:rsid w:val="00FA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BE0880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E08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BE0880"/>
    <w:rPr>
      <w:rFonts w:eastAsia="Arial"/>
    </w:rPr>
  </w:style>
  <w:style w:type="paragraph" w:customStyle="1" w:styleId="TableText">
    <w:name w:val="Table Text"/>
    <w:basedOn w:val="a"/>
    <w:semiHidden/>
    <w:qFormat/>
    <w:rsid w:val="00BE0880"/>
    <w:rPr>
      <w:rFonts w:ascii="SimSun" w:eastAsia="SimSun" w:hAnsi="SimSun" w:cs="SimSun"/>
      <w:sz w:val="15"/>
      <w:szCs w:val="15"/>
    </w:rPr>
  </w:style>
  <w:style w:type="paragraph" w:styleId="a4">
    <w:name w:val="Document Map"/>
    <w:basedOn w:val="a"/>
    <w:link w:val="Char"/>
    <w:uiPriority w:val="99"/>
    <w:semiHidden/>
    <w:unhideWhenUsed/>
    <w:rsid w:val="00C760A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C760AF"/>
    <w:rPr>
      <w:rFonts w:ascii="宋体" w:eastAsia="宋体"/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760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760AF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760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760AF"/>
    <w:rPr>
      <w:noProof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612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612C6"/>
    <w:rPr>
      <w:noProof/>
      <w:sz w:val="18"/>
      <w:szCs w:val="18"/>
    </w:rPr>
  </w:style>
  <w:style w:type="paragraph" w:styleId="a8">
    <w:name w:val="Normal (Web)"/>
    <w:basedOn w:val="a"/>
    <w:uiPriority w:val="99"/>
    <w:qFormat/>
    <w:rsid w:val="007D4C96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028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29</Pages>
  <Words>2730</Words>
  <Characters>15566</Characters>
  <Application>Microsoft Office Word</Application>
  <DocSecurity>0</DocSecurity>
  <Lines>129</Lines>
  <Paragraphs>36</Paragraphs>
  <ScaleCrop>false</ScaleCrop>
  <Company>微软公司</Company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haier</cp:lastModifiedBy>
  <cp:revision>26</cp:revision>
  <dcterms:created xsi:type="dcterms:W3CDTF">2024-08-06T11:36:00Z</dcterms:created>
  <dcterms:modified xsi:type="dcterms:W3CDTF">2024-08-20T06:27:00Z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2024-08-15T21:57:50Z</vt:filetime>
  </property>
</Properties>
</file>