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886" w:rsidRDefault="00B73886" w:rsidP="00B73886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附件3：</w:t>
      </w:r>
    </w:p>
    <w:p w:rsidR="00B73886" w:rsidRDefault="00B73886" w:rsidP="00B73886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国家体育总局培训项</w:t>
      </w:r>
      <w:bookmarkStart w:id="0" w:name="_GoBack"/>
      <w:bookmarkEnd w:id="0"/>
      <w:r>
        <w:rPr>
          <w:rFonts w:hint="eastAsia"/>
          <w:b/>
          <w:sz w:val="36"/>
          <w:szCs w:val="36"/>
        </w:rPr>
        <w:t>目质量评估表</w:t>
      </w:r>
    </w:p>
    <w:p w:rsidR="00B73886" w:rsidRDefault="00B73886" w:rsidP="00B73886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（参训学员填写）</w:t>
      </w:r>
    </w:p>
    <w:tbl>
      <w:tblPr>
        <w:tblW w:w="95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710"/>
        <w:gridCol w:w="2656"/>
        <w:gridCol w:w="697"/>
        <w:gridCol w:w="336"/>
        <w:gridCol w:w="1094"/>
        <w:gridCol w:w="94"/>
        <w:gridCol w:w="1023"/>
        <w:gridCol w:w="1106"/>
        <w:gridCol w:w="1059"/>
      </w:tblGrid>
      <w:tr w:rsidR="00B73886" w:rsidRPr="005B2936" w:rsidTr="009E6625">
        <w:trPr>
          <w:trHeight w:val="753"/>
          <w:jc w:val="center"/>
        </w:trPr>
        <w:tc>
          <w:tcPr>
            <w:tcW w:w="153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335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2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pacing w:val="-18"/>
                <w:sz w:val="24"/>
              </w:rPr>
              <w:t>举办时间/地点</w:t>
            </w:r>
          </w:p>
        </w:tc>
        <w:tc>
          <w:tcPr>
            <w:tcW w:w="318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769"/>
          <w:jc w:val="center"/>
        </w:trPr>
        <w:tc>
          <w:tcPr>
            <w:tcW w:w="15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pacing w:val="-18"/>
                <w:sz w:val="24"/>
              </w:rPr>
            </w:pPr>
            <w:r>
              <w:rPr>
                <w:rFonts w:ascii="宋体" w:hAnsi="宋体" w:hint="eastAsia"/>
                <w:spacing w:val="-18"/>
                <w:sz w:val="24"/>
              </w:rPr>
              <w:t>主办部门/单位</w:t>
            </w:r>
          </w:p>
        </w:tc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承办单位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609"/>
          <w:jc w:val="center"/>
        </w:trPr>
        <w:tc>
          <w:tcPr>
            <w:tcW w:w="4188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评估内容及评估指标</w:t>
            </w:r>
          </w:p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楷体_GB2312" w:eastAsia="楷体_GB2312" w:hAnsi="宋体" w:hint="eastAsia"/>
                <w:b/>
                <w:sz w:val="18"/>
                <w:szCs w:val="21"/>
              </w:rPr>
              <w:t>（10项指标  满分100分）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很满意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满意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较满意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一般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不满意</w:t>
            </w:r>
          </w:p>
        </w:tc>
      </w:tr>
      <w:tr w:rsidR="00B73886" w:rsidRPr="005B2936" w:rsidTr="009E6625">
        <w:trPr>
          <w:trHeight w:val="603"/>
          <w:jc w:val="center"/>
        </w:trPr>
        <w:tc>
          <w:tcPr>
            <w:tcW w:w="4188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>
              <w:rPr>
                <w:rFonts w:ascii="楷体_GB2312" w:eastAsia="楷体_GB2312" w:hAnsi="宋体" w:hint="eastAsia"/>
                <w:b/>
                <w:sz w:val="18"/>
                <w:szCs w:val="21"/>
              </w:rPr>
              <w:t>9-10分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>
              <w:rPr>
                <w:rFonts w:ascii="楷体_GB2312" w:eastAsia="楷体_GB2312" w:hAnsi="宋体" w:hint="eastAsia"/>
                <w:b/>
                <w:sz w:val="18"/>
                <w:szCs w:val="21"/>
              </w:rPr>
              <w:t>8-9分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>
              <w:rPr>
                <w:rFonts w:ascii="楷体_GB2312" w:eastAsia="楷体_GB2312" w:hAnsi="宋体" w:hint="eastAsia"/>
                <w:b/>
                <w:sz w:val="18"/>
                <w:szCs w:val="21"/>
              </w:rPr>
              <w:t>7-8分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>
              <w:rPr>
                <w:rFonts w:ascii="楷体_GB2312" w:eastAsia="楷体_GB2312" w:hAnsi="宋体" w:hint="eastAsia"/>
                <w:b/>
                <w:sz w:val="18"/>
                <w:szCs w:val="21"/>
              </w:rPr>
              <w:t>6-7分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>
              <w:rPr>
                <w:rFonts w:ascii="楷体_GB2312" w:eastAsia="楷体_GB2312" w:hAnsi="宋体" w:hint="eastAsia"/>
                <w:b/>
                <w:sz w:val="18"/>
                <w:szCs w:val="21"/>
              </w:rPr>
              <w:t>6分以下</w:t>
            </w: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培训</w:t>
            </w:r>
          </w:p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设计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培训目标设定针对性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课程设置科学、合理程度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教学内容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教学内容与培训目标一致性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教学内容科学性、前沿性、信息量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教学水平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师资水平及教学态度、语言表达和调动学员参与度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教学方法多样性、有效性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教学管理</w:t>
            </w:r>
          </w:p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学员出勤、课堂纪律、学习氛围等教学活动组织管理水平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食、</w:t>
            </w:r>
            <w:proofErr w:type="gramStart"/>
            <w:r>
              <w:rPr>
                <w:rFonts w:hint="eastAsia"/>
                <w:sz w:val="24"/>
              </w:rPr>
              <w:t>宿安排</w:t>
            </w:r>
            <w:proofErr w:type="gramEnd"/>
            <w:r>
              <w:rPr>
                <w:rFonts w:hint="eastAsia"/>
                <w:sz w:val="24"/>
              </w:rPr>
              <w:t>等后勤保障水平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培训效果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对指导实际工作的作用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B73886" w:rsidRPr="005B2936" w:rsidTr="009E6625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886" w:rsidRDefault="00B73886" w:rsidP="009E6625">
            <w:pPr>
              <w:spacing w:line="32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对提高个人能力水平、理论素养的作用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B73886" w:rsidRPr="005B2936" w:rsidTr="00B73886">
        <w:trPr>
          <w:trHeight w:val="2375"/>
          <w:jc w:val="center"/>
        </w:trPr>
        <w:tc>
          <w:tcPr>
            <w:tcW w:w="9597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3886" w:rsidRDefault="00B73886" w:rsidP="009E6625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意见建议：</w:t>
            </w:r>
          </w:p>
          <w:p w:rsidR="00B73886" w:rsidRDefault="00B73886" w:rsidP="009E6625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B73886" w:rsidRDefault="00B73886" w:rsidP="009E6625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B73886" w:rsidRDefault="00B73886" w:rsidP="009E6625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B73886" w:rsidRDefault="00B73886" w:rsidP="009E6625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B73886" w:rsidRDefault="00B73886" w:rsidP="009E6625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B73886" w:rsidRDefault="00B73886" w:rsidP="009E6625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</w:tbl>
    <w:p w:rsidR="004E6577" w:rsidRDefault="004E6577"/>
    <w:sectPr w:rsidR="004E65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886"/>
    <w:rsid w:val="004E6577"/>
    <w:rsid w:val="00B7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8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8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2015-04-13T02:25:00Z</dcterms:created>
  <dcterms:modified xsi:type="dcterms:W3CDTF">2015-04-13T02:27:00Z</dcterms:modified>
</cp:coreProperties>
</file>