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69" w:rsidRPr="003D0617" w:rsidRDefault="00B21A69" w:rsidP="00B21A69">
      <w:pPr>
        <w:rPr>
          <w:rFonts w:ascii="仿宋" w:eastAsia="仿宋" w:hAnsi="仿宋"/>
          <w:sz w:val="32"/>
          <w:szCs w:val="32"/>
        </w:rPr>
      </w:pPr>
      <w:r w:rsidRPr="003D0617">
        <w:rPr>
          <w:rFonts w:ascii="仿宋" w:eastAsia="仿宋" w:hAnsi="仿宋"/>
          <w:sz w:val="32"/>
          <w:szCs w:val="32"/>
        </w:rPr>
        <w:t>附件</w:t>
      </w:r>
      <w:r w:rsidR="0070769C">
        <w:rPr>
          <w:rFonts w:ascii="仿宋" w:eastAsia="仿宋" w:hAnsi="仿宋" w:hint="eastAsia"/>
          <w:sz w:val="32"/>
          <w:szCs w:val="32"/>
        </w:rPr>
        <w:t>2</w:t>
      </w:r>
      <w:r w:rsidRPr="003D0617">
        <w:rPr>
          <w:rFonts w:ascii="仿宋" w:eastAsia="仿宋" w:hAnsi="仿宋" w:hint="eastAsia"/>
          <w:sz w:val="32"/>
          <w:szCs w:val="32"/>
        </w:rPr>
        <w:t>：</w:t>
      </w:r>
    </w:p>
    <w:p w:rsidR="008B6C71" w:rsidRPr="00C05807" w:rsidRDefault="008B6C71" w:rsidP="002B60BB">
      <w:pPr>
        <w:jc w:val="center"/>
        <w:rPr>
          <w:rFonts w:ascii="宋体" w:eastAsia="宋体" w:hAnsi="宋体" w:hint="eastAsia"/>
          <w:sz w:val="32"/>
          <w:szCs w:val="36"/>
        </w:rPr>
      </w:pPr>
      <w:r w:rsidRPr="00C05807">
        <w:rPr>
          <w:rFonts w:ascii="宋体" w:eastAsia="宋体" w:hAnsi="宋体" w:hint="eastAsia"/>
          <w:sz w:val="32"/>
          <w:szCs w:val="36"/>
        </w:rPr>
        <w:t>2014年度重点研究领域课题立项项目表</w:t>
      </w:r>
    </w:p>
    <w:p w:rsidR="008B6C71" w:rsidRPr="00C05807" w:rsidRDefault="008B6C71" w:rsidP="008B6C71">
      <w:pPr>
        <w:jc w:val="center"/>
        <w:rPr>
          <w:rFonts w:ascii="仿宋" w:eastAsia="仿宋" w:hAnsi="仿宋"/>
          <w:sz w:val="28"/>
          <w:szCs w:val="32"/>
        </w:rPr>
      </w:pPr>
      <w:r w:rsidRPr="00C05807">
        <w:rPr>
          <w:rFonts w:ascii="仿宋" w:eastAsia="仿宋" w:hAnsi="仿宋" w:hint="eastAsia"/>
          <w:sz w:val="28"/>
          <w:szCs w:val="32"/>
        </w:rPr>
        <w:t>（</w:t>
      </w:r>
      <w:r w:rsidRPr="00C05807">
        <w:rPr>
          <w:rFonts w:ascii="仿宋" w:eastAsia="仿宋" w:hAnsi="仿宋" w:hint="eastAsia"/>
          <w:sz w:val="28"/>
          <w:szCs w:val="32"/>
        </w:rPr>
        <w:t>重点资助项目</w:t>
      </w:r>
      <w:r w:rsidRPr="00C05807">
        <w:rPr>
          <w:rFonts w:ascii="仿宋" w:eastAsia="仿宋" w:hAnsi="仿宋" w:hint="eastAsia"/>
          <w:sz w:val="28"/>
          <w:szCs w:val="32"/>
        </w:rPr>
        <w:t>）</w:t>
      </w:r>
    </w:p>
    <w:tbl>
      <w:tblPr>
        <w:tblW w:w="8636" w:type="dxa"/>
        <w:jc w:val="center"/>
        <w:tblInd w:w="93" w:type="dxa"/>
        <w:tblLook w:val="04A0" w:firstRow="1" w:lastRow="0" w:firstColumn="1" w:lastColumn="0" w:noHBand="0" w:noVBand="1"/>
      </w:tblPr>
      <w:tblGrid>
        <w:gridCol w:w="736"/>
        <w:gridCol w:w="1326"/>
        <w:gridCol w:w="3819"/>
        <w:gridCol w:w="1814"/>
        <w:gridCol w:w="941"/>
      </w:tblGrid>
      <w:tr w:rsidR="00C05807" w:rsidRPr="00C05807" w:rsidTr="00C05807">
        <w:trPr>
          <w:trHeight w:val="600"/>
          <w:jc w:val="center"/>
        </w:trPr>
        <w:tc>
          <w:tcPr>
            <w:tcW w:w="7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b/>
                <w:kern w:val="0"/>
                <w:sz w:val="24"/>
                <w:szCs w:val="24"/>
              </w:rPr>
            </w:pPr>
            <w:r w:rsidRPr="00C05807">
              <w:rPr>
                <w:rFonts w:ascii="宋体" w:eastAsia="宋体" w:hAnsi="宋体" w:cs="Times New Roman" w:hint="eastAsia"/>
                <w:b/>
                <w:kern w:val="0"/>
                <w:sz w:val="24"/>
                <w:szCs w:val="24"/>
              </w:rPr>
              <w:t>序号</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b/>
                <w:kern w:val="0"/>
                <w:sz w:val="24"/>
                <w:szCs w:val="24"/>
              </w:rPr>
            </w:pPr>
            <w:r>
              <w:rPr>
                <w:rFonts w:ascii="宋体" w:eastAsia="宋体" w:hAnsi="宋体" w:cs="Times New Roman" w:hint="eastAsia"/>
                <w:b/>
                <w:kern w:val="0"/>
                <w:sz w:val="24"/>
                <w:szCs w:val="24"/>
              </w:rPr>
              <w:t>课题</w:t>
            </w:r>
            <w:r w:rsidRPr="00C05807">
              <w:rPr>
                <w:rFonts w:ascii="宋体" w:eastAsia="宋体" w:hAnsi="宋体" w:cs="Times New Roman" w:hint="eastAsia"/>
                <w:b/>
                <w:kern w:val="0"/>
                <w:sz w:val="24"/>
                <w:szCs w:val="24"/>
              </w:rPr>
              <w:t>编号</w:t>
            </w:r>
          </w:p>
        </w:tc>
        <w:tc>
          <w:tcPr>
            <w:tcW w:w="3819" w:type="dxa"/>
            <w:tcBorders>
              <w:top w:val="single" w:sz="4" w:space="0" w:color="auto"/>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b/>
                <w:kern w:val="0"/>
                <w:sz w:val="24"/>
                <w:szCs w:val="24"/>
              </w:rPr>
            </w:pPr>
            <w:r w:rsidRPr="00C05807">
              <w:rPr>
                <w:rFonts w:ascii="宋体" w:eastAsia="宋体" w:hAnsi="宋体" w:cs="Times New Roman" w:hint="eastAsia"/>
                <w:b/>
                <w:kern w:val="0"/>
                <w:sz w:val="24"/>
                <w:szCs w:val="24"/>
              </w:rPr>
              <w:t>课题名称</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b/>
                <w:kern w:val="0"/>
                <w:sz w:val="24"/>
                <w:szCs w:val="24"/>
              </w:rPr>
            </w:pPr>
            <w:r w:rsidRPr="00C05807">
              <w:rPr>
                <w:rFonts w:ascii="宋体" w:eastAsia="宋体" w:hAnsi="宋体" w:cs="Times New Roman" w:hint="eastAsia"/>
                <w:b/>
                <w:kern w:val="0"/>
                <w:sz w:val="24"/>
                <w:szCs w:val="24"/>
              </w:rPr>
              <w:t>申报单位</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b/>
                <w:kern w:val="0"/>
                <w:sz w:val="24"/>
                <w:szCs w:val="24"/>
              </w:rPr>
            </w:pPr>
            <w:r w:rsidRPr="00C05807">
              <w:rPr>
                <w:rFonts w:ascii="宋体" w:eastAsia="宋体" w:hAnsi="宋体" w:cs="Times New Roman" w:hint="eastAsia"/>
                <w:b/>
                <w:kern w:val="0"/>
                <w:sz w:val="24"/>
                <w:szCs w:val="24"/>
              </w:rPr>
              <w:t>负责人</w:t>
            </w:r>
          </w:p>
        </w:tc>
      </w:tr>
      <w:tr w:rsidR="00C05807" w:rsidRPr="00C05807" w:rsidTr="00C05807">
        <w:trPr>
          <w:trHeight w:val="45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1</w:t>
            </w:r>
          </w:p>
        </w:tc>
        <w:tc>
          <w:tcPr>
            <w:tcW w:w="1326" w:type="dxa"/>
            <w:tcBorders>
              <w:top w:val="nil"/>
              <w:left w:val="nil"/>
              <w:bottom w:val="single" w:sz="4" w:space="0" w:color="auto"/>
              <w:right w:val="single" w:sz="4" w:space="0" w:color="auto"/>
            </w:tcBorders>
            <w:shd w:val="clear" w:color="auto" w:fill="auto"/>
            <w:noWrap/>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2014B007</w:t>
            </w:r>
          </w:p>
        </w:tc>
        <w:tc>
          <w:tcPr>
            <w:tcW w:w="3819"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运动和心肺耐力对糖尿病前期人群代谢组学的交互影响</w:t>
            </w:r>
          </w:p>
        </w:tc>
        <w:tc>
          <w:tcPr>
            <w:tcW w:w="1814"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北京体育大学</w:t>
            </w:r>
          </w:p>
        </w:tc>
        <w:tc>
          <w:tcPr>
            <w:tcW w:w="941"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王正珍</w:t>
            </w:r>
          </w:p>
        </w:tc>
      </w:tr>
      <w:tr w:rsidR="00C05807" w:rsidRPr="00C05807" w:rsidTr="00C05807">
        <w:trPr>
          <w:trHeight w:val="45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w:t>
            </w:r>
          </w:p>
        </w:tc>
        <w:tc>
          <w:tcPr>
            <w:tcW w:w="1326" w:type="dxa"/>
            <w:tcBorders>
              <w:top w:val="nil"/>
              <w:left w:val="nil"/>
              <w:bottom w:val="single" w:sz="4" w:space="0" w:color="auto"/>
              <w:right w:val="single" w:sz="4" w:space="0" w:color="auto"/>
            </w:tcBorders>
            <w:shd w:val="clear" w:color="auto" w:fill="auto"/>
            <w:noWrap/>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2014B011</w:t>
            </w:r>
          </w:p>
        </w:tc>
        <w:tc>
          <w:tcPr>
            <w:tcW w:w="3819"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高原训练效果的退行性变化规律及维持方法的研究</w:t>
            </w:r>
          </w:p>
        </w:tc>
        <w:tc>
          <w:tcPr>
            <w:tcW w:w="1814"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北京体育大学</w:t>
            </w:r>
          </w:p>
        </w:tc>
        <w:tc>
          <w:tcPr>
            <w:tcW w:w="941"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胡扬</w:t>
            </w:r>
          </w:p>
        </w:tc>
      </w:tr>
      <w:tr w:rsidR="00C05807" w:rsidRPr="00C05807" w:rsidTr="00C05807">
        <w:trPr>
          <w:trHeight w:val="27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3</w:t>
            </w:r>
          </w:p>
        </w:tc>
        <w:tc>
          <w:tcPr>
            <w:tcW w:w="1326" w:type="dxa"/>
            <w:tcBorders>
              <w:top w:val="nil"/>
              <w:left w:val="nil"/>
              <w:bottom w:val="single" w:sz="4" w:space="0" w:color="auto"/>
              <w:right w:val="single" w:sz="4" w:space="0" w:color="auto"/>
            </w:tcBorders>
            <w:shd w:val="clear" w:color="auto" w:fill="auto"/>
            <w:noWrap/>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2014B024</w:t>
            </w:r>
          </w:p>
        </w:tc>
        <w:tc>
          <w:tcPr>
            <w:tcW w:w="3819"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高原训练有效负荷结构和方法研究</w:t>
            </w:r>
          </w:p>
        </w:tc>
        <w:tc>
          <w:tcPr>
            <w:tcW w:w="1814"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国家体育总局体育科学研究所</w:t>
            </w:r>
          </w:p>
        </w:tc>
        <w:tc>
          <w:tcPr>
            <w:tcW w:w="941"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冯连世</w:t>
            </w:r>
          </w:p>
        </w:tc>
      </w:tr>
      <w:tr w:rsidR="00C05807" w:rsidRPr="00C05807" w:rsidTr="00C05807">
        <w:trPr>
          <w:trHeight w:val="27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4</w:t>
            </w:r>
          </w:p>
        </w:tc>
        <w:tc>
          <w:tcPr>
            <w:tcW w:w="1326" w:type="dxa"/>
            <w:tcBorders>
              <w:top w:val="nil"/>
              <w:left w:val="nil"/>
              <w:bottom w:val="single" w:sz="4" w:space="0" w:color="auto"/>
              <w:right w:val="single" w:sz="4" w:space="0" w:color="auto"/>
            </w:tcBorders>
            <w:shd w:val="clear" w:color="auto" w:fill="auto"/>
            <w:noWrap/>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2014B062</w:t>
            </w:r>
          </w:p>
        </w:tc>
        <w:tc>
          <w:tcPr>
            <w:tcW w:w="3819"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数字化组合式反曲弓及其配箭校准系统的研制</w:t>
            </w:r>
          </w:p>
        </w:tc>
        <w:tc>
          <w:tcPr>
            <w:tcW w:w="1814"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山西大学</w:t>
            </w:r>
          </w:p>
        </w:tc>
        <w:tc>
          <w:tcPr>
            <w:tcW w:w="941"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李建英</w:t>
            </w:r>
          </w:p>
        </w:tc>
      </w:tr>
      <w:tr w:rsidR="00C05807" w:rsidRPr="00C05807" w:rsidTr="00C05807">
        <w:trPr>
          <w:trHeight w:val="45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5</w:t>
            </w:r>
          </w:p>
        </w:tc>
        <w:tc>
          <w:tcPr>
            <w:tcW w:w="1326" w:type="dxa"/>
            <w:tcBorders>
              <w:top w:val="nil"/>
              <w:left w:val="nil"/>
              <w:bottom w:val="single" w:sz="4" w:space="0" w:color="auto"/>
              <w:right w:val="single" w:sz="4" w:space="0" w:color="auto"/>
            </w:tcBorders>
            <w:shd w:val="clear" w:color="auto" w:fill="auto"/>
            <w:noWrap/>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2014B094</w:t>
            </w:r>
          </w:p>
        </w:tc>
        <w:tc>
          <w:tcPr>
            <w:tcW w:w="3819"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执行功能在体育锻炼意向转化为行为中的作用机制</w:t>
            </w:r>
          </w:p>
        </w:tc>
        <w:tc>
          <w:tcPr>
            <w:tcW w:w="1814"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武汉体育学院</w:t>
            </w:r>
          </w:p>
        </w:tc>
        <w:tc>
          <w:tcPr>
            <w:tcW w:w="941"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徐霞</w:t>
            </w:r>
          </w:p>
        </w:tc>
      </w:tr>
      <w:tr w:rsidR="00C05807" w:rsidRPr="00C05807" w:rsidTr="00C05807">
        <w:trPr>
          <w:trHeight w:val="27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6</w:t>
            </w:r>
          </w:p>
        </w:tc>
        <w:tc>
          <w:tcPr>
            <w:tcW w:w="1326" w:type="dxa"/>
            <w:tcBorders>
              <w:top w:val="nil"/>
              <w:left w:val="nil"/>
              <w:bottom w:val="single" w:sz="4" w:space="0" w:color="auto"/>
              <w:right w:val="single" w:sz="4" w:space="0" w:color="auto"/>
            </w:tcBorders>
            <w:shd w:val="clear" w:color="auto" w:fill="auto"/>
            <w:noWrap/>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2014B095</w:t>
            </w:r>
          </w:p>
        </w:tc>
        <w:tc>
          <w:tcPr>
            <w:tcW w:w="3819"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体育馆热环境测试方法和检测体系研究及应用</w:t>
            </w:r>
          </w:p>
        </w:tc>
        <w:tc>
          <w:tcPr>
            <w:tcW w:w="1814"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武汉体育学院</w:t>
            </w:r>
          </w:p>
        </w:tc>
        <w:tc>
          <w:tcPr>
            <w:tcW w:w="941" w:type="dxa"/>
            <w:tcBorders>
              <w:top w:val="nil"/>
              <w:left w:val="nil"/>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马勇</w:t>
            </w:r>
          </w:p>
        </w:tc>
      </w:tr>
      <w:tr w:rsidR="00C05807" w:rsidRPr="00C05807" w:rsidTr="00C05807">
        <w:trPr>
          <w:trHeight w:val="510"/>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7</w:t>
            </w:r>
          </w:p>
        </w:tc>
        <w:tc>
          <w:tcPr>
            <w:tcW w:w="1326"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2014B124</w:t>
            </w:r>
          </w:p>
        </w:tc>
        <w:tc>
          <w:tcPr>
            <w:tcW w:w="3819"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我国运动员氢氯噻嗪阳性及疑似阳性率高发原因研究（重点研究领域重大课题）</w:t>
            </w:r>
          </w:p>
        </w:tc>
        <w:tc>
          <w:tcPr>
            <w:tcW w:w="1814"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国家体育总局反兴奋剂中心</w:t>
            </w:r>
          </w:p>
        </w:tc>
        <w:tc>
          <w:tcPr>
            <w:tcW w:w="941"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董颖</w:t>
            </w:r>
          </w:p>
        </w:tc>
      </w:tr>
      <w:tr w:rsidR="00C05807" w:rsidRPr="00C05807" w:rsidTr="00C05807">
        <w:trPr>
          <w:trHeight w:val="283"/>
          <w:jc w:val="center"/>
        </w:trPr>
        <w:tc>
          <w:tcPr>
            <w:tcW w:w="736" w:type="dxa"/>
            <w:tcBorders>
              <w:top w:val="nil"/>
              <w:left w:val="single" w:sz="4" w:space="0" w:color="auto"/>
              <w:bottom w:val="single" w:sz="4" w:space="0" w:color="auto"/>
              <w:right w:val="single" w:sz="4" w:space="0" w:color="auto"/>
            </w:tcBorders>
            <w:shd w:val="clear" w:color="000000" w:fill="FFFFFF"/>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8</w:t>
            </w:r>
          </w:p>
        </w:tc>
        <w:tc>
          <w:tcPr>
            <w:tcW w:w="1326"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2014B125</w:t>
            </w:r>
          </w:p>
        </w:tc>
        <w:tc>
          <w:tcPr>
            <w:tcW w:w="3819"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兴奋剂检测分析法区分药源性和食源性克仑特罗(重大课题）</w:t>
            </w:r>
          </w:p>
        </w:tc>
        <w:tc>
          <w:tcPr>
            <w:tcW w:w="1814"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left"/>
              <w:rPr>
                <w:rFonts w:ascii="宋体" w:eastAsia="宋体" w:hAnsi="宋体" w:cs="Times New Roman"/>
                <w:kern w:val="0"/>
                <w:sz w:val="24"/>
                <w:szCs w:val="24"/>
              </w:rPr>
            </w:pPr>
            <w:r w:rsidRPr="00C05807">
              <w:rPr>
                <w:rFonts w:ascii="宋体" w:eastAsia="宋体" w:hAnsi="宋体" w:cs="Times New Roman" w:hint="eastAsia"/>
                <w:kern w:val="0"/>
                <w:sz w:val="24"/>
                <w:szCs w:val="24"/>
              </w:rPr>
              <w:t>国家体育总局反兴奋剂中心</w:t>
            </w:r>
          </w:p>
        </w:tc>
        <w:tc>
          <w:tcPr>
            <w:tcW w:w="941" w:type="dxa"/>
            <w:tcBorders>
              <w:top w:val="nil"/>
              <w:left w:val="nil"/>
              <w:bottom w:val="single" w:sz="4" w:space="0" w:color="auto"/>
              <w:right w:val="single" w:sz="4" w:space="0" w:color="auto"/>
            </w:tcBorders>
            <w:shd w:val="clear" w:color="auto" w:fill="auto"/>
            <w:vAlign w:val="center"/>
            <w:hideMark/>
          </w:tcPr>
          <w:p w:rsidR="00C05807" w:rsidRPr="00C05807" w:rsidRDefault="00C05807" w:rsidP="00C05807">
            <w:pPr>
              <w:widowControl/>
              <w:jc w:val="center"/>
              <w:rPr>
                <w:rFonts w:ascii="宋体" w:eastAsia="宋体" w:hAnsi="宋体" w:cs="Times New Roman"/>
                <w:kern w:val="0"/>
                <w:sz w:val="24"/>
                <w:szCs w:val="24"/>
              </w:rPr>
            </w:pPr>
            <w:r w:rsidRPr="00C05807">
              <w:rPr>
                <w:rFonts w:ascii="宋体" w:eastAsia="宋体" w:hAnsi="宋体" w:cs="Times New Roman" w:hint="eastAsia"/>
                <w:kern w:val="0"/>
                <w:sz w:val="24"/>
                <w:szCs w:val="24"/>
              </w:rPr>
              <w:t>陆江海</w:t>
            </w:r>
          </w:p>
        </w:tc>
      </w:tr>
    </w:tbl>
    <w:p w:rsidR="00C05807" w:rsidRDefault="00C05807" w:rsidP="002B60BB">
      <w:pPr>
        <w:jc w:val="center"/>
        <w:rPr>
          <w:rFonts w:ascii="宋体" w:eastAsia="宋体" w:hAnsi="宋体" w:hint="eastAsia"/>
          <w:sz w:val="32"/>
          <w:szCs w:val="36"/>
        </w:rPr>
      </w:pPr>
    </w:p>
    <w:p w:rsidR="00C95391" w:rsidRPr="00C05807" w:rsidRDefault="006F219E" w:rsidP="002B60BB">
      <w:pPr>
        <w:jc w:val="center"/>
        <w:rPr>
          <w:rFonts w:ascii="宋体" w:eastAsia="宋体" w:hAnsi="宋体"/>
          <w:sz w:val="28"/>
          <w:szCs w:val="36"/>
        </w:rPr>
      </w:pPr>
      <w:bookmarkStart w:id="0" w:name="_GoBack"/>
      <w:bookmarkEnd w:id="0"/>
      <w:r w:rsidRPr="00C05807">
        <w:rPr>
          <w:rFonts w:ascii="宋体" w:eastAsia="宋体" w:hAnsi="宋体" w:hint="eastAsia"/>
          <w:sz w:val="32"/>
          <w:szCs w:val="36"/>
        </w:rPr>
        <w:t>2015年全民健身研究领域课题</w:t>
      </w:r>
      <w:r w:rsidR="00AC6511" w:rsidRPr="00C05807">
        <w:rPr>
          <w:rFonts w:ascii="宋体" w:eastAsia="宋体" w:hAnsi="宋体" w:hint="eastAsia"/>
          <w:sz w:val="32"/>
          <w:szCs w:val="36"/>
        </w:rPr>
        <w:t>项目表</w:t>
      </w:r>
    </w:p>
    <w:p w:rsidR="00471994" w:rsidRPr="00C05807" w:rsidRDefault="00766497" w:rsidP="002B60BB">
      <w:pPr>
        <w:pStyle w:val="a6"/>
        <w:numPr>
          <w:ilvl w:val="0"/>
          <w:numId w:val="4"/>
        </w:numPr>
        <w:ind w:firstLineChars="0"/>
        <w:rPr>
          <w:rFonts w:ascii="仿宋" w:eastAsia="仿宋" w:hAnsi="仿宋"/>
          <w:sz w:val="28"/>
          <w:szCs w:val="32"/>
        </w:rPr>
      </w:pPr>
      <w:r w:rsidRPr="00C05807">
        <w:rPr>
          <w:rFonts w:ascii="仿宋" w:eastAsia="仿宋" w:hAnsi="仿宋" w:hint="eastAsia"/>
          <w:sz w:val="28"/>
          <w:szCs w:val="32"/>
        </w:rPr>
        <w:t>重点资助项目</w:t>
      </w:r>
    </w:p>
    <w:p w:rsidR="00DA4A1A" w:rsidRPr="00C95391" w:rsidRDefault="00DA4A1A" w:rsidP="00DA4A1A">
      <w:pPr>
        <w:rPr>
          <w:rFonts w:ascii="仿宋" w:eastAsia="仿宋" w:hAnsi="仿宋"/>
          <w:sz w:val="24"/>
          <w:szCs w:val="32"/>
        </w:rPr>
      </w:pPr>
    </w:p>
    <w:tbl>
      <w:tblPr>
        <w:tblW w:w="8788" w:type="dxa"/>
        <w:jc w:val="center"/>
        <w:tblCellMar>
          <w:left w:w="57" w:type="dxa"/>
          <w:right w:w="57" w:type="dxa"/>
        </w:tblCellMar>
        <w:tblLook w:val="04A0" w:firstRow="1" w:lastRow="0" w:firstColumn="1" w:lastColumn="0" w:noHBand="0" w:noVBand="1"/>
      </w:tblPr>
      <w:tblGrid>
        <w:gridCol w:w="737"/>
        <w:gridCol w:w="1327"/>
        <w:gridCol w:w="3969"/>
        <w:gridCol w:w="1814"/>
        <w:gridCol w:w="941"/>
      </w:tblGrid>
      <w:tr w:rsidR="00C15C95" w:rsidRPr="003D0617" w:rsidTr="00C05807">
        <w:trPr>
          <w:trHeight w:val="285"/>
          <w:tblHeade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C15C95" w:rsidRPr="003D0617" w:rsidRDefault="00C05807" w:rsidP="006C039A">
            <w:pPr>
              <w:widowControl/>
              <w:jc w:val="center"/>
              <w:rPr>
                <w:rFonts w:ascii="宋体" w:eastAsia="宋体" w:hAnsi="宋体" w:cs="Times New Roman"/>
                <w:b/>
                <w:kern w:val="0"/>
                <w:sz w:val="24"/>
                <w:szCs w:val="24"/>
              </w:rPr>
            </w:pPr>
            <w:r>
              <w:rPr>
                <w:rFonts w:ascii="宋体" w:eastAsia="宋体" w:hAnsi="宋体" w:cs="Times New Roman" w:hint="eastAsia"/>
                <w:b/>
                <w:kern w:val="0"/>
                <w:sz w:val="24"/>
                <w:szCs w:val="24"/>
              </w:rPr>
              <w:t>序</w:t>
            </w:r>
            <w:r w:rsidR="00C15C95" w:rsidRPr="003D0617">
              <w:rPr>
                <w:rFonts w:ascii="宋体" w:eastAsia="宋体" w:hAnsi="宋体" w:cs="Times New Roman" w:hint="eastAsia"/>
                <w:b/>
                <w:kern w:val="0"/>
                <w:sz w:val="24"/>
                <w:szCs w:val="24"/>
              </w:rPr>
              <w:t>号</w:t>
            </w:r>
          </w:p>
        </w:tc>
        <w:tc>
          <w:tcPr>
            <w:tcW w:w="1327" w:type="dxa"/>
            <w:tcBorders>
              <w:top w:val="single" w:sz="4" w:space="0" w:color="auto"/>
              <w:left w:val="single" w:sz="4" w:space="0" w:color="auto"/>
              <w:bottom w:val="single" w:sz="4" w:space="0" w:color="auto"/>
              <w:right w:val="single" w:sz="4" w:space="0" w:color="auto"/>
            </w:tcBorders>
            <w:vAlign w:val="center"/>
            <w:hideMark/>
          </w:tcPr>
          <w:p w:rsidR="00C15C95" w:rsidRPr="003D0617" w:rsidRDefault="00C05807" w:rsidP="006C039A">
            <w:pPr>
              <w:widowControl/>
              <w:jc w:val="center"/>
              <w:rPr>
                <w:rFonts w:ascii="Times New Roman" w:eastAsia="宋体" w:hAnsi="Times New Roman" w:cs="Times New Roman"/>
                <w:b/>
                <w:kern w:val="0"/>
                <w:sz w:val="24"/>
                <w:szCs w:val="24"/>
              </w:rPr>
            </w:pPr>
            <w:r>
              <w:rPr>
                <w:rFonts w:ascii="宋体" w:eastAsia="宋体" w:hAnsi="宋体" w:cs="Times New Roman" w:hint="eastAsia"/>
                <w:b/>
                <w:kern w:val="0"/>
                <w:sz w:val="24"/>
                <w:szCs w:val="24"/>
              </w:rPr>
              <w:t>课题</w:t>
            </w:r>
            <w:r w:rsidR="00C15C95" w:rsidRPr="003D0617">
              <w:rPr>
                <w:rFonts w:ascii="宋体" w:eastAsia="宋体" w:hAnsi="宋体" w:cs="Times New Roman" w:hint="eastAsia"/>
                <w:b/>
                <w:kern w:val="0"/>
                <w:sz w:val="24"/>
                <w:szCs w:val="24"/>
              </w:rPr>
              <w:t>编号</w:t>
            </w:r>
          </w:p>
        </w:tc>
        <w:tc>
          <w:tcPr>
            <w:tcW w:w="3969" w:type="dxa"/>
            <w:tcBorders>
              <w:top w:val="single" w:sz="4" w:space="0" w:color="auto"/>
              <w:left w:val="nil"/>
              <w:bottom w:val="single" w:sz="4" w:space="0" w:color="auto"/>
              <w:right w:val="single" w:sz="4" w:space="0" w:color="auto"/>
            </w:tcBorders>
            <w:vAlign w:val="center"/>
            <w:hideMark/>
          </w:tcPr>
          <w:p w:rsidR="00C15C95" w:rsidRPr="003D0617" w:rsidRDefault="00C15C95" w:rsidP="006C039A">
            <w:pPr>
              <w:widowControl/>
              <w:jc w:val="center"/>
              <w:rPr>
                <w:rFonts w:ascii="Times New Roman" w:eastAsia="宋体" w:hAnsi="Times New Roman" w:cs="Times New Roman"/>
                <w:b/>
                <w:kern w:val="0"/>
                <w:sz w:val="24"/>
                <w:szCs w:val="24"/>
              </w:rPr>
            </w:pPr>
            <w:r w:rsidRPr="003D0617">
              <w:rPr>
                <w:rFonts w:ascii="宋体" w:eastAsia="宋体" w:hAnsi="宋体" w:cs="Times New Roman" w:hint="eastAsia"/>
                <w:b/>
                <w:kern w:val="0"/>
                <w:sz w:val="24"/>
                <w:szCs w:val="24"/>
              </w:rPr>
              <w:t>课题名称</w:t>
            </w:r>
          </w:p>
        </w:tc>
        <w:tc>
          <w:tcPr>
            <w:tcW w:w="1814" w:type="dxa"/>
            <w:tcBorders>
              <w:top w:val="single" w:sz="4" w:space="0" w:color="auto"/>
              <w:left w:val="nil"/>
              <w:bottom w:val="single" w:sz="4" w:space="0" w:color="auto"/>
              <w:right w:val="single" w:sz="4" w:space="0" w:color="auto"/>
            </w:tcBorders>
            <w:vAlign w:val="center"/>
            <w:hideMark/>
          </w:tcPr>
          <w:p w:rsidR="00C15C95" w:rsidRPr="003D0617" w:rsidRDefault="00C15C95" w:rsidP="006C039A">
            <w:pPr>
              <w:widowControl/>
              <w:jc w:val="center"/>
              <w:rPr>
                <w:rFonts w:ascii="Times New Roman" w:eastAsia="宋体" w:hAnsi="Times New Roman" w:cs="Times New Roman"/>
                <w:b/>
                <w:kern w:val="0"/>
                <w:sz w:val="24"/>
                <w:szCs w:val="24"/>
              </w:rPr>
            </w:pPr>
            <w:r w:rsidRPr="003D0617">
              <w:rPr>
                <w:rFonts w:ascii="宋体" w:eastAsia="宋体" w:hAnsi="宋体" w:cs="Times New Roman" w:hint="eastAsia"/>
                <w:b/>
                <w:kern w:val="0"/>
                <w:sz w:val="24"/>
                <w:szCs w:val="24"/>
              </w:rPr>
              <w:t>申报单位</w:t>
            </w:r>
          </w:p>
        </w:tc>
        <w:tc>
          <w:tcPr>
            <w:tcW w:w="941" w:type="dxa"/>
            <w:tcBorders>
              <w:top w:val="single" w:sz="4" w:space="0" w:color="auto"/>
              <w:left w:val="nil"/>
              <w:bottom w:val="single" w:sz="4" w:space="0" w:color="auto"/>
              <w:right w:val="single" w:sz="4" w:space="0" w:color="auto"/>
            </w:tcBorders>
            <w:vAlign w:val="center"/>
            <w:hideMark/>
          </w:tcPr>
          <w:p w:rsidR="00C15C95" w:rsidRPr="003D0617" w:rsidRDefault="00C15C95" w:rsidP="006C039A">
            <w:pPr>
              <w:widowControl/>
              <w:jc w:val="center"/>
              <w:rPr>
                <w:rFonts w:ascii="Times New Roman" w:eastAsia="宋体" w:hAnsi="Times New Roman" w:cs="Times New Roman"/>
                <w:b/>
                <w:kern w:val="0"/>
                <w:sz w:val="24"/>
                <w:szCs w:val="24"/>
              </w:rPr>
            </w:pPr>
            <w:r w:rsidRPr="003D0617">
              <w:rPr>
                <w:rFonts w:ascii="宋体" w:eastAsia="宋体" w:hAnsi="宋体" w:cs="Times New Roman" w:hint="eastAsia"/>
                <w:b/>
                <w:kern w:val="0"/>
                <w:sz w:val="24"/>
                <w:szCs w:val="24"/>
              </w:rPr>
              <w:t>负责人</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2015B035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kern w:val="0"/>
                <w:sz w:val="24"/>
                <w:szCs w:val="24"/>
              </w:rPr>
              <w:t>miRNA-145</w:t>
            </w:r>
            <w:r w:rsidRPr="003D0617">
              <w:rPr>
                <w:rFonts w:ascii="宋体" w:eastAsia="宋体" w:hAnsi="宋体" w:cs="Times New Roman" w:hint="eastAsia"/>
                <w:kern w:val="0"/>
                <w:sz w:val="24"/>
                <w:szCs w:val="24"/>
              </w:rPr>
              <w:t>在运动调控高血压血管平滑肌细胞表型转换中的作用</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北京体育大学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石丽君</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2015B036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中国人体运动动作样本库关键技术研究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李祥臣</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2015B037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不同运动方式对绝经后重度骨质疏松女性骨密度的影响研究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王梅</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2015B038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全民健身视域登山户外运动资源评价体系构建及信息服务平台实现研究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山东体育学院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毛德伟</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2015B039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糖尿病运动干预的时效性及分级运动处方研究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上海交通大学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程蜀琳</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lastRenderedPageBreak/>
              <w:t>6</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锻炼促进老年人认知功能的脑机制研究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首都体育学院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蒋长好</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7</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基于</w:t>
            </w:r>
            <w:r w:rsidRPr="003D0617">
              <w:rPr>
                <w:rFonts w:ascii="宋体" w:eastAsia="宋体" w:hAnsi="宋体" w:cs="Times New Roman"/>
                <w:kern w:val="0"/>
                <w:sz w:val="24"/>
                <w:szCs w:val="24"/>
              </w:rPr>
              <w:t>FATmax</w:t>
            </w:r>
            <w:r w:rsidRPr="003D0617">
              <w:rPr>
                <w:rFonts w:ascii="宋体" w:eastAsia="宋体" w:hAnsi="宋体" w:cs="Times New Roman" w:hint="eastAsia"/>
                <w:kern w:val="0"/>
                <w:sz w:val="24"/>
                <w:szCs w:val="24"/>
              </w:rPr>
              <w:t>理论的糖尿病前期及</w:t>
            </w:r>
            <w:r w:rsidRPr="003D0617">
              <w:rPr>
                <w:rFonts w:ascii="宋体" w:eastAsia="宋体" w:hAnsi="宋体" w:cs="Times New Roman"/>
                <w:kern w:val="0"/>
                <w:sz w:val="24"/>
                <w:szCs w:val="24"/>
              </w:rPr>
              <w:t>2</w:t>
            </w:r>
            <w:r w:rsidRPr="003D0617">
              <w:rPr>
                <w:rFonts w:ascii="宋体" w:eastAsia="宋体" w:hAnsi="宋体" w:cs="Times New Roman" w:hint="eastAsia"/>
                <w:kern w:val="0"/>
                <w:sz w:val="24"/>
                <w:szCs w:val="24"/>
              </w:rPr>
              <w:t>型糖尿病人群运动干预处方的研究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天津体育学院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谭思洁</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8</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负重广场舞运动模式对骨质疏松症防治效果的影响</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武汉体育学院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王松</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9</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运动健身人群隐匿性心肌缺血早期筛查系统的开发及应用</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浙江大学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温煦</w:t>
            </w:r>
          </w:p>
        </w:tc>
      </w:tr>
      <w:tr w:rsidR="00C15C9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10</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基于位置服务LBS的运动轨迹实时跟踪服务平台的研究与应用</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中国体育用品业联合会</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C15C95" w:rsidRPr="003D0617" w:rsidRDefault="00C15C95" w:rsidP="006C039A">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易名农</w:t>
            </w:r>
          </w:p>
        </w:tc>
      </w:tr>
    </w:tbl>
    <w:p w:rsidR="00AC6511" w:rsidRPr="003D0617" w:rsidRDefault="00AC6511" w:rsidP="00AC6511"/>
    <w:p w:rsidR="00471994" w:rsidRPr="00C05807" w:rsidRDefault="00766497" w:rsidP="00471994">
      <w:pPr>
        <w:pStyle w:val="a6"/>
        <w:numPr>
          <w:ilvl w:val="0"/>
          <w:numId w:val="4"/>
        </w:numPr>
        <w:ind w:firstLineChars="0"/>
        <w:rPr>
          <w:rFonts w:ascii="仿宋" w:eastAsia="仿宋" w:hAnsi="仿宋"/>
          <w:sz w:val="28"/>
          <w:szCs w:val="32"/>
        </w:rPr>
      </w:pPr>
      <w:r w:rsidRPr="00C05807">
        <w:rPr>
          <w:rFonts w:ascii="仿宋" w:eastAsia="仿宋" w:hAnsi="仿宋" w:hint="eastAsia"/>
          <w:sz w:val="28"/>
          <w:szCs w:val="32"/>
        </w:rPr>
        <w:t>一般资助项目</w:t>
      </w:r>
    </w:p>
    <w:p w:rsidR="00471994" w:rsidRPr="00471994" w:rsidRDefault="00471994" w:rsidP="00471994">
      <w:pPr>
        <w:jc w:val="left"/>
        <w:rPr>
          <w:rFonts w:ascii="仿宋" w:eastAsia="仿宋" w:hAnsi="仿宋"/>
          <w:sz w:val="24"/>
          <w:szCs w:val="28"/>
        </w:rPr>
      </w:pPr>
    </w:p>
    <w:tbl>
      <w:tblPr>
        <w:tblW w:w="8788" w:type="dxa"/>
        <w:jc w:val="center"/>
        <w:tblCellMar>
          <w:left w:w="57" w:type="dxa"/>
          <w:right w:w="57" w:type="dxa"/>
        </w:tblCellMar>
        <w:tblLook w:val="04A0" w:firstRow="1" w:lastRow="0" w:firstColumn="1" w:lastColumn="0" w:noHBand="0" w:noVBand="1"/>
      </w:tblPr>
      <w:tblGrid>
        <w:gridCol w:w="737"/>
        <w:gridCol w:w="1327"/>
        <w:gridCol w:w="3969"/>
        <w:gridCol w:w="1814"/>
        <w:gridCol w:w="941"/>
      </w:tblGrid>
      <w:tr w:rsidR="00A355D5" w:rsidRPr="003D0617" w:rsidTr="00C05807">
        <w:trPr>
          <w:trHeight w:val="285"/>
          <w:tblHeade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rsidR="00A355D5" w:rsidRPr="003D0617" w:rsidRDefault="00C05807" w:rsidP="006C039A">
            <w:pPr>
              <w:widowControl/>
              <w:jc w:val="center"/>
              <w:rPr>
                <w:rFonts w:ascii="宋体" w:eastAsia="宋体" w:hAnsi="宋体" w:cs="Times New Roman"/>
                <w:b/>
                <w:kern w:val="0"/>
                <w:sz w:val="24"/>
                <w:szCs w:val="24"/>
              </w:rPr>
            </w:pPr>
            <w:r>
              <w:rPr>
                <w:rFonts w:ascii="宋体" w:eastAsia="宋体" w:hAnsi="宋体" w:cs="Times New Roman" w:hint="eastAsia"/>
                <w:b/>
                <w:kern w:val="0"/>
                <w:sz w:val="24"/>
                <w:szCs w:val="24"/>
              </w:rPr>
              <w:t>序号</w:t>
            </w:r>
          </w:p>
        </w:tc>
        <w:tc>
          <w:tcPr>
            <w:tcW w:w="1327" w:type="dxa"/>
            <w:tcBorders>
              <w:top w:val="single" w:sz="4" w:space="0" w:color="auto"/>
              <w:left w:val="single" w:sz="4" w:space="0" w:color="auto"/>
              <w:bottom w:val="single" w:sz="4" w:space="0" w:color="auto"/>
              <w:right w:val="single" w:sz="4" w:space="0" w:color="auto"/>
            </w:tcBorders>
            <w:vAlign w:val="center"/>
            <w:hideMark/>
          </w:tcPr>
          <w:p w:rsidR="00A355D5" w:rsidRPr="003D0617" w:rsidRDefault="00C05807" w:rsidP="006C039A">
            <w:pPr>
              <w:widowControl/>
              <w:jc w:val="center"/>
              <w:rPr>
                <w:rFonts w:ascii="Times New Roman" w:eastAsia="宋体" w:hAnsi="Times New Roman" w:cs="Times New Roman"/>
                <w:b/>
                <w:kern w:val="0"/>
                <w:sz w:val="24"/>
                <w:szCs w:val="24"/>
              </w:rPr>
            </w:pPr>
            <w:r>
              <w:rPr>
                <w:rFonts w:ascii="宋体" w:eastAsia="宋体" w:hAnsi="宋体" w:cs="Times New Roman" w:hint="eastAsia"/>
                <w:b/>
                <w:kern w:val="0"/>
                <w:sz w:val="24"/>
                <w:szCs w:val="24"/>
              </w:rPr>
              <w:t>课题</w:t>
            </w:r>
            <w:r w:rsidR="00A355D5" w:rsidRPr="003D0617">
              <w:rPr>
                <w:rFonts w:ascii="宋体" w:eastAsia="宋体" w:hAnsi="宋体" w:cs="Times New Roman" w:hint="eastAsia"/>
                <w:b/>
                <w:kern w:val="0"/>
                <w:sz w:val="24"/>
                <w:szCs w:val="24"/>
              </w:rPr>
              <w:t>编号</w:t>
            </w:r>
          </w:p>
        </w:tc>
        <w:tc>
          <w:tcPr>
            <w:tcW w:w="3969" w:type="dxa"/>
            <w:tcBorders>
              <w:top w:val="single" w:sz="4" w:space="0" w:color="auto"/>
              <w:left w:val="nil"/>
              <w:bottom w:val="single" w:sz="4" w:space="0" w:color="auto"/>
              <w:right w:val="single" w:sz="4" w:space="0" w:color="auto"/>
            </w:tcBorders>
            <w:vAlign w:val="center"/>
            <w:hideMark/>
          </w:tcPr>
          <w:p w:rsidR="00A355D5" w:rsidRPr="003D0617" w:rsidRDefault="00A355D5" w:rsidP="006C039A">
            <w:pPr>
              <w:widowControl/>
              <w:jc w:val="center"/>
              <w:rPr>
                <w:rFonts w:ascii="Times New Roman" w:eastAsia="宋体" w:hAnsi="Times New Roman" w:cs="Times New Roman"/>
                <w:b/>
                <w:kern w:val="0"/>
                <w:sz w:val="24"/>
                <w:szCs w:val="24"/>
              </w:rPr>
            </w:pPr>
            <w:r w:rsidRPr="003D0617">
              <w:rPr>
                <w:rFonts w:ascii="宋体" w:eastAsia="宋体" w:hAnsi="宋体" w:cs="Times New Roman" w:hint="eastAsia"/>
                <w:b/>
                <w:kern w:val="0"/>
                <w:sz w:val="24"/>
                <w:szCs w:val="24"/>
              </w:rPr>
              <w:t>课题名称</w:t>
            </w:r>
          </w:p>
        </w:tc>
        <w:tc>
          <w:tcPr>
            <w:tcW w:w="1814" w:type="dxa"/>
            <w:tcBorders>
              <w:top w:val="single" w:sz="4" w:space="0" w:color="auto"/>
              <w:left w:val="nil"/>
              <w:bottom w:val="single" w:sz="4" w:space="0" w:color="auto"/>
              <w:right w:val="single" w:sz="4" w:space="0" w:color="auto"/>
            </w:tcBorders>
            <w:vAlign w:val="center"/>
            <w:hideMark/>
          </w:tcPr>
          <w:p w:rsidR="00A355D5" w:rsidRPr="003D0617" w:rsidRDefault="00A355D5" w:rsidP="006C039A">
            <w:pPr>
              <w:widowControl/>
              <w:jc w:val="center"/>
              <w:rPr>
                <w:rFonts w:ascii="Times New Roman" w:eastAsia="宋体" w:hAnsi="Times New Roman" w:cs="Times New Roman"/>
                <w:b/>
                <w:kern w:val="0"/>
                <w:sz w:val="24"/>
                <w:szCs w:val="24"/>
              </w:rPr>
            </w:pPr>
            <w:r w:rsidRPr="003D0617">
              <w:rPr>
                <w:rFonts w:ascii="宋体" w:eastAsia="宋体" w:hAnsi="宋体" w:cs="Times New Roman" w:hint="eastAsia"/>
                <w:b/>
                <w:kern w:val="0"/>
                <w:sz w:val="24"/>
                <w:szCs w:val="24"/>
              </w:rPr>
              <w:t>申报单位</w:t>
            </w:r>
          </w:p>
        </w:tc>
        <w:tc>
          <w:tcPr>
            <w:tcW w:w="941" w:type="dxa"/>
            <w:tcBorders>
              <w:top w:val="single" w:sz="4" w:space="0" w:color="auto"/>
              <w:left w:val="nil"/>
              <w:bottom w:val="single" w:sz="4" w:space="0" w:color="auto"/>
              <w:right w:val="single" w:sz="4" w:space="0" w:color="auto"/>
            </w:tcBorders>
            <w:vAlign w:val="center"/>
            <w:hideMark/>
          </w:tcPr>
          <w:p w:rsidR="00A355D5" w:rsidRPr="003D0617" w:rsidRDefault="00A355D5" w:rsidP="006C039A">
            <w:pPr>
              <w:widowControl/>
              <w:jc w:val="center"/>
              <w:rPr>
                <w:rFonts w:ascii="Times New Roman" w:eastAsia="宋体" w:hAnsi="Times New Roman" w:cs="Times New Roman"/>
                <w:b/>
                <w:kern w:val="0"/>
                <w:sz w:val="24"/>
                <w:szCs w:val="24"/>
              </w:rPr>
            </w:pPr>
            <w:r w:rsidRPr="003D0617">
              <w:rPr>
                <w:rFonts w:ascii="宋体" w:eastAsia="宋体" w:hAnsi="宋体" w:cs="Times New Roman" w:hint="eastAsia"/>
                <w:b/>
                <w:kern w:val="0"/>
                <w:sz w:val="24"/>
                <w:szCs w:val="24"/>
              </w:rPr>
              <w:t>负责人</w:t>
            </w:r>
          </w:p>
        </w:tc>
      </w:tr>
      <w:tr w:rsidR="00A355D5" w:rsidRPr="003D0617" w:rsidTr="00C05807">
        <w:trPr>
          <w:trHeight w:val="3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太极拳松腰胯机理与检测装置的研究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北京工业大学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马春敏</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间歇性禁食结合运动调控AMPK-Akt对骨骼肌形态和机能的影响</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北京体育大学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于亮</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不同运动量对糖调节受损人群短时影响效果的研究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北京体育大学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王艳</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运动干预对绝经后早期女性血脂代谢的调节作用</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北京体育大学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张培珍</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2015B049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低体重对青少年健康的影响及力量训练干预效果研究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何子红</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6</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FIFA11+对青少年业余足球运动员下肢肌力和运动能力的影响</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徐金成</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7</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我国中老年人群下肢肌肉力量的增龄性变化特征及评价指标的研究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张彦峰</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8</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羽毛球运动反应时分布式训练与测试设备设计与研发</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湖北工业大学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谭保华</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9</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三种形式太极拳锻炼对超重/肥胖中老年人能量代谢、心肺适能影响特点及机制比较研究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湖北理工学院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苏中军</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10</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青少年游泳运动伤害预警与主动安全研究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华中师范大学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王斌</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11</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青少年功能动作评估及其纠正性训练研究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华中师范大学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李改</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12</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运动干预2型糖尿病大鼠效应及时序性特征的代谢组学研究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淮北师范大学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李蕾</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13</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针对国家公务员心血管健康风险因素的调查及运动干预实验研究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江苏省体育科学研究所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许浩</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14</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基于柔性压力测量的人体运动识别与</w:t>
            </w:r>
            <w:r w:rsidRPr="003D0617">
              <w:rPr>
                <w:rFonts w:ascii="宋体" w:eastAsia="宋体" w:hAnsi="宋体" w:cs="Times New Roman" w:hint="eastAsia"/>
                <w:kern w:val="0"/>
                <w:sz w:val="24"/>
                <w:szCs w:val="24"/>
              </w:rPr>
              <w:lastRenderedPageBreak/>
              <w:t>交互研究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lastRenderedPageBreak/>
              <w:t>南京体育学院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叶强</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lastRenderedPageBreak/>
              <w:t>15</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2015B059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运动对废用性骨质疏松大鼠破骨细胞生成的影响及JNK/AP-1信号通路的介导作用</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齐鲁师范学院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马涛</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16</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Counting Talk Test监控超重/肥胖青年运动强度的可行性及实证研究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山东体育学院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黄传业</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17</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不同阻力训练方式对下肢肌肉功能增龄性变化的影响</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山西师范大学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王明明</w:t>
            </w:r>
          </w:p>
        </w:tc>
      </w:tr>
      <w:tr w:rsidR="00A355D5" w:rsidRPr="003D0617" w:rsidTr="00C05807">
        <w:trPr>
          <w:trHeight w:val="49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18</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不同有氧运动方式对睡眠障碍干预效应的研究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上海交通大学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王坤</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19</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降低老年人跌倒风险下肢本体感觉机能靶向干预系统的建立</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上海体育学院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韩甲</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乒乓球运动在延缓老年人认知老化中的作用及其机制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上海体育学院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任杰</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21</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瑜伽呼吸冥想训练对更年期女性脑功能影响的研究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西安体育学院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刘远新</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22</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基于塑胶跑道有害气体监测的方案设计和数据采集</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中国体育用品业联合会</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王虹</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23</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体育锻炼促进情绪调节的相关因素及作用机制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北京体育大学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姜媛</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24</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学龄前儿童体育活动强度自我评价方法的研究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北京体育大学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罗冬梅</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25</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2015B069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足球运动游戏对农村留守儿童一般社会适应状况的影响研究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河南师范大学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江大雷</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26</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休闲体育活动对大学生积极情绪的影响及其心理机制研究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湖北大学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史文文</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27</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不同锻炼方式对老年人心肺功能的影响</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辽宁省体育科学研究所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王东</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28</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江苏省3-6岁儿童身体活动和膳食营养现状调研与评价体系研究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南京体育学院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徐凯</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29</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有氧运动促进甲基苯丙胺类成瘾者康复的神经机制研究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宁波大学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王东石</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30</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不同阶层45-59岁中老年人身体健康状况及运动能力的研究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宁夏回族自治区体育科学技术中心</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余小燕</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31</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大学生3000米跑运动强度监控和安全评价研究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清华大学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刘静民</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32</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心理干预对青少年体育锻炼的影响及作用机制研究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山东省水上运动管理中心</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程静静</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33</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水中六字诀锻炼对慢性阻塞性肺疾病稳定期患者的防治作用及机理研究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上海体育学院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吴卫兵</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34</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体力活动对延缓绝经后妇女认知功能衰退的特点及监测方案研究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上海体育学院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徐畅</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lastRenderedPageBreak/>
              <w:t>35</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2015B079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中美太极拳与健康促进的比较研究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上海体育学院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郭玉成</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36</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在职人群久坐少动行为的运动干预模式研究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首都体育学院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周志雄</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37</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Lunasin联合游泳运动对骨关节炎的治疗作用及机制研究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武汉体育学院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贾绍辉</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38</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基于情绪的锻炼处方促进锻炼行为形成的初步研究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西安体育学院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朱昭红</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39</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不同体育锻炼方式延缓老年女性骨骼肌衰减及改善平衡能力的实证研究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浙江体育科学研究所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李旭鸿</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40</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电子式及声光自动化体测机开发研究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中国体育用品业联合会</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刘远民</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41</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高校学生“体医结合”运动健康管理模式探索</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中山大学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罗曦娟</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42</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人类表型组数据在体质与健康监测与评价中的应用可行性研究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复旦大学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李辉</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43</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二型糖尿病运动风险及运动处方的研究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国家体育总局运动医学研究所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谢敏豪</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44</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不同程度骨骼肌钝挫伤模型构建及其线粒体适应机制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山东体育学院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董贵俊</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45</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2015B089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不同强度健身车运动对肥胖成年人能量消耗的影响及肥胖机制的研究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武汉体育学院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金丽</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46</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我国青少年冬季运动俱乐部的组织与建设研究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东北电力大学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徐彬</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47</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中国体育科技发展基金运营模式研究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李益群</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48</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青少年体育器材设施标准制定与实施研究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国家体育总局体育器材装备中心</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侯力波</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49</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青少年日常体育活动常见运动损伤原因分析与康复的策略</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国家体育总局运动医学研究所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娄志堃</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50</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2015B094</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心肺耐力指标用于中年无症状人群心血管疾病风险评估的研究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河北省体育科学研究所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杨贤罡</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51</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我国北方地区儿童少年肥胖成因及运动干预方案研究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吉林省体育科学研究所</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温朝晖</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52</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全国体育传统项目学校体育师资培训质量评估体系的研究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首都体育学院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陈钧</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53</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国民户外休闲运动基地建设模式与运营管理机制研究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天津财经大学</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梁强</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54</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2015B098</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“体医结合”健康管理模式对脑卒中患者生存质量的影响</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天津市环湖医院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巫嘉陵</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55</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2015B099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全民科学健身运动处方标准体系研究及其智能应用平台的开发</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武汉传奇康达健康管理有限公司</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徐文琦</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56</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2015B100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传统体育活动项目医用价值循证研究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中国食品药品检</w:t>
            </w:r>
            <w:r w:rsidRPr="003D0617">
              <w:rPr>
                <w:rFonts w:ascii="宋体" w:eastAsia="宋体" w:hAnsi="宋体" w:cs="Times New Roman" w:hint="eastAsia"/>
                <w:kern w:val="0"/>
                <w:sz w:val="24"/>
                <w:szCs w:val="24"/>
              </w:rPr>
              <w:lastRenderedPageBreak/>
              <w:t>定研究院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lastRenderedPageBreak/>
              <w:t>李澍</w:t>
            </w:r>
          </w:p>
        </w:tc>
      </w:tr>
      <w:tr w:rsidR="00A355D5" w:rsidRPr="003D0617" w:rsidTr="00C05807">
        <w:trPr>
          <w:trHeight w:val="285"/>
          <w:jc w:val="center"/>
        </w:trPr>
        <w:tc>
          <w:tcPr>
            <w:tcW w:w="7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lastRenderedPageBreak/>
              <w:t>57</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2015B101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体质与健康监测大数据开发利用国际比较研究</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中国食品药品检定研究院</w:t>
            </w:r>
          </w:p>
        </w:tc>
        <w:tc>
          <w:tcPr>
            <w:tcW w:w="941" w:type="dxa"/>
            <w:tcBorders>
              <w:top w:val="single" w:sz="4" w:space="0" w:color="auto"/>
              <w:left w:val="nil"/>
              <w:bottom w:val="single" w:sz="4" w:space="0" w:color="auto"/>
              <w:right w:val="single" w:sz="4" w:space="0" w:color="auto"/>
            </w:tcBorders>
            <w:shd w:val="clear" w:color="000000" w:fill="FFFFFF"/>
            <w:vAlign w:val="center"/>
            <w:hideMark/>
          </w:tcPr>
          <w:p w:rsidR="00A355D5" w:rsidRPr="003D0617" w:rsidRDefault="00A355D5" w:rsidP="00766497">
            <w:pPr>
              <w:widowControl/>
              <w:jc w:val="center"/>
              <w:rPr>
                <w:rFonts w:ascii="宋体" w:eastAsia="宋体" w:hAnsi="宋体" w:cs="Times New Roman"/>
                <w:kern w:val="0"/>
                <w:sz w:val="24"/>
                <w:szCs w:val="24"/>
              </w:rPr>
            </w:pPr>
            <w:r w:rsidRPr="003D0617">
              <w:rPr>
                <w:rFonts w:ascii="宋体" w:eastAsia="宋体" w:hAnsi="宋体" w:cs="Times New Roman" w:hint="eastAsia"/>
                <w:kern w:val="0"/>
                <w:sz w:val="24"/>
                <w:szCs w:val="24"/>
              </w:rPr>
              <w:t>王浩</w:t>
            </w:r>
          </w:p>
        </w:tc>
      </w:tr>
    </w:tbl>
    <w:p w:rsidR="00766497" w:rsidRPr="003D0617" w:rsidRDefault="00766497" w:rsidP="00AC6511"/>
    <w:sectPr w:rsidR="00766497" w:rsidRPr="003D0617" w:rsidSect="00766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B5" w:rsidRDefault="005408B5" w:rsidP="00AC6511">
      <w:r>
        <w:separator/>
      </w:r>
    </w:p>
  </w:endnote>
  <w:endnote w:type="continuationSeparator" w:id="0">
    <w:p w:rsidR="005408B5" w:rsidRDefault="005408B5" w:rsidP="00AC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B5" w:rsidRDefault="005408B5" w:rsidP="00AC6511">
      <w:r>
        <w:separator/>
      </w:r>
    </w:p>
  </w:footnote>
  <w:footnote w:type="continuationSeparator" w:id="0">
    <w:p w:rsidR="005408B5" w:rsidRDefault="005408B5" w:rsidP="00AC6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589B"/>
    <w:multiLevelType w:val="hybridMultilevel"/>
    <w:tmpl w:val="B4164D7E"/>
    <w:lvl w:ilvl="0" w:tplc="46E8AC4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63BC77A0"/>
    <w:multiLevelType w:val="hybridMultilevel"/>
    <w:tmpl w:val="DA3E0128"/>
    <w:lvl w:ilvl="0" w:tplc="6AEA141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E1C78E3"/>
    <w:multiLevelType w:val="hybridMultilevel"/>
    <w:tmpl w:val="3650ED9A"/>
    <w:lvl w:ilvl="0" w:tplc="3294C9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4111ED"/>
    <w:multiLevelType w:val="hybridMultilevel"/>
    <w:tmpl w:val="400A15B2"/>
    <w:lvl w:ilvl="0" w:tplc="C7B890E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21"/>
    <w:rsid w:val="00012C37"/>
    <w:rsid w:val="000A614A"/>
    <w:rsid w:val="000B1C80"/>
    <w:rsid w:val="00186F61"/>
    <w:rsid w:val="001C5A58"/>
    <w:rsid w:val="002B60BB"/>
    <w:rsid w:val="00356C08"/>
    <w:rsid w:val="003A1621"/>
    <w:rsid w:val="003D0617"/>
    <w:rsid w:val="003E5951"/>
    <w:rsid w:val="00471994"/>
    <w:rsid w:val="005408B5"/>
    <w:rsid w:val="005B62DF"/>
    <w:rsid w:val="005C3D46"/>
    <w:rsid w:val="006326C6"/>
    <w:rsid w:val="00676864"/>
    <w:rsid w:val="006A042E"/>
    <w:rsid w:val="006A1B28"/>
    <w:rsid w:val="006F219E"/>
    <w:rsid w:val="0070769C"/>
    <w:rsid w:val="00730170"/>
    <w:rsid w:val="00740D83"/>
    <w:rsid w:val="0075045F"/>
    <w:rsid w:val="00766497"/>
    <w:rsid w:val="007E7531"/>
    <w:rsid w:val="008A032A"/>
    <w:rsid w:val="008B6C71"/>
    <w:rsid w:val="009069E5"/>
    <w:rsid w:val="00954C46"/>
    <w:rsid w:val="00983A8A"/>
    <w:rsid w:val="009A5E73"/>
    <w:rsid w:val="00A355D5"/>
    <w:rsid w:val="00AC6511"/>
    <w:rsid w:val="00B1323D"/>
    <w:rsid w:val="00B21A69"/>
    <w:rsid w:val="00BA3153"/>
    <w:rsid w:val="00BC4301"/>
    <w:rsid w:val="00C05807"/>
    <w:rsid w:val="00C15C95"/>
    <w:rsid w:val="00C95391"/>
    <w:rsid w:val="00CB1905"/>
    <w:rsid w:val="00D87E3B"/>
    <w:rsid w:val="00DA4A1A"/>
    <w:rsid w:val="00DB1473"/>
    <w:rsid w:val="00F4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5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511"/>
    <w:rPr>
      <w:sz w:val="18"/>
      <w:szCs w:val="18"/>
    </w:rPr>
  </w:style>
  <w:style w:type="paragraph" w:styleId="a4">
    <w:name w:val="footer"/>
    <w:basedOn w:val="a"/>
    <w:link w:val="Char0"/>
    <w:uiPriority w:val="99"/>
    <w:unhideWhenUsed/>
    <w:rsid w:val="00AC6511"/>
    <w:pPr>
      <w:tabs>
        <w:tab w:val="center" w:pos="4153"/>
        <w:tab w:val="right" w:pos="8306"/>
      </w:tabs>
      <w:snapToGrid w:val="0"/>
      <w:jc w:val="left"/>
    </w:pPr>
    <w:rPr>
      <w:sz w:val="18"/>
      <w:szCs w:val="18"/>
    </w:rPr>
  </w:style>
  <w:style w:type="character" w:customStyle="1" w:styleId="Char0">
    <w:name w:val="页脚 Char"/>
    <w:basedOn w:val="a0"/>
    <w:link w:val="a4"/>
    <w:uiPriority w:val="99"/>
    <w:rsid w:val="00AC6511"/>
    <w:rPr>
      <w:sz w:val="18"/>
      <w:szCs w:val="18"/>
    </w:rPr>
  </w:style>
  <w:style w:type="paragraph" w:styleId="a5">
    <w:name w:val="Balloon Text"/>
    <w:basedOn w:val="a"/>
    <w:link w:val="Char1"/>
    <w:uiPriority w:val="99"/>
    <w:semiHidden/>
    <w:unhideWhenUsed/>
    <w:rsid w:val="00AC6511"/>
    <w:rPr>
      <w:sz w:val="18"/>
      <w:szCs w:val="18"/>
    </w:rPr>
  </w:style>
  <w:style w:type="character" w:customStyle="1" w:styleId="Char1">
    <w:name w:val="批注框文本 Char"/>
    <w:basedOn w:val="a0"/>
    <w:link w:val="a5"/>
    <w:uiPriority w:val="99"/>
    <w:semiHidden/>
    <w:rsid w:val="00AC6511"/>
    <w:rPr>
      <w:sz w:val="18"/>
      <w:szCs w:val="18"/>
    </w:rPr>
  </w:style>
  <w:style w:type="paragraph" w:styleId="a6">
    <w:name w:val="List Paragraph"/>
    <w:basedOn w:val="a"/>
    <w:uiPriority w:val="34"/>
    <w:qFormat/>
    <w:rsid w:val="0076649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5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511"/>
    <w:rPr>
      <w:sz w:val="18"/>
      <w:szCs w:val="18"/>
    </w:rPr>
  </w:style>
  <w:style w:type="paragraph" w:styleId="a4">
    <w:name w:val="footer"/>
    <w:basedOn w:val="a"/>
    <w:link w:val="Char0"/>
    <w:uiPriority w:val="99"/>
    <w:unhideWhenUsed/>
    <w:rsid w:val="00AC6511"/>
    <w:pPr>
      <w:tabs>
        <w:tab w:val="center" w:pos="4153"/>
        <w:tab w:val="right" w:pos="8306"/>
      </w:tabs>
      <w:snapToGrid w:val="0"/>
      <w:jc w:val="left"/>
    </w:pPr>
    <w:rPr>
      <w:sz w:val="18"/>
      <w:szCs w:val="18"/>
    </w:rPr>
  </w:style>
  <w:style w:type="character" w:customStyle="1" w:styleId="Char0">
    <w:name w:val="页脚 Char"/>
    <w:basedOn w:val="a0"/>
    <w:link w:val="a4"/>
    <w:uiPriority w:val="99"/>
    <w:rsid w:val="00AC6511"/>
    <w:rPr>
      <w:sz w:val="18"/>
      <w:szCs w:val="18"/>
    </w:rPr>
  </w:style>
  <w:style w:type="paragraph" w:styleId="a5">
    <w:name w:val="Balloon Text"/>
    <w:basedOn w:val="a"/>
    <w:link w:val="Char1"/>
    <w:uiPriority w:val="99"/>
    <w:semiHidden/>
    <w:unhideWhenUsed/>
    <w:rsid w:val="00AC6511"/>
    <w:rPr>
      <w:sz w:val="18"/>
      <w:szCs w:val="18"/>
    </w:rPr>
  </w:style>
  <w:style w:type="character" w:customStyle="1" w:styleId="Char1">
    <w:name w:val="批注框文本 Char"/>
    <w:basedOn w:val="a0"/>
    <w:link w:val="a5"/>
    <w:uiPriority w:val="99"/>
    <w:semiHidden/>
    <w:rsid w:val="00AC6511"/>
    <w:rPr>
      <w:sz w:val="18"/>
      <w:szCs w:val="18"/>
    </w:rPr>
  </w:style>
  <w:style w:type="paragraph" w:styleId="a6">
    <w:name w:val="List Paragraph"/>
    <w:basedOn w:val="a"/>
    <w:uiPriority w:val="34"/>
    <w:qFormat/>
    <w:rsid w:val="007664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8447">
      <w:bodyDiv w:val="1"/>
      <w:marLeft w:val="0"/>
      <w:marRight w:val="0"/>
      <w:marTop w:val="0"/>
      <w:marBottom w:val="0"/>
      <w:divBdr>
        <w:top w:val="none" w:sz="0" w:space="0" w:color="auto"/>
        <w:left w:val="none" w:sz="0" w:space="0" w:color="auto"/>
        <w:bottom w:val="none" w:sz="0" w:space="0" w:color="auto"/>
        <w:right w:val="none" w:sz="0" w:space="0" w:color="auto"/>
      </w:divBdr>
    </w:div>
    <w:div w:id="406414676">
      <w:bodyDiv w:val="1"/>
      <w:marLeft w:val="0"/>
      <w:marRight w:val="0"/>
      <w:marTop w:val="0"/>
      <w:marBottom w:val="0"/>
      <w:divBdr>
        <w:top w:val="none" w:sz="0" w:space="0" w:color="auto"/>
        <w:left w:val="none" w:sz="0" w:space="0" w:color="auto"/>
        <w:bottom w:val="none" w:sz="0" w:space="0" w:color="auto"/>
        <w:right w:val="none" w:sz="0" w:space="0" w:color="auto"/>
      </w:divBdr>
    </w:div>
    <w:div w:id="407382406">
      <w:bodyDiv w:val="1"/>
      <w:marLeft w:val="0"/>
      <w:marRight w:val="0"/>
      <w:marTop w:val="0"/>
      <w:marBottom w:val="0"/>
      <w:divBdr>
        <w:top w:val="none" w:sz="0" w:space="0" w:color="auto"/>
        <w:left w:val="none" w:sz="0" w:space="0" w:color="auto"/>
        <w:bottom w:val="none" w:sz="0" w:space="0" w:color="auto"/>
        <w:right w:val="none" w:sz="0" w:space="0" w:color="auto"/>
      </w:divBdr>
    </w:div>
    <w:div w:id="516697337">
      <w:bodyDiv w:val="1"/>
      <w:marLeft w:val="0"/>
      <w:marRight w:val="0"/>
      <w:marTop w:val="0"/>
      <w:marBottom w:val="0"/>
      <w:divBdr>
        <w:top w:val="none" w:sz="0" w:space="0" w:color="auto"/>
        <w:left w:val="none" w:sz="0" w:space="0" w:color="auto"/>
        <w:bottom w:val="none" w:sz="0" w:space="0" w:color="auto"/>
        <w:right w:val="none" w:sz="0" w:space="0" w:color="auto"/>
      </w:divBdr>
    </w:div>
    <w:div w:id="956639941">
      <w:bodyDiv w:val="1"/>
      <w:marLeft w:val="0"/>
      <w:marRight w:val="0"/>
      <w:marTop w:val="0"/>
      <w:marBottom w:val="0"/>
      <w:divBdr>
        <w:top w:val="none" w:sz="0" w:space="0" w:color="auto"/>
        <w:left w:val="none" w:sz="0" w:space="0" w:color="auto"/>
        <w:bottom w:val="none" w:sz="0" w:space="0" w:color="auto"/>
        <w:right w:val="none" w:sz="0" w:space="0" w:color="auto"/>
      </w:divBdr>
    </w:div>
    <w:div w:id="1126123790">
      <w:bodyDiv w:val="1"/>
      <w:marLeft w:val="0"/>
      <w:marRight w:val="0"/>
      <w:marTop w:val="0"/>
      <w:marBottom w:val="0"/>
      <w:divBdr>
        <w:top w:val="none" w:sz="0" w:space="0" w:color="auto"/>
        <w:left w:val="none" w:sz="0" w:space="0" w:color="auto"/>
        <w:bottom w:val="none" w:sz="0" w:space="0" w:color="auto"/>
        <w:right w:val="none" w:sz="0" w:space="0" w:color="auto"/>
      </w:divBdr>
    </w:div>
    <w:div w:id="1221359958">
      <w:bodyDiv w:val="1"/>
      <w:marLeft w:val="0"/>
      <w:marRight w:val="0"/>
      <w:marTop w:val="0"/>
      <w:marBottom w:val="0"/>
      <w:divBdr>
        <w:top w:val="none" w:sz="0" w:space="0" w:color="auto"/>
        <w:left w:val="none" w:sz="0" w:space="0" w:color="auto"/>
        <w:bottom w:val="none" w:sz="0" w:space="0" w:color="auto"/>
        <w:right w:val="none" w:sz="0" w:space="0" w:color="auto"/>
      </w:divBdr>
    </w:div>
    <w:div w:id="1386880192">
      <w:bodyDiv w:val="1"/>
      <w:marLeft w:val="0"/>
      <w:marRight w:val="0"/>
      <w:marTop w:val="0"/>
      <w:marBottom w:val="0"/>
      <w:divBdr>
        <w:top w:val="none" w:sz="0" w:space="0" w:color="auto"/>
        <w:left w:val="none" w:sz="0" w:space="0" w:color="auto"/>
        <w:bottom w:val="none" w:sz="0" w:space="0" w:color="auto"/>
        <w:right w:val="none" w:sz="0" w:space="0" w:color="auto"/>
      </w:divBdr>
    </w:div>
    <w:div w:id="1761833885">
      <w:bodyDiv w:val="1"/>
      <w:marLeft w:val="0"/>
      <w:marRight w:val="0"/>
      <w:marTop w:val="0"/>
      <w:marBottom w:val="0"/>
      <w:divBdr>
        <w:top w:val="none" w:sz="0" w:space="0" w:color="auto"/>
        <w:left w:val="none" w:sz="0" w:space="0" w:color="auto"/>
        <w:bottom w:val="none" w:sz="0" w:space="0" w:color="auto"/>
        <w:right w:val="none" w:sz="0" w:space="0" w:color="auto"/>
      </w:divBdr>
    </w:div>
    <w:div w:id="20497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xy</cp:lastModifiedBy>
  <cp:revision>7</cp:revision>
  <cp:lastPrinted>2016-07-21T08:14:00Z</cp:lastPrinted>
  <dcterms:created xsi:type="dcterms:W3CDTF">2017-04-17T01:27:00Z</dcterms:created>
  <dcterms:modified xsi:type="dcterms:W3CDTF">2017-04-18T07:14:00Z</dcterms:modified>
</cp:coreProperties>
</file>