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62" w:rsidRPr="00C24439" w:rsidRDefault="00C24439" w:rsidP="00C24439">
      <w:pPr>
        <w:jc w:val="left"/>
        <w:rPr>
          <w:rFonts w:ascii="仿宋" w:eastAsia="仿宋" w:hAnsi="仿宋"/>
          <w:sz w:val="32"/>
          <w:szCs w:val="32"/>
        </w:rPr>
      </w:pPr>
      <w:r w:rsidRPr="00C24439">
        <w:rPr>
          <w:rFonts w:ascii="仿宋" w:eastAsia="仿宋" w:hAnsi="仿宋" w:hint="eastAsia"/>
          <w:sz w:val="32"/>
          <w:szCs w:val="32"/>
        </w:rPr>
        <w:t>附件：</w:t>
      </w:r>
    </w:p>
    <w:p w:rsidR="009018E0" w:rsidRPr="00EC26B4" w:rsidRDefault="009018E0" w:rsidP="00D451B6">
      <w:pPr>
        <w:jc w:val="center"/>
        <w:rPr>
          <w:rFonts w:ascii="华文中宋" w:eastAsia="华文中宋" w:hAnsi="华文中宋"/>
          <w:sz w:val="36"/>
          <w:szCs w:val="36"/>
        </w:rPr>
      </w:pPr>
      <w:r w:rsidRPr="00EC26B4">
        <w:rPr>
          <w:rFonts w:ascii="华文中宋" w:eastAsia="华文中宋" w:hAnsi="华文中宋" w:hint="eastAsia"/>
          <w:sz w:val="36"/>
          <w:szCs w:val="36"/>
        </w:rPr>
        <w:t>国家体育总局</w:t>
      </w:r>
      <w:r w:rsidR="00A57EBB" w:rsidRPr="00EC26B4">
        <w:rPr>
          <w:rFonts w:ascii="华文中宋" w:eastAsia="华文中宋" w:hAnsi="华文中宋" w:hint="eastAsia"/>
          <w:sz w:val="36"/>
          <w:szCs w:val="36"/>
        </w:rPr>
        <w:t>重点实验室</w:t>
      </w:r>
      <w:r w:rsidRPr="00EC26B4">
        <w:rPr>
          <w:rFonts w:ascii="华文中宋" w:eastAsia="华文中宋" w:hAnsi="华文中宋" w:hint="eastAsia"/>
          <w:sz w:val="36"/>
          <w:szCs w:val="36"/>
        </w:rPr>
        <w:t>管理办法</w:t>
      </w:r>
    </w:p>
    <w:p w:rsidR="009018E0" w:rsidRPr="00EC26B4" w:rsidRDefault="009018E0" w:rsidP="002C0E61">
      <w:pPr>
        <w:spacing w:beforeLines="150" w:before="468" w:afterLines="150" w:after="468" w:line="580" w:lineRule="exact"/>
        <w:jc w:val="center"/>
        <w:rPr>
          <w:rFonts w:ascii="华文中宋" w:eastAsia="华文中宋" w:hAnsi="华文中宋"/>
          <w:b/>
          <w:sz w:val="32"/>
          <w:szCs w:val="32"/>
        </w:rPr>
      </w:pPr>
      <w:r w:rsidRPr="00EC26B4">
        <w:rPr>
          <w:rFonts w:ascii="华文中宋" w:eastAsia="华文中宋" w:hAnsi="华文中宋" w:hint="eastAsia"/>
          <w:b/>
          <w:sz w:val="32"/>
          <w:szCs w:val="32"/>
        </w:rPr>
        <w:t xml:space="preserve">第一章 总 </w:t>
      </w:r>
      <w:r w:rsidR="00B837C0">
        <w:rPr>
          <w:rFonts w:ascii="华文中宋" w:eastAsia="华文中宋" w:hAnsi="华文中宋" w:hint="eastAsia"/>
          <w:b/>
          <w:sz w:val="32"/>
          <w:szCs w:val="32"/>
        </w:rPr>
        <w:t xml:space="preserve"> </w:t>
      </w:r>
      <w:r w:rsidRPr="00EC26B4">
        <w:rPr>
          <w:rFonts w:ascii="华文中宋" w:eastAsia="华文中宋" w:hAnsi="华文中宋" w:hint="eastAsia"/>
          <w:b/>
          <w:sz w:val="32"/>
          <w:szCs w:val="32"/>
        </w:rPr>
        <w:t>则</w:t>
      </w:r>
    </w:p>
    <w:p w:rsidR="009018E0"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018E0" w:rsidRPr="00EC26B4">
        <w:rPr>
          <w:rFonts w:ascii="仿宋" w:eastAsia="仿宋" w:hAnsi="仿宋" w:hint="eastAsia"/>
          <w:sz w:val="32"/>
          <w:szCs w:val="32"/>
        </w:rPr>
        <w:t>为规范和加强国家体育总局重点实验室</w:t>
      </w:r>
      <w:r w:rsidR="00BC647E" w:rsidRPr="00EC26B4">
        <w:rPr>
          <w:rFonts w:ascii="仿宋" w:eastAsia="仿宋" w:hAnsi="仿宋" w:hint="eastAsia"/>
          <w:sz w:val="32"/>
          <w:szCs w:val="32"/>
        </w:rPr>
        <w:t>的</w:t>
      </w:r>
      <w:r w:rsidR="00DB6F8D" w:rsidRPr="00EC26B4">
        <w:rPr>
          <w:rFonts w:ascii="仿宋" w:eastAsia="仿宋" w:hAnsi="仿宋" w:hint="eastAsia"/>
          <w:sz w:val="32"/>
          <w:szCs w:val="32"/>
        </w:rPr>
        <w:t>申报、</w:t>
      </w:r>
      <w:r w:rsidR="00BC647E" w:rsidRPr="00EC26B4">
        <w:rPr>
          <w:rFonts w:ascii="仿宋" w:eastAsia="仿宋" w:hAnsi="仿宋" w:hint="eastAsia"/>
          <w:sz w:val="32"/>
          <w:szCs w:val="32"/>
        </w:rPr>
        <w:t>建设和运行管理</w:t>
      </w:r>
      <w:r w:rsidR="009018E0" w:rsidRPr="00EC26B4">
        <w:rPr>
          <w:rFonts w:ascii="仿宋" w:eastAsia="仿宋" w:hAnsi="仿宋" w:hint="eastAsia"/>
          <w:sz w:val="32"/>
          <w:szCs w:val="32"/>
        </w:rPr>
        <w:t>，</w:t>
      </w:r>
      <w:r w:rsidR="00DB6F8D" w:rsidRPr="00EC26B4">
        <w:rPr>
          <w:rFonts w:ascii="仿宋" w:eastAsia="仿宋" w:hAnsi="仿宋" w:hint="eastAsia"/>
          <w:sz w:val="32"/>
          <w:szCs w:val="32"/>
        </w:rPr>
        <w:t>根据《中华人民共和国体育法》</w:t>
      </w:r>
      <w:r w:rsidR="006413DE">
        <w:rPr>
          <w:rFonts w:ascii="仿宋" w:eastAsia="仿宋" w:hAnsi="仿宋" w:hint="eastAsia"/>
          <w:sz w:val="32"/>
          <w:szCs w:val="32"/>
        </w:rPr>
        <w:t>，</w:t>
      </w:r>
      <w:r w:rsidR="009018E0" w:rsidRPr="00EC26B4">
        <w:rPr>
          <w:rFonts w:ascii="仿宋" w:eastAsia="仿宋" w:hAnsi="仿宋" w:hint="eastAsia"/>
          <w:sz w:val="32"/>
          <w:szCs w:val="32"/>
        </w:rPr>
        <w:t>制定本办法。</w:t>
      </w:r>
    </w:p>
    <w:p w:rsidR="00BC647E"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018E0" w:rsidRPr="00EC26B4">
        <w:rPr>
          <w:rFonts w:ascii="仿宋" w:eastAsia="仿宋" w:hAnsi="仿宋" w:hint="eastAsia"/>
          <w:sz w:val="32"/>
          <w:szCs w:val="32"/>
        </w:rPr>
        <w:t>重点实验室是指经国家体育总局命名，组织高水平体育科学研究与科技服务、聚集和培养体育科技人才、开展</w:t>
      </w:r>
      <w:r w:rsidR="00BC647E" w:rsidRPr="00EC26B4">
        <w:rPr>
          <w:rFonts w:ascii="仿宋" w:eastAsia="仿宋" w:hAnsi="仿宋" w:hint="eastAsia"/>
          <w:sz w:val="32"/>
          <w:szCs w:val="32"/>
        </w:rPr>
        <w:t>高层次</w:t>
      </w:r>
      <w:r w:rsidR="009018E0" w:rsidRPr="00EC26B4">
        <w:rPr>
          <w:rFonts w:ascii="仿宋" w:eastAsia="仿宋" w:hAnsi="仿宋" w:hint="eastAsia"/>
          <w:sz w:val="32"/>
          <w:szCs w:val="32"/>
        </w:rPr>
        <w:t>学术合作与交流的</w:t>
      </w:r>
      <w:r w:rsidR="00DB6F8D" w:rsidRPr="00EC26B4">
        <w:rPr>
          <w:rFonts w:ascii="仿宋" w:eastAsia="仿宋" w:hAnsi="仿宋" w:hint="eastAsia"/>
          <w:sz w:val="32"/>
          <w:szCs w:val="32"/>
        </w:rPr>
        <w:t>体育科研机构</w:t>
      </w:r>
      <w:r w:rsidR="00BC647E" w:rsidRPr="00EC26B4">
        <w:rPr>
          <w:rFonts w:ascii="仿宋" w:eastAsia="仿宋" w:hAnsi="仿宋" w:hint="eastAsia"/>
          <w:sz w:val="32"/>
          <w:szCs w:val="32"/>
        </w:rPr>
        <w:t>。</w:t>
      </w:r>
    </w:p>
    <w:p w:rsidR="00DB6F8D"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DB6F8D" w:rsidRPr="00EC26B4">
        <w:rPr>
          <w:rFonts w:ascii="仿宋" w:eastAsia="仿宋" w:hAnsi="仿宋" w:hint="eastAsia"/>
          <w:sz w:val="32"/>
          <w:szCs w:val="32"/>
        </w:rPr>
        <w:t>国家体育总局主管重点实验室的管理和业务指导，科教司负责具体实施工作，主要职责是：</w:t>
      </w:r>
    </w:p>
    <w:p w:rsidR="00DB6F8D" w:rsidRPr="00EC26B4" w:rsidRDefault="0027479F" w:rsidP="00EC26B4">
      <w:pPr>
        <w:spacing w:line="580" w:lineRule="exact"/>
        <w:ind w:firstLineChars="200" w:firstLine="640"/>
        <w:rPr>
          <w:rFonts w:ascii="仿宋" w:eastAsia="仿宋" w:hAnsi="仿宋"/>
          <w:sz w:val="32"/>
          <w:szCs w:val="32"/>
        </w:rPr>
      </w:pPr>
      <w:r>
        <w:rPr>
          <w:rFonts w:ascii="仿宋" w:eastAsia="仿宋" w:hAnsi="仿宋" w:hint="eastAsia"/>
          <w:sz w:val="32"/>
          <w:szCs w:val="32"/>
        </w:rPr>
        <w:t>（一）制订</w:t>
      </w:r>
      <w:r w:rsidR="00DB6F8D" w:rsidRPr="00EC26B4">
        <w:rPr>
          <w:rFonts w:ascii="仿宋" w:eastAsia="仿宋" w:hAnsi="仿宋" w:hint="eastAsia"/>
          <w:sz w:val="32"/>
          <w:szCs w:val="32"/>
        </w:rPr>
        <w:t>重点实验室发展方针、政策，编制和实施发展规划，合理布局竞技体育、全民健身和体育产业方面的重点实验室，提出重点领域、优先选题和重大专项；</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（二）规范指导重点实验室的建设和运行；</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（三）组织</w:t>
      </w:r>
      <w:r w:rsidRPr="00EC26B4">
        <w:rPr>
          <w:rFonts w:ascii="仿宋" w:eastAsia="仿宋" w:hAnsi="仿宋"/>
          <w:sz w:val="32"/>
          <w:szCs w:val="32"/>
        </w:rPr>
        <w:t>重点实验室</w:t>
      </w:r>
      <w:r w:rsidRPr="00EC26B4">
        <w:rPr>
          <w:rFonts w:ascii="仿宋" w:eastAsia="仿宋" w:hAnsi="仿宋" w:hint="eastAsia"/>
          <w:sz w:val="32"/>
          <w:szCs w:val="32"/>
        </w:rPr>
        <w:t>的申报、认定、验收、评估和</w:t>
      </w:r>
      <w:r w:rsidRPr="00EC26B4">
        <w:rPr>
          <w:rFonts w:ascii="仿宋" w:eastAsia="仿宋" w:hAnsi="仿宋"/>
          <w:sz w:val="32"/>
          <w:szCs w:val="32"/>
        </w:rPr>
        <w:t>调整</w:t>
      </w:r>
      <w:r w:rsidRPr="00EC26B4">
        <w:rPr>
          <w:rFonts w:ascii="仿宋" w:eastAsia="仿宋" w:hAnsi="仿宋" w:hint="eastAsia"/>
          <w:sz w:val="32"/>
          <w:szCs w:val="32"/>
        </w:rPr>
        <w:t>；</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（四）为重点实验室发展提供必要的支持与服务。</w:t>
      </w:r>
    </w:p>
    <w:p w:rsidR="00DB6F8D"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DB6F8D" w:rsidRPr="00EC26B4">
        <w:rPr>
          <w:rFonts w:ascii="仿宋" w:eastAsia="仿宋" w:hAnsi="仿宋" w:hint="eastAsia"/>
          <w:sz w:val="32"/>
          <w:szCs w:val="32"/>
        </w:rPr>
        <w:t>重点实验室所在地方省（自治区、直辖市）体育行政部门是</w:t>
      </w:r>
      <w:r w:rsidR="008D1BF5" w:rsidRPr="00EC26B4">
        <w:rPr>
          <w:rFonts w:ascii="仿宋" w:eastAsia="仿宋" w:hAnsi="仿宋" w:hint="eastAsia"/>
          <w:sz w:val="32"/>
          <w:szCs w:val="32"/>
        </w:rPr>
        <w:t>主管</w:t>
      </w:r>
      <w:r w:rsidR="00DB6F8D" w:rsidRPr="00EC26B4">
        <w:rPr>
          <w:rFonts w:ascii="仿宋" w:eastAsia="仿宋" w:hAnsi="仿宋" w:hint="eastAsia"/>
          <w:sz w:val="32"/>
          <w:szCs w:val="32"/>
        </w:rPr>
        <w:t>本行政区域内的重点实验室</w:t>
      </w:r>
      <w:r w:rsidR="008D1BF5">
        <w:rPr>
          <w:rFonts w:ascii="仿宋" w:eastAsia="仿宋" w:hAnsi="仿宋" w:hint="eastAsia"/>
          <w:sz w:val="32"/>
          <w:szCs w:val="32"/>
        </w:rPr>
        <w:t>发展和</w:t>
      </w:r>
      <w:r w:rsidR="008D1BF5">
        <w:rPr>
          <w:rFonts w:ascii="仿宋" w:eastAsia="仿宋" w:hAnsi="仿宋" w:hint="eastAsia"/>
          <w:sz w:val="32"/>
          <w:szCs w:val="32"/>
        </w:rPr>
        <w:lastRenderedPageBreak/>
        <w:t>建设</w:t>
      </w:r>
      <w:r w:rsidR="00DB6F8D" w:rsidRPr="00EC26B4">
        <w:rPr>
          <w:rFonts w:ascii="仿宋" w:eastAsia="仿宋" w:hAnsi="仿宋" w:hint="eastAsia"/>
          <w:sz w:val="32"/>
          <w:szCs w:val="32"/>
        </w:rPr>
        <w:t>工作部门。主要职责是：</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（一）将重点实验室发展列入本地区</w:t>
      </w:r>
      <w:r w:rsidR="008D1BF5">
        <w:rPr>
          <w:rFonts w:ascii="仿宋" w:eastAsia="仿宋" w:hAnsi="仿宋" w:hint="eastAsia"/>
          <w:sz w:val="32"/>
          <w:szCs w:val="32"/>
        </w:rPr>
        <w:t>体育</w:t>
      </w:r>
      <w:r w:rsidRPr="00EC26B4">
        <w:rPr>
          <w:rFonts w:ascii="仿宋" w:eastAsia="仿宋" w:hAnsi="仿宋" w:hint="eastAsia"/>
          <w:sz w:val="32"/>
          <w:szCs w:val="32"/>
        </w:rPr>
        <w:t>总体发展规划；</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（二）指导、监督重点实验室的建设和运行；</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（三）为重点实验室发展提供政策、经费和科研项目支持；</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（四）协调解决重点实验室建设和运行中存在的重大问题。</w:t>
      </w:r>
    </w:p>
    <w:p w:rsidR="008D1BF5" w:rsidRPr="00EC26B4" w:rsidRDefault="008D1BF5" w:rsidP="008D1BF5">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Pr="00EC26B4">
        <w:rPr>
          <w:rFonts w:ascii="仿宋" w:eastAsia="仿宋" w:hAnsi="仿宋" w:hint="eastAsia"/>
          <w:sz w:val="32"/>
          <w:szCs w:val="32"/>
        </w:rPr>
        <w:t>重点实验室按照“聚焦体育，服务社会；科学规划，合理布局；示范引领，追求效益；鼓励创新，联合共建；定期评估，动态调整”的原则进行管理。</w:t>
      </w:r>
    </w:p>
    <w:p w:rsidR="008D1BF5" w:rsidRPr="00EC26B4" w:rsidRDefault="008D1BF5" w:rsidP="008D1BF5">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Pr="00EC26B4">
        <w:rPr>
          <w:rFonts w:ascii="仿宋" w:eastAsia="仿宋" w:hAnsi="仿宋" w:hint="eastAsia"/>
          <w:sz w:val="32"/>
          <w:szCs w:val="32"/>
        </w:rPr>
        <w:t>重点实验室依托大学、科研院所、企业等具有自主创新</w:t>
      </w:r>
      <w:r w:rsidR="00974DF2">
        <w:rPr>
          <w:rFonts w:ascii="仿宋" w:eastAsia="仿宋" w:hAnsi="仿宋" w:hint="eastAsia"/>
          <w:sz w:val="32"/>
          <w:szCs w:val="32"/>
        </w:rPr>
        <w:t>能力的科研实体，实行“开放、流动、联合、竞争”的建设和运行机制，</w:t>
      </w:r>
      <w:r w:rsidR="00974DF2" w:rsidRPr="00EC26B4">
        <w:rPr>
          <w:rFonts w:ascii="仿宋" w:eastAsia="仿宋" w:hAnsi="仿宋" w:hint="eastAsia"/>
          <w:sz w:val="32"/>
          <w:szCs w:val="32"/>
        </w:rPr>
        <w:t>积极开展国内外科技合作和交流。</w:t>
      </w:r>
    </w:p>
    <w:p w:rsidR="00DB6F8D"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DB6F8D" w:rsidRPr="00EC26B4">
        <w:rPr>
          <w:rFonts w:ascii="仿宋" w:eastAsia="仿宋" w:hAnsi="仿宋" w:hint="eastAsia"/>
          <w:sz w:val="32"/>
          <w:szCs w:val="32"/>
        </w:rPr>
        <w:t>依托单位是负责重点实验室建设和运行的具有法人资质的直接管理单位，主要职责是：</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（一）将重点实验室发展列入本单位</w:t>
      </w:r>
      <w:r w:rsidRPr="00EC26B4">
        <w:rPr>
          <w:rFonts w:ascii="仿宋" w:eastAsia="仿宋" w:hAnsi="仿宋"/>
          <w:sz w:val="32"/>
          <w:szCs w:val="32"/>
        </w:rPr>
        <w:t>发展规划</w:t>
      </w:r>
      <w:r w:rsidRPr="00EC26B4">
        <w:rPr>
          <w:rFonts w:ascii="仿宋" w:eastAsia="仿宋" w:hAnsi="仿宋" w:hint="eastAsia"/>
          <w:sz w:val="32"/>
          <w:szCs w:val="32"/>
        </w:rPr>
        <w:t>，优先支持重点实验室建设；</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（二）为</w:t>
      </w:r>
      <w:r w:rsidRPr="00EC26B4">
        <w:rPr>
          <w:rFonts w:ascii="仿宋" w:eastAsia="仿宋" w:hAnsi="仿宋"/>
          <w:sz w:val="32"/>
          <w:szCs w:val="32"/>
        </w:rPr>
        <w:t>重点实验室</w:t>
      </w:r>
      <w:r w:rsidRPr="00EC26B4">
        <w:rPr>
          <w:rFonts w:ascii="仿宋" w:eastAsia="仿宋" w:hAnsi="仿宋" w:hint="eastAsia"/>
          <w:sz w:val="32"/>
          <w:szCs w:val="32"/>
        </w:rPr>
        <w:t>提供相应的后勤保障及运行经费等条件；</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（三）负责组织重点实验室的建设和运行，加强管理</w:t>
      </w:r>
      <w:r w:rsidRPr="00EC26B4">
        <w:rPr>
          <w:rFonts w:ascii="仿宋" w:eastAsia="仿宋" w:hAnsi="仿宋"/>
          <w:sz w:val="32"/>
          <w:szCs w:val="32"/>
        </w:rPr>
        <w:t>制度建设</w:t>
      </w:r>
      <w:r w:rsidRPr="00EC26B4">
        <w:rPr>
          <w:rFonts w:ascii="仿宋" w:eastAsia="仿宋" w:hAnsi="仿宋" w:hint="eastAsia"/>
          <w:sz w:val="32"/>
          <w:szCs w:val="32"/>
        </w:rPr>
        <w:t>，解决重点实验室建设运行中的有关问题；</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lastRenderedPageBreak/>
        <w:t>（四）聘任重点实验室主任及学术委员会主任；根据学术委员会建议，审定重点实验室研究发展方向、年度目标任务和工作计划；</w:t>
      </w:r>
    </w:p>
    <w:p w:rsidR="00DB6F8D" w:rsidRPr="00EC26B4" w:rsidRDefault="00DB6F8D"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（五）配合科教司</w:t>
      </w:r>
      <w:r w:rsidR="008D1BF5">
        <w:rPr>
          <w:rFonts w:ascii="仿宋" w:eastAsia="仿宋" w:hAnsi="仿宋" w:hint="eastAsia"/>
          <w:sz w:val="32"/>
          <w:szCs w:val="32"/>
        </w:rPr>
        <w:t>和所在地省级体育行政部门</w:t>
      </w:r>
      <w:r w:rsidRPr="00EC26B4">
        <w:rPr>
          <w:rFonts w:ascii="仿宋" w:eastAsia="仿宋" w:hAnsi="仿宋" w:hint="eastAsia"/>
          <w:sz w:val="32"/>
          <w:szCs w:val="32"/>
        </w:rPr>
        <w:t>做好重点实验室的日常监督管理、年度考核与验收评估工作。</w:t>
      </w:r>
    </w:p>
    <w:p w:rsidR="009018E0"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018E0" w:rsidRPr="00EC26B4">
        <w:rPr>
          <w:rFonts w:ascii="仿宋" w:eastAsia="仿宋" w:hAnsi="仿宋" w:hint="eastAsia"/>
          <w:sz w:val="32"/>
          <w:szCs w:val="32"/>
        </w:rPr>
        <w:t>重点实验室的任务是根据国家体育发展战略和体育事业发展需求，为竞技体育、全民健身和体育产业提供高水平科技创新服务保障。</w:t>
      </w:r>
    </w:p>
    <w:p w:rsidR="009018E0" w:rsidRPr="00EC26B4" w:rsidRDefault="009018E0" w:rsidP="002C0E61">
      <w:pPr>
        <w:spacing w:beforeLines="150" w:before="468" w:afterLines="150" w:after="468" w:line="580" w:lineRule="exact"/>
        <w:jc w:val="center"/>
        <w:rPr>
          <w:rFonts w:ascii="华文中宋" w:eastAsia="华文中宋" w:hAnsi="华文中宋"/>
          <w:b/>
          <w:sz w:val="32"/>
          <w:szCs w:val="32"/>
        </w:rPr>
      </w:pPr>
      <w:r w:rsidRPr="00EC26B4">
        <w:rPr>
          <w:rFonts w:ascii="华文中宋" w:eastAsia="华文中宋" w:hAnsi="华文中宋" w:hint="eastAsia"/>
          <w:b/>
          <w:sz w:val="32"/>
          <w:szCs w:val="32"/>
        </w:rPr>
        <w:t>第</w:t>
      </w:r>
      <w:r w:rsidR="00DB6F8D" w:rsidRPr="00EC26B4">
        <w:rPr>
          <w:rFonts w:ascii="华文中宋" w:eastAsia="华文中宋" w:hAnsi="华文中宋" w:hint="eastAsia"/>
          <w:b/>
          <w:sz w:val="32"/>
          <w:szCs w:val="32"/>
        </w:rPr>
        <w:t>二</w:t>
      </w:r>
      <w:r w:rsidRPr="00EC26B4">
        <w:rPr>
          <w:rFonts w:ascii="华文中宋" w:eastAsia="华文中宋" w:hAnsi="华文中宋" w:hint="eastAsia"/>
          <w:b/>
          <w:sz w:val="32"/>
          <w:szCs w:val="32"/>
        </w:rPr>
        <w:t>章　申报</w:t>
      </w:r>
      <w:r w:rsidR="00DB6F8D" w:rsidRPr="00EC26B4">
        <w:rPr>
          <w:rFonts w:ascii="华文中宋" w:eastAsia="华文中宋" w:hAnsi="华文中宋" w:hint="eastAsia"/>
          <w:b/>
          <w:sz w:val="32"/>
          <w:szCs w:val="32"/>
        </w:rPr>
        <w:t>与评审</w:t>
      </w:r>
    </w:p>
    <w:p w:rsidR="00D451B6"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D451B6" w:rsidRPr="00EC26B4">
        <w:rPr>
          <w:rFonts w:ascii="仿宋" w:eastAsia="仿宋" w:hAnsi="仿宋" w:hint="eastAsia"/>
          <w:sz w:val="32"/>
          <w:szCs w:val="32"/>
        </w:rPr>
        <w:t>申报重点实验室应当具备下列条件：</w:t>
      </w:r>
    </w:p>
    <w:p w:rsidR="00347DE7" w:rsidRPr="00EC26B4" w:rsidRDefault="00347DE7"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（一）</w:t>
      </w:r>
      <w:r w:rsidR="00DB6F8D" w:rsidRPr="00EC26B4">
        <w:rPr>
          <w:rFonts w:ascii="仿宋" w:eastAsia="仿宋" w:hAnsi="仿宋" w:hint="eastAsia"/>
          <w:sz w:val="32"/>
          <w:szCs w:val="32"/>
        </w:rPr>
        <w:t>应</w:t>
      </w:r>
      <w:r w:rsidRPr="00EC26B4">
        <w:rPr>
          <w:rFonts w:ascii="仿宋" w:eastAsia="仿宋" w:hAnsi="仿宋" w:hint="eastAsia"/>
          <w:sz w:val="32"/>
          <w:szCs w:val="32"/>
        </w:rPr>
        <w:t>有明确的建设发展规划，定位清晰、目标明确、特色优势明显，符合国家体育总局重点实验室发展规划与总体布局；</w:t>
      </w:r>
    </w:p>
    <w:p w:rsidR="00347DE7" w:rsidRPr="00EC26B4" w:rsidRDefault="00347DE7"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（二）</w:t>
      </w:r>
      <w:r w:rsidR="004B6354">
        <w:rPr>
          <w:rFonts w:ascii="仿宋" w:eastAsia="仿宋" w:hAnsi="仿宋" w:hint="eastAsia"/>
          <w:sz w:val="32"/>
          <w:szCs w:val="32"/>
        </w:rPr>
        <w:t>经费充足、运行良好，有一套</w:t>
      </w:r>
      <w:r w:rsidRPr="00EC26B4">
        <w:rPr>
          <w:rFonts w:ascii="仿宋" w:eastAsia="仿宋" w:hAnsi="仿宋" w:hint="eastAsia"/>
          <w:sz w:val="32"/>
          <w:szCs w:val="32"/>
        </w:rPr>
        <w:t>完善的内部管理制度</w:t>
      </w:r>
      <w:r w:rsidR="004B6354">
        <w:rPr>
          <w:rFonts w:ascii="仿宋" w:eastAsia="仿宋" w:hAnsi="仿宋" w:hint="eastAsia"/>
          <w:sz w:val="32"/>
          <w:szCs w:val="32"/>
        </w:rPr>
        <w:t>、</w:t>
      </w:r>
      <w:r w:rsidRPr="00EC26B4">
        <w:rPr>
          <w:rFonts w:ascii="仿宋" w:eastAsia="仿宋" w:hAnsi="仿宋" w:hint="eastAsia"/>
          <w:sz w:val="32"/>
          <w:szCs w:val="32"/>
        </w:rPr>
        <w:t>质量管理体系</w:t>
      </w:r>
      <w:r w:rsidR="004B6354">
        <w:rPr>
          <w:rFonts w:ascii="仿宋" w:eastAsia="仿宋" w:hAnsi="仿宋" w:hint="eastAsia"/>
          <w:sz w:val="32"/>
          <w:szCs w:val="32"/>
        </w:rPr>
        <w:t>和</w:t>
      </w:r>
      <w:r w:rsidRPr="00EC26B4">
        <w:rPr>
          <w:rFonts w:ascii="仿宋" w:eastAsia="仿宋" w:hAnsi="仿宋" w:hint="eastAsia"/>
          <w:sz w:val="32"/>
          <w:szCs w:val="32"/>
        </w:rPr>
        <w:t>组织体系；</w:t>
      </w:r>
    </w:p>
    <w:p w:rsidR="00347DE7" w:rsidRPr="00EC26B4" w:rsidRDefault="00347DE7"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（三）具有所申请领域较好的研究基础和能力，学术水平在</w:t>
      </w:r>
      <w:r w:rsidR="003B2F7E">
        <w:rPr>
          <w:rFonts w:ascii="仿宋" w:eastAsia="仿宋" w:hAnsi="仿宋" w:hint="eastAsia"/>
          <w:sz w:val="32"/>
          <w:szCs w:val="32"/>
        </w:rPr>
        <w:t>国内领先，具备承担国家、省部级科技项目的条件；具备科研成果转化</w:t>
      </w:r>
      <w:r w:rsidRPr="00EC26B4">
        <w:rPr>
          <w:rFonts w:ascii="仿宋" w:eastAsia="仿宋" w:hAnsi="仿宋" w:hint="eastAsia"/>
          <w:sz w:val="32"/>
          <w:szCs w:val="32"/>
        </w:rPr>
        <w:t>能力；有良好的科研传统和学术氛围，经常开展国内外学术交流与合作；</w:t>
      </w:r>
    </w:p>
    <w:p w:rsidR="00347DE7" w:rsidRPr="00EC26B4" w:rsidRDefault="00347DE7"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（四）有一批学术水平高、年龄与知识结构合理、具有创新能力的优秀研究团队，固定科研人员人数应在</w:t>
      </w:r>
      <w:r w:rsidRPr="00EC26B4">
        <w:rPr>
          <w:rFonts w:ascii="仿宋" w:eastAsia="仿宋" w:hAnsi="仿宋" w:hint="eastAsia"/>
          <w:sz w:val="32"/>
          <w:szCs w:val="32"/>
        </w:rPr>
        <w:lastRenderedPageBreak/>
        <w:t>10人以上；</w:t>
      </w:r>
      <w:r w:rsidRPr="00EC26B4">
        <w:rPr>
          <w:rFonts w:ascii="仿宋" w:eastAsia="仿宋" w:hAnsi="仿宋"/>
          <w:sz w:val="32"/>
          <w:szCs w:val="32"/>
        </w:rPr>
        <w:t xml:space="preserve"> </w:t>
      </w:r>
    </w:p>
    <w:p w:rsidR="00143045" w:rsidRPr="00EC26B4" w:rsidRDefault="00143045"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w:t>
      </w:r>
      <w:r w:rsidR="00347DE7" w:rsidRPr="00EC26B4">
        <w:rPr>
          <w:rFonts w:ascii="仿宋" w:eastAsia="仿宋" w:hAnsi="仿宋" w:hint="eastAsia"/>
          <w:sz w:val="32"/>
          <w:szCs w:val="32"/>
        </w:rPr>
        <w:t>五</w:t>
      </w:r>
      <w:r w:rsidRPr="00EC26B4">
        <w:rPr>
          <w:rFonts w:ascii="仿宋" w:eastAsia="仿宋" w:hAnsi="仿宋" w:hint="eastAsia"/>
          <w:sz w:val="32"/>
          <w:szCs w:val="32"/>
        </w:rPr>
        <w:t>）有相对集中的实验</w:t>
      </w:r>
      <w:r w:rsidR="00920629">
        <w:rPr>
          <w:rFonts w:ascii="仿宋" w:eastAsia="仿宋" w:hAnsi="仿宋" w:hint="eastAsia"/>
          <w:sz w:val="32"/>
          <w:szCs w:val="32"/>
        </w:rPr>
        <w:t>工作</w:t>
      </w:r>
      <w:r w:rsidRPr="00EC26B4">
        <w:rPr>
          <w:rFonts w:ascii="仿宋" w:eastAsia="仿宋" w:hAnsi="仿宋" w:hint="eastAsia"/>
          <w:sz w:val="32"/>
          <w:szCs w:val="32"/>
        </w:rPr>
        <w:t>用房</w:t>
      </w:r>
      <w:r w:rsidR="00920629">
        <w:rPr>
          <w:rFonts w:ascii="仿宋" w:eastAsia="仿宋" w:hAnsi="仿宋" w:hint="eastAsia"/>
          <w:sz w:val="32"/>
          <w:szCs w:val="32"/>
        </w:rPr>
        <w:t>，</w:t>
      </w:r>
      <w:r w:rsidRPr="00EC26B4">
        <w:rPr>
          <w:rFonts w:ascii="仿宋" w:eastAsia="仿宋" w:hAnsi="仿宋" w:hint="eastAsia"/>
          <w:sz w:val="32"/>
          <w:szCs w:val="32"/>
        </w:rPr>
        <w:t>面积</w:t>
      </w:r>
      <w:r w:rsidR="00347DE7" w:rsidRPr="00EC26B4">
        <w:rPr>
          <w:rFonts w:ascii="仿宋" w:eastAsia="仿宋" w:hAnsi="仿宋" w:hint="eastAsia"/>
          <w:sz w:val="32"/>
          <w:szCs w:val="32"/>
        </w:rPr>
        <w:t>原则上</w:t>
      </w:r>
      <w:r w:rsidRPr="00EC26B4">
        <w:rPr>
          <w:rFonts w:ascii="仿宋" w:eastAsia="仿宋" w:hAnsi="仿宋" w:hint="eastAsia"/>
          <w:sz w:val="32"/>
          <w:szCs w:val="32"/>
        </w:rPr>
        <w:t>不低于1000平方米；有先进</w:t>
      </w:r>
      <w:r w:rsidR="00F74D0C" w:rsidRPr="00EC26B4">
        <w:rPr>
          <w:rFonts w:ascii="仿宋" w:eastAsia="仿宋" w:hAnsi="仿宋" w:hint="eastAsia"/>
          <w:sz w:val="32"/>
          <w:szCs w:val="32"/>
        </w:rPr>
        <w:t>完备</w:t>
      </w:r>
      <w:r w:rsidRPr="00EC26B4">
        <w:rPr>
          <w:rFonts w:ascii="仿宋" w:eastAsia="仿宋" w:hAnsi="仿宋" w:hint="eastAsia"/>
          <w:sz w:val="32"/>
          <w:szCs w:val="32"/>
        </w:rPr>
        <w:t>的科研</w:t>
      </w:r>
      <w:r w:rsidR="00F74D0C" w:rsidRPr="00EC26B4">
        <w:rPr>
          <w:rFonts w:ascii="仿宋" w:eastAsia="仿宋" w:hAnsi="仿宋" w:hint="eastAsia"/>
          <w:sz w:val="32"/>
          <w:szCs w:val="32"/>
        </w:rPr>
        <w:t>条件和设施，仪器</w:t>
      </w:r>
      <w:r w:rsidRPr="00EC26B4">
        <w:rPr>
          <w:rFonts w:ascii="仿宋" w:eastAsia="仿宋" w:hAnsi="仿宋" w:hint="eastAsia"/>
          <w:sz w:val="32"/>
          <w:szCs w:val="32"/>
        </w:rPr>
        <w:t>设备原值</w:t>
      </w:r>
      <w:r w:rsidR="00347DE7" w:rsidRPr="00EC26B4">
        <w:rPr>
          <w:rFonts w:ascii="仿宋" w:eastAsia="仿宋" w:hAnsi="仿宋" w:hint="eastAsia"/>
          <w:sz w:val="32"/>
          <w:szCs w:val="32"/>
        </w:rPr>
        <w:t>原则上</w:t>
      </w:r>
      <w:r w:rsidRPr="00EC26B4">
        <w:rPr>
          <w:rFonts w:ascii="仿宋" w:eastAsia="仿宋" w:hAnsi="仿宋" w:hint="eastAsia"/>
          <w:sz w:val="32"/>
          <w:szCs w:val="32"/>
        </w:rPr>
        <w:t>不低于</w:t>
      </w:r>
      <w:r w:rsidRPr="00EC26B4">
        <w:rPr>
          <w:rFonts w:ascii="仿宋" w:eastAsia="仿宋" w:hAnsi="仿宋"/>
          <w:sz w:val="32"/>
          <w:szCs w:val="32"/>
        </w:rPr>
        <w:t>1</w:t>
      </w:r>
      <w:r w:rsidRPr="00EC26B4">
        <w:rPr>
          <w:rFonts w:ascii="仿宋" w:eastAsia="仿宋" w:hAnsi="仿宋" w:hint="eastAsia"/>
          <w:sz w:val="32"/>
          <w:szCs w:val="32"/>
        </w:rPr>
        <w:t>000万元；</w:t>
      </w:r>
    </w:p>
    <w:p w:rsidR="00601860" w:rsidRPr="00EC26B4" w:rsidRDefault="00601860" w:rsidP="00EC26B4">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w:t>
      </w:r>
      <w:r w:rsidR="00DA4C75" w:rsidRPr="00EC26B4">
        <w:rPr>
          <w:rFonts w:ascii="仿宋" w:eastAsia="仿宋" w:hAnsi="仿宋" w:hint="eastAsia"/>
          <w:sz w:val="32"/>
          <w:szCs w:val="32"/>
        </w:rPr>
        <w:t>六</w:t>
      </w:r>
      <w:r w:rsidRPr="00EC26B4">
        <w:rPr>
          <w:rFonts w:ascii="仿宋" w:eastAsia="仿宋" w:hAnsi="仿宋" w:hint="eastAsia"/>
          <w:sz w:val="32"/>
          <w:szCs w:val="32"/>
        </w:rPr>
        <w:t>）</w:t>
      </w:r>
      <w:r w:rsidR="003D40C5">
        <w:rPr>
          <w:rFonts w:ascii="仿宋" w:eastAsia="仿宋" w:hAnsi="仿宋" w:hint="eastAsia"/>
          <w:sz w:val="32"/>
          <w:szCs w:val="32"/>
        </w:rPr>
        <w:t>无任何涉及兴奋剂事件及学术道德等方面的不良记录。</w:t>
      </w:r>
      <w:bookmarkStart w:id="0" w:name="_GoBack"/>
      <w:bookmarkEnd w:id="0"/>
    </w:p>
    <w:p w:rsidR="00462009" w:rsidRPr="00EC26B4" w:rsidRDefault="00B837C0" w:rsidP="00EC26B4">
      <w:pPr>
        <w:pStyle w:val="a4"/>
        <w:numPr>
          <w:ilvl w:val="0"/>
          <w:numId w:val="4"/>
        </w:numPr>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462009" w:rsidRPr="00EC26B4">
        <w:rPr>
          <w:rFonts w:ascii="仿宋" w:eastAsia="仿宋" w:hAnsi="仿宋" w:hint="eastAsia"/>
          <w:sz w:val="32"/>
          <w:szCs w:val="32"/>
        </w:rPr>
        <w:t>鼓励</w:t>
      </w:r>
      <w:r w:rsidR="00920629">
        <w:rPr>
          <w:rFonts w:ascii="仿宋" w:eastAsia="仿宋" w:hAnsi="仿宋" w:hint="eastAsia"/>
          <w:sz w:val="32"/>
          <w:szCs w:val="32"/>
        </w:rPr>
        <w:t>相关</w:t>
      </w:r>
      <w:r w:rsidR="00BE3A85" w:rsidRPr="00EC26B4">
        <w:rPr>
          <w:rFonts w:ascii="仿宋" w:eastAsia="仿宋" w:hAnsi="仿宋" w:hint="eastAsia"/>
          <w:sz w:val="32"/>
          <w:szCs w:val="32"/>
        </w:rPr>
        <w:t>企业、科研机构、高等学校、社会</w:t>
      </w:r>
      <w:r w:rsidR="00920629">
        <w:rPr>
          <w:rFonts w:ascii="仿宋" w:eastAsia="仿宋" w:hAnsi="仿宋" w:hint="eastAsia"/>
          <w:sz w:val="32"/>
          <w:szCs w:val="32"/>
        </w:rPr>
        <w:t>组织</w:t>
      </w:r>
      <w:r w:rsidR="00BE3A85" w:rsidRPr="00EC26B4">
        <w:rPr>
          <w:rFonts w:ascii="仿宋" w:eastAsia="仿宋" w:hAnsi="仿宋" w:hint="eastAsia"/>
          <w:sz w:val="32"/>
          <w:szCs w:val="32"/>
        </w:rPr>
        <w:t>联合申请重点实验室。</w:t>
      </w:r>
    </w:p>
    <w:p w:rsidR="00DA4C75" w:rsidRPr="00EC26B4" w:rsidRDefault="00B837C0" w:rsidP="00B837C0">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20629">
        <w:rPr>
          <w:rFonts w:ascii="仿宋" w:eastAsia="仿宋" w:hAnsi="仿宋" w:hint="eastAsia"/>
          <w:sz w:val="32"/>
          <w:szCs w:val="32"/>
        </w:rPr>
        <w:t>依托单位按照申报指南</w:t>
      </w:r>
      <w:r w:rsidR="009018E0" w:rsidRPr="00EC26B4">
        <w:rPr>
          <w:rFonts w:ascii="仿宋" w:eastAsia="仿宋" w:hAnsi="仿宋" w:hint="eastAsia"/>
          <w:sz w:val="32"/>
          <w:szCs w:val="32"/>
        </w:rPr>
        <w:t>要求</w:t>
      </w:r>
      <w:r w:rsidR="00E66E0C" w:rsidRPr="00EC26B4">
        <w:rPr>
          <w:rFonts w:ascii="仿宋" w:eastAsia="仿宋" w:hAnsi="仿宋" w:hint="eastAsia"/>
          <w:sz w:val="32"/>
          <w:szCs w:val="32"/>
        </w:rPr>
        <w:t>填写《国家体育总局重点实验室申请书》，</w:t>
      </w:r>
      <w:r w:rsidR="00F06D3C" w:rsidRPr="00EC26B4">
        <w:rPr>
          <w:rFonts w:ascii="仿宋" w:eastAsia="仿宋" w:hAnsi="仿宋" w:hint="eastAsia"/>
          <w:sz w:val="32"/>
          <w:szCs w:val="32"/>
        </w:rPr>
        <w:t>经</w:t>
      </w:r>
      <w:r w:rsidR="00920629">
        <w:rPr>
          <w:rFonts w:ascii="仿宋" w:eastAsia="仿宋" w:hAnsi="仿宋" w:hint="eastAsia"/>
          <w:sz w:val="32"/>
          <w:szCs w:val="32"/>
        </w:rPr>
        <w:t>省级体育行政</w:t>
      </w:r>
      <w:r w:rsidR="00F06D3C" w:rsidRPr="00EC26B4">
        <w:rPr>
          <w:rFonts w:ascii="仿宋" w:eastAsia="仿宋" w:hAnsi="仿宋" w:hint="eastAsia"/>
          <w:sz w:val="32"/>
          <w:szCs w:val="32"/>
        </w:rPr>
        <w:t>部门</w:t>
      </w:r>
      <w:r w:rsidR="00E66E0C" w:rsidRPr="00EC26B4">
        <w:rPr>
          <w:rFonts w:ascii="仿宋" w:eastAsia="仿宋" w:hAnsi="仿宋" w:hint="eastAsia"/>
          <w:sz w:val="32"/>
          <w:szCs w:val="32"/>
        </w:rPr>
        <w:t>审核后报科教司。</w:t>
      </w:r>
      <w:r w:rsidR="00CC7E3A" w:rsidRPr="00EC26B4">
        <w:rPr>
          <w:rFonts w:ascii="仿宋" w:eastAsia="仿宋" w:hAnsi="仿宋" w:hint="eastAsia"/>
          <w:sz w:val="32"/>
          <w:szCs w:val="32"/>
        </w:rPr>
        <w:t>依托单位应保证</w:t>
      </w:r>
      <w:r w:rsidR="009018E0" w:rsidRPr="00EC26B4">
        <w:rPr>
          <w:rFonts w:ascii="仿宋" w:eastAsia="仿宋" w:hAnsi="仿宋" w:hint="eastAsia"/>
          <w:sz w:val="32"/>
          <w:szCs w:val="32"/>
        </w:rPr>
        <w:t>申请</w:t>
      </w:r>
      <w:r w:rsidR="00CC7E3A" w:rsidRPr="00EC26B4">
        <w:rPr>
          <w:rFonts w:ascii="仿宋" w:eastAsia="仿宋" w:hAnsi="仿宋" w:hint="eastAsia"/>
          <w:sz w:val="32"/>
          <w:szCs w:val="32"/>
        </w:rPr>
        <w:t>材料</w:t>
      </w:r>
      <w:r w:rsidR="009018E0" w:rsidRPr="00EC26B4">
        <w:rPr>
          <w:rFonts w:ascii="仿宋" w:eastAsia="仿宋" w:hAnsi="仿宋" w:hint="eastAsia"/>
          <w:sz w:val="32"/>
          <w:szCs w:val="32"/>
        </w:rPr>
        <w:t>的真实性</w:t>
      </w:r>
      <w:r w:rsidR="00DA4C75" w:rsidRPr="00EC26B4">
        <w:rPr>
          <w:rFonts w:ascii="仿宋" w:eastAsia="仿宋" w:hAnsi="仿宋" w:hint="eastAsia"/>
          <w:sz w:val="32"/>
          <w:szCs w:val="32"/>
        </w:rPr>
        <w:t>。</w:t>
      </w:r>
    </w:p>
    <w:p w:rsidR="00237749" w:rsidRPr="00EC26B4" w:rsidRDefault="00B837C0" w:rsidP="00B837C0">
      <w:pPr>
        <w:pStyle w:val="a4"/>
        <w:numPr>
          <w:ilvl w:val="0"/>
          <w:numId w:val="4"/>
        </w:numPr>
        <w:tabs>
          <w:tab w:val="left" w:pos="1985"/>
          <w:tab w:val="left" w:pos="2127"/>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237749" w:rsidRPr="00EC26B4">
        <w:rPr>
          <w:rFonts w:ascii="仿宋" w:eastAsia="仿宋" w:hAnsi="仿宋" w:hint="eastAsia"/>
          <w:sz w:val="32"/>
          <w:szCs w:val="32"/>
        </w:rPr>
        <w:t>科教</w:t>
      </w:r>
      <w:proofErr w:type="gramStart"/>
      <w:r w:rsidR="00237749" w:rsidRPr="00EC26B4">
        <w:rPr>
          <w:rFonts w:ascii="仿宋" w:eastAsia="仿宋" w:hAnsi="仿宋" w:hint="eastAsia"/>
          <w:sz w:val="32"/>
          <w:szCs w:val="32"/>
        </w:rPr>
        <w:t>司</w:t>
      </w:r>
      <w:r w:rsidR="00480777" w:rsidRPr="00EC26B4">
        <w:rPr>
          <w:rFonts w:ascii="仿宋" w:eastAsia="仿宋" w:hAnsi="仿宋" w:hint="eastAsia"/>
          <w:sz w:val="32"/>
          <w:szCs w:val="32"/>
        </w:rPr>
        <w:t>收到</w:t>
      </w:r>
      <w:proofErr w:type="gramEnd"/>
      <w:r w:rsidR="008171B4" w:rsidRPr="00EC26B4">
        <w:rPr>
          <w:rFonts w:ascii="仿宋" w:eastAsia="仿宋" w:hAnsi="仿宋" w:hint="eastAsia"/>
          <w:sz w:val="32"/>
          <w:szCs w:val="32"/>
        </w:rPr>
        <w:t>申请</w:t>
      </w:r>
      <w:r w:rsidR="00BE3A85" w:rsidRPr="00EC26B4">
        <w:rPr>
          <w:rFonts w:ascii="仿宋" w:eastAsia="仿宋" w:hAnsi="仿宋" w:hint="eastAsia"/>
          <w:sz w:val="32"/>
          <w:szCs w:val="32"/>
        </w:rPr>
        <w:t>材料</w:t>
      </w:r>
      <w:r w:rsidR="00920629">
        <w:rPr>
          <w:rFonts w:ascii="仿宋" w:eastAsia="仿宋" w:hAnsi="仿宋" w:hint="eastAsia"/>
          <w:sz w:val="32"/>
          <w:szCs w:val="32"/>
        </w:rPr>
        <w:t>之日起</w:t>
      </w:r>
      <w:r w:rsidR="008171B4" w:rsidRPr="00EC26B4">
        <w:rPr>
          <w:rFonts w:ascii="仿宋" w:eastAsia="仿宋" w:hAnsi="仿宋" w:hint="eastAsia"/>
          <w:sz w:val="32"/>
          <w:szCs w:val="32"/>
        </w:rPr>
        <w:t>三个月内</w:t>
      </w:r>
      <w:r w:rsidR="00480777" w:rsidRPr="00EC26B4">
        <w:rPr>
          <w:rFonts w:ascii="仿宋" w:eastAsia="仿宋" w:hAnsi="仿宋" w:hint="eastAsia"/>
          <w:sz w:val="32"/>
          <w:szCs w:val="32"/>
        </w:rPr>
        <w:t>，</w:t>
      </w:r>
      <w:r w:rsidR="00920629" w:rsidRPr="00EC26B4">
        <w:rPr>
          <w:rFonts w:ascii="仿宋" w:eastAsia="仿宋" w:hAnsi="仿宋" w:hint="eastAsia"/>
          <w:sz w:val="32"/>
          <w:szCs w:val="32"/>
        </w:rPr>
        <w:t>将组织专家</w:t>
      </w:r>
      <w:r w:rsidR="00920629">
        <w:rPr>
          <w:rFonts w:ascii="仿宋" w:eastAsia="仿宋" w:hAnsi="仿宋" w:hint="eastAsia"/>
          <w:sz w:val="32"/>
          <w:szCs w:val="32"/>
        </w:rPr>
        <w:t>对</w:t>
      </w:r>
      <w:r w:rsidR="008171B4" w:rsidRPr="00EC26B4">
        <w:rPr>
          <w:rFonts w:ascii="仿宋" w:eastAsia="仿宋" w:hAnsi="仿宋" w:hint="eastAsia"/>
          <w:sz w:val="32"/>
          <w:szCs w:val="32"/>
        </w:rPr>
        <w:t>符合申请条件的</w:t>
      </w:r>
      <w:r w:rsidR="00920629">
        <w:rPr>
          <w:rFonts w:ascii="仿宋" w:eastAsia="仿宋" w:hAnsi="仿宋" w:hint="eastAsia"/>
          <w:sz w:val="32"/>
          <w:szCs w:val="32"/>
        </w:rPr>
        <w:t>依托单位</w:t>
      </w:r>
      <w:r w:rsidR="001F12C3" w:rsidRPr="00EC26B4">
        <w:rPr>
          <w:rFonts w:ascii="仿宋" w:eastAsia="仿宋" w:hAnsi="仿宋" w:hint="eastAsia"/>
          <w:sz w:val="32"/>
          <w:szCs w:val="32"/>
        </w:rPr>
        <w:t>进行综合</w:t>
      </w:r>
      <w:r w:rsidR="002B25C0" w:rsidRPr="00EC26B4">
        <w:rPr>
          <w:rFonts w:ascii="仿宋" w:eastAsia="仿宋" w:hAnsi="仿宋" w:hint="eastAsia"/>
          <w:sz w:val="32"/>
          <w:szCs w:val="32"/>
        </w:rPr>
        <w:t>评审与实地考察，对</w:t>
      </w:r>
      <w:r w:rsidR="00920629">
        <w:rPr>
          <w:rFonts w:ascii="仿宋" w:eastAsia="仿宋" w:hAnsi="仿宋" w:hint="eastAsia"/>
          <w:sz w:val="32"/>
          <w:szCs w:val="32"/>
        </w:rPr>
        <w:t>拟建设的</w:t>
      </w:r>
      <w:r w:rsidR="00F83079" w:rsidRPr="00EC26B4">
        <w:rPr>
          <w:rFonts w:ascii="仿宋" w:eastAsia="仿宋" w:hAnsi="仿宋" w:hint="eastAsia"/>
          <w:sz w:val="32"/>
          <w:szCs w:val="32"/>
        </w:rPr>
        <w:t>重点实验室</w:t>
      </w:r>
      <w:r w:rsidR="002B25C0" w:rsidRPr="00EC26B4">
        <w:rPr>
          <w:rFonts w:ascii="仿宋" w:eastAsia="仿宋" w:hAnsi="仿宋" w:hint="eastAsia"/>
          <w:sz w:val="32"/>
          <w:szCs w:val="32"/>
        </w:rPr>
        <w:t>的功能定位、</w:t>
      </w:r>
      <w:r w:rsidR="001F12C3" w:rsidRPr="00EC26B4">
        <w:rPr>
          <w:rFonts w:ascii="仿宋" w:eastAsia="仿宋" w:hAnsi="仿宋" w:hint="eastAsia"/>
          <w:sz w:val="32"/>
          <w:szCs w:val="32"/>
        </w:rPr>
        <w:t>硬件条件、</w:t>
      </w:r>
      <w:r w:rsidR="002B25C0" w:rsidRPr="00EC26B4">
        <w:rPr>
          <w:rFonts w:ascii="仿宋" w:eastAsia="仿宋" w:hAnsi="仿宋" w:hint="eastAsia"/>
          <w:sz w:val="32"/>
          <w:szCs w:val="32"/>
        </w:rPr>
        <w:t>学术水平、科研能力、</w:t>
      </w:r>
      <w:r w:rsidR="001F12C3" w:rsidRPr="00EC26B4">
        <w:rPr>
          <w:rFonts w:ascii="仿宋" w:eastAsia="仿宋" w:hAnsi="仿宋" w:hint="eastAsia"/>
          <w:sz w:val="32"/>
          <w:szCs w:val="32"/>
        </w:rPr>
        <w:t>人才队伍</w:t>
      </w:r>
      <w:r w:rsidR="002B25C0" w:rsidRPr="00EC26B4">
        <w:rPr>
          <w:rFonts w:ascii="仿宋" w:eastAsia="仿宋" w:hAnsi="仿宋" w:hint="eastAsia"/>
          <w:sz w:val="32"/>
          <w:szCs w:val="32"/>
        </w:rPr>
        <w:t>等进行</w:t>
      </w:r>
      <w:r w:rsidR="00920629">
        <w:rPr>
          <w:rFonts w:ascii="仿宋" w:eastAsia="仿宋" w:hAnsi="仿宋" w:hint="eastAsia"/>
          <w:sz w:val="32"/>
          <w:szCs w:val="32"/>
        </w:rPr>
        <w:t>民主评审，形成</w:t>
      </w:r>
      <w:r w:rsidR="002B25C0" w:rsidRPr="00EC26B4">
        <w:rPr>
          <w:rFonts w:ascii="仿宋" w:eastAsia="仿宋" w:hAnsi="仿宋" w:hint="eastAsia"/>
          <w:sz w:val="32"/>
          <w:szCs w:val="32"/>
        </w:rPr>
        <w:t>综合意见</w:t>
      </w:r>
      <w:r w:rsidR="006413DE">
        <w:rPr>
          <w:rFonts w:ascii="仿宋" w:eastAsia="仿宋" w:hAnsi="仿宋" w:hint="eastAsia"/>
          <w:sz w:val="32"/>
          <w:szCs w:val="32"/>
        </w:rPr>
        <w:t>。</w:t>
      </w:r>
      <w:r w:rsidR="00CC7E3A" w:rsidRPr="00EC26B4">
        <w:rPr>
          <w:rFonts w:ascii="仿宋" w:eastAsia="仿宋" w:hAnsi="仿宋" w:hint="eastAsia"/>
          <w:sz w:val="32"/>
          <w:szCs w:val="32"/>
        </w:rPr>
        <w:t>通过评审</w:t>
      </w:r>
      <w:r w:rsidR="002B25C0" w:rsidRPr="00EC26B4">
        <w:rPr>
          <w:rFonts w:ascii="仿宋" w:eastAsia="仿宋" w:hAnsi="仿宋" w:hint="eastAsia"/>
          <w:sz w:val="32"/>
          <w:szCs w:val="32"/>
        </w:rPr>
        <w:t>的</w:t>
      </w:r>
      <w:r w:rsidR="00920629">
        <w:rPr>
          <w:rFonts w:ascii="仿宋" w:eastAsia="仿宋" w:hAnsi="仿宋" w:hint="eastAsia"/>
          <w:sz w:val="32"/>
          <w:szCs w:val="32"/>
        </w:rPr>
        <w:t>依托单位</w:t>
      </w:r>
      <w:r w:rsidR="00CC7E3A" w:rsidRPr="00EC26B4">
        <w:rPr>
          <w:rFonts w:ascii="仿宋" w:eastAsia="仿宋" w:hAnsi="仿宋" w:hint="eastAsia"/>
          <w:sz w:val="32"/>
          <w:szCs w:val="32"/>
        </w:rPr>
        <w:t>成为重点实验室建设单位</w:t>
      </w:r>
      <w:r w:rsidR="00237749" w:rsidRPr="00EC26B4">
        <w:rPr>
          <w:rFonts w:ascii="仿宋" w:eastAsia="仿宋" w:hAnsi="仿宋" w:hint="eastAsia"/>
          <w:sz w:val="32"/>
          <w:szCs w:val="32"/>
        </w:rPr>
        <w:t>。</w:t>
      </w:r>
    </w:p>
    <w:p w:rsidR="009018E0" w:rsidRPr="00EC26B4" w:rsidRDefault="009018E0" w:rsidP="002C0E61">
      <w:pPr>
        <w:spacing w:beforeLines="150" w:before="468" w:afterLines="150" w:after="468" w:line="580" w:lineRule="exact"/>
        <w:jc w:val="center"/>
        <w:rPr>
          <w:rFonts w:ascii="华文中宋" w:eastAsia="华文中宋" w:hAnsi="华文中宋"/>
          <w:b/>
          <w:sz w:val="32"/>
          <w:szCs w:val="32"/>
        </w:rPr>
      </w:pPr>
      <w:r w:rsidRPr="00EC26B4">
        <w:rPr>
          <w:rFonts w:ascii="华文中宋" w:eastAsia="华文中宋" w:hAnsi="华文中宋" w:hint="eastAsia"/>
          <w:b/>
          <w:sz w:val="32"/>
          <w:szCs w:val="32"/>
        </w:rPr>
        <w:t>第</w:t>
      </w:r>
      <w:r w:rsidR="00CC7E3A" w:rsidRPr="00EC26B4">
        <w:rPr>
          <w:rFonts w:ascii="华文中宋" w:eastAsia="华文中宋" w:hAnsi="华文中宋" w:hint="eastAsia"/>
          <w:b/>
          <w:sz w:val="32"/>
          <w:szCs w:val="32"/>
        </w:rPr>
        <w:t>三</w:t>
      </w:r>
      <w:r w:rsidRPr="00EC26B4">
        <w:rPr>
          <w:rFonts w:ascii="华文中宋" w:eastAsia="华文中宋" w:hAnsi="华文中宋" w:hint="eastAsia"/>
          <w:b/>
          <w:sz w:val="32"/>
          <w:szCs w:val="32"/>
        </w:rPr>
        <w:t>章　建设</w:t>
      </w:r>
    </w:p>
    <w:p w:rsidR="001F12C3" w:rsidRPr="00EC26B4" w:rsidRDefault="00381EE3" w:rsidP="00B837C0">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4F5441" w:rsidRPr="00EC26B4">
        <w:rPr>
          <w:rFonts w:ascii="仿宋" w:eastAsia="仿宋" w:hAnsi="仿宋" w:hint="eastAsia"/>
          <w:sz w:val="32"/>
          <w:szCs w:val="32"/>
        </w:rPr>
        <w:t>重点实验室建设</w:t>
      </w:r>
      <w:r w:rsidR="004F5441">
        <w:rPr>
          <w:rFonts w:ascii="仿宋" w:eastAsia="仿宋" w:hAnsi="仿宋" w:hint="eastAsia"/>
          <w:sz w:val="32"/>
          <w:szCs w:val="32"/>
        </w:rPr>
        <w:t>期内的建设</w:t>
      </w:r>
      <w:r w:rsidR="00982775">
        <w:rPr>
          <w:rFonts w:ascii="仿宋" w:eastAsia="仿宋" w:hAnsi="仿宋" w:hint="eastAsia"/>
          <w:sz w:val="32"/>
          <w:szCs w:val="32"/>
        </w:rPr>
        <w:t>目标</w:t>
      </w:r>
      <w:r w:rsidR="004F5441">
        <w:rPr>
          <w:rFonts w:ascii="仿宋" w:eastAsia="仿宋" w:hAnsi="仿宋" w:hint="eastAsia"/>
          <w:sz w:val="32"/>
          <w:szCs w:val="32"/>
        </w:rPr>
        <w:t>参照本办法第四章的有关条件。</w:t>
      </w:r>
    </w:p>
    <w:p w:rsidR="00765395" w:rsidRPr="00EC26B4" w:rsidRDefault="00B837C0" w:rsidP="00B837C0">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765395" w:rsidRPr="00EC26B4">
        <w:rPr>
          <w:rFonts w:ascii="仿宋" w:eastAsia="仿宋" w:hAnsi="仿宋"/>
          <w:sz w:val="32"/>
          <w:szCs w:val="32"/>
        </w:rPr>
        <w:t>建设单位应</w:t>
      </w:r>
      <w:r w:rsidR="008F0EC0">
        <w:rPr>
          <w:rFonts w:ascii="仿宋" w:eastAsia="仿宋" w:hAnsi="仿宋" w:hint="eastAsia"/>
          <w:sz w:val="32"/>
          <w:szCs w:val="32"/>
        </w:rPr>
        <w:t>当在建设</w:t>
      </w:r>
      <w:proofErr w:type="gramStart"/>
      <w:r w:rsidR="008F0EC0">
        <w:rPr>
          <w:rFonts w:ascii="仿宋" w:eastAsia="仿宋" w:hAnsi="仿宋" w:hint="eastAsia"/>
          <w:sz w:val="32"/>
          <w:szCs w:val="32"/>
        </w:rPr>
        <w:t>期</w:t>
      </w:r>
      <w:r w:rsidR="00765395" w:rsidRPr="00EC26B4">
        <w:rPr>
          <w:rFonts w:ascii="仿宋" w:eastAsia="仿宋" w:hAnsi="仿宋"/>
          <w:sz w:val="32"/>
          <w:szCs w:val="32"/>
        </w:rPr>
        <w:t>加大</w:t>
      </w:r>
      <w:proofErr w:type="gramEnd"/>
      <w:r w:rsidR="00765395" w:rsidRPr="00EC26B4">
        <w:rPr>
          <w:rFonts w:ascii="仿宋" w:eastAsia="仿宋" w:hAnsi="仿宋"/>
          <w:sz w:val="32"/>
          <w:szCs w:val="32"/>
        </w:rPr>
        <w:t>对</w:t>
      </w:r>
      <w:r w:rsidR="00F83079" w:rsidRPr="00EC26B4">
        <w:rPr>
          <w:rFonts w:ascii="仿宋" w:eastAsia="仿宋" w:hAnsi="仿宋"/>
          <w:sz w:val="32"/>
          <w:szCs w:val="32"/>
        </w:rPr>
        <w:t>重点实</w:t>
      </w:r>
      <w:r w:rsidR="00F83079" w:rsidRPr="00EC26B4">
        <w:rPr>
          <w:rFonts w:ascii="仿宋" w:eastAsia="仿宋" w:hAnsi="仿宋"/>
          <w:sz w:val="32"/>
          <w:szCs w:val="32"/>
        </w:rPr>
        <w:lastRenderedPageBreak/>
        <w:t>验室</w:t>
      </w:r>
      <w:r w:rsidR="00765395" w:rsidRPr="00EC26B4">
        <w:rPr>
          <w:rFonts w:ascii="仿宋" w:eastAsia="仿宋" w:hAnsi="仿宋" w:hint="eastAsia"/>
          <w:sz w:val="32"/>
          <w:szCs w:val="32"/>
        </w:rPr>
        <w:t>的经费</w:t>
      </w:r>
      <w:r w:rsidR="00765395" w:rsidRPr="00EC26B4">
        <w:rPr>
          <w:rFonts w:ascii="仿宋" w:eastAsia="仿宋" w:hAnsi="仿宋"/>
          <w:sz w:val="32"/>
          <w:szCs w:val="32"/>
        </w:rPr>
        <w:t>投入</w:t>
      </w:r>
      <w:r w:rsidR="00765395" w:rsidRPr="00EC26B4">
        <w:rPr>
          <w:rFonts w:ascii="仿宋" w:eastAsia="仿宋" w:hAnsi="仿宋" w:hint="eastAsia"/>
          <w:sz w:val="32"/>
          <w:szCs w:val="32"/>
        </w:rPr>
        <w:t>，支持</w:t>
      </w:r>
      <w:r w:rsidR="008756AA" w:rsidRPr="00EC26B4">
        <w:rPr>
          <w:rFonts w:ascii="仿宋" w:eastAsia="仿宋" w:hAnsi="仿宋" w:hint="eastAsia"/>
          <w:sz w:val="32"/>
          <w:szCs w:val="32"/>
        </w:rPr>
        <w:t>重点</w:t>
      </w:r>
      <w:r w:rsidR="00765395" w:rsidRPr="00EC26B4">
        <w:rPr>
          <w:rFonts w:ascii="仿宋" w:eastAsia="仿宋" w:hAnsi="仿宋" w:hint="eastAsia"/>
          <w:sz w:val="32"/>
          <w:szCs w:val="32"/>
        </w:rPr>
        <w:t>实验室的开放运行、自主创新研究和科研仪器设备更新</w:t>
      </w:r>
      <w:r w:rsidR="008F0EC0">
        <w:rPr>
          <w:rFonts w:ascii="仿宋" w:eastAsia="仿宋" w:hAnsi="仿宋" w:hint="eastAsia"/>
          <w:sz w:val="32"/>
          <w:szCs w:val="32"/>
        </w:rPr>
        <w:t>，并在人才引进和</w:t>
      </w:r>
      <w:r w:rsidR="00416C0D" w:rsidRPr="00EC26B4">
        <w:rPr>
          <w:rFonts w:ascii="仿宋" w:eastAsia="仿宋" w:hAnsi="仿宋" w:hint="eastAsia"/>
          <w:sz w:val="32"/>
          <w:szCs w:val="32"/>
        </w:rPr>
        <w:t>培养等方面给予重点支持。</w:t>
      </w:r>
    </w:p>
    <w:p w:rsidR="00396BA8" w:rsidRDefault="00396BA8" w:rsidP="00396BA8">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4F5441">
        <w:rPr>
          <w:rFonts w:ascii="仿宋" w:eastAsia="仿宋" w:hAnsi="仿宋" w:hint="eastAsia"/>
          <w:sz w:val="32"/>
          <w:szCs w:val="32"/>
        </w:rPr>
        <w:t>建设</w:t>
      </w:r>
      <w:r w:rsidR="004F5441" w:rsidRPr="00EC26B4">
        <w:rPr>
          <w:rFonts w:ascii="仿宋" w:eastAsia="仿宋" w:hAnsi="仿宋" w:hint="eastAsia"/>
          <w:sz w:val="32"/>
          <w:szCs w:val="32"/>
        </w:rPr>
        <w:t>单位应当加强组织机构建设并保持核心人员的稳定，鼓励其它单位和企业参与共建。</w:t>
      </w:r>
    </w:p>
    <w:p w:rsidR="004B6354" w:rsidRPr="00EC26B4" w:rsidRDefault="004B6354" w:rsidP="004B6354">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Pr="00EC26B4">
        <w:rPr>
          <w:rFonts w:ascii="仿宋" w:eastAsia="仿宋" w:hAnsi="仿宋" w:hint="eastAsia"/>
          <w:sz w:val="32"/>
          <w:szCs w:val="32"/>
        </w:rPr>
        <w:t>重点实验室建设期一般不超过2</w:t>
      </w:r>
      <w:r>
        <w:rPr>
          <w:rFonts w:ascii="仿宋" w:eastAsia="仿宋" w:hAnsi="仿宋" w:hint="eastAsia"/>
          <w:sz w:val="32"/>
          <w:szCs w:val="32"/>
        </w:rPr>
        <w:t>年，建设</w:t>
      </w:r>
      <w:r w:rsidRPr="00EC26B4">
        <w:rPr>
          <w:rFonts w:ascii="仿宋" w:eastAsia="仿宋" w:hAnsi="仿宋" w:hint="eastAsia"/>
          <w:sz w:val="32"/>
          <w:szCs w:val="32"/>
        </w:rPr>
        <w:t>单位应在建设期满前3—6个月向科教司提交验收申请</w:t>
      </w:r>
      <w:r>
        <w:rPr>
          <w:rFonts w:ascii="仿宋" w:eastAsia="仿宋" w:hAnsi="仿宋" w:hint="eastAsia"/>
          <w:sz w:val="32"/>
          <w:szCs w:val="32"/>
        </w:rPr>
        <w:t>，经依托单位审核后报科教司；</w:t>
      </w:r>
      <w:r w:rsidRPr="00EC26B4">
        <w:rPr>
          <w:rFonts w:ascii="仿宋" w:eastAsia="仿宋" w:hAnsi="仿宋" w:hint="eastAsia"/>
          <w:sz w:val="32"/>
          <w:szCs w:val="32"/>
        </w:rPr>
        <w:t>科教司</w:t>
      </w:r>
      <w:r>
        <w:rPr>
          <w:rFonts w:ascii="仿宋" w:eastAsia="仿宋" w:hAnsi="仿宋" w:hint="eastAsia"/>
          <w:sz w:val="32"/>
          <w:szCs w:val="32"/>
        </w:rPr>
        <w:t>将</w:t>
      </w:r>
      <w:r w:rsidRPr="00EC26B4">
        <w:rPr>
          <w:rFonts w:ascii="仿宋" w:eastAsia="仿宋" w:hAnsi="仿宋" w:hint="eastAsia"/>
          <w:sz w:val="32"/>
          <w:szCs w:val="32"/>
        </w:rPr>
        <w:t>组织专家验</w:t>
      </w:r>
      <w:r>
        <w:rPr>
          <w:rFonts w:ascii="仿宋" w:eastAsia="仿宋" w:hAnsi="仿宋" w:hint="eastAsia"/>
          <w:sz w:val="32"/>
          <w:szCs w:val="32"/>
        </w:rPr>
        <w:t>收，验收合格的重点实验室</w:t>
      </w:r>
      <w:r w:rsidRPr="00EC26B4">
        <w:rPr>
          <w:rFonts w:ascii="仿宋" w:eastAsia="仿宋" w:hAnsi="仿宋" w:hint="eastAsia"/>
          <w:sz w:val="32"/>
          <w:szCs w:val="32"/>
        </w:rPr>
        <w:t>经国家体育总局</w:t>
      </w:r>
      <w:r>
        <w:rPr>
          <w:rFonts w:ascii="仿宋" w:eastAsia="仿宋" w:hAnsi="仿宋" w:hint="eastAsia"/>
          <w:sz w:val="32"/>
          <w:szCs w:val="32"/>
        </w:rPr>
        <w:t>认定后，予以挂牌并正式开放运行</w:t>
      </w:r>
      <w:r w:rsidR="00C572AE">
        <w:rPr>
          <w:rFonts w:ascii="仿宋" w:eastAsia="仿宋" w:hAnsi="仿宋" w:hint="eastAsia"/>
          <w:sz w:val="32"/>
          <w:szCs w:val="32"/>
        </w:rPr>
        <w:t>，统一命名为“国家体育总局×××重点实验室”</w:t>
      </w:r>
      <w:r>
        <w:rPr>
          <w:rFonts w:ascii="仿宋" w:eastAsia="仿宋" w:hAnsi="仿宋" w:hint="eastAsia"/>
          <w:sz w:val="32"/>
          <w:szCs w:val="32"/>
        </w:rPr>
        <w:t>；</w:t>
      </w:r>
      <w:r w:rsidRPr="00EC26B4">
        <w:rPr>
          <w:rFonts w:ascii="仿宋" w:eastAsia="仿宋" w:hAnsi="仿宋" w:hint="eastAsia"/>
          <w:sz w:val="32"/>
          <w:szCs w:val="32"/>
        </w:rPr>
        <w:t>未通过验收的，取消建设单位资格。</w:t>
      </w:r>
    </w:p>
    <w:p w:rsidR="009018E0" w:rsidRPr="00EC26B4" w:rsidRDefault="009018E0" w:rsidP="002C0E61">
      <w:pPr>
        <w:spacing w:beforeLines="150" w:before="468" w:afterLines="150" w:after="468" w:line="580" w:lineRule="exact"/>
        <w:jc w:val="center"/>
        <w:rPr>
          <w:rFonts w:ascii="华文中宋" w:eastAsia="华文中宋" w:hAnsi="华文中宋"/>
          <w:b/>
          <w:sz w:val="32"/>
          <w:szCs w:val="32"/>
        </w:rPr>
      </w:pPr>
      <w:r w:rsidRPr="00EC26B4">
        <w:rPr>
          <w:rFonts w:ascii="华文中宋" w:eastAsia="华文中宋" w:hAnsi="华文中宋" w:hint="eastAsia"/>
          <w:b/>
          <w:sz w:val="32"/>
          <w:szCs w:val="32"/>
        </w:rPr>
        <w:t>第</w:t>
      </w:r>
      <w:r w:rsidR="00CC7E3A" w:rsidRPr="00EC26B4">
        <w:rPr>
          <w:rFonts w:ascii="华文中宋" w:eastAsia="华文中宋" w:hAnsi="华文中宋" w:hint="eastAsia"/>
          <w:b/>
          <w:sz w:val="32"/>
          <w:szCs w:val="32"/>
        </w:rPr>
        <w:t>四</w:t>
      </w:r>
      <w:r w:rsidRPr="00EC26B4">
        <w:rPr>
          <w:rFonts w:ascii="华文中宋" w:eastAsia="华文中宋" w:hAnsi="华文中宋" w:hint="eastAsia"/>
          <w:b/>
          <w:sz w:val="32"/>
          <w:szCs w:val="32"/>
        </w:rPr>
        <w:t>章 运行</w:t>
      </w:r>
    </w:p>
    <w:p w:rsidR="00266CFA"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Pr="00EC26B4">
        <w:rPr>
          <w:rFonts w:ascii="仿宋" w:eastAsia="仿宋" w:hAnsi="仿宋" w:hint="eastAsia"/>
          <w:sz w:val="32"/>
          <w:szCs w:val="32"/>
        </w:rPr>
        <w:t>重点实验室应当以体育事业实际需求为导向，积极完成国家体育总局委托的各项工作，主动接受有关部门的指导与监督。</w:t>
      </w:r>
    </w:p>
    <w:p w:rsidR="00381EE3"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381EE3" w:rsidRPr="00EC26B4">
        <w:rPr>
          <w:rFonts w:ascii="仿宋" w:eastAsia="仿宋" w:hAnsi="仿宋" w:hint="eastAsia"/>
          <w:sz w:val="32"/>
          <w:szCs w:val="32"/>
        </w:rPr>
        <w:t>重点实验室实行依托单位领导下的主任负责制。重点实验室主任由依托单位聘任，任职条件是：</w:t>
      </w:r>
    </w:p>
    <w:p w:rsidR="00381EE3" w:rsidRPr="00EC26B4" w:rsidRDefault="00381EE3" w:rsidP="00381EE3">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（一）本领域高水平学术带头人</w:t>
      </w:r>
      <w:r>
        <w:rPr>
          <w:rFonts w:ascii="仿宋" w:eastAsia="仿宋" w:hAnsi="仿宋" w:hint="eastAsia"/>
          <w:sz w:val="32"/>
          <w:szCs w:val="32"/>
        </w:rPr>
        <w:t>并具有正高级学术职称</w:t>
      </w:r>
      <w:r w:rsidRPr="00EC26B4">
        <w:rPr>
          <w:rFonts w:ascii="仿宋" w:eastAsia="仿宋" w:hAnsi="仿宋" w:hint="eastAsia"/>
          <w:sz w:val="32"/>
          <w:szCs w:val="32"/>
        </w:rPr>
        <w:t>；</w:t>
      </w:r>
    </w:p>
    <w:p w:rsidR="00381EE3" w:rsidRPr="00EC26B4" w:rsidRDefault="00381EE3" w:rsidP="00381EE3">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t>（二）具有较强的组织管理和协调能力；</w:t>
      </w:r>
    </w:p>
    <w:p w:rsidR="00381EE3" w:rsidRPr="00EC26B4" w:rsidRDefault="00381EE3" w:rsidP="00381EE3">
      <w:pPr>
        <w:spacing w:line="580" w:lineRule="exact"/>
        <w:ind w:firstLineChars="200" w:firstLine="640"/>
        <w:rPr>
          <w:rFonts w:ascii="仿宋" w:eastAsia="仿宋" w:hAnsi="仿宋"/>
          <w:sz w:val="32"/>
          <w:szCs w:val="32"/>
        </w:rPr>
      </w:pPr>
      <w:r w:rsidRPr="00EC26B4">
        <w:rPr>
          <w:rFonts w:ascii="仿宋" w:eastAsia="仿宋" w:hAnsi="仿宋" w:hint="eastAsia"/>
          <w:sz w:val="32"/>
          <w:szCs w:val="32"/>
        </w:rPr>
        <w:lastRenderedPageBreak/>
        <w:t>（三）</w:t>
      </w:r>
      <w:r w:rsidR="00153864">
        <w:rPr>
          <w:rFonts w:ascii="仿宋" w:eastAsia="仿宋" w:hAnsi="仿宋" w:hint="eastAsia"/>
          <w:sz w:val="32"/>
          <w:szCs w:val="32"/>
        </w:rPr>
        <w:t>建设单位的重点实验室主任</w:t>
      </w:r>
      <w:r w:rsidR="00396BA8">
        <w:rPr>
          <w:rFonts w:ascii="仿宋" w:eastAsia="仿宋" w:hAnsi="仿宋" w:hint="eastAsia"/>
          <w:sz w:val="32"/>
          <w:szCs w:val="32"/>
        </w:rPr>
        <w:t>，</w:t>
      </w:r>
      <w:r w:rsidR="00153864">
        <w:rPr>
          <w:rFonts w:ascii="仿宋" w:eastAsia="仿宋" w:hAnsi="仿宋" w:hint="eastAsia"/>
          <w:sz w:val="32"/>
          <w:szCs w:val="32"/>
        </w:rPr>
        <w:t>年龄</w:t>
      </w:r>
      <w:r w:rsidRPr="00EC26B4">
        <w:rPr>
          <w:rFonts w:ascii="仿宋" w:eastAsia="仿宋" w:hAnsi="仿宋" w:hint="eastAsia"/>
          <w:sz w:val="32"/>
          <w:szCs w:val="32"/>
        </w:rPr>
        <w:t>一般不超过55岁，</w:t>
      </w:r>
      <w:r w:rsidR="00396BA8">
        <w:rPr>
          <w:rFonts w:ascii="仿宋" w:eastAsia="仿宋" w:hAnsi="仿宋" w:hint="eastAsia"/>
          <w:sz w:val="32"/>
          <w:szCs w:val="32"/>
        </w:rPr>
        <w:t>且</w:t>
      </w:r>
      <w:r w:rsidRPr="00EC26B4">
        <w:rPr>
          <w:rFonts w:ascii="仿宋" w:eastAsia="仿宋" w:hAnsi="仿宋" w:hint="eastAsia"/>
          <w:sz w:val="32"/>
          <w:szCs w:val="32"/>
        </w:rPr>
        <w:t>身体健康</w:t>
      </w:r>
      <w:r>
        <w:rPr>
          <w:rFonts w:ascii="仿宋" w:eastAsia="仿宋" w:hAnsi="仿宋" w:hint="eastAsia"/>
          <w:sz w:val="32"/>
          <w:szCs w:val="32"/>
        </w:rPr>
        <w:t>；</w:t>
      </w:r>
      <w:r w:rsidR="00396BA8">
        <w:rPr>
          <w:rFonts w:ascii="仿宋" w:eastAsia="仿宋" w:hAnsi="仿宋" w:hint="eastAsia"/>
          <w:sz w:val="32"/>
          <w:szCs w:val="32"/>
        </w:rPr>
        <w:t>其它情况下</w:t>
      </w:r>
      <w:r w:rsidRPr="00EC26B4">
        <w:rPr>
          <w:rFonts w:ascii="仿宋" w:eastAsia="仿宋" w:hAnsi="仿宋" w:hint="eastAsia"/>
          <w:sz w:val="32"/>
          <w:szCs w:val="32"/>
        </w:rPr>
        <w:t>一般不超过60岁；</w:t>
      </w:r>
    </w:p>
    <w:p w:rsidR="00381EE3" w:rsidRPr="00EC26B4" w:rsidRDefault="00381EE3" w:rsidP="00381EE3">
      <w:pPr>
        <w:spacing w:line="580" w:lineRule="exact"/>
        <w:ind w:firstLineChars="200" w:firstLine="640"/>
        <w:rPr>
          <w:rFonts w:ascii="仿宋" w:eastAsia="仿宋" w:hAnsi="仿宋"/>
          <w:sz w:val="32"/>
          <w:szCs w:val="32"/>
        </w:rPr>
      </w:pPr>
      <w:r>
        <w:rPr>
          <w:rFonts w:ascii="仿宋" w:eastAsia="仿宋" w:hAnsi="仿宋" w:hint="eastAsia"/>
          <w:sz w:val="32"/>
          <w:szCs w:val="32"/>
        </w:rPr>
        <w:t>（四）是依托单位聘任的全职科研人员。</w:t>
      </w:r>
    </w:p>
    <w:p w:rsidR="00381EE3"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381EE3" w:rsidRPr="00EC26B4">
        <w:rPr>
          <w:rFonts w:ascii="仿宋" w:eastAsia="仿宋" w:hAnsi="仿宋" w:hint="eastAsia"/>
          <w:sz w:val="32"/>
          <w:szCs w:val="32"/>
        </w:rPr>
        <w:t>重点实验室设立学术委员会。学术委员会是重点实验室的学术指导机构，主要任务是审议重点实验室的目标、研究方向、发展规划、重大学术活动、年度工作、人才培养计划等；参与重要学术活动，指导学术研究；对重点实验室的发展、合作、开放提出意见和建议。</w:t>
      </w:r>
    </w:p>
    <w:p w:rsidR="00381EE3"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381EE3">
        <w:rPr>
          <w:rFonts w:ascii="仿宋" w:eastAsia="仿宋" w:hAnsi="仿宋" w:hint="eastAsia"/>
          <w:sz w:val="32"/>
          <w:szCs w:val="32"/>
        </w:rPr>
        <w:t>学术委员会主任和委员由依托单位</w:t>
      </w:r>
      <w:r w:rsidR="00381EE3" w:rsidRPr="00EC26B4">
        <w:rPr>
          <w:rFonts w:ascii="仿宋" w:eastAsia="仿宋" w:hAnsi="仿宋" w:hint="eastAsia"/>
          <w:sz w:val="32"/>
          <w:szCs w:val="32"/>
        </w:rPr>
        <w:t>聘任。</w:t>
      </w:r>
      <w:r w:rsidR="00381EE3" w:rsidRPr="00EC26B4">
        <w:rPr>
          <w:rFonts w:ascii="仿宋" w:eastAsia="仿宋" w:hAnsi="仿宋"/>
          <w:sz w:val="32"/>
          <w:szCs w:val="32"/>
        </w:rPr>
        <w:t>学术委员会</w:t>
      </w:r>
      <w:r w:rsidR="00381EE3" w:rsidRPr="00EC26B4">
        <w:rPr>
          <w:rFonts w:ascii="仿宋" w:eastAsia="仿宋" w:hAnsi="仿宋" w:hint="eastAsia"/>
          <w:sz w:val="32"/>
          <w:szCs w:val="32"/>
        </w:rPr>
        <w:t>委员由7-15名（单数）</w:t>
      </w:r>
      <w:r w:rsidR="00381EE3" w:rsidRPr="00EC26B4">
        <w:rPr>
          <w:rFonts w:ascii="仿宋" w:eastAsia="仿宋" w:hAnsi="仿宋"/>
          <w:sz w:val="32"/>
          <w:szCs w:val="32"/>
        </w:rPr>
        <w:t>国内外</w:t>
      </w:r>
      <w:r w:rsidR="00381EE3" w:rsidRPr="00EC26B4">
        <w:rPr>
          <w:rFonts w:ascii="仿宋" w:eastAsia="仿宋" w:hAnsi="仿宋" w:hint="eastAsia"/>
          <w:sz w:val="32"/>
          <w:szCs w:val="32"/>
        </w:rPr>
        <w:t>同领域优秀专家组成</w:t>
      </w:r>
      <w:r w:rsidR="00381EE3">
        <w:rPr>
          <w:rFonts w:ascii="仿宋" w:eastAsia="仿宋" w:hAnsi="仿宋" w:hint="eastAsia"/>
          <w:sz w:val="32"/>
          <w:szCs w:val="32"/>
        </w:rPr>
        <w:t>，</w:t>
      </w:r>
      <w:r w:rsidR="00381EE3" w:rsidRPr="00EC26B4">
        <w:rPr>
          <w:rFonts w:ascii="仿宋" w:eastAsia="仿宋" w:hAnsi="仿宋" w:hint="eastAsia"/>
          <w:sz w:val="32"/>
          <w:szCs w:val="32"/>
        </w:rPr>
        <w:t>其中依托单位的学术委员不得超过总数的三分之一</w:t>
      </w:r>
      <w:r w:rsidR="00381EE3">
        <w:rPr>
          <w:rFonts w:ascii="仿宋" w:eastAsia="仿宋" w:hAnsi="仿宋" w:hint="eastAsia"/>
          <w:sz w:val="32"/>
          <w:szCs w:val="32"/>
        </w:rPr>
        <w:t>，</w:t>
      </w:r>
      <w:r w:rsidR="00381EE3" w:rsidRPr="00EC26B4">
        <w:rPr>
          <w:rFonts w:ascii="仿宋" w:eastAsia="仿宋" w:hAnsi="仿宋" w:hint="eastAsia"/>
          <w:sz w:val="32"/>
          <w:szCs w:val="32"/>
        </w:rPr>
        <w:t>中青年学术委员不少于总数的三分之一</w:t>
      </w:r>
      <w:r w:rsidR="009F2DC6">
        <w:rPr>
          <w:rFonts w:ascii="仿宋" w:eastAsia="仿宋" w:hAnsi="仿宋" w:hint="eastAsia"/>
          <w:sz w:val="32"/>
          <w:szCs w:val="32"/>
        </w:rPr>
        <w:t>。</w:t>
      </w:r>
    </w:p>
    <w:p w:rsidR="00381EE3" w:rsidRDefault="00381EE3" w:rsidP="00381EE3">
      <w:pPr>
        <w:pStyle w:val="a4"/>
        <w:tabs>
          <w:tab w:val="left" w:pos="1985"/>
        </w:tabs>
        <w:spacing w:line="580" w:lineRule="exact"/>
        <w:ind w:firstLine="640"/>
        <w:rPr>
          <w:rFonts w:ascii="仿宋" w:eastAsia="仿宋" w:hAnsi="仿宋"/>
          <w:sz w:val="32"/>
          <w:szCs w:val="32"/>
        </w:rPr>
      </w:pPr>
      <w:r w:rsidRPr="00EC26B4">
        <w:rPr>
          <w:rFonts w:ascii="仿宋" w:eastAsia="仿宋" w:hAnsi="仿宋" w:hint="eastAsia"/>
          <w:sz w:val="32"/>
          <w:szCs w:val="32"/>
        </w:rPr>
        <w:t>学术委员会委员每届任期5年，可以连任；每次换届更换人数不少于总数的三分之一。</w:t>
      </w:r>
    </w:p>
    <w:p w:rsidR="00381EE3" w:rsidRPr="00EC26B4" w:rsidRDefault="00381EE3" w:rsidP="00381EE3">
      <w:pPr>
        <w:pStyle w:val="a4"/>
        <w:tabs>
          <w:tab w:val="left" w:pos="1985"/>
        </w:tabs>
        <w:spacing w:line="580" w:lineRule="exact"/>
        <w:ind w:firstLine="640"/>
        <w:rPr>
          <w:rFonts w:ascii="仿宋" w:eastAsia="仿宋" w:hAnsi="仿宋"/>
          <w:sz w:val="32"/>
          <w:szCs w:val="32"/>
        </w:rPr>
      </w:pPr>
      <w:r w:rsidRPr="00EC26B4">
        <w:rPr>
          <w:rFonts w:ascii="仿宋" w:eastAsia="仿宋" w:hAnsi="仿宋" w:hint="eastAsia"/>
          <w:sz w:val="32"/>
          <w:szCs w:val="32"/>
        </w:rPr>
        <w:t>学术委员会会议每年至少召开一次，每次实到人数不少于三分之二；两次不出席重点实验室学术委员会会议的委员应予以更换。</w:t>
      </w:r>
    </w:p>
    <w:p w:rsidR="00381EE3"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381EE3" w:rsidRPr="00EC26B4">
        <w:rPr>
          <w:rFonts w:ascii="仿宋" w:eastAsia="仿宋" w:hAnsi="仿宋" w:hint="eastAsia"/>
          <w:sz w:val="32"/>
          <w:szCs w:val="32"/>
        </w:rPr>
        <w:t>重点实验室人员由固定人员和流动人员组成。其中固定人员一般不少于10</w:t>
      </w:r>
      <w:r w:rsidR="00381EE3">
        <w:rPr>
          <w:rFonts w:ascii="仿宋" w:eastAsia="仿宋" w:hAnsi="仿宋" w:hint="eastAsia"/>
          <w:sz w:val="32"/>
          <w:szCs w:val="32"/>
        </w:rPr>
        <w:t>人，包括研究人员、技术人员和管理人员，由</w:t>
      </w:r>
      <w:r w:rsidR="00381EE3" w:rsidRPr="00EC26B4">
        <w:rPr>
          <w:rFonts w:ascii="仿宋" w:eastAsia="仿宋" w:hAnsi="仿宋" w:hint="eastAsia"/>
          <w:sz w:val="32"/>
          <w:szCs w:val="32"/>
        </w:rPr>
        <w:t>依托单位聘用</w:t>
      </w:r>
      <w:r w:rsidR="00381EE3">
        <w:rPr>
          <w:rFonts w:ascii="仿宋" w:eastAsia="仿宋" w:hAnsi="仿宋" w:hint="eastAsia"/>
          <w:sz w:val="32"/>
          <w:szCs w:val="32"/>
        </w:rPr>
        <w:t>，</w:t>
      </w:r>
      <w:r w:rsidR="00381EE3" w:rsidRPr="00EC26B4">
        <w:rPr>
          <w:rFonts w:ascii="仿宋" w:eastAsia="仿宋" w:hAnsi="仿宋" w:hint="eastAsia"/>
          <w:sz w:val="32"/>
          <w:szCs w:val="32"/>
        </w:rPr>
        <w:t>聘期</w:t>
      </w:r>
      <w:r w:rsidR="00381EE3">
        <w:rPr>
          <w:rFonts w:ascii="仿宋" w:eastAsia="仿宋" w:hAnsi="仿宋" w:hint="eastAsia"/>
          <w:sz w:val="32"/>
          <w:szCs w:val="32"/>
        </w:rPr>
        <w:t>不少于</w:t>
      </w:r>
      <w:r w:rsidR="00381EE3" w:rsidRPr="00EC26B4">
        <w:rPr>
          <w:rFonts w:ascii="仿宋" w:eastAsia="仿宋" w:hAnsi="仿宋" w:hint="eastAsia"/>
          <w:sz w:val="32"/>
          <w:szCs w:val="32"/>
        </w:rPr>
        <w:t>2</w:t>
      </w:r>
      <w:r w:rsidR="00381EE3">
        <w:rPr>
          <w:rFonts w:ascii="仿宋" w:eastAsia="仿宋" w:hAnsi="仿宋" w:hint="eastAsia"/>
          <w:sz w:val="32"/>
          <w:szCs w:val="32"/>
        </w:rPr>
        <w:t>年</w:t>
      </w:r>
      <w:r w:rsidR="00381EE3" w:rsidRPr="00EC26B4">
        <w:rPr>
          <w:rFonts w:ascii="仿宋" w:eastAsia="仿宋" w:hAnsi="仿宋" w:hint="eastAsia"/>
          <w:sz w:val="32"/>
          <w:szCs w:val="32"/>
        </w:rPr>
        <w:t>；流动人员包括访问学者、博士后研究人员、客座教授、研究生、项目聘用人员等</w:t>
      </w:r>
      <w:r>
        <w:rPr>
          <w:rFonts w:ascii="仿宋" w:eastAsia="仿宋" w:hAnsi="仿宋" w:hint="eastAsia"/>
          <w:sz w:val="32"/>
          <w:szCs w:val="32"/>
        </w:rPr>
        <w:t>；</w:t>
      </w:r>
      <w:r w:rsidRPr="00EC26B4">
        <w:rPr>
          <w:rFonts w:ascii="仿宋" w:eastAsia="仿宋" w:hAnsi="仿宋" w:hint="eastAsia"/>
          <w:sz w:val="32"/>
          <w:szCs w:val="32"/>
        </w:rPr>
        <w:t>应设置专职秘书岗</w:t>
      </w:r>
      <w:r w:rsidRPr="00EC26B4">
        <w:rPr>
          <w:rFonts w:ascii="仿宋" w:eastAsia="仿宋" w:hAnsi="仿宋" w:hint="eastAsia"/>
          <w:sz w:val="32"/>
          <w:szCs w:val="32"/>
        </w:rPr>
        <w:lastRenderedPageBreak/>
        <w:t>位，负责重点</w:t>
      </w:r>
      <w:r>
        <w:rPr>
          <w:rFonts w:ascii="仿宋" w:eastAsia="仿宋" w:hAnsi="仿宋" w:hint="eastAsia"/>
          <w:sz w:val="32"/>
          <w:szCs w:val="32"/>
        </w:rPr>
        <w:t>实验室日常工作</w:t>
      </w:r>
      <w:r w:rsidR="00381EE3" w:rsidRPr="00EC26B4">
        <w:rPr>
          <w:rFonts w:ascii="仿宋" w:eastAsia="仿宋" w:hAnsi="仿宋" w:hint="eastAsia"/>
          <w:sz w:val="32"/>
          <w:szCs w:val="32"/>
        </w:rPr>
        <w:t>。</w:t>
      </w:r>
    </w:p>
    <w:p w:rsidR="00381EE3" w:rsidRPr="00EC26B4" w:rsidRDefault="00381EE3" w:rsidP="00381EE3">
      <w:pPr>
        <w:pStyle w:val="a4"/>
        <w:tabs>
          <w:tab w:val="left" w:pos="1985"/>
        </w:tabs>
        <w:spacing w:line="580" w:lineRule="exact"/>
        <w:ind w:firstLine="640"/>
        <w:rPr>
          <w:rFonts w:ascii="仿宋" w:eastAsia="仿宋" w:hAnsi="仿宋"/>
          <w:sz w:val="32"/>
          <w:szCs w:val="32"/>
        </w:rPr>
      </w:pPr>
      <w:r w:rsidRPr="00EC26B4">
        <w:rPr>
          <w:rFonts w:ascii="仿宋" w:eastAsia="仿宋" w:hAnsi="仿宋" w:hint="eastAsia"/>
          <w:sz w:val="32"/>
          <w:szCs w:val="32"/>
        </w:rPr>
        <w:t>重点实验室</w:t>
      </w:r>
      <w:r>
        <w:rPr>
          <w:rFonts w:ascii="仿宋" w:eastAsia="仿宋" w:hAnsi="仿宋" w:hint="eastAsia"/>
          <w:sz w:val="32"/>
          <w:szCs w:val="32"/>
        </w:rPr>
        <w:t>应当</w:t>
      </w:r>
      <w:r w:rsidRPr="00EC26B4">
        <w:rPr>
          <w:rFonts w:ascii="仿宋" w:eastAsia="仿宋" w:hAnsi="仿宋" w:hint="eastAsia"/>
          <w:sz w:val="32"/>
          <w:szCs w:val="32"/>
        </w:rPr>
        <w:t>创新用人机制，在主动培养固定人员的基础上，</w:t>
      </w:r>
      <w:r w:rsidR="005D3593" w:rsidRPr="00EC26B4">
        <w:rPr>
          <w:rFonts w:ascii="仿宋" w:eastAsia="仿宋" w:hAnsi="仿宋" w:hint="eastAsia"/>
          <w:sz w:val="32"/>
          <w:szCs w:val="32"/>
        </w:rPr>
        <w:t>注重培养和支持青年科技人员，加大流动人员的引进力度</w:t>
      </w:r>
      <w:r w:rsidR="005D3593">
        <w:rPr>
          <w:rFonts w:ascii="仿宋" w:eastAsia="仿宋" w:hAnsi="仿宋" w:hint="eastAsia"/>
          <w:sz w:val="32"/>
          <w:szCs w:val="32"/>
        </w:rPr>
        <w:t>。</w:t>
      </w:r>
    </w:p>
    <w:p w:rsidR="00FC7E33" w:rsidRPr="00EC26B4" w:rsidRDefault="00FC7E33" w:rsidP="00FC7E33">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Pr="00EC26B4">
        <w:rPr>
          <w:rFonts w:ascii="仿宋" w:eastAsia="仿宋" w:hAnsi="仿宋" w:hint="eastAsia"/>
          <w:sz w:val="32"/>
          <w:szCs w:val="32"/>
        </w:rPr>
        <w:t>重点实验室应当围绕主要任务和研究方向，重视自主</w:t>
      </w:r>
      <w:r>
        <w:rPr>
          <w:rFonts w:ascii="仿宋" w:eastAsia="仿宋" w:hAnsi="仿宋" w:hint="eastAsia"/>
          <w:sz w:val="32"/>
          <w:szCs w:val="32"/>
        </w:rPr>
        <w:t>创新研究，</w:t>
      </w:r>
      <w:r w:rsidRPr="00EC26B4">
        <w:rPr>
          <w:rFonts w:ascii="仿宋" w:eastAsia="仿宋" w:hAnsi="仿宋" w:hint="eastAsia"/>
          <w:sz w:val="32"/>
          <w:szCs w:val="32"/>
        </w:rPr>
        <w:t>重点解决运动项目关键技术、科学健身指导、体育产业科研等核心问题，成为本领域体育科技服务保障平台。</w:t>
      </w:r>
    </w:p>
    <w:p w:rsidR="00FC7E33" w:rsidRPr="00EC26B4" w:rsidRDefault="00FC7E33" w:rsidP="00FC7E33">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Pr="00EC26B4">
        <w:rPr>
          <w:rFonts w:ascii="仿宋" w:eastAsia="仿宋" w:hAnsi="仿宋" w:hint="eastAsia"/>
          <w:sz w:val="32"/>
          <w:szCs w:val="32"/>
        </w:rPr>
        <w:t>重点实验室应当重视对社会公众的科学普及工作，</w:t>
      </w:r>
      <w:r w:rsidRPr="00EC26B4">
        <w:rPr>
          <w:rFonts w:ascii="仿宋" w:eastAsia="仿宋" w:hAnsi="仿宋"/>
          <w:sz w:val="32"/>
          <w:szCs w:val="32"/>
        </w:rPr>
        <w:t>结合自身特点</w:t>
      </w:r>
      <w:r w:rsidRPr="00EC26B4">
        <w:rPr>
          <w:rFonts w:ascii="仿宋" w:eastAsia="仿宋" w:hAnsi="仿宋" w:hint="eastAsia"/>
          <w:sz w:val="32"/>
          <w:szCs w:val="32"/>
        </w:rPr>
        <w:t>，采取网络、研讨会、专题报告、开放日等多种形式，面向社会传播</w:t>
      </w:r>
      <w:r>
        <w:rPr>
          <w:rFonts w:ascii="仿宋" w:eastAsia="仿宋" w:hAnsi="仿宋" w:hint="eastAsia"/>
          <w:sz w:val="32"/>
          <w:szCs w:val="32"/>
        </w:rPr>
        <w:t>科学健身知识；积极</w:t>
      </w:r>
      <w:r w:rsidRPr="00EC26B4">
        <w:rPr>
          <w:rFonts w:ascii="仿宋" w:eastAsia="仿宋" w:hAnsi="仿宋"/>
          <w:sz w:val="32"/>
          <w:szCs w:val="32"/>
        </w:rPr>
        <w:t>加强与</w:t>
      </w:r>
      <w:r w:rsidRPr="00EC26B4">
        <w:rPr>
          <w:rFonts w:ascii="仿宋" w:eastAsia="仿宋" w:hAnsi="仿宋" w:hint="eastAsia"/>
          <w:sz w:val="32"/>
          <w:szCs w:val="32"/>
        </w:rPr>
        <w:t>社会</w:t>
      </w:r>
      <w:r w:rsidRPr="00EC26B4">
        <w:rPr>
          <w:rFonts w:ascii="仿宋" w:eastAsia="仿宋" w:hAnsi="仿宋"/>
          <w:sz w:val="32"/>
          <w:szCs w:val="32"/>
        </w:rPr>
        <w:t>各界的</w:t>
      </w:r>
      <w:r w:rsidRPr="00EC26B4">
        <w:rPr>
          <w:rFonts w:ascii="仿宋" w:eastAsia="仿宋" w:hAnsi="仿宋" w:hint="eastAsia"/>
          <w:sz w:val="32"/>
          <w:szCs w:val="32"/>
        </w:rPr>
        <w:t>融合与协作，推动科技成果的转化与产业化。</w:t>
      </w:r>
    </w:p>
    <w:p w:rsidR="00381EE3"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381EE3" w:rsidRPr="00EC26B4">
        <w:rPr>
          <w:rFonts w:ascii="仿宋" w:eastAsia="仿宋" w:hAnsi="仿宋" w:hint="eastAsia"/>
          <w:sz w:val="32"/>
          <w:szCs w:val="32"/>
        </w:rPr>
        <w:t>重点实验室应建立健全各项规章制度，</w:t>
      </w:r>
      <w:r w:rsidR="00381EE3">
        <w:rPr>
          <w:rFonts w:ascii="仿宋" w:eastAsia="仿宋" w:hAnsi="仿宋" w:hint="eastAsia"/>
          <w:sz w:val="32"/>
          <w:szCs w:val="32"/>
        </w:rPr>
        <w:t>规范运行，</w:t>
      </w:r>
      <w:r w:rsidR="00381EE3" w:rsidRPr="00EC26B4">
        <w:rPr>
          <w:rFonts w:ascii="仿宋" w:eastAsia="仿宋" w:hAnsi="仿宋" w:hint="eastAsia"/>
          <w:sz w:val="32"/>
          <w:szCs w:val="32"/>
        </w:rPr>
        <w:t>重视科学道德和学风建设，严格遵守国家保密规定</w:t>
      </w:r>
      <w:r w:rsidR="00381EE3">
        <w:rPr>
          <w:rFonts w:ascii="仿宋" w:eastAsia="仿宋" w:hAnsi="仿宋" w:hint="eastAsia"/>
          <w:sz w:val="32"/>
          <w:szCs w:val="32"/>
        </w:rPr>
        <w:t>。</w:t>
      </w:r>
      <w:r w:rsidR="00381EE3" w:rsidRPr="00EC26B4">
        <w:rPr>
          <w:rFonts w:ascii="仿宋" w:eastAsia="仿宋" w:hAnsi="仿宋"/>
          <w:sz w:val="32"/>
          <w:szCs w:val="32"/>
        </w:rPr>
        <w:t xml:space="preserve"> </w:t>
      </w:r>
    </w:p>
    <w:p w:rsidR="00381EE3"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381EE3" w:rsidRPr="00EC26B4">
        <w:rPr>
          <w:rFonts w:ascii="仿宋" w:eastAsia="仿宋" w:hAnsi="仿宋" w:hint="eastAsia"/>
          <w:sz w:val="32"/>
          <w:szCs w:val="32"/>
        </w:rPr>
        <w:t>重点实验室应</w:t>
      </w:r>
      <w:r w:rsidR="00381EE3">
        <w:rPr>
          <w:rFonts w:ascii="仿宋" w:eastAsia="仿宋" w:hAnsi="仿宋" w:hint="eastAsia"/>
          <w:sz w:val="32"/>
          <w:szCs w:val="32"/>
        </w:rPr>
        <w:t>当</w:t>
      </w:r>
      <w:r w:rsidR="00381EE3" w:rsidRPr="00EC26B4">
        <w:rPr>
          <w:rFonts w:ascii="仿宋" w:eastAsia="仿宋" w:hAnsi="仿宋" w:hint="eastAsia"/>
          <w:sz w:val="32"/>
          <w:szCs w:val="32"/>
        </w:rPr>
        <w:t>加强信息化建设，建立内部管理信息系统和实验室网站，发布开放课题、工作动态、科研成果与年度报告等信息并保持安全运行。</w:t>
      </w:r>
    </w:p>
    <w:p w:rsidR="006006E5" w:rsidRPr="00EC26B4" w:rsidRDefault="006006E5" w:rsidP="00266CFA">
      <w:pPr>
        <w:pStyle w:val="a4"/>
        <w:numPr>
          <w:ilvl w:val="0"/>
          <w:numId w:val="4"/>
        </w:numPr>
        <w:tabs>
          <w:tab w:val="left" w:pos="1985"/>
        </w:tabs>
        <w:spacing w:line="580" w:lineRule="exact"/>
        <w:ind w:left="0" w:firstLine="640"/>
        <w:rPr>
          <w:rFonts w:ascii="仿宋" w:eastAsia="仿宋" w:hAnsi="仿宋"/>
          <w:sz w:val="32"/>
          <w:szCs w:val="32"/>
        </w:rPr>
      </w:pPr>
      <w:r w:rsidRPr="00EC26B4">
        <w:rPr>
          <w:rFonts w:ascii="仿宋" w:eastAsia="仿宋" w:hAnsi="仿宋" w:hint="eastAsia"/>
          <w:sz w:val="32"/>
          <w:szCs w:val="32"/>
        </w:rPr>
        <w:t>重点实验室应</w:t>
      </w:r>
      <w:r w:rsidR="00CC7E3A" w:rsidRPr="00EC26B4">
        <w:rPr>
          <w:rFonts w:ascii="仿宋" w:eastAsia="仿宋" w:hAnsi="仿宋" w:hint="eastAsia"/>
          <w:sz w:val="32"/>
          <w:szCs w:val="32"/>
        </w:rPr>
        <w:t>当</w:t>
      </w:r>
      <w:r w:rsidRPr="00EC26B4">
        <w:rPr>
          <w:rFonts w:ascii="仿宋" w:eastAsia="仿宋" w:hAnsi="仿宋" w:hint="eastAsia"/>
          <w:sz w:val="32"/>
          <w:szCs w:val="32"/>
        </w:rPr>
        <w:t>保障科研仪器的高效运转和开放共享，并按照有关规定和要求实施仪器及数据的共享。</w:t>
      </w:r>
    </w:p>
    <w:p w:rsidR="009018E0" w:rsidRPr="00EC26B4" w:rsidRDefault="009018E0" w:rsidP="00266CFA">
      <w:pPr>
        <w:pStyle w:val="a4"/>
        <w:numPr>
          <w:ilvl w:val="0"/>
          <w:numId w:val="4"/>
        </w:numPr>
        <w:tabs>
          <w:tab w:val="left" w:pos="1985"/>
        </w:tabs>
        <w:spacing w:line="580" w:lineRule="exact"/>
        <w:ind w:left="0" w:firstLine="640"/>
        <w:rPr>
          <w:rFonts w:ascii="仿宋" w:eastAsia="仿宋" w:hAnsi="仿宋"/>
          <w:sz w:val="32"/>
          <w:szCs w:val="32"/>
        </w:rPr>
      </w:pPr>
      <w:r w:rsidRPr="00EC26B4">
        <w:rPr>
          <w:rFonts w:ascii="仿宋" w:eastAsia="仿宋" w:hAnsi="仿宋" w:hint="eastAsia"/>
          <w:sz w:val="32"/>
          <w:szCs w:val="32"/>
        </w:rPr>
        <w:t>重点实验室应当加强</w:t>
      </w:r>
      <w:r w:rsidR="009B3467">
        <w:rPr>
          <w:rFonts w:ascii="仿宋" w:eastAsia="仿宋" w:hAnsi="仿宋" w:hint="eastAsia"/>
          <w:sz w:val="32"/>
          <w:szCs w:val="32"/>
        </w:rPr>
        <w:t>自身</w:t>
      </w:r>
      <w:r w:rsidRPr="00EC26B4">
        <w:rPr>
          <w:rFonts w:ascii="仿宋" w:eastAsia="仿宋" w:hAnsi="仿宋" w:hint="eastAsia"/>
          <w:sz w:val="32"/>
          <w:szCs w:val="32"/>
        </w:rPr>
        <w:t>知识产权保</w:t>
      </w:r>
      <w:r w:rsidRPr="00EC26B4">
        <w:rPr>
          <w:rFonts w:ascii="仿宋" w:eastAsia="仿宋" w:hAnsi="仿宋" w:hint="eastAsia"/>
          <w:sz w:val="32"/>
          <w:szCs w:val="32"/>
        </w:rPr>
        <w:lastRenderedPageBreak/>
        <w:t>护。在重点实验室完成的专著、论文、软件、数据库等</w:t>
      </w:r>
      <w:r w:rsidR="006B088A" w:rsidRPr="00EC26B4">
        <w:rPr>
          <w:rFonts w:ascii="仿宋" w:eastAsia="仿宋" w:hAnsi="仿宋" w:hint="eastAsia"/>
          <w:sz w:val="32"/>
          <w:szCs w:val="32"/>
        </w:rPr>
        <w:t>研究成果</w:t>
      </w:r>
      <w:r w:rsidRPr="00EC26B4">
        <w:rPr>
          <w:rFonts w:ascii="仿宋" w:eastAsia="仿宋" w:hAnsi="仿宋" w:hint="eastAsia"/>
          <w:sz w:val="32"/>
          <w:szCs w:val="32"/>
        </w:rPr>
        <w:t>应标注</w:t>
      </w:r>
      <w:r w:rsidR="00F83079" w:rsidRPr="00EC26B4">
        <w:rPr>
          <w:rFonts w:ascii="仿宋" w:eastAsia="仿宋" w:hAnsi="仿宋" w:hint="eastAsia"/>
          <w:sz w:val="32"/>
          <w:szCs w:val="32"/>
        </w:rPr>
        <w:t>重点实验室</w:t>
      </w:r>
      <w:r w:rsidRPr="00EC26B4">
        <w:rPr>
          <w:rFonts w:ascii="仿宋" w:eastAsia="仿宋" w:hAnsi="仿宋" w:hint="eastAsia"/>
          <w:sz w:val="32"/>
          <w:szCs w:val="32"/>
        </w:rPr>
        <w:t>名称</w:t>
      </w:r>
      <w:r w:rsidR="00DA4C75" w:rsidRPr="00EC26B4">
        <w:rPr>
          <w:rFonts w:ascii="仿宋" w:eastAsia="仿宋" w:hAnsi="仿宋" w:hint="eastAsia"/>
          <w:sz w:val="32"/>
          <w:szCs w:val="32"/>
        </w:rPr>
        <w:t>；</w:t>
      </w:r>
      <w:r w:rsidR="006B088A" w:rsidRPr="00EC26B4">
        <w:rPr>
          <w:rFonts w:ascii="仿宋" w:eastAsia="仿宋" w:hAnsi="仿宋" w:hint="eastAsia"/>
          <w:sz w:val="32"/>
          <w:szCs w:val="32"/>
        </w:rPr>
        <w:t>专利申请、技术成果转让、申报奖励等按国家有关规定办理</w:t>
      </w:r>
      <w:r w:rsidRPr="00EC26B4">
        <w:rPr>
          <w:rFonts w:ascii="仿宋" w:eastAsia="仿宋" w:hAnsi="仿宋" w:hint="eastAsia"/>
          <w:sz w:val="32"/>
          <w:szCs w:val="32"/>
        </w:rPr>
        <w:t>。</w:t>
      </w:r>
    </w:p>
    <w:p w:rsidR="009018E0"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018E0" w:rsidRPr="00EC26B4">
        <w:rPr>
          <w:rFonts w:ascii="仿宋" w:eastAsia="仿宋" w:hAnsi="仿宋" w:hint="eastAsia"/>
          <w:sz w:val="32"/>
          <w:szCs w:val="32"/>
        </w:rPr>
        <w:t>重点实验室需要更名、变更研究方向或负责人，以及进行结构调整、重组的，须由依托单位提出书面报告，报科教司批准。</w:t>
      </w:r>
    </w:p>
    <w:p w:rsidR="009018E0" w:rsidRPr="00EC26B4" w:rsidRDefault="00CC7E3A" w:rsidP="002C0E61">
      <w:pPr>
        <w:spacing w:beforeLines="150" w:before="468" w:afterLines="150" w:after="468" w:line="580" w:lineRule="exact"/>
        <w:jc w:val="center"/>
        <w:rPr>
          <w:rFonts w:ascii="华文中宋" w:eastAsia="华文中宋" w:hAnsi="华文中宋"/>
          <w:b/>
          <w:sz w:val="32"/>
          <w:szCs w:val="32"/>
        </w:rPr>
      </w:pPr>
      <w:r w:rsidRPr="00EC26B4">
        <w:rPr>
          <w:rFonts w:ascii="华文中宋" w:eastAsia="华文中宋" w:hAnsi="华文中宋" w:hint="eastAsia"/>
          <w:b/>
          <w:sz w:val="32"/>
          <w:szCs w:val="32"/>
        </w:rPr>
        <w:t>第五</w:t>
      </w:r>
      <w:r w:rsidR="009018E0" w:rsidRPr="00EC26B4">
        <w:rPr>
          <w:rFonts w:ascii="华文中宋" w:eastAsia="华文中宋" w:hAnsi="华文中宋" w:hint="eastAsia"/>
          <w:b/>
          <w:sz w:val="32"/>
          <w:szCs w:val="32"/>
        </w:rPr>
        <w:t>章 考核与评估</w:t>
      </w:r>
    </w:p>
    <w:p w:rsidR="009018E0"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785FBA" w:rsidRPr="00EC26B4">
        <w:rPr>
          <w:rFonts w:ascii="仿宋" w:eastAsia="仿宋" w:hAnsi="仿宋" w:hint="eastAsia"/>
          <w:sz w:val="32"/>
          <w:szCs w:val="32"/>
        </w:rPr>
        <w:t>依托单位每年对重点实验室进行年度考核，考核</w:t>
      </w:r>
      <w:r w:rsidR="00421FA0" w:rsidRPr="00EC26B4">
        <w:rPr>
          <w:rFonts w:ascii="仿宋" w:eastAsia="仿宋" w:hAnsi="仿宋" w:hint="eastAsia"/>
          <w:sz w:val="32"/>
          <w:szCs w:val="32"/>
        </w:rPr>
        <w:t>结果</w:t>
      </w:r>
      <w:r w:rsidR="00785FBA" w:rsidRPr="00EC26B4">
        <w:rPr>
          <w:rFonts w:ascii="仿宋" w:eastAsia="仿宋" w:hAnsi="仿宋" w:hint="eastAsia"/>
          <w:sz w:val="32"/>
          <w:szCs w:val="32"/>
        </w:rPr>
        <w:t>和《年度工作报告》于每年</w:t>
      </w:r>
      <w:r w:rsidR="00DB2EF5" w:rsidRPr="00EC26B4">
        <w:rPr>
          <w:rFonts w:ascii="仿宋" w:eastAsia="仿宋" w:hAnsi="仿宋"/>
          <w:sz w:val="32"/>
          <w:szCs w:val="32"/>
        </w:rPr>
        <w:t>12</w:t>
      </w:r>
      <w:r w:rsidR="00785FBA" w:rsidRPr="00EC26B4">
        <w:rPr>
          <w:rFonts w:ascii="仿宋" w:eastAsia="仿宋" w:hAnsi="仿宋" w:hint="eastAsia"/>
          <w:sz w:val="32"/>
          <w:szCs w:val="32"/>
        </w:rPr>
        <w:t>月底前报科教司备案，</w:t>
      </w:r>
      <w:r w:rsidR="00DA4C75" w:rsidRPr="00EC26B4">
        <w:rPr>
          <w:rFonts w:ascii="仿宋" w:eastAsia="仿宋" w:hAnsi="仿宋" w:hint="eastAsia"/>
          <w:sz w:val="32"/>
          <w:szCs w:val="32"/>
        </w:rPr>
        <w:t>同时</w:t>
      </w:r>
      <w:r w:rsidR="009018E0" w:rsidRPr="00EC26B4">
        <w:rPr>
          <w:rFonts w:ascii="仿宋" w:eastAsia="仿宋" w:hAnsi="仿宋" w:hint="eastAsia"/>
          <w:sz w:val="32"/>
          <w:szCs w:val="32"/>
        </w:rPr>
        <w:t>在</w:t>
      </w:r>
      <w:r w:rsidR="009B3467">
        <w:rPr>
          <w:rFonts w:ascii="仿宋" w:eastAsia="仿宋" w:hAnsi="仿宋" w:hint="eastAsia"/>
          <w:sz w:val="32"/>
          <w:szCs w:val="32"/>
        </w:rPr>
        <w:t>依托单位</w:t>
      </w:r>
      <w:r w:rsidR="009018E0" w:rsidRPr="00EC26B4">
        <w:rPr>
          <w:rFonts w:ascii="仿宋" w:eastAsia="仿宋" w:hAnsi="仿宋" w:hint="eastAsia"/>
          <w:sz w:val="32"/>
          <w:szCs w:val="32"/>
        </w:rPr>
        <w:t>网站</w:t>
      </w:r>
      <w:r w:rsidR="009B3467">
        <w:rPr>
          <w:rFonts w:ascii="仿宋" w:eastAsia="仿宋" w:hAnsi="仿宋" w:hint="eastAsia"/>
          <w:sz w:val="32"/>
          <w:szCs w:val="32"/>
        </w:rPr>
        <w:t>设专栏</w:t>
      </w:r>
      <w:r w:rsidR="009018E0" w:rsidRPr="00EC26B4">
        <w:rPr>
          <w:rFonts w:ascii="仿宋" w:eastAsia="仿宋" w:hAnsi="仿宋" w:hint="eastAsia"/>
          <w:sz w:val="32"/>
          <w:szCs w:val="32"/>
        </w:rPr>
        <w:t>公布。</w:t>
      </w:r>
    </w:p>
    <w:p w:rsidR="00244BB2"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018E0" w:rsidRPr="00EC26B4">
        <w:rPr>
          <w:rFonts w:ascii="仿宋" w:eastAsia="仿宋" w:hAnsi="仿宋" w:hint="eastAsia"/>
          <w:sz w:val="32"/>
          <w:szCs w:val="32"/>
        </w:rPr>
        <w:t>科教司按照“</w:t>
      </w:r>
      <w:r w:rsidR="009B3467">
        <w:rPr>
          <w:rFonts w:ascii="仿宋" w:eastAsia="仿宋" w:hAnsi="仿宋" w:hint="eastAsia"/>
          <w:sz w:val="32"/>
          <w:szCs w:val="32"/>
        </w:rPr>
        <w:t>科学民主</w:t>
      </w:r>
      <w:r w:rsidR="009018E0" w:rsidRPr="00EC26B4">
        <w:rPr>
          <w:rFonts w:ascii="仿宋" w:eastAsia="仿宋" w:hAnsi="仿宋" w:hint="eastAsia"/>
          <w:sz w:val="32"/>
          <w:szCs w:val="32"/>
        </w:rPr>
        <w:t>、实事求是、公正合理”的原则，在年度考核的基础上，每</w:t>
      </w:r>
      <w:r w:rsidR="009018E0" w:rsidRPr="00EC26B4">
        <w:rPr>
          <w:rFonts w:ascii="仿宋" w:eastAsia="仿宋" w:hAnsi="仿宋"/>
          <w:sz w:val="32"/>
          <w:szCs w:val="32"/>
        </w:rPr>
        <w:t>5</w:t>
      </w:r>
      <w:r w:rsidR="009018E0" w:rsidRPr="00EC26B4">
        <w:rPr>
          <w:rFonts w:ascii="仿宋" w:eastAsia="仿宋" w:hAnsi="仿宋" w:hint="eastAsia"/>
          <w:sz w:val="32"/>
          <w:szCs w:val="32"/>
        </w:rPr>
        <w:t>年对重点实验室进行</w:t>
      </w:r>
      <w:r w:rsidR="00421FA0" w:rsidRPr="00EC26B4">
        <w:rPr>
          <w:rFonts w:ascii="仿宋" w:eastAsia="仿宋" w:hAnsi="仿宋" w:hint="eastAsia"/>
          <w:sz w:val="32"/>
          <w:szCs w:val="32"/>
        </w:rPr>
        <w:t>定期</w:t>
      </w:r>
      <w:r w:rsidR="009018E0" w:rsidRPr="00EC26B4">
        <w:rPr>
          <w:rFonts w:ascii="仿宋" w:eastAsia="仿宋" w:hAnsi="仿宋" w:hint="eastAsia"/>
          <w:sz w:val="32"/>
          <w:szCs w:val="32"/>
        </w:rPr>
        <w:t>评估。运行满3年的重点实验室应当参加定期评估。</w:t>
      </w:r>
    </w:p>
    <w:p w:rsidR="00E67DA9" w:rsidRPr="00EC26B4" w:rsidRDefault="009B3467"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评估是</w:t>
      </w:r>
      <w:r w:rsidR="00E67DA9" w:rsidRPr="00EC26B4">
        <w:rPr>
          <w:rFonts w:ascii="仿宋" w:eastAsia="仿宋" w:hAnsi="仿宋" w:hint="eastAsia"/>
          <w:sz w:val="32"/>
          <w:szCs w:val="32"/>
        </w:rPr>
        <w:t>对重点实验室的整体运行状况进行综合评价，</w:t>
      </w:r>
      <w:r w:rsidR="00933301" w:rsidRPr="00EC26B4">
        <w:rPr>
          <w:rFonts w:ascii="仿宋" w:eastAsia="仿宋" w:hAnsi="仿宋" w:hint="eastAsia"/>
          <w:sz w:val="32"/>
          <w:szCs w:val="32"/>
        </w:rPr>
        <w:t>评估</w:t>
      </w:r>
      <w:r w:rsidR="00E67DA9" w:rsidRPr="00EC26B4">
        <w:rPr>
          <w:rFonts w:ascii="仿宋" w:eastAsia="仿宋" w:hAnsi="仿宋" w:hint="eastAsia"/>
          <w:sz w:val="32"/>
          <w:szCs w:val="32"/>
        </w:rPr>
        <w:t>指标包括</w:t>
      </w:r>
      <w:r w:rsidR="00863B9B" w:rsidRPr="00EC26B4">
        <w:rPr>
          <w:rFonts w:ascii="仿宋" w:eastAsia="仿宋" w:hAnsi="仿宋" w:hint="eastAsia"/>
          <w:sz w:val="32"/>
          <w:szCs w:val="32"/>
        </w:rPr>
        <w:t>基本条件、运行管理和综合效益</w:t>
      </w:r>
      <w:r w:rsidR="00E67DA9" w:rsidRPr="00EC26B4">
        <w:rPr>
          <w:rFonts w:ascii="仿宋" w:eastAsia="仿宋" w:hAnsi="仿宋" w:hint="eastAsia"/>
          <w:sz w:val="32"/>
          <w:szCs w:val="32"/>
        </w:rPr>
        <w:t>等</w:t>
      </w:r>
      <w:r w:rsidR="00DB2EF5" w:rsidRPr="00EC26B4">
        <w:rPr>
          <w:rFonts w:ascii="仿宋" w:eastAsia="仿宋" w:hAnsi="仿宋" w:hint="eastAsia"/>
          <w:sz w:val="32"/>
          <w:szCs w:val="32"/>
        </w:rPr>
        <w:t>，重点突出对体育事业的贡献率</w:t>
      </w:r>
      <w:r>
        <w:rPr>
          <w:rFonts w:ascii="仿宋" w:eastAsia="仿宋" w:hAnsi="仿宋" w:hint="eastAsia"/>
          <w:sz w:val="32"/>
          <w:szCs w:val="32"/>
        </w:rPr>
        <w:t>；具体指标另行制定。</w:t>
      </w:r>
    </w:p>
    <w:p w:rsidR="009018E0" w:rsidRPr="00EC26B4" w:rsidRDefault="00266CFA"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B3467">
        <w:rPr>
          <w:rFonts w:ascii="仿宋" w:eastAsia="仿宋" w:hAnsi="仿宋" w:hint="eastAsia"/>
          <w:sz w:val="32"/>
          <w:szCs w:val="32"/>
        </w:rPr>
        <w:t>评估结果分为优秀、良好、合格、不合格四类。评估不合格的，应在</w:t>
      </w:r>
      <w:r w:rsidR="00D130D7" w:rsidRPr="00EC26B4">
        <w:rPr>
          <w:rFonts w:ascii="仿宋" w:eastAsia="仿宋" w:hAnsi="仿宋" w:hint="eastAsia"/>
          <w:sz w:val="32"/>
          <w:szCs w:val="32"/>
        </w:rPr>
        <w:t>2</w:t>
      </w:r>
      <w:r w:rsidR="009018E0" w:rsidRPr="00EC26B4">
        <w:rPr>
          <w:rFonts w:ascii="仿宋" w:eastAsia="仿宋" w:hAnsi="仿宋" w:hint="eastAsia"/>
          <w:sz w:val="32"/>
          <w:szCs w:val="32"/>
        </w:rPr>
        <w:t>年</w:t>
      </w:r>
      <w:r w:rsidR="009B3467">
        <w:rPr>
          <w:rFonts w:ascii="仿宋" w:eastAsia="仿宋" w:hAnsi="仿宋" w:hint="eastAsia"/>
          <w:sz w:val="32"/>
          <w:szCs w:val="32"/>
        </w:rPr>
        <w:t>内完成整改</w:t>
      </w:r>
      <w:r w:rsidR="009018E0" w:rsidRPr="00EC26B4">
        <w:rPr>
          <w:rFonts w:ascii="仿宋" w:eastAsia="仿宋" w:hAnsi="仿宋" w:hint="eastAsia"/>
          <w:sz w:val="32"/>
          <w:szCs w:val="32"/>
        </w:rPr>
        <w:t>，整改后</w:t>
      </w:r>
      <w:proofErr w:type="gramStart"/>
      <w:r w:rsidR="009018E0" w:rsidRPr="00EC26B4">
        <w:rPr>
          <w:rFonts w:ascii="仿宋" w:eastAsia="仿宋" w:hAnsi="仿宋" w:hint="eastAsia"/>
          <w:sz w:val="32"/>
          <w:szCs w:val="32"/>
        </w:rPr>
        <w:t>评估仍</w:t>
      </w:r>
      <w:proofErr w:type="gramEnd"/>
      <w:r w:rsidR="009B3467">
        <w:rPr>
          <w:rFonts w:ascii="仿宋" w:eastAsia="仿宋" w:hAnsi="仿宋" w:hint="eastAsia"/>
          <w:sz w:val="32"/>
          <w:szCs w:val="32"/>
        </w:rPr>
        <w:t>不合格的，取消重点实验室称号</w:t>
      </w:r>
      <w:r w:rsidR="009018E0" w:rsidRPr="00EC26B4">
        <w:rPr>
          <w:rFonts w:ascii="仿宋" w:eastAsia="仿宋" w:hAnsi="仿宋" w:hint="eastAsia"/>
          <w:sz w:val="32"/>
          <w:szCs w:val="32"/>
        </w:rPr>
        <w:t>。</w:t>
      </w:r>
    </w:p>
    <w:p w:rsidR="009018E0" w:rsidRPr="00EC26B4" w:rsidRDefault="00FC7E33" w:rsidP="00266CFA">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lastRenderedPageBreak/>
        <w:t xml:space="preserve"> </w:t>
      </w:r>
      <w:r w:rsidR="009B3467">
        <w:rPr>
          <w:rFonts w:ascii="仿宋" w:eastAsia="仿宋" w:hAnsi="仿宋" w:hint="eastAsia"/>
          <w:sz w:val="32"/>
          <w:szCs w:val="32"/>
        </w:rPr>
        <w:t>对评估结果优秀的重点实验室，给予表彰和</w:t>
      </w:r>
      <w:r w:rsidR="009018E0" w:rsidRPr="00EC26B4">
        <w:rPr>
          <w:rFonts w:ascii="仿宋" w:eastAsia="仿宋" w:hAnsi="仿宋" w:hint="eastAsia"/>
          <w:sz w:val="32"/>
          <w:szCs w:val="32"/>
        </w:rPr>
        <w:t>政策扶持。</w:t>
      </w:r>
    </w:p>
    <w:p w:rsidR="009018E0" w:rsidRPr="00EC26B4" w:rsidRDefault="00FC7E33" w:rsidP="00FC7E33">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018E0" w:rsidRPr="00EC26B4">
        <w:rPr>
          <w:rFonts w:ascii="仿宋" w:eastAsia="仿宋" w:hAnsi="仿宋" w:hint="eastAsia"/>
          <w:sz w:val="32"/>
          <w:szCs w:val="32"/>
        </w:rPr>
        <w:t>违反国家体育总</w:t>
      </w:r>
      <w:r w:rsidR="00726D98">
        <w:rPr>
          <w:rFonts w:ascii="仿宋" w:eastAsia="仿宋" w:hAnsi="仿宋" w:hint="eastAsia"/>
          <w:sz w:val="32"/>
          <w:szCs w:val="32"/>
        </w:rPr>
        <w:t>局反兴奋剂有关规定或</w:t>
      </w:r>
      <w:r w:rsidR="009B3467">
        <w:rPr>
          <w:rFonts w:ascii="仿宋" w:eastAsia="仿宋" w:hAnsi="仿宋" w:hint="eastAsia"/>
          <w:sz w:val="32"/>
          <w:szCs w:val="32"/>
        </w:rPr>
        <w:t>有严重违反学术道德行为的，取消重点实验室称号，并在五年内不得申请国家体育总局重点实验室</w:t>
      </w:r>
      <w:r w:rsidR="009018E0" w:rsidRPr="00EC26B4">
        <w:rPr>
          <w:rFonts w:ascii="仿宋" w:eastAsia="仿宋" w:hAnsi="仿宋" w:hint="eastAsia"/>
          <w:sz w:val="32"/>
          <w:szCs w:val="32"/>
        </w:rPr>
        <w:t>。</w:t>
      </w:r>
    </w:p>
    <w:p w:rsidR="009018E0" w:rsidRPr="00EC26B4" w:rsidRDefault="00CC7E3A" w:rsidP="002C0E61">
      <w:pPr>
        <w:spacing w:beforeLines="150" w:before="468" w:afterLines="150" w:after="468" w:line="580" w:lineRule="exact"/>
        <w:jc w:val="center"/>
        <w:rPr>
          <w:rFonts w:ascii="华文中宋" w:eastAsia="华文中宋" w:hAnsi="华文中宋"/>
          <w:b/>
          <w:sz w:val="32"/>
          <w:szCs w:val="32"/>
        </w:rPr>
      </w:pPr>
      <w:r w:rsidRPr="00EC26B4">
        <w:rPr>
          <w:rFonts w:ascii="华文中宋" w:eastAsia="华文中宋" w:hAnsi="华文中宋" w:hint="eastAsia"/>
          <w:b/>
          <w:sz w:val="32"/>
          <w:szCs w:val="32"/>
        </w:rPr>
        <w:t>第六</w:t>
      </w:r>
      <w:r w:rsidR="009018E0" w:rsidRPr="00EC26B4">
        <w:rPr>
          <w:rFonts w:ascii="华文中宋" w:eastAsia="华文中宋" w:hAnsi="华文中宋" w:hint="eastAsia"/>
          <w:b/>
          <w:sz w:val="32"/>
          <w:szCs w:val="32"/>
        </w:rPr>
        <w:t>章 附则</w:t>
      </w:r>
    </w:p>
    <w:p w:rsidR="005E72AD" w:rsidRPr="00EC26B4" w:rsidRDefault="00FC7E33" w:rsidP="00FC7E33">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9018E0" w:rsidRPr="00EC26B4">
        <w:rPr>
          <w:rFonts w:ascii="仿宋" w:eastAsia="仿宋" w:hAnsi="仿宋" w:hint="eastAsia"/>
          <w:sz w:val="32"/>
          <w:szCs w:val="32"/>
        </w:rPr>
        <w:t>本办法自颁布之日起施行，原《国家体育总局</w:t>
      </w:r>
      <w:r w:rsidR="00A57EBB" w:rsidRPr="00EC26B4">
        <w:rPr>
          <w:rFonts w:ascii="仿宋" w:eastAsia="仿宋" w:hAnsi="仿宋" w:hint="eastAsia"/>
          <w:sz w:val="32"/>
          <w:szCs w:val="32"/>
        </w:rPr>
        <w:t>重点实验室</w:t>
      </w:r>
      <w:r w:rsidR="009018E0" w:rsidRPr="00EC26B4">
        <w:rPr>
          <w:rFonts w:ascii="仿宋" w:eastAsia="仿宋" w:hAnsi="仿宋" w:hint="eastAsia"/>
          <w:sz w:val="32"/>
          <w:szCs w:val="32"/>
        </w:rPr>
        <w:t>管理暂行办法》（体科字〔200</w:t>
      </w:r>
      <w:r w:rsidR="009018E0" w:rsidRPr="00EC26B4">
        <w:rPr>
          <w:rFonts w:ascii="仿宋" w:eastAsia="仿宋" w:hAnsi="仿宋"/>
          <w:sz w:val="32"/>
          <w:szCs w:val="32"/>
        </w:rPr>
        <w:t>8</w:t>
      </w:r>
      <w:r w:rsidR="009018E0" w:rsidRPr="00EC26B4">
        <w:rPr>
          <w:rFonts w:ascii="仿宋" w:eastAsia="仿宋" w:hAnsi="仿宋" w:hint="eastAsia"/>
          <w:sz w:val="32"/>
          <w:szCs w:val="32"/>
        </w:rPr>
        <w:t>〕101号）同时废止。</w:t>
      </w:r>
    </w:p>
    <w:p w:rsidR="00EE473D" w:rsidRPr="00EC26B4" w:rsidRDefault="00FC7E33" w:rsidP="00FC7E33">
      <w:pPr>
        <w:pStyle w:val="a4"/>
        <w:numPr>
          <w:ilvl w:val="0"/>
          <w:numId w:val="4"/>
        </w:numPr>
        <w:tabs>
          <w:tab w:val="left" w:pos="1985"/>
        </w:tabs>
        <w:spacing w:line="580" w:lineRule="exact"/>
        <w:ind w:left="0" w:firstLine="640"/>
        <w:rPr>
          <w:rFonts w:ascii="仿宋" w:eastAsia="仿宋" w:hAnsi="仿宋"/>
          <w:sz w:val="32"/>
          <w:szCs w:val="32"/>
        </w:rPr>
      </w:pPr>
      <w:r>
        <w:rPr>
          <w:rFonts w:ascii="仿宋" w:eastAsia="仿宋" w:hAnsi="仿宋" w:hint="eastAsia"/>
          <w:sz w:val="32"/>
          <w:szCs w:val="32"/>
        </w:rPr>
        <w:t xml:space="preserve"> </w:t>
      </w:r>
      <w:r w:rsidR="00DB57EB" w:rsidRPr="00EC26B4">
        <w:rPr>
          <w:rFonts w:ascii="仿宋" w:eastAsia="仿宋" w:hAnsi="仿宋" w:hint="eastAsia"/>
          <w:sz w:val="32"/>
          <w:szCs w:val="32"/>
        </w:rPr>
        <w:t>本办法</w:t>
      </w:r>
      <w:r w:rsidR="00CC7E3A" w:rsidRPr="00EC26B4">
        <w:rPr>
          <w:rFonts w:ascii="仿宋" w:eastAsia="仿宋" w:hAnsi="仿宋" w:hint="eastAsia"/>
          <w:sz w:val="32"/>
          <w:szCs w:val="32"/>
        </w:rPr>
        <w:t>有效期</w:t>
      </w:r>
      <w:r w:rsidR="00A74B40" w:rsidRPr="00EC26B4">
        <w:rPr>
          <w:rFonts w:ascii="仿宋" w:eastAsia="仿宋" w:hAnsi="仿宋" w:hint="eastAsia"/>
          <w:sz w:val="32"/>
          <w:szCs w:val="32"/>
        </w:rPr>
        <w:t>五</w:t>
      </w:r>
      <w:r w:rsidR="00CC7E3A" w:rsidRPr="00EC26B4">
        <w:rPr>
          <w:rFonts w:ascii="仿宋" w:eastAsia="仿宋" w:hAnsi="仿宋" w:hint="eastAsia"/>
          <w:sz w:val="32"/>
          <w:szCs w:val="32"/>
        </w:rPr>
        <w:t>年</w:t>
      </w:r>
      <w:r w:rsidR="00DB57EB" w:rsidRPr="00EC26B4">
        <w:rPr>
          <w:rFonts w:ascii="仿宋" w:eastAsia="仿宋" w:hAnsi="仿宋" w:hint="eastAsia"/>
          <w:sz w:val="32"/>
          <w:szCs w:val="32"/>
        </w:rPr>
        <w:t>。</w:t>
      </w:r>
    </w:p>
    <w:sectPr w:rsidR="00EE473D" w:rsidRPr="00EC26B4" w:rsidSect="00E60C62">
      <w:footerReference w:type="default" r:id="rId9"/>
      <w:pgSz w:w="11906" w:h="16838"/>
      <w:pgMar w:top="1701" w:right="2098" w:bottom="1701" w:left="209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F9" w:rsidRDefault="00907AF9">
      <w:r>
        <w:separator/>
      </w:r>
    </w:p>
  </w:endnote>
  <w:endnote w:type="continuationSeparator" w:id="0">
    <w:p w:rsidR="00907AF9" w:rsidRDefault="0090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72698"/>
      <w:docPartObj>
        <w:docPartGallery w:val="Page Numbers (Bottom of Page)"/>
        <w:docPartUnique/>
      </w:docPartObj>
    </w:sdtPr>
    <w:sdtEndPr/>
    <w:sdtContent>
      <w:p w:rsidR="00DA4042" w:rsidRDefault="006D639A">
        <w:pPr>
          <w:pStyle w:val="a3"/>
          <w:jc w:val="center"/>
        </w:pPr>
        <w:r>
          <w:fldChar w:fldCharType="begin"/>
        </w:r>
        <w:r>
          <w:instrText>PAGE   \* MERGEFORMAT</w:instrText>
        </w:r>
        <w:r>
          <w:fldChar w:fldCharType="separate"/>
        </w:r>
        <w:r w:rsidR="003D40C5" w:rsidRPr="003D40C5">
          <w:rPr>
            <w:noProof/>
            <w:lang w:val="zh-CN"/>
          </w:rPr>
          <w:t>4</w:t>
        </w:r>
        <w:r>
          <w:fldChar w:fldCharType="end"/>
        </w:r>
      </w:p>
    </w:sdtContent>
  </w:sdt>
  <w:p w:rsidR="00DA4042" w:rsidRDefault="00907A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F9" w:rsidRDefault="00907AF9">
      <w:r>
        <w:separator/>
      </w:r>
    </w:p>
  </w:footnote>
  <w:footnote w:type="continuationSeparator" w:id="0">
    <w:p w:rsidR="00907AF9" w:rsidRDefault="0090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328B"/>
    <w:multiLevelType w:val="hybridMultilevel"/>
    <w:tmpl w:val="A38A6D04"/>
    <w:lvl w:ilvl="0" w:tplc="67B4CDB8">
      <w:start w:val="1"/>
      <w:numFmt w:val="japaneseCounting"/>
      <w:lvlText w:val="（%1）"/>
      <w:lvlJc w:val="left"/>
      <w:pPr>
        <w:ind w:left="1545" w:hanging="97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20907CEF"/>
    <w:multiLevelType w:val="hybridMultilevel"/>
    <w:tmpl w:val="6840F1EC"/>
    <w:lvl w:ilvl="0" w:tplc="7BD4ED0A">
      <w:start w:val="1"/>
      <w:numFmt w:val="japaneseCounting"/>
      <w:lvlText w:val="（%1）"/>
      <w:lvlJc w:val="left"/>
      <w:pPr>
        <w:ind w:left="1485" w:hanging="915"/>
      </w:pPr>
      <w:rPr>
        <w:rFonts w:hint="default"/>
        <w:lang w:val="en-US"/>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3E5173B1"/>
    <w:multiLevelType w:val="hybridMultilevel"/>
    <w:tmpl w:val="91DC20D0"/>
    <w:lvl w:ilvl="0" w:tplc="7DC0C3BC">
      <w:start w:val="1"/>
      <w:numFmt w:val="japaneseCounting"/>
      <w:lvlText w:val="（%1）"/>
      <w:lvlJc w:val="left"/>
      <w:pPr>
        <w:ind w:left="1545" w:hanging="97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4CEA6D8B"/>
    <w:multiLevelType w:val="hybridMultilevel"/>
    <w:tmpl w:val="655AB78A"/>
    <w:lvl w:ilvl="0" w:tplc="1B560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FD3AFF"/>
    <w:multiLevelType w:val="hybridMultilevel"/>
    <w:tmpl w:val="47C82990"/>
    <w:lvl w:ilvl="0" w:tplc="F2D2139A">
      <w:start w:val="1"/>
      <w:numFmt w:val="japaneseCounting"/>
      <w:lvlText w:val="第%1条"/>
      <w:lvlJc w:val="left"/>
      <w:pPr>
        <w:ind w:left="1558" w:hanging="990"/>
      </w:pPr>
      <w:rPr>
        <w:rFonts w:ascii="黑体" w:eastAsia="黑体" w:hAnsi="黑体" w:hint="default"/>
        <w:b w:val="0"/>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2F10C38"/>
    <w:multiLevelType w:val="hybridMultilevel"/>
    <w:tmpl w:val="50F64B74"/>
    <w:lvl w:ilvl="0" w:tplc="35FC714E">
      <w:start w:val="1"/>
      <w:numFmt w:val="japaneseCounting"/>
      <w:lvlText w:val="第%1条"/>
      <w:lvlJc w:val="left"/>
      <w:pPr>
        <w:ind w:left="1550" w:hanging="99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78B1C1C"/>
    <w:multiLevelType w:val="hybridMultilevel"/>
    <w:tmpl w:val="F984C8D2"/>
    <w:lvl w:ilvl="0" w:tplc="AAB0A400">
      <w:start w:val="1"/>
      <w:numFmt w:val="japaneseCounting"/>
      <w:lvlText w:val="第%1条"/>
      <w:lvlJc w:val="left"/>
      <w:pPr>
        <w:ind w:left="1558" w:hanging="990"/>
      </w:pPr>
      <w:rPr>
        <w:rFonts w:ascii="黑体" w:eastAsia="黑体" w:hAnsi="黑体" w:hint="default"/>
        <w:b w:val="0"/>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E0"/>
    <w:rsid w:val="00010601"/>
    <w:rsid w:val="000271BE"/>
    <w:rsid w:val="00041930"/>
    <w:rsid w:val="00044612"/>
    <w:rsid w:val="00052917"/>
    <w:rsid w:val="00081D70"/>
    <w:rsid w:val="00084A5D"/>
    <w:rsid w:val="0009235C"/>
    <w:rsid w:val="00096BAD"/>
    <w:rsid w:val="000A1F5D"/>
    <w:rsid w:val="000A60EB"/>
    <w:rsid w:val="000E049A"/>
    <w:rsid w:val="000E64BA"/>
    <w:rsid w:val="00110D26"/>
    <w:rsid w:val="0012201B"/>
    <w:rsid w:val="00143045"/>
    <w:rsid w:val="00153864"/>
    <w:rsid w:val="00154B6D"/>
    <w:rsid w:val="00194D4A"/>
    <w:rsid w:val="001A3C3B"/>
    <w:rsid w:val="001C04C8"/>
    <w:rsid w:val="001F12C3"/>
    <w:rsid w:val="001F3EB6"/>
    <w:rsid w:val="00214236"/>
    <w:rsid w:val="00222E8A"/>
    <w:rsid w:val="002334CD"/>
    <w:rsid w:val="00237749"/>
    <w:rsid w:val="00244BB2"/>
    <w:rsid w:val="00256A4B"/>
    <w:rsid w:val="002640F1"/>
    <w:rsid w:val="00266CFA"/>
    <w:rsid w:val="002705D2"/>
    <w:rsid w:val="0027479F"/>
    <w:rsid w:val="00277757"/>
    <w:rsid w:val="002903EA"/>
    <w:rsid w:val="00291327"/>
    <w:rsid w:val="002A0D05"/>
    <w:rsid w:val="002A4107"/>
    <w:rsid w:val="002B25C0"/>
    <w:rsid w:val="002C0E61"/>
    <w:rsid w:val="002C32E5"/>
    <w:rsid w:val="00347DE7"/>
    <w:rsid w:val="00381EE3"/>
    <w:rsid w:val="00391749"/>
    <w:rsid w:val="00396BA8"/>
    <w:rsid w:val="003B2F7E"/>
    <w:rsid w:val="003D40C5"/>
    <w:rsid w:val="003E336B"/>
    <w:rsid w:val="003E4C48"/>
    <w:rsid w:val="003F659A"/>
    <w:rsid w:val="00401ED6"/>
    <w:rsid w:val="00416C0D"/>
    <w:rsid w:val="00421FA0"/>
    <w:rsid w:val="00434977"/>
    <w:rsid w:val="00457168"/>
    <w:rsid w:val="00462009"/>
    <w:rsid w:val="004669EB"/>
    <w:rsid w:val="00480777"/>
    <w:rsid w:val="004967F4"/>
    <w:rsid w:val="004A6D0C"/>
    <w:rsid w:val="004B33D1"/>
    <w:rsid w:val="004B6354"/>
    <w:rsid w:val="004D2389"/>
    <w:rsid w:val="004F5441"/>
    <w:rsid w:val="005512C8"/>
    <w:rsid w:val="00551A7B"/>
    <w:rsid w:val="00575D02"/>
    <w:rsid w:val="00582FEF"/>
    <w:rsid w:val="00587DFC"/>
    <w:rsid w:val="005948C6"/>
    <w:rsid w:val="005A0ED2"/>
    <w:rsid w:val="005A2AA6"/>
    <w:rsid w:val="005A48ED"/>
    <w:rsid w:val="005A55DB"/>
    <w:rsid w:val="005A5EBD"/>
    <w:rsid w:val="005A73F5"/>
    <w:rsid w:val="005A7EF9"/>
    <w:rsid w:val="005D3593"/>
    <w:rsid w:val="005E5E77"/>
    <w:rsid w:val="005E72AD"/>
    <w:rsid w:val="006006E5"/>
    <w:rsid w:val="00601860"/>
    <w:rsid w:val="00620D43"/>
    <w:rsid w:val="006413DE"/>
    <w:rsid w:val="006519B9"/>
    <w:rsid w:val="006B088A"/>
    <w:rsid w:val="006B2263"/>
    <w:rsid w:val="006C048C"/>
    <w:rsid w:val="006D475B"/>
    <w:rsid w:val="006D639A"/>
    <w:rsid w:val="00726D98"/>
    <w:rsid w:val="00731EFA"/>
    <w:rsid w:val="007565DB"/>
    <w:rsid w:val="00765395"/>
    <w:rsid w:val="0077758F"/>
    <w:rsid w:val="0078298C"/>
    <w:rsid w:val="00785FBA"/>
    <w:rsid w:val="007A2E7F"/>
    <w:rsid w:val="007B2BF8"/>
    <w:rsid w:val="007D0D8F"/>
    <w:rsid w:val="007E69C3"/>
    <w:rsid w:val="007F3B14"/>
    <w:rsid w:val="0080145B"/>
    <w:rsid w:val="008171B4"/>
    <w:rsid w:val="00820459"/>
    <w:rsid w:val="00821778"/>
    <w:rsid w:val="00836FD5"/>
    <w:rsid w:val="00863B9B"/>
    <w:rsid w:val="00873BBE"/>
    <w:rsid w:val="008756AA"/>
    <w:rsid w:val="00894E18"/>
    <w:rsid w:val="008D1BF5"/>
    <w:rsid w:val="008E081A"/>
    <w:rsid w:val="008F0EC0"/>
    <w:rsid w:val="009018E0"/>
    <w:rsid w:val="00907AF9"/>
    <w:rsid w:val="00911675"/>
    <w:rsid w:val="00920629"/>
    <w:rsid w:val="00933301"/>
    <w:rsid w:val="00951856"/>
    <w:rsid w:val="009741A7"/>
    <w:rsid w:val="00974DF2"/>
    <w:rsid w:val="00982775"/>
    <w:rsid w:val="009B3467"/>
    <w:rsid w:val="009C4E37"/>
    <w:rsid w:val="009F2DC6"/>
    <w:rsid w:val="00A018A6"/>
    <w:rsid w:val="00A141DA"/>
    <w:rsid w:val="00A22F44"/>
    <w:rsid w:val="00A52E96"/>
    <w:rsid w:val="00A534DB"/>
    <w:rsid w:val="00A5401C"/>
    <w:rsid w:val="00A57EBB"/>
    <w:rsid w:val="00A74B40"/>
    <w:rsid w:val="00AA14D3"/>
    <w:rsid w:val="00B072B1"/>
    <w:rsid w:val="00B1155C"/>
    <w:rsid w:val="00B21047"/>
    <w:rsid w:val="00B537F4"/>
    <w:rsid w:val="00B731B3"/>
    <w:rsid w:val="00B7545C"/>
    <w:rsid w:val="00B771B9"/>
    <w:rsid w:val="00B814AD"/>
    <w:rsid w:val="00B837C0"/>
    <w:rsid w:val="00BC647E"/>
    <w:rsid w:val="00BD4DC6"/>
    <w:rsid w:val="00BE3A85"/>
    <w:rsid w:val="00BE60E6"/>
    <w:rsid w:val="00C24439"/>
    <w:rsid w:val="00C572AE"/>
    <w:rsid w:val="00CA7ABF"/>
    <w:rsid w:val="00CC796A"/>
    <w:rsid w:val="00CC7E3A"/>
    <w:rsid w:val="00CD3899"/>
    <w:rsid w:val="00D130D7"/>
    <w:rsid w:val="00D451B6"/>
    <w:rsid w:val="00D6627E"/>
    <w:rsid w:val="00D77B5F"/>
    <w:rsid w:val="00D82FB8"/>
    <w:rsid w:val="00D879D0"/>
    <w:rsid w:val="00D929CF"/>
    <w:rsid w:val="00DA4BC4"/>
    <w:rsid w:val="00DA4C75"/>
    <w:rsid w:val="00DA79B5"/>
    <w:rsid w:val="00DB2EF5"/>
    <w:rsid w:val="00DB57EB"/>
    <w:rsid w:val="00DB6F8D"/>
    <w:rsid w:val="00E072DA"/>
    <w:rsid w:val="00E11A2F"/>
    <w:rsid w:val="00E47B1E"/>
    <w:rsid w:val="00E60C62"/>
    <w:rsid w:val="00E66E0C"/>
    <w:rsid w:val="00E67DA9"/>
    <w:rsid w:val="00E72CF4"/>
    <w:rsid w:val="00E8708A"/>
    <w:rsid w:val="00E94C67"/>
    <w:rsid w:val="00EB21F8"/>
    <w:rsid w:val="00EC26B4"/>
    <w:rsid w:val="00EE473D"/>
    <w:rsid w:val="00EF336C"/>
    <w:rsid w:val="00EF5BA9"/>
    <w:rsid w:val="00F03872"/>
    <w:rsid w:val="00F06D3C"/>
    <w:rsid w:val="00F2623E"/>
    <w:rsid w:val="00F27AB9"/>
    <w:rsid w:val="00F32A39"/>
    <w:rsid w:val="00F35972"/>
    <w:rsid w:val="00F4297D"/>
    <w:rsid w:val="00F7209E"/>
    <w:rsid w:val="00F74D0C"/>
    <w:rsid w:val="00F826A4"/>
    <w:rsid w:val="00F83079"/>
    <w:rsid w:val="00FA6397"/>
    <w:rsid w:val="00FB3FE3"/>
    <w:rsid w:val="00FC7E33"/>
    <w:rsid w:val="00FD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18E0"/>
    <w:pPr>
      <w:tabs>
        <w:tab w:val="center" w:pos="4153"/>
        <w:tab w:val="right" w:pos="8306"/>
      </w:tabs>
      <w:snapToGrid w:val="0"/>
      <w:jc w:val="left"/>
    </w:pPr>
    <w:rPr>
      <w:sz w:val="18"/>
      <w:szCs w:val="18"/>
    </w:rPr>
  </w:style>
  <w:style w:type="character" w:customStyle="1" w:styleId="Char">
    <w:name w:val="页脚 Char"/>
    <w:basedOn w:val="a0"/>
    <w:link w:val="a3"/>
    <w:uiPriority w:val="99"/>
    <w:rsid w:val="009018E0"/>
    <w:rPr>
      <w:sz w:val="18"/>
      <w:szCs w:val="18"/>
    </w:rPr>
  </w:style>
  <w:style w:type="paragraph" w:styleId="a4">
    <w:name w:val="List Paragraph"/>
    <w:basedOn w:val="a"/>
    <w:uiPriority w:val="34"/>
    <w:qFormat/>
    <w:rsid w:val="009018E0"/>
    <w:pPr>
      <w:ind w:firstLineChars="200" w:firstLine="420"/>
    </w:pPr>
  </w:style>
  <w:style w:type="paragraph" w:styleId="a5">
    <w:name w:val="header"/>
    <w:basedOn w:val="a"/>
    <w:link w:val="Char0"/>
    <w:uiPriority w:val="99"/>
    <w:unhideWhenUsed/>
    <w:rsid w:val="00E66E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66E0C"/>
    <w:rPr>
      <w:sz w:val="18"/>
      <w:szCs w:val="18"/>
    </w:rPr>
  </w:style>
  <w:style w:type="paragraph" w:styleId="a6">
    <w:name w:val="Balloon Text"/>
    <w:basedOn w:val="a"/>
    <w:link w:val="Char1"/>
    <w:uiPriority w:val="99"/>
    <w:semiHidden/>
    <w:unhideWhenUsed/>
    <w:rsid w:val="006D639A"/>
    <w:rPr>
      <w:sz w:val="18"/>
      <w:szCs w:val="18"/>
    </w:rPr>
  </w:style>
  <w:style w:type="character" w:customStyle="1" w:styleId="Char1">
    <w:name w:val="批注框文本 Char"/>
    <w:basedOn w:val="a0"/>
    <w:link w:val="a6"/>
    <w:uiPriority w:val="99"/>
    <w:semiHidden/>
    <w:rsid w:val="006D63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18E0"/>
    <w:pPr>
      <w:tabs>
        <w:tab w:val="center" w:pos="4153"/>
        <w:tab w:val="right" w:pos="8306"/>
      </w:tabs>
      <w:snapToGrid w:val="0"/>
      <w:jc w:val="left"/>
    </w:pPr>
    <w:rPr>
      <w:sz w:val="18"/>
      <w:szCs w:val="18"/>
    </w:rPr>
  </w:style>
  <w:style w:type="character" w:customStyle="1" w:styleId="Char">
    <w:name w:val="页脚 Char"/>
    <w:basedOn w:val="a0"/>
    <w:link w:val="a3"/>
    <w:uiPriority w:val="99"/>
    <w:rsid w:val="009018E0"/>
    <w:rPr>
      <w:sz w:val="18"/>
      <w:szCs w:val="18"/>
    </w:rPr>
  </w:style>
  <w:style w:type="paragraph" w:styleId="a4">
    <w:name w:val="List Paragraph"/>
    <w:basedOn w:val="a"/>
    <w:uiPriority w:val="34"/>
    <w:qFormat/>
    <w:rsid w:val="009018E0"/>
    <w:pPr>
      <w:ind w:firstLineChars="200" w:firstLine="420"/>
    </w:pPr>
  </w:style>
  <w:style w:type="paragraph" w:styleId="a5">
    <w:name w:val="header"/>
    <w:basedOn w:val="a"/>
    <w:link w:val="Char0"/>
    <w:uiPriority w:val="99"/>
    <w:unhideWhenUsed/>
    <w:rsid w:val="00E66E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66E0C"/>
    <w:rPr>
      <w:sz w:val="18"/>
      <w:szCs w:val="18"/>
    </w:rPr>
  </w:style>
  <w:style w:type="paragraph" w:styleId="a6">
    <w:name w:val="Balloon Text"/>
    <w:basedOn w:val="a"/>
    <w:link w:val="Char1"/>
    <w:uiPriority w:val="99"/>
    <w:semiHidden/>
    <w:unhideWhenUsed/>
    <w:rsid w:val="006D639A"/>
    <w:rPr>
      <w:sz w:val="18"/>
      <w:szCs w:val="18"/>
    </w:rPr>
  </w:style>
  <w:style w:type="character" w:customStyle="1" w:styleId="Char1">
    <w:name w:val="批注框文本 Char"/>
    <w:basedOn w:val="a0"/>
    <w:link w:val="a6"/>
    <w:uiPriority w:val="99"/>
    <w:semiHidden/>
    <w:rsid w:val="006D63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AC209-BF39-4ED0-9400-E2687E70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LiChf</cp:lastModifiedBy>
  <cp:revision>40</cp:revision>
  <cp:lastPrinted>2018-01-08T06:33:00Z</cp:lastPrinted>
  <dcterms:created xsi:type="dcterms:W3CDTF">2017-12-18T07:19:00Z</dcterms:created>
  <dcterms:modified xsi:type="dcterms:W3CDTF">2018-04-23T00:32:00Z</dcterms:modified>
</cp:coreProperties>
</file>