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640" w:lineRule="exact"/>
        <w:rPr>
          <w:rFonts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第十四届全国冬季运动会</w:t>
      </w:r>
    </w:p>
    <w:p>
      <w:pPr>
        <w:pStyle w:val="2"/>
        <w:spacing w:before="0" w:line="640" w:lineRule="exact"/>
        <w:rPr>
          <w:rFonts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自由式滑雪雪上技巧竞赛规程</w:t>
      </w:r>
    </w:p>
    <w:p>
      <w:pPr>
        <w:spacing w:line="640" w:lineRule="exact"/>
      </w:pP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一、比赛项目</w:t>
      </w:r>
    </w:p>
    <w:p>
      <w:pPr>
        <w:pStyle w:val="16"/>
        <w:spacing w:line="640" w:lineRule="exact"/>
        <w:ind w:firstLine="640"/>
        <w:rPr>
          <w:rFonts w:ascii="仿宋" w:hAnsi="仿宋" w:eastAsia="仿宋"/>
          <w:sz w:val="32"/>
          <w:szCs w:val="32"/>
        </w:rPr>
      </w:pPr>
      <w:r>
        <w:rPr>
          <w:rFonts w:hint="eastAsia" w:ascii="仿宋" w:hAnsi="仿宋" w:eastAsia="仿宋"/>
          <w:sz w:val="32"/>
          <w:szCs w:val="32"/>
        </w:rPr>
        <w:t>男子个人、男子双人</w:t>
      </w:r>
    </w:p>
    <w:p>
      <w:pPr>
        <w:pStyle w:val="16"/>
        <w:spacing w:line="640" w:lineRule="exact"/>
        <w:ind w:firstLine="640"/>
        <w:rPr>
          <w:rFonts w:ascii="仿宋" w:hAnsi="仿宋" w:eastAsia="仿宋"/>
          <w:sz w:val="32"/>
          <w:szCs w:val="32"/>
        </w:rPr>
      </w:pPr>
      <w:r>
        <w:rPr>
          <w:rFonts w:hint="eastAsia" w:ascii="仿宋" w:hAnsi="仿宋" w:eastAsia="仿宋"/>
          <w:sz w:val="32"/>
          <w:szCs w:val="32"/>
        </w:rPr>
        <w:t>女子个人、女子双人</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、运动员资格</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（一）符合《中华人民共和国第十四届冬季运动会竞赛规程总则》（体竞字〔20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号）第四条第（一）项规定。</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（二）年龄规定</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200</w:t>
      </w:r>
      <w:r>
        <w:rPr>
          <w:rFonts w:ascii="仿宋" w:hAnsi="仿宋" w:eastAsia="仿宋"/>
          <w:sz w:val="32"/>
          <w:szCs w:val="32"/>
        </w:rPr>
        <w:t>9</w:t>
      </w:r>
      <w:r>
        <w:rPr>
          <w:rFonts w:hint="eastAsia" w:ascii="仿宋" w:hAnsi="仿宋" w:eastAsia="仿宋"/>
          <w:sz w:val="32"/>
          <w:szCs w:val="32"/>
        </w:rPr>
        <w:t>年12月31日（含）前出生</w:t>
      </w:r>
      <w:bookmarkStart w:id="2" w:name="_GoBack"/>
      <w:bookmarkEnd w:id="2"/>
    </w:p>
    <w:p>
      <w:pPr>
        <w:spacing w:line="640" w:lineRule="exact"/>
        <w:ind w:firstLine="640" w:firstLineChars="200"/>
        <w:rPr>
          <w:rFonts w:ascii="仿宋" w:hAnsi="仿宋" w:eastAsia="仿宋"/>
          <w:sz w:val="32"/>
          <w:szCs w:val="32"/>
        </w:rPr>
      </w:pPr>
      <w:r>
        <w:rPr>
          <w:rFonts w:hint="eastAsia" w:ascii="仿宋" w:hAnsi="仿宋" w:eastAsia="仿宋"/>
          <w:sz w:val="32"/>
          <w:szCs w:val="32"/>
        </w:rPr>
        <w:t>（三）</w:t>
      </w:r>
      <w:bookmarkStart w:id="0" w:name="_Hlk128400216"/>
      <w:r>
        <w:rPr>
          <w:rFonts w:hint="eastAsia" w:ascii="仿宋" w:hAnsi="仿宋" w:eastAsia="仿宋"/>
          <w:sz w:val="32"/>
          <w:szCs w:val="32"/>
        </w:rPr>
        <w:t>运动员年龄资格以二代身份证为准。</w:t>
      </w:r>
      <w:bookmarkEnd w:id="0"/>
    </w:p>
    <w:p>
      <w:pPr>
        <w:spacing w:line="640" w:lineRule="exact"/>
        <w:ind w:firstLine="640" w:firstLineChars="200"/>
        <w:rPr>
          <w:rFonts w:ascii="黑体" w:hAnsi="黑体" w:eastAsia="黑体"/>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、参加办法</w:t>
      </w:r>
    </w:p>
    <w:p>
      <w:pPr>
        <w:spacing w:line="640" w:lineRule="exact"/>
        <w:ind w:firstLine="640" w:firstLineChars="200"/>
        <w:rPr>
          <w:rFonts w:ascii="仿宋" w:hAnsi="仿宋" w:eastAsia="仿宋"/>
          <w:sz w:val="32"/>
          <w:szCs w:val="32"/>
        </w:rPr>
      </w:pPr>
      <w:r>
        <w:rPr>
          <w:rFonts w:hint="eastAsia" w:ascii="楷体" w:hAnsi="楷体" w:eastAsia="楷体"/>
          <w:sz w:val="32"/>
          <w:szCs w:val="32"/>
        </w:rPr>
        <w:t>（一）资格赛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执行20</w:t>
      </w:r>
      <w:r>
        <w:rPr>
          <w:rFonts w:ascii="仿宋" w:hAnsi="仿宋" w:eastAsia="仿宋"/>
          <w:sz w:val="32"/>
          <w:szCs w:val="32"/>
        </w:rPr>
        <w:t>23</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赛季全国自由式滑雪雪上技巧锦标赛暨第十四届全国冬季运动会（简称十四冬）自由式滑雪雪上技巧项目资格赛竞赛规程。</w:t>
      </w:r>
    </w:p>
    <w:p>
      <w:pPr>
        <w:spacing w:line="640" w:lineRule="exact"/>
        <w:ind w:firstLine="640" w:firstLineChars="200"/>
        <w:rPr>
          <w:rFonts w:ascii="仿宋" w:hAnsi="仿宋" w:eastAsia="仿宋" w:cs="仿宋"/>
          <w:sz w:val="32"/>
          <w:szCs w:val="32"/>
        </w:rPr>
      </w:pPr>
      <w:r>
        <w:rPr>
          <w:rFonts w:ascii="仿宋" w:hAnsi="仿宋" w:eastAsia="仿宋"/>
          <w:sz w:val="32"/>
          <w:szCs w:val="32"/>
        </w:rPr>
        <w:t>2.</w:t>
      </w:r>
      <w:r>
        <w:rPr>
          <w:rFonts w:hint="eastAsia" w:ascii="仿宋" w:hAnsi="仿宋" w:eastAsia="仿宋"/>
          <w:sz w:val="32"/>
          <w:szCs w:val="32"/>
        </w:rPr>
        <w:t>资格赛前</w:t>
      </w:r>
      <w:r>
        <w:rPr>
          <w:rFonts w:hint="eastAsia" w:ascii="仿宋" w:hAnsi="仿宋" w:eastAsia="仿宋" w:cs="仿宋"/>
          <w:sz w:val="32"/>
          <w:szCs w:val="32"/>
        </w:rPr>
        <w:t>通过中国反兴奋剂教育平台“中国冰雪通用模块-反兴奋剂教育准入入口”完成教育准入学习，考试合格并获得证书的运动员方可参加资格赛。</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p>
      <w:pPr>
        <w:spacing w:line="640" w:lineRule="exact"/>
        <w:ind w:firstLine="640" w:firstLineChars="200"/>
        <w:rPr>
          <w:rFonts w:ascii="楷体" w:hAnsi="楷体" w:eastAsia="楷体"/>
          <w:sz w:val="32"/>
          <w:szCs w:val="32"/>
        </w:rPr>
      </w:pPr>
      <w:r>
        <w:rPr>
          <w:rFonts w:hint="eastAsia" w:ascii="楷体" w:hAnsi="楷体" w:eastAsia="楷体"/>
          <w:sz w:val="32"/>
          <w:szCs w:val="32"/>
        </w:rPr>
        <w:t>（二）决赛</w:t>
      </w:r>
    </w:p>
    <w:p>
      <w:pPr>
        <w:spacing w:line="640" w:lineRule="exact"/>
        <w:ind w:firstLine="614" w:firstLineChars="19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资格赛男子、女子个人前</w:t>
      </w:r>
      <w:r>
        <w:rPr>
          <w:rFonts w:ascii="仿宋" w:hAnsi="仿宋" w:eastAsia="仿宋"/>
          <w:sz w:val="32"/>
          <w:szCs w:val="32"/>
        </w:rPr>
        <w:t>16</w:t>
      </w:r>
      <w:r>
        <w:rPr>
          <w:rFonts w:hint="eastAsia" w:ascii="仿宋" w:hAnsi="仿宋" w:eastAsia="仿宋"/>
          <w:sz w:val="32"/>
          <w:szCs w:val="32"/>
        </w:rPr>
        <w:t>名的运动员获得十四冬决赛阶段资格，男子、女子双人前</w:t>
      </w:r>
      <w:r>
        <w:rPr>
          <w:rFonts w:ascii="仿宋" w:hAnsi="仿宋" w:eastAsia="仿宋"/>
          <w:sz w:val="32"/>
          <w:szCs w:val="32"/>
        </w:rPr>
        <w:t>16</w:t>
      </w:r>
      <w:r>
        <w:rPr>
          <w:rFonts w:hint="eastAsia" w:ascii="仿宋" w:hAnsi="仿宋" w:eastAsia="仿宋"/>
          <w:sz w:val="32"/>
          <w:szCs w:val="32"/>
        </w:rPr>
        <w:t>名的运动员获得十四冬决赛阶段资格。</w:t>
      </w:r>
    </w:p>
    <w:p>
      <w:pPr>
        <w:spacing w:line="6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赛季自由式滑雪雪上技巧重大国际比赛（世界杯、世锦赛）的运动员，因备战需要无法参加十四冬资格赛，经国家体育总局批准可直接参加决赛阶段比赛，不占各组别决赛阶段的参赛配额。</w:t>
      </w:r>
    </w:p>
    <w:p>
      <w:pPr>
        <w:spacing w:line="64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取得十四冬决赛阶段资格的运动员因故无法参</w:t>
      </w:r>
      <w:r>
        <w:rPr>
          <w:rFonts w:hint="eastAsia" w:ascii="仿宋" w:hAnsi="仿宋" w:eastAsia="仿宋"/>
          <w:sz w:val="32"/>
          <w:szCs w:val="32"/>
          <w:lang w:eastAsia="zh-CN"/>
        </w:rPr>
        <w:t>赛</w:t>
      </w:r>
      <w:r>
        <w:rPr>
          <w:rFonts w:hint="eastAsia" w:ascii="仿宋" w:hAnsi="仿宋" w:eastAsia="仿宋"/>
          <w:sz w:val="32"/>
          <w:szCs w:val="32"/>
        </w:rPr>
        <w:t>的，应于决赛阶段比赛前1</w:t>
      </w:r>
      <w:r>
        <w:rPr>
          <w:rFonts w:ascii="仿宋" w:hAnsi="仿宋" w:eastAsia="仿宋"/>
          <w:sz w:val="32"/>
          <w:szCs w:val="32"/>
        </w:rPr>
        <w:t>5</w:t>
      </w:r>
      <w:r>
        <w:rPr>
          <w:rFonts w:hint="eastAsia" w:ascii="仿宋" w:hAnsi="仿宋" w:eastAsia="仿宋"/>
          <w:sz w:val="32"/>
          <w:szCs w:val="32"/>
        </w:rPr>
        <w:t>天通知组委会，组委会将按照资格赛成绩排名递补参赛资格。逾期通知的，组委会不再递补。</w:t>
      </w:r>
    </w:p>
    <w:p>
      <w:pPr>
        <w:spacing w:line="640" w:lineRule="exact"/>
        <w:ind w:firstLine="640" w:firstLineChars="200"/>
        <w:jc w:val="left"/>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香港特别行政区、澳门特别行政区运动员须</w:t>
      </w:r>
      <w:r>
        <w:rPr>
          <w:rFonts w:hint="eastAsia" w:ascii="仿宋" w:hAnsi="仿宋" w:eastAsia="仿宋"/>
          <w:sz w:val="32"/>
          <w:szCs w:val="32"/>
          <w:lang w:eastAsia="zh-CN"/>
        </w:rPr>
        <w:t>按</w:t>
      </w:r>
      <w:r>
        <w:rPr>
          <w:rFonts w:hint="eastAsia" w:ascii="仿宋" w:hAnsi="仿宋" w:eastAsia="仿宋"/>
          <w:sz w:val="32"/>
          <w:szCs w:val="32"/>
        </w:rPr>
        <w:t>照资格赛竞赛规程参加十四冬资格赛，争夺决赛阶段参赛资格；如其在资格赛报名参赛的小项上未取得资格，可给予其该小项十四冬决赛阶段参赛资格，且不占决赛阶段的参赛配额。</w:t>
      </w:r>
    </w:p>
    <w:p>
      <w:pPr>
        <w:spacing w:line="640" w:lineRule="exact"/>
        <w:rPr>
          <w:rFonts w:ascii="黑体" w:hAnsi="黑体" w:eastAsia="黑体"/>
          <w:bCs/>
          <w:sz w:val="32"/>
          <w:szCs w:val="32"/>
        </w:rPr>
      </w:pPr>
      <w:r>
        <w:rPr>
          <w:rFonts w:hint="eastAsia" w:ascii="仿宋" w:hAnsi="仿宋" w:eastAsia="仿宋"/>
          <w:sz w:val="32"/>
          <w:szCs w:val="32"/>
        </w:rPr>
        <w:t xml:space="preserve">    </w:t>
      </w:r>
      <w:r>
        <w:rPr>
          <w:rFonts w:hint="eastAsia" w:ascii="黑体" w:hAnsi="黑体" w:eastAsia="黑体"/>
          <w:bCs/>
          <w:sz w:val="32"/>
          <w:szCs w:val="32"/>
          <w:lang w:eastAsia="zh-CN"/>
        </w:rPr>
        <w:t>四</w:t>
      </w:r>
      <w:r>
        <w:rPr>
          <w:rFonts w:hint="eastAsia" w:ascii="黑体" w:hAnsi="黑体" w:eastAsia="黑体"/>
          <w:bCs/>
          <w:sz w:val="32"/>
          <w:szCs w:val="32"/>
        </w:rPr>
        <w:t>、竞赛办法</w:t>
      </w:r>
    </w:p>
    <w:p>
      <w:pPr>
        <w:pStyle w:val="16"/>
        <w:spacing w:line="640" w:lineRule="exact"/>
        <w:ind w:firstLine="640"/>
        <w:rPr>
          <w:rFonts w:ascii="仿宋" w:hAnsi="仿宋" w:eastAsia="仿宋"/>
          <w:sz w:val="32"/>
          <w:szCs w:val="32"/>
        </w:rPr>
      </w:pPr>
      <w:r>
        <w:rPr>
          <w:rFonts w:hint="eastAsia" w:ascii="仿宋" w:hAnsi="仿宋" w:eastAsia="仿宋"/>
          <w:sz w:val="32"/>
          <w:szCs w:val="32"/>
        </w:rPr>
        <w:t>（一）执行本单项竞赛规程颁布之时国际雪联最新竞赛规则和资格赛前国际雪联本项目最新裁判员评分手册。</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（二）个人比赛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1、男子、女子个人比赛分为预赛轮和决赛轮。预赛轮运动员出发顺序抽签决定，预赛轮比赛前12名进入决赛第一轮，且预赛轮成绩不带入决赛轮。如因特殊原因，男子或女子个人项目参赛运动员总数不足12名时，则所有参赛运动员全部进入决赛第一轮。决赛第一轮出发顺序按预赛轮成绩逆序出发，决赛第一轮前6名运动员进入决赛第二轮。决赛第二轮出发顺序按决赛第一轮成绩逆序出发，按比赛成绩从高到低排出前6名。比赛第7名至12名排名按决赛第一轮排名决定，比赛第13名及之后排名由预赛轮排名决定。</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2、比赛成绩相同者，按国际雪联最新平分决胜规则进行排名。</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（三）双人比赛</w:t>
      </w:r>
    </w:p>
    <w:p>
      <w:pPr>
        <w:spacing w:line="640" w:lineRule="exact"/>
        <w:ind w:firstLine="614" w:firstLineChars="192"/>
        <w:rPr>
          <w:rFonts w:ascii="仿宋" w:hAnsi="仿宋" w:eastAsia="仿宋" w:cs="宋体"/>
          <w:kern w:val="0"/>
          <w:sz w:val="32"/>
          <w:szCs w:val="32"/>
        </w:rPr>
      </w:pPr>
      <w:r>
        <w:rPr>
          <w:rFonts w:hint="eastAsia" w:ascii="仿宋" w:hAnsi="仿宋" w:eastAsia="仿宋"/>
          <w:sz w:val="32"/>
          <w:szCs w:val="32"/>
        </w:rPr>
        <w:t>双人比赛共进行四轮，第一轮运动员分组及出发顺序由十四冬资格赛双人项目最终成绩排名决定，第8、9名第一组出发，第7、10名第二组出发，第6、11名第三组出发，以此类推。如因特殊原因，男子、女子双人项目参赛运动员总数不足16名时，排名靠前的运动员优先轮空直接进入下一轮。每一轮每组的胜出者，按照第一轮出发</w:t>
      </w:r>
      <w:r>
        <w:rPr>
          <w:rFonts w:hint="eastAsia" w:ascii="仿宋" w:hAnsi="仿宋" w:eastAsia="仿宋"/>
          <w:sz w:val="32"/>
          <w:szCs w:val="32"/>
          <w:lang w:eastAsia="zh-Hans"/>
        </w:rPr>
        <w:t>排序规则</w:t>
      </w:r>
      <w:r>
        <w:rPr>
          <w:rFonts w:hint="eastAsia" w:ascii="仿宋" w:hAnsi="仿宋" w:eastAsia="仿宋"/>
          <w:sz w:val="32"/>
          <w:szCs w:val="32"/>
        </w:rPr>
        <w:t>再配对，进行第二轮比赛。第一轮16进8，第二轮8进4，第三轮4进2并决出季军，第四轮2人决出冠亚军。</w:t>
      </w:r>
    </w:p>
    <w:tbl>
      <w:tblPr>
        <w:tblStyle w:val="8"/>
        <w:tblW w:w="6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4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决赛第一轮出发顺序</w:t>
            </w:r>
          </w:p>
        </w:tc>
        <w:tc>
          <w:tcPr>
            <w:tcW w:w="4867" w:type="dxa"/>
          </w:tcPr>
          <w:p>
            <w:pPr>
              <w:spacing w:line="64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对    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第1组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第8名vs第9名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第2组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第7名vs第1</w:t>
            </w:r>
            <w:r>
              <w:rPr>
                <w:rFonts w:ascii="仿宋" w:hAnsi="仿宋" w:eastAsia="仿宋" w:cs="宋体"/>
                <w:kern w:val="0"/>
                <w:sz w:val="32"/>
                <w:szCs w:val="32"/>
              </w:rPr>
              <w:t>0</w:t>
            </w:r>
            <w:r>
              <w:rPr>
                <w:rFonts w:hint="eastAsia" w:ascii="仿宋" w:hAnsi="仿宋" w:eastAsia="仿宋" w:cs="宋体"/>
                <w:kern w:val="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第3组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第6名vs第1</w:t>
            </w:r>
            <w:r>
              <w:rPr>
                <w:rFonts w:ascii="仿宋" w:hAnsi="仿宋" w:eastAsia="仿宋" w:cs="宋体"/>
                <w:kern w:val="0"/>
                <w:sz w:val="32"/>
                <w:szCs w:val="32"/>
              </w:rPr>
              <w:t>1</w:t>
            </w:r>
            <w:r>
              <w:rPr>
                <w:rFonts w:hint="eastAsia" w:ascii="仿宋" w:hAnsi="仿宋" w:eastAsia="仿宋" w:cs="宋体"/>
                <w:kern w:val="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第4组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第5名vs第1</w:t>
            </w:r>
            <w:r>
              <w:rPr>
                <w:rFonts w:ascii="仿宋" w:hAnsi="仿宋" w:eastAsia="仿宋" w:cs="宋体"/>
                <w:kern w:val="0"/>
                <w:sz w:val="32"/>
                <w:szCs w:val="32"/>
              </w:rPr>
              <w:t>2</w:t>
            </w:r>
            <w:r>
              <w:rPr>
                <w:rFonts w:hint="eastAsia" w:ascii="仿宋" w:hAnsi="仿宋" w:eastAsia="仿宋" w:cs="宋体"/>
                <w:kern w:val="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第5组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第4名vs</w:t>
            </w:r>
            <w:r>
              <w:rPr>
                <w:rFonts w:ascii="仿宋" w:hAnsi="仿宋" w:eastAsia="仿宋" w:cs="宋体"/>
                <w:kern w:val="0"/>
                <w:sz w:val="32"/>
                <w:szCs w:val="32"/>
              </w:rPr>
              <w:t>第</w:t>
            </w:r>
            <w:r>
              <w:rPr>
                <w:rFonts w:hint="eastAsia" w:ascii="仿宋" w:hAnsi="仿宋" w:eastAsia="仿宋" w:cs="宋体"/>
                <w:kern w:val="0"/>
                <w:sz w:val="32"/>
                <w:szCs w:val="32"/>
              </w:rPr>
              <w:t>1</w:t>
            </w:r>
            <w:r>
              <w:rPr>
                <w:rFonts w:ascii="仿宋" w:hAnsi="仿宋" w:eastAsia="仿宋" w:cs="宋体"/>
                <w:kern w:val="0"/>
                <w:sz w:val="32"/>
                <w:szCs w:val="32"/>
              </w:rPr>
              <w:t>3</w:t>
            </w:r>
            <w:r>
              <w:rPr>
                <w:rFonts w:hint="eastAsia" w:ascii="仿宋" w:hAnsi="仿宋" w:eastAsia="仿宋" w:cs="宋体"/>
                <w:kern w:val="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第6组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第3名vs第1</w:t>
            </w:r>
            <w:r>
              <w:rPr>
                <w:rFonts w:ascii="仿宋" w:hAnsi="仿宋" w:eastAsia="仿宋" w:cs="宋体"/>
                <w:kern w:val="0"/>
                <w:sz w:val="32"/>
                <w:szCs w:val="32"/>
              </w:rPr>
              <w:t>4</w:t>
            </w:r>
            <w:r>
              <w:rPr>
                <w:rFonts w:hint="eastAsia" w:ascii="仿宋" w:hAnsi="仿宋" w:eastAsia="仿宋" w:cs="宋体"/>
                <w:kern w:val="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第7组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第2名vs第1</w:t>
            </w:r>
            <w:r>
              <w:rPr>
                <w:rFonts w:ascii="仿宋" w:hAnsi="仿宋" w:eastAsia="仿宋" w:cs="宋体"/>
                <w:kern w:val="0"/>
                <w:sz w:val="32"/>
                <w:szCs w:val="32"/>
              </w:rPr>
              <w:t>5</w:t>
            </w:r>
            <w:r>
              <w:rPr>
                <w:rFonts w:hint="eastAsia" w:ascii="仿宋" w:hAnsi="仿宋" w:eastAsia="仿宋" w:cs="宋体"/>
                <w:kern w:val="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7" w:type="dxa"/>
          </w:tcPr>
          <w:p>
            <w:pPr>
              <w:spacing w:line="640" w:lineRule="exact"/>
              <w:jc w:val="center"/>
              <w:rPr>
                <w:rFonts w:ascii="仿宋" w:hAnsi="仿宋" w:eastAsia="仿宋" w:cs="宋体"/>
                <w:kern w:val="0"/>
                <w:sz w:val="32"/>
                <w:szCs w:val="32"/>
              </w:rPr>
            </w:pPr>
            <w:r>
              <w:rPr>
                <w:rFonts w:hint="eastAsia" w:ascii="仿宋" w:hAnsi="仿宋" w:eastAsia="仿宋" w:cs="宋体"/>
                <w:kern w:val="0"/>
                <w:sz w:val="32"/>
                <w:szCs w:val="32"/>
              </w:rPr>
              <w:t>第8组</w:t>
            </w:r>
          </w:p>
        </w:tc>
        <w:tc>
          <w:tcPr>
            <w:tcW w:w="4867" w:type="dxa"/>
          </w:tcPr>
          <w:p>
            <w:pPr>
              <w:spacing w:line="640" w:lineRule="exact"/>
              <w:rPr>
                <w:rFonts w:ascii="仿宋" w:hAnsi="仿宋" w:eastAsia="仿宋" w:cs="宋体"/>
                <w:kern w:val="0"/>
                <w:sz w:val="32"/>
                <w:szCs w:val="32"/>
              </w:rPr>
            </w:pPr>
            <w:r>
              <w:rPr>
                <w:rFonts w:hint="eastAsia" w:ascii="仿宋" w:hAnsi="仿宋" w:eastAsia="仿宋" w:cs="宋体"/>
                <w:kern w:val="0"/>
                <w:sz w:val="32"/>
                <w:szCs w:val="32"/>
              </w:rPr>
              <w:t>第1名vs第1</w:t>
            </w:r>
            <w:r>
              <w:rPr>
                <w:rFonts w:ascii="仿宋" w:hAnsi="仿宋" w:eastAsia="仿宋" w:cs="宋体"/>
                <w:kern w:val="0"/>
                <w:sz w:val="32"/>
                <w:szCs w:val="32"/>
              </w:rPr>
              <w:t>6</w:t>
            </w:r>
            <w:r>
              <w:rPr>
                <w:rFonts w:hint="eastAsia" w:ascii="仿宋" w:hAnsi="仿宋" w:eastAsia="仿宋" w:cs="宋体"/>
                <w:kern w:val="0"/>
                <w:sz w:val="32"/>
                <w:szCs w:val="32"/>
              </w:rPr>
              <w:t>名</w:t>
            </w:r>
          </w:p>
        </w:tc>
      </w:tr>
    </w:tbl>
    <w:p>
      <w:pPr>
        <w:spacing w:line="640" w:lineRule="exact"/>
        <w:ind w:firstLine="614"/>
        <w:rPr>
          <w:rFonts w:ascii="仿宋" w:hAnsi="仿宋" w:eastAsia="仿宋"/>
          <w:sz w:val="32"/>
          <w:szCs w:val="32"/>
        </w:rPr>
      </w:pPr>
      <w:r>
        <w:rPr>
          <w:rFonts w:hint="eastAsia" w:ascii="仿宋" w:hAnsi="仿宋" w:eastAsia="仿宋"/>
          <w:sz w:val="32"/>
          <w:szCs w:val="32"/>
        </w:rPr>
        <w:t>双人比赛中，如有直通的国家队运动员及港澳运动员，则双人配对对决之前，所有运动员将单独滑行一轮，决出顺序后配对。</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（四）名次并列</w:t>
      </w:r>
    </w:p>
    <w:p>
      <w:pPr>
        <w:spacing w:line="640" w:lineRule="exact"/>
        <w:ind w:firstLine="614"/>
        <w:rPr>
          <w:rFonts w:ascii="仿宋" w:hAnsi="仿宋" w:eastAsia="仿宋"/>
          <w:sz w:val="32"/>
          <w:szCs w:val="32"/>
        </w:rPr>
      </w:pPr>
      <w:r>
        <w:rPr>
          <w:rFonts w:hint="eastAsia" w:ascii="仿宋" w:hAnsi="仿宋" w:eastAsia="仿宋"/>
          <w:sz w:val="32"/>
          <w:szCs w:val="32"/>
        </w:rPr>
        <w:t>比赛成绩相同者，按国际雪联最新平分决胜规则进行排名。</w:t>
      </w:r>
    </w:p>
    <w:p>
      <w:pPr>
        <w:spacing w:line="640" w:lineRule="exact"/>
        <w:ind w:firstLine="627" w:firstLineChars="196"/>
        <w:rPr>
          <w:rFonts w:ascii="黑体" w:hAnsi="黑体" w:eastAsia="黑体"/>
          <w:bCs/>
          <w:sz w:val="32"/>
          <w:szCs w:val="32"/>
        </w:rPr>
      </w:pPr>
      <w:r>
        <w:rPr>
          <w:rFonts w:hint="eastAsia" w:ascii="黑体" w:hAnsi="黑体" w:eastAsia="黑体"/>
          <w:bCs/>
          <w:sz w:val="32"/>
          <w:szCs w:val="32"/>
          <w:lang w:eastAsia="zh-CN"/>
        </w:rPr>
        <w:t>五</w:t>
      </w:r>
      <w:r>
        <w:rPr>
          <w:rFonts w:hint="eastAsia" w:ascii="黑体" w:hAnsi="黑体" w:eastAsia="黑体"/>
          <w:bCs/>
          <w:sz w:val="32"/>
          <w:szCs w:val="32"/>
        </w:rPr>
        <w:t>、奖励办法</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 xml:space="preserve">号）第六条规定。 </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六</w:t>
      </w:r>
      <w:r>
        <w:rPr>
          <w:rFonts w:hint="eastAsia" w:ascii="黑体" w:hAnsi="黑体" w:eastAsia="黑体"/>
          <w:bCs/>
          <w:sz w:val="32"/>
          <w:szCs w:val="32"/>
        </w:rPr>
        <w:t>、报名和报到</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w:t>
      </w:r>
      <w:r>
        <w:rPr>
          <w:rFonts w:hint="eastAsia" w:ascii="仿宋" w:hAnsi="仿宋" w:eastAsia="仿宋"/>
          <w:sz w:val="32"/>
          <w:szCs w:val="32"/>
          <w:lang w:eastAsia="zh-CN"/>
        </w:rPr>
        <w:t>《</w:t>
      </w:r>
      <w:r>
        <w:rPr>
          <w:rFonts w:hint="eastAsia" w:ascii="仿宋" w:hAnsi="仿宋" w:eastAsia="仿宋"/>
          <w:sz w:val="32"/>
          <w:szCs w:val="32"/>
        </w:rPr>
        <w:t>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号）第三条</w:t>
      </w:r>
      <w:r>
        <w:rPr>
          <w:rFonts w:hint="eastAsia" w:ascii="仿宋" w:hAnsi="仿宋" w:eastAsia="仿宋" w:cs="仿宋_GB2312"/>
          <w:color w:val="000000"/>
          <w:sz w:val="32"/>
          <w:szCs w:val="32"/>
        </w:rPr>
        <w:t>第（二）项和</w:t>
      </w:r>
      <w:r>
        <w:rPr>
          <w:rFonts w:hint="eastAsia" w:ascii="仿宋" w:hAnsi="仿宋" w:eastAsia="仿宋"/>
          <w:sz w:val="32"/>
          <w:szCs w:val="32"/>
        </w:rPr>
        <w:t>第（五）项规定。</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七</w:t>
      </w:r>
      <w:r>
        <w:rPr>
          <w:rFonts w:hint="eastAsia" w:ascii="黑体" w:hAnsi="黑体" w:eastAsia="黑体"/>
          <w:bCs/>
          <w:sz w:val="32"/>
          <w:szCs w:val="32"/>
        </w:rPr>
        <w:t>、技术官员</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执行《中华人民共和国第十四届冬季运动会竞赛规程总则》（体竞字〔20</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196</w:t>
      </w:r>
      <w:r>
        <w:rPr>
          <w:rFonts w:hint="eastAsia" w:ascii="仿宋" w:hAnsi="仿宋" w:eastAsia="仿宋"/>
          <w:sz w:val="32"/>
          <w:szCs w:val="32"/>
        </w:rPr>
        <w:t>号）第十条规定。</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八</w:t>
      </w:r>
      <w:r>
        <w:rPr>
          <w:rFonts w:hint="eastAsia" w:ascii="黑体" w:hAnsi="黑体" w:eastAsia="黑体"/>
          <w:bCs/>
          <w:sz w:val="32"/>
          <w:szCs w:val="32"/>
        </w:rPr>
        <w:t>、申诉</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如果参赛单位对运动员的成绩和判罚等有异议，须在比赛非正式成绩公布后</w:t>
      </w:r>
      <w:r>
        <w:rPr>
          <w:rFonts w:ascii="仿宋" w:hAnsi="仿宋" w:eastAsia="仿宋"/>
          <w:sz w:val="32"/>
          <w:szCs w:val="32"/>
        </w:rPr>
        <w:t>30</w:t>
      </w:r>
      <w:r>
        <w:rPr>
          <w:rFonts w:hint="eastAsia" w:ascii="仿宋" w:hAnsi="仿宋" w:eastAsia="仿宋"/>
          <w:sz w:val="32"/>
          <w:szCs w:val="32"/>
        </w:rPr>
        <w:t>分钟内以书面形式提出申诉，并提供相关证据。</w:t>
      </w:r>
    </w:p>
    <w:p>
      <w:pPr>
        <w:snapToGrid w:val="0"/>
        <w:spacing w:line="640" w:lineRule="exact"/>
        <w:ind w:firstLine="640"/>
        <w:rPr>
          <w:rFonts w:ascii="黑体" w:hAnsi="黑体" w:eastAsia="黑体" w:cs="仿宋"/>
          <w:sz w:val="32"/>
          <w:szCs w:val="32"/>
        </w:rPr>
      </w:pPr>
      <w:r>
        <w:rPr>
          <w:rFonts w:hint="eastAsia" w:ascii="黑体" w:hAnsi="黑体" w:eastAsia="黑体" w:cs="仿宋"/>
          <w:sz w:val="32"/>
          <w:szCs w:val="32"/>
          <w:lang w:eastAsia="zh-CN"/>
        </w:rPr>
        <w:t>九</w:t>
      </w:r>
      <w:r>
        <w:rPr>
          <w:rFonts w:hint="eastAsia" w:ascii="黑体" w:hAnsi="黑体" w:eastAsia="黑体" w:cs="仿宋"/>
          <w:sz w:val="32"/>
          <w:szCs w:val="32"/>
        </w:rPr>
        <w:t>、保险</w:t>
      </w:r>
    </w:p>
    <w:p>
      <w:pPr>
        <w:spacing w:line="640" w:lineRule="exact"/>
        <w:ind w:firstLine="640" w:firstLineChars="200"/>
        <w:rPr>
          <w:rFonts w:ascii="仿宋" w:hAnsi="仿宋" w:eastAsia="仿宋" w:cs="黑体"/>
          <w:sz w:val="32"/>
          <w:szCs w:val="32"/>
        </w:rPr>
      </w:pPr>
      <w:bookmarkStart w:id="1" w:name="_Hlk127888041"/>
      <w:r>
        <w:rPr>
          <w:rFonts w:hint="eastAsia" w:ascii="仿宋" w:hAnsi="仿宋" w:eastAsia="仿宋" w:cs="黑体"/>
          <w:sz w:val="32"/>
          <w:szCs w:val="32"/>
        </w:rPr>
        <w:t>所有参赛单位相关人员须自行或由其参赛单位购买意外伤害险等保险，方可参加十四冬赛前训练和比赛。保险期间应覆盖整个赛事期间（从报到之日起至竞赛规程规定离开之日止），运动员或参赛单位须在报名时提交保险单等证明材料复印件。</w:t>
      </w:r>
      <w:bookmarkEnd w:id="1"/>
    </w:p>
    <w:p>
      <w:pPr>
        <w:keepNext/>
        <w:keepLines/>
        <w:spacing w:before="340" w:after="330" w:line="640" w:lineRule="exact"/>
        <w:ind w:firstLine="640" w:firstLineChars="200"/>
        <w:outlineLvl w:val="0"/>
        <w:rPr>
          <w:rFonts w:ascii="仿宋" w:hAnsi="仿宋" w:eastAsia="仿宋" w:cs="黑体"/>
          <w:sz w:val="32"/>
          <w:szCs w:val="32"/>
        </w:rPr>
      </w:pPr>
    </w:p>
    <w:p>
      <w:pPr>
        <w:keepNext/>
        <w:keepLines/>
        <w:spacing w:before="340" w:after="330" w:line="640" w:lineRule="exact"/>
        <w:ind w:firstLine="640" w:firstLineChars="200"/>
        <w:outlineLvl w:val="0"/>
        <w:rPr>
          <w:rFonts w:ascii="仿宋" w:hAnsi="仿宋" w:eastAsia="仿宋" w:cs="黑体"/>
          <w:sz w:val="32"/>
          <w:szCs w:val="32"/>
        </w:rPr>
      </w:pPr>
    </w:p>
    <w:p>
      <w:pPr>
        <w:numPr>
          <w:ilvl w:val="255"/>
          <w:numId w:val="0"/>
        </w:numPr>
        <w:spacing w:line="640" w:lineRule="exact"/>
        <w:jc w:val="left"/>
        <w:rPr>
          <w:rFonts w:ascii="宋体" w:hAnsi="宋体" w:cs="宋体"/>
          <w:sz w:val="36"/>
          <w:szCs w:val="36"/>
          <w:lang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363368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mY4ZTNjNDI0NjE2ZWFiZGY0ZDNlZmZlMTBiM2MifQ=="/>
  </w:docVars>
  <w:rsids>
    <w:rsidRoot w:val="00B743E0"/>
    <w:rsid w:val="00036106"/>
    <w:rsid w:val="00041D82"/>
    <w:rsid w:val="000563B6"/>
    <w:rsid w:val="0006024C"/>
    <w:rsid w:val="00083AE1"/>
    <w:rsid w:val="00085E3A"/>
    <w:rsid w:val="000A0949"/>
    <w:rsid w:val="000B2485"/>
    <w:rsid w:val="000C24DF"/>
    <w:rsid w:val="000D1E83"/>
    <w:rsid w:val="000E157F"/>
    <w:rsid w:val="000F0EE9"/>
    <w:rsid w:val="001016DF"/>
    <w:rsid w:val="00103AEF"/>
    <w:rsid w:val="001135A1"/>
    <w:rsid w:val="00113F92"/>
    <w:rsid w:val="00116905"/>
    <w:rsid w:val="00146F4D"/>
    <w:rsid w:val="00161099"/>
    <w:rsid w:val="001C2509"/>
    <w:rsid w:val="001C5781"/>
    <w:rsid w:val="001D2C55"/>
    <w:rsid w:val="001E7B79"/>
    <w:rsid w:val="001F25EF"/>
    <w:rsid w:val="001F7C7F"/>
    <w:rsid w:val="00213B32"/>
    <w:rsid w:val="002254CB"/>
    <w:rsid w:val="00237D5A"/>
    <w:rsid w:val="0024074F"/>
    <w:rsid w:val="00261768"/>
    <w:rsid w:val="00263747"/>
    <w:rsid w:val="00265560"/>
    <w:rsid w:val="0027303E"/>
    <w:rsid w:val="002730F3"/>
    <w:rsid w:val="002C571E"/>
    <w:rsid w:val="002C7D18"/>
    <w:rsid w:val="002D34D4"/>
    <w:rsid w:val="002D7A2C"/>
    <w:rsid w:val="002E0E94"/>
    <w:rsid w:val="002F5258"/>
    <w:rsid w:val="00302210"/>
    <w:rsid w:val="00310AF0"/>
    <w:rsid w:val="0034255F"/>
    <w:rsid w:val="0036168F"/>
    <w:rsid w:val="00365E43"/>
    <w:rsid w:val="003C4A37"/>
    <w:rsid w:val="003F2413"/>
    <w:rsid w:val="003F6559"/>
    <w:rsid w:val="00440BFB"/>
    <w:rsid w:val="0045687A"/>
    <w:rsid w:val="00465634"/>
    <w:rsid w:val="004803B6"/>
    <w:rsid w:val="00494061"/>
    <w:rsid w:val="004A24A9"/>
    <w:rsid w:val="004C0269"/>
    <w:rsid w:val="004F41C9"/>
    <w:rsid w:val="00525D18"/>
    <w:rsid w:val="00547AA1"/>
    <w:rsid w:val="00576FE4"/>
    <w:rsid w:val="005842C9"/>
    <w:rsid w:val="00617391"/>
    <w:rsid w:val="00665F84"/>
    <w:rsid w:val="0066690B"/>
    <w:rsid w:val="00682E6E"/>
    <w:rsid w:val="00686809"/>
    <w:rsid w:val="00686B53"/>
    <w:rsid w:val="0069150B"/>
    <w:rsid w:val="00693AB1"/>
    <w:rsid w:val="006A118B"/>
    <w:rsid w:val="00705B4E"/>
    <w:rsid w:val="00732067"/>
    <w:rsid w:val="00737330"/>
    <w:rsid w:val="00757369"/>
    <w:rsid w:val="007770FB"/>
    <w:rsid w:val="00796E53"/>
    <w:rsid w:val="00797C64"/>
    <w:rsid w:val="007D6E03"/>
    <w:rsid w:val="007D6E12"/>
    <w:rsid w:val="00807E85"/>
    <w:rsid w:val="008142F1"/>
    <w:rsid w:val="00822CDC"/>
    <w:rsid w:val="008445AD"/>
    <w:rsid w:val="00874BC0"/>
    <w:rsid w:val="0088236E"/>
    <w:rsid w:val="00884013"/>
    <w:rsid w:val="008A1BCF"/>
    <w:rsid w:val="008B57BF"/>
    <w:rsid w:val="008C1D95"/>
    <w:rsid w:val="008C56D7"/>
    <w:rsid w:val="008D4D03"/>
    <w:rsid w:val="008D7895"/>
    <w:rsid w:val="008F1405"/>
    <w:rsid w:val="00912FA8"/>
    <w:rsid w:val="00997899"/>
    <w:rsid w:val="009B195B"/>
    <w:rsid w:val="009F596C"/>
    <w:rsid w:val="00A06543"/>
    <w:rsid w:val="00A165C6"/>
    <w:rsid w:val="00A16BEC"/>
    <w:rsid w:val="00A371BE"/>
    <w:rsid w:val="00A424DD"/>
    <w:rsid w:val="00A44F95"/>
    <w:rsid w:val="00A51375"/>
    <w:rsid w:val="00A52D35"/>
    <w:rsid w:val="00A67687"/>
    <w:rsid w:val="00AC6DDE"/>
    <w:rsid w:val="00AC6E91"/>
    <w:rsid w:val="00AD4B89"/>
    <w:rsid w:val="00AE5D12"/>
    <w:rsid w:val="00B41967"/>
    <w:rsid w:val="00B743E0"/>
    <w:rsid w:val="00B777F7"/>
    <w:rsid w:val="00B866A2"/>
    <w:rsid w:val="00BA0836"/>
    <w:rsid w:val="00BE7D3F"/>
    <w:rsid w:val="00C02CB4"/>
    <w:rsid w:val="00C25396"/>
    <w:rsid w:val="00C61D19"/>
    <w:rsid w:val="00C7062E"/>
    <w:rsid w:val="00C85E17"/>
    <w:rsid w:val="00C85E71"/>
    <w:rsid w:val="00CA4DBD"/>
    <w:rsid w:val="00CC1AA0"/>
    <w:rsid w:val="00CE690B"/>
    <w:rsid w:val="00D34859"/>
    <w:rsid w:val="00D4481C"/>
    <w:rsid w:val="00D46889"/>
    <w:rsid w:val="00D51C9B"/>
    <w:rsid w:val="00D53665"/>
    <w:rsid w:val="00D54668"/>
    <w:rsid w:val="00D63F23"/>
    <w:rsid w:val="00D67A8A"/>
    <w:rsid w:val="00D76268"/>
    <w:rsid w:val="00D874AC"/>
    <w:rsid w:val="00D94A03"/>
    <w:rsid w:val="00DA53ED"/>
    <w:rsid w:val="00DB0566"/>
    <w:rsid w:val="00DB6525"/>
    <w:rsid w:val="00DD55D9"/>
    <w:rsid w:val="00DE178C"/>
    <w:rsid w:val="00DE633A"/>
    <w:rsid w:val="00DF2BD2"/>
    <w:rsid w:val="00DF66CA"/>
    <w:rsid w:val="00E01410"/>
    <w:rsid w:val="00E24F68"/>
    <w:rsid w:val="00E61320"/>
    <w:rsid w:val="00E74C4A"/>
    <w:rsid w:val="00E81ABE"/>
    <w:rsid w:val="00E81D6D"/>
    <w:rsid w:val="00EB6FC3"/>
    <w:rsid w:val="00ED4453"/>
    <w:rsid w:val="00EF0649"/>
    <w:rsid w:val="00EF4462"/>
    <w:rsid w:val="00F230DD"/>
    <w:rsid w:val="00F90F43"/>
    <w:rsid w:val="00FC5573"/>
    <w:rsid w:val="00FC5A5D"/>
    <w:rsid w:val="00FD1C00"/>
    <w:rsid w:val="0F5F6B58"/>
    <w:rsid w:val="0FD82EFE"/>
    <w:rsid w:val="19F77371"/>
    <w:rsid w:val="35AFA1D5"/>
    <w:rsid w:val="5B788C2A"/>
    <w:rsid w:val="5C3FEFEF"/>
    <w:rsid w:val="5FFFB484"/>
    <w:rsid w:val="62FD8FEB"/>
    <w:rsid w:val="6EF4F8ED"/>
    <w:rsid w:val="70BF61F8"/>
    <w:rsid w:val="7AE6C5E7"/>
    <w:rsid w:val="7D9701C0"/>
    <w:rsid w:val="94EBF0CE"/>
    <w:rsid w:val="ADEC8DBA"/>
    <w:rsid w:val="B3E72B88"/>
    <w:rsid w:val="BB37381B"/>
    <w:rsid w:val="CFDE75AB"/>
    <w:rsid w:val="D0E76F9C"/>
    <w:rsid w:val="D53FF6FE"/>
    <w:rsid w:val="D5DCA00B"/>
    <w:rsid w:val="DEFFB50F"/>
    <w:rsid w:val="EB592D84"/>
    <w:rsid w:val="EF5D737C"/>
    <w:rsid w:val="F17217E1"/>
    <w:rsid w:val="F8BDD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5"/>
    <w:qFormat/>
    <w:uiPriority w:val="0"/>
    <w:pPr>
      <w:widowControl/>
      <w:spacing w:before="300" w:after="150"/>
      <w:ind w:left="150" w:right="150"/>
      <w:jc w:val="center"/>
      <w:outlineLvl w:val="4"/>
    </w:pPr>
    <w:rPr>
      <w:rFonts w:ascii="宋体" w:hAnsi="宋体" w:cs="宋体"/>
      <w:b/>
      <w:bCs/>
      <w:color w:val="008AD6"/>
      <w:kern w:val="0"/>
      <w:sz w:val="30"/>
      <w:szCs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w:basedOn w:val="1"/>
    <w:link w:val="19"/>
    <w:qFormat/>
    <w:uiPriority w:val="1"/>
    <w:pPr>
      <w:spacing w:before="28"/>
      <w:ind w:left="101" w:firstLine="554"/>
      <w:jc w:val="left"/>
    </w:pPr>
    <w:rPr>
      <w:rFonts w:ascii="仿宋" w:hAnsi="仿宋" w:eastAsia="仿宋"/>
      <w:kern w:val="0"/>
      <w:sz w:val="32"/>
      <w:szCs w:val="32"/>
      <w:lang w:eastAsia="en-US"/>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basedOn w:val="10"/>
    <w:unhideWhenUsed/>
    <w:qFormat/>
    <w:uiPriority w:val="0"/>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5 字符"/>
    <w:basedOn w:val="10"/>
    <w:link w:val="2"/>
    <w:qFormat/>
    <w:uiPriority w:val="0"/>
    <w:rPr>
      <w:rFonts w:ascii="宋体" w:hAnsi="宋体" w:eastAsia="宋体" w:cs="宋体"/>
      <w:b/>
      <w:bCs/>
      <w:color w:val="008AD6"/>
      <w:kern w:val="0"/>
      <w:sz w:val="30"/>
      <w:szCs w:val="30"/>
    </w:rPr>
  </w:style>
  <w:style w:type="paragraph" w:customStyle="1" w:styleId="16">
    <w:name w:val="_Style 24"/>
    <w:basedOn w:val="1"/>
    <w:next w:val="1"/>
    <w:qFormat/>
    <w:uiPriority w:val="99"/>
    <w:pPr>
      <w:ind w:firstLine="420" w:firstLineChars="200"/>
    </w:pPr>
    <w:rPr>
      <w:szCs w:val="20"/>
    </w:rPr>
  </w:style>
  <w:style w:type="character" w:customStyle="1" w:styleId="17">
    <w:name w:val="批注文字 字符"/>
    <w:basedOn w:val="10"/>
    <w:link w:val="3"/>
    <w:qFormat/>
    <w:uiPriority w:val="99"/>
    <w:rPr>
      <w:rFonts w:ascii="Calibri" w:hAnsi="Calibri" w:eastAsia="宋体" w:cs="Times New Roman"/>
      <w:szCs w:val="24"/>
    </w:rPr>
  </w:style>
  <w:style w:type="character" w:customStyle="1" w:styleId="18">
    <w:name w:val="批注主题 字符"/>
    <w:basedOn w:val="17"/>
    <w:link w:val="7"/>
    <w:semiHidden/>
    <w:qFormat/>
    <w:uiPriority w:val="99"/>
    <w:rPr>
      <w:rFonts w:ascii="Calibri" w:hAnsi="Calibri" w:eastAsia="宋体" w:cs="Times New Roman"/>
      <w:b/>
      <w:bCs/>
      <w:szCs w:val="24"/>
    </w:rPr>
  </w:style>
  <w:style w:type="character" w:customStyle="1" w:styleId="19">
    <w:name w:val="正文文本 字符"/>
    <w:basedOn w:val="10"/>
    <w:link w:val="4"/>
    <w:qFormat/>
    <w:uiPriority w:val="1"/>
    <w:rPr>
      <w:rFonts w:ascii="仿宋" w:hAnsi="仿宋" w:eastAsia="仿宋" w:cs="Times New Roman"/>
      <w:kern w:val="0"/>
      <w:sz w:val="32"/>
      <w:szCs w:val="32"/>
      <w:lang w:eastAsia="en-US"/>
    </w:rPr>
  </w:style>
  <w:style w:type="table" w:customStyle="1" w:styleId="20">
    <w:name w:val="网格型3"/>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276</Words>
  <Characters>1578</Characters>
  <Lines>13</Lines>
  <Paragraphs>3</Paragraphs>
  <TotalTime>16</TotalTime>
  <ScaleCrop>false</ScaleCrop>
  <LinksUpToDate>false</LinksUpToDate>
  <CharactersWithSpaces>1851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2023-05-15T12:04:00Z</dcterms:created>
  <dc:creator>T lucas</dc:creator>
  <cp:lastModifiedBy>zhangkai</cp:lastModifiedBy>
  <cp:lastPrinted>2023-05-16T02:53:00Z</cp:lastPrinted>
  <dcterms:modified xsi:type="dcterms:W3CDTF">2023-06-02T16:40:29Z</dcterms:modified>
  <dc:title>第十四届全国冬季运动会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3c651033e34aa39de2494752266c71dee25059de5ff99f40887adf89fcb7e821</vt:lpwstr>
  </property>
  <property fmtid="{D5CDD505-2E9C-101B-9397-08002B2CF9AE}" pid="3" name="KSOProductBuildVer">
    <vt:lpwstr>2052-11.8.2.9831</vt:lpwstr>
  </property>
  <property fmtid="{D5CDD505-2E9C-101B-9397-08002B2CF9AE}" pid="4" name="ICV">
    <vt:lpwstr>F369172A39C4424A9AE66E1711A75FCE_12</vt:lpwstr>
  </property>
</Properties>
</file>