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C4A" w:rsidRDefault="00064E2A">
      <w:pPr>
        <w:adjustRightInd w:val="0"/>
        <w:spacing w:line="360" w:lineRule="auto"/>
        <w:jc w:val="center"/>
        <w:rPr>
          <w:rFonts w:ascii="方正小标宋简体" w:eastAsia="方正小标宋简体" w:hAnsi="方正小标宋简体" w:cs="方正小标宋简体"/>
          <w:bCs/>
          <w:color w:val="000000"/>
          <w:kern w:val="0"/>
          <w:sz w:val="44"/>
          <w:szCs w:val="44"/>
        </w:rPr>
      </w:pPr>
      <w:bookmarkStart w:id="0" w:name="_GoBack"/>
      <w:bookmarkEnd w:id="0"/>
      <w:r>
        <w:rPr>
          <w:rFonts w:ascii="方正小标宋简体" w:eastAsia="方正小标宋简体" w:hAnsi="方正小标宋简体" w:cs="方正小标宋简体" w:hint="eastAsia"/>
          <w:bCs/>
          <w:color w:val="000000"/>
          <w:kern w:val="0"/>
          <w:sz w:val="44"/>
          <w:szCs w:val="44"/>
        </w:rPr>
        <w:t>国家体育总局</w:t>
      </w:r>
      <w:r w:rsidR="00365135">
        <w:rPr>
          <w:rFonts w:ascii="方正小标宋简体" w:eastAsia="方正小标宋简体" w:hAnsi="方正小标宋简体" w:cs="方正小标宋简体" w:hint="eastAsia"/>
          <w:bCs/>
          <w:color w:val="000000"/>
          <w:kern w:val="0"/>
          <w:sz w:val="44"/>
          <w:szCs w:val="44"/>
        </w:rPr>
        <w:t>举重摔跤柔道</w:t>
      </w:r>
      <w:r>
        <w:rPr>
          <w:rFonts w:ascii="方正小标宋简体" w:eastAsia="方正小标宋简体" w:hAnsi="方正小标宋简体" w:cs="方正小标宋简体" w:hint="eastAsia"/>
          <w:bCs/>
          <w:color w:val="000000"/>
          <w:kern w:val="0"/>
          <w:sz w:val="44"/>
          <w:szCs w:val="44"/>
        </w:rPr>
        <w:t>运动管理中心</w:t>
      </w:r>
    </w:p>
    <w:p w:rsidR="001A2C4A" w:rsidRDefault="00064E2A">
      <w:pPr>
        <w:adjustRightInd w:val="0"/>
        <w:spacing w:line="360" w:lineRule="auto"/>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2021年度部门决算目录</w:t>
      </w:r>
    </w:p>
    <w:p w:rsidR="001A2C4A" w:rsidRDefault="001A2C4A">
      <w:pPr>
        <w:adjustRightInd w:val="0"/>
        <w:spacing w:line="360" w:lineRule="auto"/>
        <w:jc w:val="center"/>
        <w:rPr>
          <w:rFonts w:ascii="仿宋_GB2312" w:eastAsia="仿宋_GB2312" w:hAnsi="仿宋_GB2312" w:cs="仿宋_GB2312"/>
          <w:b/>
          <w:color w:val="000000"/>
          <w:kern w:val="0"/>
          <w:sz w:val="30"/>
          <w:szCs w:val="30"/>
        </w:rPr>
      </w:pPr>
    </w:p>
    <w:p w:rsidR="001A2C4A" w:rsidRDefault="00064E2A">
      <w:pPr>
        <w:adjustRightInd w:val="0"/>
        <w:spacing w:line="360" w:lineRule="auto"/>
        <w:rPr>
          <w:rFonts w:ascii="仿宋_GB2312" w:eastAsia="仿宋_GB2312" w:hAnsi="仿宋_GB2312" w:cs="仿宋_GB2312"/>
          <w:b/>
          <w:bCs/>
          <w:kern w:val="0"/>
          <w:sz w:val="30"/>
          <w:szCs w:val="30"/>
        </w:rPr>
      </w:pPr>
      <w:r>
        <w:rPr>
          <w:rFonts w:ascii="仿宋_GB2312" w:eastAsia="仿宋_GB2312" w:hAnsi="仿宋_GB2312" w:cs="仿宋_GB2312" w:hint="eastAsia"/>
          <w:b/>
          <w:color w:val="000000"/>
          <w:kern w:val="0"/>
          <w:sz w:val="30"/>
          <w:szCs w:val="30"/>
        </w:rPr>
        <w:t xml:space="preserve">第一部分 </w:t>
      </w:r>
      <w:r>
        <w:rPr>
          <w:rFonts w:ascii="仿宋_GB2312" w:eastAsia="仿宋_GB2312" w:hAnsi="仿宋_GB2312" w:cs="仿宋_GB2312" w:hint="eastAsia"/>
          <w:b/>
          <w:bCs/>
          <w:kern w:val="0"/>
          <w:sz w:val="30"/>
          <w:szCs w:val="30"/>
        </w:rPr>
        <w:t>国家体育总局</w:t>
      </w:r>
      <w:r w:rsidR="00365135" w:rsidRPr="00365135">
        <w:rPr>
          <w:rFonts w:ascii="仿宋_GB2312" w:eastAsia="仿宋_GB2312" w:hAnsi="仿宋_GB2312" w:cs="仿宋_GB2312" w:hint="eastAsia"/>
          <w:b/>
          <w:bCs/>
          <w:kern w:val="0"/>
          <w:sz w:val="30"/>
          <w:szCs w:val="30"/>
        </w:rPr>
        <w:t>举重摔跤柔道</w:t>
      </w:r>
      <w:r>
        <w:rPr>
          <w:rFonts w:ascii="仿宋_GB2312" w:eastAsia="仿宋_GB2312" w:hAnsi="仿宋_GB2312" w:cs="仿宋_GB2312" w:hint="eastAsia"/>
          <w:b/>
          <w:bCs/>
          <w:kern w:val="0"/>
          <w:sz w:val="30"/>
          <w:szCs w:val="30"/>
        </w:rPr>
        <w:t>运动管理中心概况</w:t>
      </w:r>
    </w:p>
    <w:p w:rsidR="001A2C4A" w:rsidRDefault="00064E2A">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一、单位职责</w:t>
      </w:r>
    </w:p>
    <w:p w:rsidR="001A2C4A" w:rsidRDefault="00064E2A">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二、单位机构设置</w:t>
      </w:r>
    </w:p>
    <w:p w:rsidR="001A2C4A" w:rsidRDefault="00064E2A">
      <w:pPr>
        <w:adjustRightInd w:val="0"/>
        <w:spacing w:line="360" w:lineRule="auto"/>
        <w:rPr>
          <w:rFonts w:ascii="仿宋_GB2312" w:eastAsia="仿宋_GB2312" w:hAnsi="仿宋_GB2312" w:cs="仿宋_GB2312"/>
          <w:b/>
          <w:kern w:val="0"/>
          <w:sz w:val="30"/>
          <w:szCs w:val="30"/>
        </w:rPr>
      </w:pPr>
      <w:r>
        <w:rPr>
          <w:rFonts w:ascii="仿宋_GB2312" w:eastAsia="仿宋_GB2312" w:hAnsi="仿宋_GB2312" w:cs="仿宋_GB2312" w:hint="eastAsia"/>
          <w:b/>
          <w:color w:val="000000"/>
          <w:kern w:val="0"/>
          <w:sz w:val="30"/>
          <w:szCs w:val="30"/>
        </w:rPr>
        <w:t xml:space="preserve">第二部分 </w:t>
      </w:r>
      <w:r>
        <w:rPr>
          <w:rFonts w:ascii="仿宋_GB2312" w:eastAsia="仿宋_GB2312" w:hAnsi="仿宋_GB2312" w:cs="仿宋_GB2312" w:hint="eastAsia"/>
          <w:b/>
          <w:kern w:val="0"/>
          <w:sz w:val="30"/>
          <w:szCs w:val="30"/>
        </w:rPr>
        <w:t>国家体育总局</w:t>
      </w:r>
      <w:r w:rsidR="00365135" w:rsidRPr="00365135">
        <w:rPr>
          <w:rFonts w:ascii="仿宋_GB2312" w:eastAsia="仿宋_GB2312" w:hAnsi="仿宋_GB2312" w:cs="仿宋_GB2312" w:hint="eastAsia"/>
          <w:b/>
          <w:bCs/>
          <w:kern w:val="0"/>
          <w:sz w:val="30"/>
          <w:szCs w:val="30"/>
        </w:rPr>
        <w:t>举重摔跤柔道</w:t>
      </w:r>
      <w:r>
        <w:rPr>
          <w:rFonts w:ascii="仿宋_GB2312" w:eastAsia="仿宋_GB2312" w:hAnsi="仿宋_GB2312" w:cs="仿宋_GB2312" w:hint="eastAsia"/>
          <w:b/>
          <w:bCs/>
          <w:kern w:val="0"/>
          <w:sz w:val="30"/>
          <w:szCs w:val="30"/>
        </w:rPr>
        <w:t>运动管理中心</w:t>
      </w:r>
      <w:r>
        <w:rPr>
          <w:rFonts w:ascii="仿宋_GB2312" w:eastAsia="仿宋_GB2312" w:hAnsi="仿宋_GB2312" w:cs="仿宋_GB2312" w:hint="eastAsia"/>
          <w:b/>
          <w:kern w:val="0"/>
          <w:sz w:val="30"/>
          <w:szCs w:val="30"/>
        </w:rPr>
        <w:t>2021年度部门决算表</w:t>
      </w:r>
    </w:p>
    <w:p w:rsidR="001A2C4A" w:rsidRDefault="00064E2A">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一、收入支出决算总表</w:t>
      </w:r>
    </w:p>
    <w:p w:rsidR="001A2C4A" w:rsidRDefault="00064E2A">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二、收入决算表</w:t>
      </w:r>
    </w:p>
    <w:p w:rsidR="001A2C4A" w:rsidRDefault="00064E2A">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三、支出决算表</w:t>
      </w:r>
    </w:p>
    <w:p w:rsidR="001A2C4A" w:rsidRDefault="00064E2A">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四、财政拨款收入支出决算总表</w:t>
      </w:r>
    </w:p>
    <w:p w:rsidR="001A2C4A" w:rsidRDefault="00064E2A">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五、一般公共预算财政拨款支出决算表</w:t>
      </w:r>
    </w:p>
    <w:p w:rsidR="001A2C4A" w:rsidRDefault="00064E2A">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六、一般公共预算财政拨款基本支出决算表</w:t>
      </w:r>
    </w:p>
    <w:p w:rsidR="001A2C4A" w:rsidRDefault="00064E2A">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七、一般公共预算财政拨款“三公”经费支出决算表</w:t>
      </w:r>
    </w:p>
    <w:p w:rsidR="001A2C4A" w:rsidRDefault="00064E2A">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八、政府性基金预算财政拨款收入支出决算表</w:t>
      </w:r>
    </w:p>
    <w:p w:rsidR="001A2C4A" w:rsidRDefault="00064E2A">
      <w:pPr>
        <w:pStyle w:val="2"/>
        <w:ind w:leftChars="0" w:left="0" w:firstLine="0"/>
        <w:rPr>
          <w:rFonts w:eastAsia="仿宋_GB2312"/>
          <w:sz w:val="30"/>
          <w:szCs w:val="30"/>
        </w:rPr>
      </w:pPr>
      <w:r>
        <w:rPr>
          <w:rFonts w:eastAsia="仿宋_GB2312" w:hint="eastAsia"/>
          <w:sz w:val="30"/>
          <w:szCs w:val="30"/>
        </w:rPr>
        <w:t>九、国有资本经营预算财政拨款支出决算表</w:t>
      </w:r>
    </w:p>
    <w:p w:rsidR="001A2C4A" w:rsidRDefault="00064E2A">
      <w:pPr>
        <w:spacing w:line="360" w:lineRule="auto"/>
        <w:rPr>
          <w:rFonts w:ascii="仿宋_GB2312" w:eastAsia="仿宋_GB2312" w:hAnsi="仿宋_GB2312" w:cs="仿宋_GB2312"/>
          <w:b/>
          <w:bCs/>
          <w:sz w:val="30"/>
          <w:szCs w:val="30"/>
        </w:rPr>
      </w:pPr>
      <w:r>
        <w:rPr>
          <w:rStyle w:val="a5"/>
          <w:rFonts w:ascii="仿宋_GB2312" w:eastAsia="仿宋_GB2312" w:hAnsi="仿宋_GB2312" w:cs="仿宋_GB2312" w:hint="eastAsia"/>
          <w:sz w:val="30"/>
          <w:szCs w:val="30"/>
        </w:rPr>
        <w:t>第三部分 国家体育总局</w:t>
      </w:r>
      <w:r w:rsidR="00365135" w:rsidRPr="00365135">
        <w:rPr>
          <w:rFonts w:ascii="仿宋_GB2312" w:eastAsia="仿宋_GB2312" w:hAnsi="仿宋_GB2312" w:cs="仿宋_GB2312" w:hint="eastAsia"/>
          <w:b/>
          <w:bCs/>
          <w:kern w:val="0"/>
          <w:sz w:val="30"/>
          <w:szCs w:val="30"/>
        </w:rPr>
        <w:t>举重摔跤柔道</w:t>
      </w:r>
      <w:r>
        <w:rPr>
          <w:rFonts w:ascii="仿宋_GB2312" w:eastAsia="仿宋_GB2312" w:hAnsi="仿宋_GB2312" w:cs="仿宋_GB2312" w:hint="eastAsia"/>
          <w:b/>
          <w:bCs/>
          <w:kern w:val="0"/>
          <w:sz w:val="30"/>
          <w:szCs w:val="30"/>
        </w:rPr>
        <w:t>运动管理中心</w:t>
      </w:r>
      <w:r>
        <w:rPr>
          <w:rStyle w:val="a5"/>
          <w:rFonts w:ascii="仿宋_GB2312" w:eastAsia="仿宋_GB2312" w:hAnsi="仿宋_GB2312" w:cs="仿宋_GB2312" w:hint="eastAsia"/>
          <w:sz w:val="30"/>
          <w:szCs w:val="30"/>
        </w:rPr>
        <w:t>2021年度部门决算情况说明</w:t>
      </w:r>
    </w:p>
    <w:p w:rsidR="001A2C4A" w:rsidRDefault="00064E2A">
      <w:pPr>
        <w:pStyle w:val="a4"/>
        <w:widowControl w:val="0"/>
        <w:adjustRightInd w:val="0"/>
        <w:spacing w:before="0" w:beforeAutospacing="0" w:after="0" w:afterAutospacing="0" w:line="360" w:lineRule="auto"/>
        <w:jc w:val="both"/>
        <w:rPr>
          <w:rFonts w:ascii="仿宋_GB2312" w:eastAsia="仿宋_GB2312" w:hAnsi="仿宋_GB2312" w:cs="仿宋_GB2312"/>
          <w:b/>
          <w:sz w:val="30"/>
          <w:szCs w:val="30"/>
        </w:rPr>
      </w:pPr>
      <w:r>
        <w:rPr>
          <w:rFonts w:ascii="仿宋_GB2312" w:eastAsia="仿宋_GB2312" w:hAnsi="仿宋_GB2312" w:cs="仿宋_GB2312" w:hint="eastAsia"/>
          <w:b/>
          <w:sz w:val="30"/>
          <w:szCs w:val="30"/>
        </w:rPr>
        <w:t>第四部分 名词解释</w:t>
      </w:r>
    </w:p>
    <w:p w:rsidR="001A2C4A" w:rsidRDefault="001A2C4A">
      <w:pPr>
        <w:pStyle w:val="a4"/>
        <w:widowControl w:val="0"/>
        <w:adjustRightInd w:val="0"/>
        <w:spacing w:before="0" w:beforeAutospacing="0" w:after="0" w:afterAutospacing="0" w:line="360" w:lineRule="auto"/>
        <w:jc w:val="both"/>
        <w:rPr>
          <w:rFonts w:ascii="仿宋_GB2312" w:eastAsia="仿宋_GB2312" w:hAnsi="仿宋_GB2312" w:cs="仿宋_GB2312"/>
          <w:b/>
          <w:sz w:val="30"/>
          <w:szCs w:val="30"/>
        </w:rPr>
      </w:pPr>
    </w:p>
    <w:p w:rsidR="001A2C4A" w:rsidRDefault="001A2C4A">
      <w:pPr>
        <w:pStyle w:val="a4"/>
        <w:widowControl w:val="0"/>
        <w:adjustRightInd w:val="0"/>
        <w:spacing w:before="0" w:beforeAutospacing="0" w:after="0" w:afterAutospacing="0" w:line="360" w:lineRule="auto"/>
        <w:jc w:val="both"/>
        <w:rPr>
          <w:rFonts w:ascii="仿宋_GB2312" w:eastAsia="仿宋_GB2312" w:hAnsi="仿宋_GB2312" w:cs="仿宋_GB2312"/>
          <w:b/>
          <w:sz w:val="30"/>
          <w:szCs w:val="30"/>
        </w:rPr>
      </w:pPr>
    </w:p>
    <w:p w:rsidR="001A2C4A" w:rsidRDefault="00064E2A">
      <w:pPr>
        <w:pStyle w:val="a4"/>
        <w:widowControl w:val="0"/>
        <w:adjustRightInd w:val="0"/>
        <w:spacing w:before="0" w:beforeAutospacing="0" w:after="0" w:afterAutospacing="0" w:line="360" w:lineRule="auto"/>
        <w:jc w:val="both"/>
        <w:rPr>
          <w:rStyle w:val="a5"/>
          <w:rFonts w:ascii="仿宋_GB2312" w:eastAsia="仿宋_GB2312" w:hAnsi="仿宋_GB2312" w:cs="仿宋_GB2312"/>
          <w:sz w:val="30"/>
          <w:szCs w:val="30"/>
        </w:rPr>
      </w:pPr>
      <w:r>
        <w:rPr>
          <w:rFonts w:ascii="仿宋_GB2312" w:eastAsia="仿宋_GB2312" w:hAnsi="仿宋_GB2312" w:cs="仿宋_GB2312" w:hint="eastAsia"/>
          <w:b/>
          <w:bCs/>
          <w:sz w:val="30"/>
          <w:szCs w:val="30"/>
        </w:rPr>
        <w:t>第一部分 国家体育总局</w:t>
      </w:r>
      <w:r w:rsidR="00365135" w:rsidRPr="00365135">
        <w:rPr>
          <w:rFonts w:ascii="仿宋_GB2312" w:eastAsia="仿宋_GB2312" w:hAnsi="仿宋_GB2312" w:cs="仿宋_GB2312" w:hint="eastAsia"/>
          <w:b/>
          <w:bCs/>
          <w:sz w:val="30"/>
          <w:szCs w:val="30"/>
        </w:rPr>
        <w:t>举重摔跤柔道</w:t>
      </w:r>
      <w:r>
        <w:rPr>
          <w:rFonts w:ascii="仿宋_GB2312" w:eastAsia="仿宋_GB2312" w:hAnsi="仿宋_GB2312" w:cs="仿宋_GB2312" w:hint="eastAsia"/>
          <w:b/>
          <w:bCs/>
          <w:sz w:val="30"/>
          <w:szCs w:val="30"/>
        </w:rPr>
        <w:t>运动管理中心概况</w:t>
      </w:r>
    </w:p>
    <w:p w:rsidR="001A2C4A" w:rsidRDefault="00064E2A">
      <w:pPr>
        <w:spacing w:line="360" w:lineRule="auto"/>
        <w:ind w:right="716" w:firstLineChars="200" w:firstLine="627"/>
        <w:rPr>
          <w:rFonts w:ascii="仿宋_GB2312" w:eastAsia="仿宋_GB2312" w:hAnsi="仿宋_GB2312" w:cs="仿宋_GB2312"/>
          <w:b/>
          <w:spacing w:val="-4"/>
          <w:kern w:val="0"/>
          <w:sz w:val="32"/>
          <w:szCs w:val="32"/>
        </w:rPr>
      </w:pPr>
      <w:r>
        <w:rPr>
          <w:rFonts w:ascii="仿宋_GB2312" w:eastAsia="仿宋_GB2312" w:hAnsi="仿宋_GB2312" w:cs="仿宋_GB2312" w:hint="eastAsia"/>
          <w:b/>
          <w:spacing w:val="-4"/>
          <w:kern w:val="0"/>
          <w:sz w:val="32"/>
          <w:szCs w:val="32"/>
        </w:rPr>
        <w:t>一、单位职责</w:t>
      </w:r>
    </w:p>
    <w:p w:rsidR="008F6533" w:rsidRPr="00EE31F4" w:rsidRDefault="008F6533" w:rsidP="008F653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国家体育总局举重摔跤柔道运动管理中心，简称</w:t>
      </w:r>
      <w:proofErr w:type="gramStart"/>
      <w:r>
        <w:rPr>
          <w:rFonts w:ascii="仿宋_GB2312" w:eastAsia="仿宋_GB2312" w:hAnsi="仿宋_GB2312" w:cs="仿宋_GB2312" w:hint="eastAsia"/>
          <w:sz w:val="32"/>
          <w:szCs w:val="32"/>
        </w:rPr>
        <w:t>举摔柔</w:t>
      </w:r>
      <w:proofErr w:type="gramEnd"/>
      <w:r>
        <w:rPr>
          <w:rFonts w:ascii="仿宋_GB2312" w:eastAsia="仿宋_GB2312" w:hAnsi="仿宋_GB2312" w:cs="仿宋_GB2312" w:hint="eastAsia"/>
          <w:sz w:val="32"/>
          <w:szCs w:val="32"/>
        </w:rPr>
        <w:t>中心，是国家体育总局直属事业单位，</w:t>
      </w:r>
      <w:r w:rsidRPr="00EE31F4">
        <w:rPr>
          <w:rFonts w:ascii="仿宋_GB2312" w:eastAsia="仿宋_GB2312" w:hAnsi="仿宋_GB2312" w:cs="仿宋_GB2312" w:hint="eastAsia"/>
          <w:sz w:val="32"/>
          <w:szCs w:val="32"/>
        </w:rPr>
        <w:t>单位性质为财政补助事业单位，执行政府会计制度。单位职责为：根据国家的法律法规和体育方针、政策，统一组织、指导全国举重、摔跤、柔道以及中国式摔跤、桑博、柔术运动的发展，组织国内外重大比赛和开展国际交往，推动上述运动项目的普及和提高，开展经营开发，为举重、摔跤、柔道等运动的发展积累资金，促进项目社会化和产业化的发展。</w:t>
      </w:r>
    </w:p>
    <w:p w:rsidR="001A2C4A" w:rsidRPr="008F6533" w:rsidRDefault="001A2C4A">
      <w:pPr>
        <w:pStyle w:val="Default"/>
      </w:pPr>
    </w:p>
    <w:p w:rsidR="001A2C4A" w:rsidRDefault="00064E2A">
      <w:pPr>
        <w:spacing w:line="360" w:lineRule="auto"/>
        <w:ind w:right="716" w:firstLineChars="200" w:firstLine="627"/>
        <w:rPr>
          <w:rFonts w:ascii="仿宋_GB2312" w:eastAsia="仿宋_GB2312" w:hAnsi="仿宋_GB2312" w:cs="仿宋_GB2312"/>
          <w:b/>
          <w:spacing w:val="-4"/>
          <w:kern w:val="0"/>
          <w:sz w:val="32"/>
          <w:szCs w:val="32"/>
        </w:rPr>
      </w:pPr>
      <w:r>
        <w:rPr>
          <w:rFonts w:ascii="仿宋_GB2312" w:eastAsia="仿宋_GB2312" w:hAnsi="仿宋_GB2312" w:cs="仿宋_GB2312" w:hint="eastAsia"/>
          <w:b/>
          <w:spacing w:val="-4"/>
          <w:kern w:val="0"/>
          <w:sz w:val="32"/>
          <w:szCs w:val="32"/>
        </w:rPr>
        <w:t>二、单位机构设置</w:t>
      </w:r>
    </w:p>
    <w:p w:rsidR="008F6533" w:rsidRDefault="008F6533" w:rsidP="008F6533">
      <w:pPr>
        <w:ind w:firstLineChars="200" w:firstLine="584"/>
        <w:rPr>
          <w:rFonts w:ascii="仿宋_GB2312" w:eastAsia="仿宋_GB2312" w:hAnsi="宋体" w:cs="宋体"/>
          <w:spacing w:val="-4"/>
          <w:kern w:val="0"/>
          <w:sz w:val="30"/>
          <w:szCs w:val="30"/>
        </w:rPr>
      </w:pPr>
      <w:proofErr w:type="gramStart"/>
      <w:r>
        <w:rPr>
          <w:rFonts w:ascii="仿宋_GB2312" w:eastAsia="仿宋_GB2312" w:hAnsi="宋体" w:cs="宋体" w:hint="eastAsia"/>
          <w:spacing w:val="-4"/>
          <w:kern w:val="0"/>
          <w:sz w:val="30"/>
          <w:szCs w:val="30"/>
        </w:rPr>
        <w:t>举摔柔</w:t>
      </w:r>
      <w:r w:rsidRPr="009E4931">
        <w:rPr>
          <w:rFonts w:ascii="仿宋_GB2312" w:eastAsia="仿宋_GB2312" w:hAnsi="宋体" w:cs="宋体" w:hint="eastAsia"/>
          <w:spacing w:val="-4"/>
          <w:kern w:val="0"/>
          <w:sz w:val="30"/>
          <w:szCs w:val="30"/>
        </w:rPr>
        <w:t>中心</w:t>
      </w:r>
      <w:proofErr w:type="gramEnd"/>
      <w:r w:rsidRPr="009E4931">
        <w:rPr>
          <w:rFonts w:ascii="仿宋_GB2312" w:eastAsia="仿宋_GB2312" w:hAnsi="宋体" w:cs="宋体" w:hint="eastAsia"/>
          <w:spacing w:val="-4"/>
          <w:kern w:val="0"/>
          <w:sz w:val="30"/>
          <w:szCs w:val="30"/>
        </w:rPr>
        <w:t>目前下设办公室、党委办公室、反兴奋剂部、举重部、国家队管理服务部和社会发展部六个部门。</w:t>
      </w:r>
    </w:p>
    <w:p w:rsidR="001A2C4A" w:rsidRPr="008F6533" w:rsidRDefault="001A2C4A">
      <w:pPr>
        <w:pStyle w:val="Default"/>
        <w:rPr>
          <w:rFonts w:hAnsi="仿宋"/>
          <w:sz w:val="32"/>
          <w:szCs w:val="32"/>
        </w:rPr>
      </w:pPr>
    </w:p>
    <w:p w:rsidR="008F6533" w:rsidRDefault="008F6533">
      <w:pPr>
        <w:rPr>
          <w:rFonts w:ascii="仿宋_GB2312" w:eastAsia="仿宋_GB2312" w:hAnsi="仿宋_GB2312" w:cs="仿宋_GB2312"/>
          <w:b/>
          <w:bCs/>
          <w:color w:val="000000"/>
          <w:sz w:val="30"/>
          <w:szCs w:val="30"/>
        </w:rPr>
      </w:pPr>
    </w:p>
    <w:p w:rsidR="008F6533" w:rsidRDefault="008F6533">
      <w:pPr>
        <w:rPr>
          <w:rFonts w:ascii="仿宋_GB2312" w:eastAsia="仿宋_GB2312" w:hAnsi="仿宋_GB2312" w:cs="仿宋_GB2312"/>
          <w:b/>
          <w:bCs/>
          <w:color w:val="000000"/>
          <w:sz w:val="30"/>
          <w:szCs w:val="30"/>
        </w:rPr>
      </w:pPr>
    </w:p>
    <w:p w:rsidR="008F6533" w:rsidRDefault="008F6533">
      <w:pPr>
        <w:rPr>
          <w:rFonts w:ascii="仿宋_GB2312" w:eastAsia="仿宋_GB2312" w:hAnsi="仿宋_GB2312" w:cs="仿宋_GB2312"/>
          <w:b/>
          <w:bCs/>
          <w:color w:val="000000"/>
          <w:sz w:val="30"/>
          <w:szCs w:val="30"/>
        </w:rPr>
      </w:pPr>
    </w:p>
    <w:p w:rsidR="008F6533" w:rsidRDefault="008F6533">
      <w:pPr>
        <w:rPr>
          <w:rFonts w:ascii="仿宋_GB2312" w:eastAsia="仿宋_GB2312" w:hAnsi="仿宋_GB2312" w:cs="仿宋_GB2312"/>
          <w:b/>
          <w:bCs/>
          <w:color w:val="000000"/>
          <w:sz w:val="30"/>
          <w:szCs w:val="30"/>
        </w:rPr>
      </w:pPr>
    </w:p>
    <w:p w:rsidR="001A2C4A" w:rsidRDefault="00064E2A">
      <w:pP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第二部分</w:t>
      </w:r>
      <w:r w:rsidR="00365135">
        <w:rPr>
          <w:rFonts w:ascii="仿宋_GB2312" w:eastAsia="仿宋_GB2312" w:hAnsi="仿宋_GB2312" w:cs="仿宋_GB2312" w:hint="eastAsia"/>
          <w:b/>
          <w:bCs/>
          <w:color w:val="000000"/>
          <w:sz w:val="30"/>
          <w:szCs w:val="30"/>
        </w:rPr>
        <w:t xml:space="preserve"> </w:t>
      </w:r>
      <w:proofErr w:type="gramStart"/>
      <w:r w:rsidR="00365135">
        <w:rPr>
          <w:rFonts w:ascii="仿宋_GB2312" w:eastAsia="仿宋_GB2312" w:hAnsi="仿宋_GB2312" w:cs="仿宋_GB2312" w:hint="eastAsia"/>
          <w:b/>
          <w:bCs/>
          <w:color w:val="000000"/>
          <w:sz w:val="30"/>
          <w:szCs w:val="30"/>
        </w:rPr>
        <w:t>举摔柔</w:t>
      </w:r>
      <w:r>
        <w:rPr>
          <w:rFonts w:ascii="仿宋_GB2312" w:eastAsia="仿宋_GB2312" w:hAnsi="仿宋_GB2312" w:cs="仿宋_GB2312" w:hint="eastAsia"/>
          <w:b/>
          <w:bCs/>
          <w:color w:val="000000"/>
          <w:sz w:val="30"/>
          <w:szCs w:val="30"/>
        </w:rPr>
        <w:t>中心</w:t>
      </w:r>
      <w:proofErr w:type="gramEnd"/>
      <w:r>
        <w:rPr>
          <w:rFonts w:ascii="仿宋_GB2312" w:eastAsia="仿宋_GB2312" w:hAnsi="仿宋_GB2312" w:cs="仿宋_GB2312" w:hint="eastAsia"/>
          <w:b/>
          <w:bCs/>
          <w:color w:val="000000"/>
          <w:sz w:val="30"/>
          <w:szCs w:val="30"/>
        </w:rPr>
        <w:t>2021年度部门决算表</w:t>
      </w:r>
    </w:p>
    <w:p w:rsidR="001A2C4A" w:rsidRDefault="001A2C4A">
      <w:pPr>
        <w:pStyle w:val="Default"/>
        <w:rPr>
          <w:rFonts w:ascii="仿宋_GB2312" w:eastAsia="仿宋_GB2312" w:hAnsi="仿宋_GB2312" w:cs="仿宋_GB2312"/>
          <w:b/>
          <w:bCs/>
          <w:sz w:val="30"/>
          <w:szCs w:val="30"/>
        </w:rPr>
      </w:pPr>
    </w:p>
    <w:p w:rsidR="00766385" w:rsidRDefault="00766385" w:rsidP="00766385">
      <w:pPr>
        <w:widowControl/>
        <w:jc w:val="center"/>
        <w:rPr>
          <w:rFonts w:ascii="宋体" w:hAnsi="宋体" w:cs="Arial"/>
          <w:color w:val="000000"/>
          <w:kern w:val="0"/>
          <w:sz w:val="30"/>
          <w:szCs w:val="30"/>
        </w:rPr>
        <w:sectPr w:rsidR="00766385">
          <w:pgSz w:w="11906" w:h="16838"/>
          <w:pgMar w:top="1440" w:right="1800" w:bottom="1440" w:left="1800" w:header="851" w:footer="992" w:gutter="0"/>
          <w:cols w:space="425"/>
          <w:docGrid w:type="lines" w:linePitch="312"/>
        </w:sectPr>
      </w:pPr>
    </w:p>
    <w:tbl>
      <w:tblPr>
        <w:tblW w:w="13080" w:type="dxa"/>
        <w:tblInd w:w="93" w:type="dxa"/>
        <w:tblLook w:val="04A0" w:firstRow="1" w:lastRow="0" w:firstColumn="1" w:lastColumn="0" w:noHBand="0" w:noVBand="1"/>
      </w:tblPr>
      <w:tblGrid>
        <w:gridCol w:w="4612"/>
        <w:gridCol w:w="671"/>
        <w:gridCol w:w="1328"/>
        <w:gridCol w:w="3756"/>
        <w:gridCol w:w="671"/>
        <w:gridCol w:w="2042"/>
      </w:tblGrid>
      <w:tr w:rsidR="00177BB6" w:rsidRPr="00177BB6" w:rsidTr="00177BB6">
        <w:trPr>
          <w:trHeight w:val="390"/>
        </w:trPr>
        <w:tc>
          <w:tcPr>
            <w:tcW w:w="13080" w:type="dxa"/>
            <w:gridSpan w:val="6"/>
            <w:tcBorders>
              <w:top w:val="nil"/>
              <w:left w:val="nil"/>
              <w:bottom w:val="nil"/>
              <w:right w:val="nil"/>
            </w:tcBorders>
            <w:shd w:val="clear" w:color="auto" w:fill="auto"/>
            <w:noWrap/>
            <w:vAlign w:val="bottom"/>
            <w:hideMark/>
          </w:tcPr>
          <w:p w:rsidR="00177BB6" w:rsidRPr="00177BB6" w:rsidRDefault="00177BB6" w:rsidP="00177BB6">
            <w:pPr>
              <w:widowControl/>
              <w:jc w:val="center"/>
              <w:rPr>
                <w:rFonts w:ascii="宋体" w:hAnsi="宋体" w:cs="Arial"/>
                <w:color w:val="000000"/>
                <w:kern w:val="0"/>
                <w:sz w:val="30"/>
                <w:szCs w:val="30"/>
              </w:rPr>
            </w:pPr>
            <w:r w:rsidRPr="00177BB6">
              <w:rPr>
                <w:rFonts w:ascii="宋体" w:hAnsi="宋体" w:cs="Arial" w:hint="eastAsia"/>
                <w:color w:val="000000"/>
                <w:kern w:val="0"/>
                <w:sz w:val="30"/>
                <w:szCs w:val="30"/>
              </w:rPr>
              <w:lastRenderedPageBreak/>
              <w:t>收入支出决算总表</w:t>
            </w:r>
          </w:p>
        </w:tc>
      </w:tr>
      <w:tr w:rsidR="00177BB6" w:rsidRPr="00177BB6" w:rsidTr="00177BB6">
        <w:trPr>
          <w:trHeight w:val="255"/>
        </w:trPr>
        <w:tc>
          <w:tcPr>
            <w:tcW w:w="4612" w:type="dxa"/>
            <w:tcBorders>
              <w:top w:val="nil"/>
              <w:left w:val="nil"/>
              <w:bottom w:val="nil"/>
              <w:right w:val="nil"/>
            </w:tcBorders>
            <w:shd w:val="clear" w:color="auto" w:fill="auto"/>
            <w:noWrap/>
            <w:vAlign w:val="bottom"/>
            <w:hideMark/>
          </w:tcPr>
          <w:p w:rsidR="00177BB6" w:rsidRPr="00177BB6" w:rsidRDefault="00177BB6" w:rsidP="00177BB6">
            <w:pPr>
              <w:widowControl/>
              <w:jc w:val="left"/>
              <w:rPr>
                <w:rFonts w:ascii="Arial" w:hAnsi="Arial" w:cs="Arial"/>
                <w:color w:val="000000"/>
                <w:kern w:val="0"/>
                <w:sz w:val="20"/>
                <w:szCs w:val="20"/>
              </w:rPr>
            </w:pPr>
          </w:p>
        </w:tc>
        <w:tc>
          <w:tcPr>
            <w:tcW w:w="671" w:type="dxa"/>
            <w:tcBorders>
              <w:top w:val="nil"/>
              <w:left w:val="nil"/>
              <w:bottom w:val="nil"/>
              <w:right w:val="nil"/>
            </w:tcBorders>
            <w:shd w:val="clear" w:color="auto" w:fill="auto"/>
            <w:noWrap/>
            <w:vAlign w:val="bottom"/>
            <w:hideMark/>
          </w:tcPr>
          <w:p w:rsidR="00177BB6" w:rsidRPr="00177BB6" w:rsidRDefault="00177BB6" w:rsidP="00177BB6">
            <w:pPr>
              <w:widowControl/>
              <w:jc w:val="left"/>
              <w:rPr>
                <w:rFonts w:ascii="Arial" w:hAnsi="Arial" w:cs="Arial"/>
                <w:color w:val="000000"/>
                <w:kern w:val="0"/>
                <w:sz w:val="20"/>
                <w:szCs w:val="20"/>
              </w:rPr>
            </w:pPr>
          </w:p>
        </w:tc>
        <w:tc>
          <w:tcPr>
            <w:tcW w:w="1328" w:type="dxa"/>
            <w:tcBorders>
              <w:top w:val="nil"/>
              <w:left w:val="nil"/>
              <w:bottom w:val="nil"/>
              <w:right w:val="nil"/>
            </w:tcBorders>
            <w:shd w:val="clear" w:color="auto" w:fill="auto"/>
            <w:noWrap/>
            <w:vAlign w:val="bottom"/>
            <w:hideMark/>
          </w:tcPr>
          <w:p w:rsidR="00177BB6" w:rsidRPr="00177BB6" w:rsidRDefault="00177BB6" w:rsidP="00177BB6">
            <w:pPr>
              <w:widowControl/>
              <w:jc w:val="left"/>
              <w:rPr>
                <w:rFonts w:ascii="Arial" w:hAnsi="Arial" w:cs="Arial"/>
                <w:color w:val="000000"/>
                <w:kern w:val="0"/>
                <w:sz w:val="20"/>
                <w:szCs w:val="20"/>
              </w:rPr>
            </w:pPr>
          </w:p>
        </w:tc>
        <w:tc>
          <w:tcPr>
            <w:tcW w:w="3756" w:type="dxa"/>
            <w:tcBorders>
              <w:top w:val="nil"/>
              <w:left w:val="nil"/>
              <w:bottom w:val="nil"/>
              <w:right w:val="nil"/>
            </w:tcBorders>
            <w:shd w:val="clear" w:color="auto" w:fill="auto"/>
            <w:noWrap/>
            <w:vAlign w:val="bottom"/>
            <w:hideMark/>
          </w:tcPr>
          <w:p w:rsidR="00177BB6" w:rsidRPr="00177BB6" w:rsidRDefault="00177BB6" w:rsidP="00177BB6">
            <w:pPr>
              <w:widowControl/>
              <w:jc w:val="left"/>
              <w:rPr>
                <w:rFonts w:ascii="Arial" w:hAnsi="Arial" w:cs="Arial"/>
                <w:color w:val="000000"/>
                <w:kern w:val="0"/>
                <w:sz w:val="20"/>
                <w:szCs w:val="20"/>
              </w:rPr>
            </w:pPr>
          </w:p>
        </w:tc>
        <w:tc>
          <w:tcPr>
            <w:tcW w:w="671" w:type="dxa"/>
            <w:tcBorders>
              <w:top w:val="nil"/>
              <w:left w:val="nil"/>
              <w:bottom w:val="nil"/>
              <w:right w:val="nil"/>
            </w:tcBorders>
            <w:shd w:val="clear" w:color="auto" w:fill="auto"/>
            <w:noWrap/>
            <w:vAlign w:val="bottom"/>
            <w:hideMark/>
          </w:tcPr>
          <w:p w:rsidR="00177BB6" w:rsidRPr="00177BB6" w:rsidRDefault="00177BB6" w:rsidP="00177BB6">
            <w:pPr>
              <w:widowControl/>
              <w:jc w:val="left"/>
              <w:rPr>
                <w:rFonts w:ascii="Arial" w:hAnsi="Arial" w:cs="Arial"/>
                <w:color w:val="000000"/>
                <w:kern w:val="0"/>
                <w:sz w:val="20"/>
                <w:szCs w:val="20"/>
              </w:rPr>
            </w:pPr>
          </w:p>
        </w:tc>
        <w:tc>
          <w:tcPr>
            <w:tcW w:w="2042" w:type="dxa"/>
            <w:tcBorders>
              <w:top w:val="nil"/>
              <w:left w:val="nil"/>
              <w:bottom w:val="nil"/>
              <w:right w:val="nil"/>
            </w:tcBorders>
            <w:shd w:val="clear" w:color="auto" w:fill="auto"/>
            <w:noWrap/>
            <w:vAlign w:val="bottom"/>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公开01表</w:t>
            </w:r>
          </w:p>
        </w:tc>
      </w:tr>
      <w:tr w:rsidR="00177BB6" w:rsidRPr="00177BB6" w:rsidTr="00177BB6">
        <w:trPr>
          <w:trHeight w:val="255"/>
        </w:trPr>
        <w:tc>
          <w:tcPr>
            <w:tcW w:w="5283" w:type="dxa"/>
            <w:gridSpan w:val="2"/>
            <w:tcBorders>
              <w:top w:val="nil"/>
              <w:left w:val="nil"/>
              <w:bottom w:val="nil"/>
              <w:right w:val="nil"/>
            </w:tcBorders>
            <w:shd w:val="clear" w:color="auto" w:fill="auto"/>
            <w:noWrap/>
            <w:vAlign w:val="bottom"/>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部门：举重摔跤柔道运动管理中心</w:t>
            </w:r>
          </w:p>
        </w:tc>
        <w:tc>
          <w:tcPr>
            <w:tcW w:w="1328" w:type="dxa"/>
            <w:tcBorders>
              <w:top w:val="nil"/>
              <w:left w:val="nil"/>
              <w:bottom w:val="nil"/>
              <w:right w:val="nil"/>
            </w:tcBorders>
            <w:shd w:val="clear" w:color="auto" w:fill="auto"/>
            <w:noWrap/>
            <w:vAlign w:val="bottom"/>
            <w:hideMark/>
          </w:tcPr>
          <w:p w:rsidR="00177BB6" w:rsidRPr="00177BB6" w:rsidRDefault="00177BB6" w:rsidP="00177BB6">
            <w:pPr>
              <w:widowControl/>
              <w:jc w:val="left"/>
              <w:rPr>
                <w:rFonts w:ascii="Arial" w:hAnsi="Arial" w:cs="Arial"/>
                <w:color w:val="000000"/>
                <w:kern w:val="0"/>
                <w:sz w:val="20"/>
                <w:szCs w:val="20"/>
              </w:rPr>
            </w:pPr>
          </w:p>
        </w:tc>
        <w:tc>
          <w:tcPr>
            <w:tcW w:w="3756" w:type="dxa"/>
            <w:tcBorders>
              <w:top w:val="nil"/>
              <w:left w:val="nil"/>
              <w:bottom w:val="nil"/>
              <w:right w:val="nil"/>
            </w:tcBorders>
            <w:shd w:val="clear" w:color="auto" w:fill="auto"/>
            <w:noWrap/>
            <w:vAlign w:val="bottom"/>
            <w:hideMark/>
          </w:tcPr>
          <w:p w:rsidR="00177BB6" w:rsidRPr="00177BB6" w:rsidRDefault="00177BB6" w:rsidP="00177BB6">
            <w:pPr>
              <w:widowControl/>
              <w:jc w:val="left"/>
              <w:rPr>
                <w:rFonts w:ascii="Arial" w:hAnsi="Arial" w:cs="Arial"/>
                <w:color w:val="000000"/>
                <w:kern w:val="0"/>
                <w:sz w:val="20"/>
                <w:szCs w:val="20"/>
              </w:rPr>
            </w:pPr>
          </w:p>
        </w:tc>
        <w:tc>
          <w:tcPr>
            <w:tcW w:w="671" w:type="dxa"/>
            <w:tcBorders>
              <w:top w:val="nil"/>
              <w:left w:val="nil"/>
              <w:bottom w:val="nil"/>
              <w:right w:val="nil"/>
            </w:tcBorders>
            <w:shd w:val="clear" w:color="auto" w:fill="auto"/>
            <w:noWrap/>
            <w:vAlign w:val="bottom"/>
            <w:hideMark/>
          </w:tcPr>
          <w:p w:rsidR="00177BB6" w:rsidRPr="00177BB6" w:rsidRDefault="00177BB6" w:rsidP="00177BB6">
            <w:pPr>
              <w:widowControl/>
              <w:jc w:val="left"/>
              <w:rPr>
                <w:rFonts w:ascii="Arial" w:hAnsi="Arial" w:cs="Arial"/>
                <w:color w:val="000000"/>
                <w:kern w:val="0"/>
                <w:sz w:val="20"/>
                <w:szCs w:val="20"/>
              </w:rPr>
            </w:pPr>
          </w:p>
        </w:tc>
        <w:tc>
          <w:tcPr>
            <w:tcW w:w="2042" w:type="dxa"/>
            <w:tcBorders>
              <w:top w:val="nil"/>
              <w:left w:val="nil"/>
              <w:bottom w:val="nil"/>
              <w:right w:val="nil"/>
            </w:tcBorders>
            <w:shd w:val="clear" w:color="auto" w:fill="auto"/>
            <w:noWrap/>
            <w:vAlign w:val="bottom"/>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金额单位：万元</w:t>
            </w:r>
          </w:p>
        </w:tc>
      </w:tr>
      <w:tr w:rsidR="00177BB6" w:rsidRPr="00177BB6" w:rsidTr="00177BB6">
        <w:trPr>
          <w:trHeight w:val="308"/>
        </w:trPr>
        <w:tc>
          <w:tcPr>
            <w:tcW w:w="661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2"/>
                <w:szCs w:val="22"/>
              </w:rPr>
            </w:pPr>
            <w:r w:rsidRPr="00177BB6">
              <w:rPr>
                <w:rFonts w:ascii="宋体" w:hAnsi="宋体" w:cs="Arial" w:hint="eastAsia"/>
                <w:color w:val="000000"/>
                <w:kern w:val="0"/>
                <w:sz w:val="22"/>
                <w:szCs w:val="22"/>
              </w:rPr>
              <w:t>收入</w:t>
            </w:r>
          </w:p>
        </w:tc>
        <w:tc>
          <w:tcPr>
            <w:tcW w:w="6469"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2"/>
                <w:szCs w:val="22"/>
              </w:rPr>
            </w:pPr>
            <w:r w:rsidRPr="00177BB6">
              <w:rPr>
                <w:rFonts w:ascii="宋体" w:hAnsi="宋体" w:cs="Arial" w:hint="eastAsia"/>
                <w:color w:val="000000"/>
                <w:kern w:val="0"/>
                <w:sz w:val="22"/>
                <w:szCs w:val="22"/>
              </w:rPr>
              <w:t>支出</w:t>
            </w:r>
          </w:p>
        </w:tc>
      </w:tr>
      <w:tr w:rsidR="00177BB6" w:rsidRPr="00177BB6" w:rsidTr="00177BB6">
        <w:trPr>
          <w:trHeight w:val="308"/>
        </w:trPr>
        <w:tc>
          <w:tcPr>
            <w:tcW w:w="4612" w:type="dxa"/>
            <w:tcBorders>
              <w:top w:val="nil"/>
              <w:left w:val="single" w:sz="4" w:space="0" w:color="000000"/>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项目</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2"/>
                <w:szCs w:val="22"/>
              </w:rPr>
            </w:pPr>
            <w:r w:rsidRPr="00177BB6">
              <w:rPr>
                <w:rFonts w:ascii="宋体" w:hAnsi="宋体" w:cs="Arial" w:hint="eastAsia"/>
                <w:color w:val="000000"/>
                <w:kern w:val="0"/>
                <w:sz w:val="22"/>
                <w:szCs w:val="22"/>
              </w:rPr>
              <w:t>行次</w:t>
            </w:r>
          </w:p>
        </w:tc>
        <w:tc>
          <w:tcPr>
            <w:tcW w:w="1328"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2"/>
                <w:szCs w:val="22"/>
              </w:rPr>
            </w:pPr>
            <w:r w:rsidRPr="00177BB6">
              <w:rPr>
                <w:rFonts w:ascii="宋体" w:hAnsi="宋体" w:cs="Arial" w:hint="eastAsia"/>
                <w:color w:val="000000"/>
                <w:kern w:val="0"/>
                <w:sz w:val="22"/>
                <w:szCs w:val="22"/>
              </w:rPr>
              <w:t>金额</w:t>
            </w:r>
          </w:p>
        </w:tc>
        <w:tc>
          <w:tcPr>
            <w:tcW w:w="3756"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项目</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2"/>
                <w:szCs w:val="22"/>
              </w:rPr>
            </w:pPr>
            <w:r w:rsidRPr="00177BB6">
              <w:rPr>
                <w:rFonts w:ascii="宋体" w:hAnsi="宋体" w:cs="Arial" w:hint="eastAsia"/>
                <w:color w:val="000000"/>
                <w:kern w:val="0"/>
                <w:sz w:val="22"/>
                <w:szCs w:val="22"/>
              </w:rPr>
              <w:t>行次</w:t>
            </w:r>
          </w:p>
        </w:tc>
        <w:tc>
          <w:tcPr>
            <w:tcW w:w="2042"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2"/>
                <w:szCs w:val="22"/>
              </w:rPr>
            </w:pPr>
            <w:r w:rsidRPr="00177BB6">
              <w:rPr>
                <w:rFonts w:ascii="宋体" w:hAnsi="宋体" w:cs="Arial" w:hint="eastAsia"/>
                <w:color w:val="000000"/>
                <w:kern w:val="0"/>
                <w:sz w:val="22"/>
                <w:szCs w:val="22"/>
              </w:rPr>
              <w:t>金额</w:t>
            </w:r>
          </w:p>
        </w:tc>
      </w:tr>
      <w:tr w:rsidR="00177BB6" w:rsidRPr="00177BB6" w:rsidTr="00177BB6">
        <w:trPr>
          <w:trHeight w:val="308"/>
        </w:trPr>
        <w:tc>
          <w:tcPr>
            <w:tcW w:w="4612" w:type="dxa"/>
            <w:tcBorders>
              <w:top w:val="nil"/>
              <w:left w:val="single" w:sz="4" w:space="0" w:color="000000"/>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栏次</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2"/>
                <w:szCs w:val="22"/>
              </w:rPr>
            </w:pPr>
            <w:r w:rsidRPr="00177BB6">
              <w:rPr>
                <w:rFonts w:ascii="宋体" w:hAnsi="宋体" w:cs="Arial" w:hint="eastAsia"/>
                <w:color w:val="000000"/>
                <w:kern w:val="0"/>
                <w:sz w:val="22"/>
                <w:szCs w:val="22"/>
              </w:rPr>
              <w:t xml:space="preserve">　</w:t>
            </w:r>
          </w:p>
        </w:tc>
        <w:tc>
          <w:tcPr>
            <w:tcW w:w="1328"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2"/>
                <w:szCs w:val="22"/>
              </w:rPr>
            </w:pPr>
            <w:r w:rsidRPr="00177BB6">
              <w:rPr>
                <w:rFonts w:ascii="宋体" w:hAnsi="宋体" w:cs="Arial" w:hint="eastAsia"/>
                <w:color w:val="000000"/>
                <w:kern w:val="0"/>
                <w:sz w:val="22"/>
                <w:szCs w:val="22"/>
              </w:rPr>
              <w:t>1</w:t>
            </w:r>
          </w:p>
        </w:tc>
        <w:tc>
          <w:tcPr>
            <w:tcW w:w="3756"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栏次</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2"/>
                <w:szCs w:val="22"/>
              </w:rPr>
            </w:pPr>
            <w:r w:rsidRPr="00177BB6">
              <w:rPr>
                <w:rFonts w:ascii="宋体" w:hAnsi="宋体" w:cs="Arial" w:hint="eastAsia"/>
                <w:color w:val="000000"/>
                <w:kern w:val="0"/>
                <w:sz w:val="22"/>
                <w:szCs w:val="22"/>
              </w:rPr>
              <w:t xml:space="preserve">　</w:t>
            </w:r>
          </w:p>
        </w:tc>
        <w:tc>
          <w:tcPr>
            <w:tcW w:w="2042"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2"/>
                <w:szCs w:val="22"/>
              </w:rPr>
            </w:pPr>
            <w:r w:rsidRPr="00177BB6">
              <w:rPr>
                <w:rFonts w:ascii="宋体" w:hAnsi="宋体" w:cs="Arial" w:hint="eastAsia"/>
                <w:color w:val="000000"/>
                <w:kern w:val="0"/>
                <w:sz w:val="22"/>
                <w:szCs w:val="22"/>
              </w:rPr>
              <w:t>2</w:t>
            </w:r>
          </w:p>
        </w:tc>
      </w:tr>
      <w:tr w:rsidR="00177BB6" w:rsidRPr="00177BB6" w:rsidTr="00177BB6">
        <w:trPr>
          <w:trHeight w:val="308"/>
        </w:trPr>
        <w:tc>
          <w:tcPr>
            <w:tcW w:w="4612" w:type="dxa"/>
            <w:tcBorders>
              <w:top w:val="nil"/>
              <w:left w:val="single" w:sz="4" w:space="0" w:color="000000"/>
              <w:bottom w:val="single" w:sz="4" w:space="0" w:color="000000"/>
              <w:right w:val="single" w:sz="4" w:space="0" w:color="000000"/>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一、一般公共预算财政拨款收入</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1</w:t>
            </w:r>
          </w:p>
        </w:tc>
        <w:tc>
          <w:tcPr>
            <w:tcW w:w="1328"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10,590.05</w:t>
            </w:r>
          </w:p>
        </w:tc>
        <w:tc>
          <w:tcPr>
            <w:tcW w:w="3756"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一、外交支出</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1</w:t>
            </w:r>
          </w:p>
        </w:tc>
        <w:tc>
          <w:tcPr>
            <w:tcW w:w="2042"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0.69</w:t>
            </w:r>
          </w:p>
        </w:tc>
      </w:tr>
      <w:tr w:rsidR="00177BB6" w:rsidRPr="00177BB6" w:rsidTr="00177BB6">
        <w:trPr>
          <w:trHeight w:val="308"/>
        </w:trPr>
        <w:tc>
          <w:tcPr>
            <w:tcW w:w="4612" w:type="dxa"/>
            <w:tcBorders>
              <w:top w:val="nil"/>
              <w:left w:val="single" w:sz="4" w:space="0" w:color="000000"/>
              <w:bottom w:val="single" w:sz="4" w:space="0" w:color="000000"/>
              <w:right w:val="single" w:sz="4" w:space="0" w:color="000000"/>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二、政府性基金预算财政拨款收入</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2</w:t>
            </w:r>
          </w:p>
        </w:tc>
        <w:tc>
          <w:tcPr>
            <w:tcW w:w="1328"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190.00</w:t>
            </w:r>
          </w:p>
        </w:tc>
        <w:tc>
          <w:tcPr>
            <w:tcW w:w="3756"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二、文化旅游体育与传媒支出</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2</w:t>
            </w:r>
          </w:p>
        </w:tc>
        <w:tc>
          <w:tcPr>
            <w:tcW w:w="2042"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10,033.05</w:t>
            </w:r>
          </w:p>
        </w:tc>
      </w:tr>
      <w:tr w:rsidR="00177BB6" w:rsidRPr="00177BB6" w:rsidTr="00177BB6">
        <w:trPr>
          <w:trHeight w:val="308"/>
        </w:trPr>
        <w:tc>
          <w:tcPr>
            <w:tcW w:w="4612" w:type="dxa"/>
            <w:tcBorders>
              <w:top w:val="nil"/>
              <w:left w:val="single" w:sz="4" w:space="0" w:color="000000"/>
              <w:bottom w:val="single" w:sz="4" w:space="0" w:color="000000"/>
              <w:right w:val="single" w:sz="4" w:space="0" w:color="000000"/>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三、国有资本经营预算财政拨款收入</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3</w:t>
            </w:r>
          </w:p>
        </w:tc>
        <w:tc>
          <w:tcPr>
            <w:tcW w:w="1328"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 xml:space="preserve">　</w:t>
            </w:r>
          </w:p>
        </w:tc>
        <w:tc>
          <w:tcPr>
            <w:tcW w:w="3756"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三、社会保障和就业支出</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3</w:t>
            </w:r>
          </w:p>
        </w:tc>
        <w:tc>
          <w:tcPr>
            <w:tcW w:w="2042"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99.95</w:t>
            </w:r>
          </w:p>
        </w:tc>
      </w:tr>
      <w:tr w:rsidR="00177BB6" w:rsidRPr="00177BB6" w:rsidTr="00177BB6">
        <w:trPr>
          <w:trHeight w:val="308"/>
        </w:trPr>
        <w:tc>
          <w:tcPr>
            <w:tcW w:w="4612" w:type="dxa"/>
            <w:tcBorders>
              <w:top w:val="nil"/>
              <w:left w:val="single" w:sz="4" w:space="0" w:color="000000"/>
              <w:bottom w:val="single" w:sz="4" w:space="0" w:color="000000"/>
              <w:right w:val="single" w:sz="4" w:space="0" w:color="000000"/>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四、上级补助收入</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4</w:t>
            </w:r>
          </w:p>
        </w:tc>
        <w:tc>
          <w:tcPr>
            <w:tcW w:w="1328"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 xml:space="preserve">　</w:t>
            </w:r>
          </w:p>
        </w:tc>
        <w:tc>
          <w:tcPr>
            <w:tcW w:w="3756" w:type="dxa"/>
            <w:tcBorders>
              <w:top w:val="nil"/>
              <w:left w:val="nil"/>
              <w:bottom w:val="nil"/>
              <w:right w:val="single" w:sz="4" w:space="0" w:color="000000"/>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四、住房保障支出</w:t>
            </w:r>
          </w:p>
        </w:tc>
        <w:tc>
          <w:tcPr>
            <w:tcW w:w="671" w:type="dxa"/>
            <w:tcBorders>
              <w:top w:val="nil"/>
              <w:left w:val="nil"/>
              <w:bottom w:val="nil"/>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4</w:t>
            </w:r>
          </w:p>
        </w:tc>
        <w:tc>
          <w:tcPr>
            <w:tcW w:w="2042" w:type="dxa"/>
            <w:tcBorders>
              <w:top w:val="nil"/>
              <w:left w:val="nil"/>
              <w:bottom w:val="nil"/>
              <w:right w:val="single" w:sz="4" w:space="0" w:color="000000"/>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90.41</w:t>
            </w:r>
          </w:p>
        </w:tc>
      </w:tr>
      <w:tr w:rsidR="00177BB6" w:rsidRPr="00177BB6" w:rsidTr="00177BB6">
        <w:trPr>
          <w:trHeight w:val="308"/>
        </w:trPr>
        <w:tc>
          <w:tcPr>
            <w:tcW w:w="4612" w:type="dxa"/>
            <w:tcBorders>
              <w:top w:val="nil"/>
              <w:left w:val="single" w:sz="4" w:space="0" w:color="000000"/>
              <w:bottom w:val="single" w:sz="4" w:space="0" w:color="000000"/>
              <w:right w:val="single" w:sz="4" w:space="0" w:color="000000"/>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五、事业收入</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5</w:t>
            </w:r>
          </w:p>
        </w:tc>
        <w:tc>
          <w:tcPr>
            <w:tcW w:w="1328" w:type="dxa"/>
            <w:tcBorders>
              <w:top w:val="nil"/>
              <w:left w:val="nil"/>
              <w:bottom w:val="single" w:sz="4" w:space="0" w:color="000000"/>
              <w:right w:val="nil"/>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790.12</w:t>
            </w:r>
          </w:p>
        </w:tc>
        <w:tc>
          <w:tcPr>
            <w:tcW w:w="3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五、其他支出</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5</w:t>
            </w:r>
          </w:p>
        </w:tc>
        <w:tc>
          <w:tcPr>
            <w:tcW w:w="2042" w:type="dxa"/>
            <w:tcBorders>
              <w:top w:val="single" w:sz="4" w:space="0" w:color="auto"/>
              <w:left w:val="nil"/>
              <w:bottom w:val="single" w:sz="4" w:space="0" w:color="auto"/>
              <w:right w:val="single" w:sz="4" w:space="0" w:color="auto"/>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60.00</w:t>
            </w:r>
          </w:p>
        </w:tc>
      </w:tr>
      <w:tr w:rsidR="00177BB6" w:rsidRPr="00177BB6" w:rsidTr="00177BB6">
        <w:trPr>
          <w:trHeight w:val="308"/>
        </w:trPr>
        <w:tc>
          <w:tcPr>
            <w:tcW w:w="4612" w:type="dxa"/>
            <w:tcBorders>
              <w:top w:val="nil"/>
              <w:left w:val="single" w:sz="4" w:space="0" w:color="000000"/>
              <w:bottom w:val="single" w:sz="4" w:space="0" w:color="000000"/>
              <w:right w:val="single" w:sz="4" w:space="0" w:color="000000"/>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六、经营收入</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6</w:t>
            </w:r>
          </w:p>
        </w:tc>
        <w:tc>
          <w:tcPr>
            <w:tcW w:w="1328" w:type="dxa"/>
            <w:tcBorders>
              <w:top w:val="nil"/>
              <w:left w:val="nil"/>
              <w:bottom w:val="single" w:sz="4" w:space="0" w:color="000000"/>
              <w:right w:val="nil"/>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 xml:space="preserve">　</w:t>
            </w:r>
          </w:p>
        </w:tc>
        <w:tc>
          <w:tcPr>
            <w:tcW w:w="3756" w:type="dxa"/>
            <w:tcBorders>
              <w:top w:val="nil"/>
              <w:left w:val="single" w:sz="4" w:space="0" w:color="auto"/>
              <w:bottom w:val="single" w:sz="4" w:space="0" w:color="auto"/>
              <w:right w:val="single" w:sz="4" w:space="0" w:color="auto"/>
            </w:tcBorders>
            <w:shd w:val="clear" w:color="auto" w:fill="auto"/>
            <w:noWrap/>
            <w:vAlign w:val="bottom"/>
            <w:hideMark/>
          </w:tcPr>
          <w:p w:rsidR="00177BB6" w:rsidRPr="00177BB6" w:rsidRDefault="00177BB6" w:rsidP="00177BB6">
            <w:pPr>
              <w:widowControl/>
              <w:jc w:val="left"/>
              <w:rPr>
                <w:rFonts w:ascii="Arial" w:hAnsi="Arial" w:cs="Arial"/>
                <w:color w:val="000000"/>
                <w:kern w:val="0"/>
                <w:sz w:val="20"/>
                <w:szCs w:val="20"/>
              </w:rPr>
            </w:pPr>
            <w:r w:rsidRPr="00177BB6">
              <w:rPr>
                <w:rFonts w:ascii="Arial" w:hAnsi="Arial" w:cs="Arial"/>
                <w:color w:val="000000"/>
                <w:kern w:val="0"/>
                <w:sz w:val="20"/>
                <w:szCs w:val="20"/>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6</w:t>
            </w:r>
          </w:p>
        </w:tc>
        <w:tc>
          <w:tcPr>
            <w:tcW w:w="2042" w:type="dxa"/>
            <w:tcBorders>
              <w:top w:val="nil"/>
              <w:left w:val="nil"/>
              <w:bottom w:val="single" w:sz="4" w:space="0" w:color="auto"/>
              <w:right w:val="single" w:sz="4" w:space="0" w:color="auto"/>
            </w:tcBorders>
            <w:shd w:val="clear" w:color="auto" w:fill="auto"/>
            <w:noWrap/>
            <w:vAlign w:val="bottom"/>
            <w:hideMark/>
          </w:tcPr>
          <w:p w:rsidR="00177BB6" w:rsidRPr="00177BB6" w:rsidRDefault="00177BB6" w:rsidP="00177BB6">
            <w:pPr>
              <w:widowControl/>
              <w:jc w:val="left"/>
              <w:rPr>
                <w:rFonts w:ascii="Arial" w:hAnsi="Arial" w:cs="Arial"/>
                <w:color w:val="000000"/>
                <w:kern w:val="0"/>
                <w:sz w:val="20"/>
                <w:szCs w:val="20"/>
              </w:rPr>
            </w:pPr>
            <w:r w:rsidRPr="00177BB6">
              <w:rPr>
                <w:rFonts w:ascii="Arial" w:hAnsi="Arial" w:cs="Arial"/>
                <w:color w:val="000000"/>
                <w:kern w:val="0"/>
                <w:sz w:val="20"/>
                <w:szCs w:val="20"/>
              </w:rPr>
              <w:t xml:space="preserve">　</w:t>
            </w:r>
          </w:p>
        </w:tc>
      </w:tr>
      <w:tr w:rsidR="00177BB6" w:rsidRPr="00177BB6" w:rsidTr="00177BB6">
        <w:trPr>
          <w:trHeight w:val="308"/>
        </w:trPr>
        <w:tc>
          <w:tcPr>
            <w:tcW w:w="4612" w:type="dxa"/>
            <w:tcBorders>
              <w:top w:val="nil"/>
              <w:left w:val="single" w:sz="4" w:space="0" w:color="000000"/>
              <w:bottom w:val="single" w:sz="4" w:space="0" w:color="000000"/>
              <w:right w:val="single" w:sz="4" w:space="0" w:color="000000"/>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七、附属单位上缴收入</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7</w:t>
            </w:r>
          </w:p>
        </w:tc>
        <w:tc>
          <w:tcPr>
            <w:tcW w:w="1328" w:type="dxa"/>
            <w:tcBorders>
              <w:top w:val="nil"/>
              <w:left w:val="nil"/>
              <w:bottom w:val="single" w:sz="4" w:space="0" w:color="000000"/>
              <w:right w:val="nil"/>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 xml:space="preserve">　</w:t>
            </w:r>
          </w:p>
        </w:tc>
        <w:tc>
          <w:tcPr>
            <w:tcW w:w="3756" w:type="dxa"/>
            <w:tcBorders>
              <w:top w:val="nil"/>
              <w:left w:val="single" w:sz="4" w:space="0" w:color="auto"/>
              <w:bottom w:val="single" w:sz="4" w:space="0" w:color="auto"/>
              <w:right w:val="single" w:sz="4" w:space="0" w:color="auto"/>
            </w:tcBorders>
            <w:shd w:val="clear" w:color="auto" w:fill="auto"/>
            <w:noWrap/>
            <w:vAlign w:val="bottom"/>
            <w:hideMark/>
          </w:tcPr>
          <w:p w:rsidR="00177BB6" w:rsidRPr="00177BB6" w:rsidRDefault="00177BB6" w:rsidP="00177BB6">
            <w:pPr>
              <w:widowControl/>
              <w:jc w:val="left"/>
              <w:rPr>
                <w:rFonts w:ascii="Arial" w:hAnsi="Arial" w:cs="Arial"/>
                <w:color w:val="000000"/>
                <w:kern w:val="0"/>
                <w:sz w:val="20"/>
                <w:szCs w:val="20"/>
              </w:rPr>
            </w:pPr>
            <w:r w:rsidRPr="00177BB6">
              <w:rPr>
                <w:rFonts w:ascii="Arial" w:hAnsi="Arial" w:cs="Arial"/>
                <w:color w:val="000000"/>
                <w:kern w:val="0"/>
                <w:sz w:val="20"/>
                <w:szCs w:val="20"/>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7</w:t>
            </w:r>
          </w:p>
        </w:tc>
        <w:tc>
          <w:tcPr>
            <w:tcW w:w="2042" w:type="dxa"/>
            <w:tcBorders>
              <w:top w:val="nil"/>
              <w:left w:val="nil"/>
              <w:bottom w:val="single" w:sz="4" w:space="0" w:color="auto"/>
              <w:right w:val="single" w:sz="4" w:space="0" w:color="auto"/>
            </w:tcBorders>
            <w:shd w:val="clear" w:color="auto" w:fill="auto"/>
            <w:noWrap/>
            <w:vAlign w:val="bottom"/>
            <w:hideMark/>
          </w:tcPr>
          <w:p w:rsidR="00177BB6" w:rsidRPr="00177BB6" w:rsidRDefault="00177BB6" w:rsidP="00177BB6">
            <w:pPr>
              <w:widowControl/>
              <w:jc w:val="left"/>
              <w:rPr>
                <w:rFonts w:ascii="Arial" w:hAnsi="Arial" w:cs="Arial"/>
                <w:color w:val="000000"/>
                <w:kern w:val="0"/>
                <w:sz w:val="20"/>
                <w:szCs w:val="20"/>
              </w:rPr>
            </w:pPr>
            <w:r w:rsidRPr="00177BB6">
              <w:rPr>
                <w:rFonts w:ascii="Arial" w:hAnsi="Arial" w:cs="Arial"/>
                <w:color w:val="000000"/>
                <w:kern w:val="0"/>
                <w:sz w:val="20"/>
                <w:szCs w:val="20"/>
              </w:rPr>
              <w:t xml:space="preserve">　</w:t>
            </w:r>
          </w:p>
        </w:tc>
      </w:tr>
      <w:tr w:rsidR="00177BB6" w:rsidRPr="00177BB6" w:rsidTr="00177BB6">
        <w:trPr>
          <w:trHeight w:val="308"/>
        </w:trPr>
        <w:tc>
          <w:tcPr>
            <w:tcW w:w="4612" w:type="dxa"/>
            <w:tcBorders>
              <w:top w:val="nil"/>
              <w:left w:val="single" w:sz="4" w:space="0" w:color="000000"/>
              <w:bottom w:val="single" w:sz="4" w:space="0" w:color="000000"/>
              <w:right w:val="single" w:sz="4" w:space="0" w:color="000000"/>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八、其他收入</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8</w:t>
            </w:r>
          </w:p>
        </w:tc>
        <w:tc>
          <w:tcPr>
            <w:tcW w:w="1328" w:type="dxa"/>
            <w:tcBorders>
              <w:top w:val="nil"/>
              <w:left w:val="nil"/>
              <w:bottom w:val="single" w:sz="4" w:space="0" w:color="000000"/>
              <w:right w:val="nil"/>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28.58</w:t>
            </w:r>
          </w:p>
        </w:tc>
        <w:tc>
          <w:tcPr>
            <w:tcW w:w="3756" w:type="dxa"/>
            <w:tcBorders>
              <w:top w:val="nil"/>
              <w:left w:val="single" w:sz="4" w:space="0" w:color="auto"/>
              <w:bottom w:val="single" w:sz="4" w:space="0" w:color="auto"/>
              <w:right w:val="single" w:sz="4" w:space="0" w:color="auto"/>
            </w:tcBorders>
            <w:shd w:val="clear" w:color="auto" w:fill="auto"/>
            <w:noWrap/>
            <w:vAlign w:val="bottom"/>
            <w:hideMark/>
          </w:tcPr>
          <w:p w:rsidR="00177BB6" w:rsidRPr="00177BB6" w:rsidRDefault="00177BB6" w:rsidP="00177BB6">
            <w:pPr>
              <w:widowControl/>
              <w:jc w:val="left"/>
              <w:rPr>
                <w:rFonts w:ascii="Arial" w:hAnsi="Arial" w:cs="Arial"/>
                <w:color w:val="000000"/>
                <w:kern w:val="0"/>
                <w:sz w:val="20"/>
                <w:szCs w:val="20"/>
              </w:rPr>
            </w:pPr>
            <w:r w:rsidRPr="00177BB6">
              <w:rPr>
                <w:rFonts w:ascii="Arial" w:hAnsi="Arial" w:cs="Arial"/>
                <w:color w:val="000000"/>
                <w:kern w:val="0"/>
                <w:sz w:val="20"/>
                <w:szCs w:val="20"/>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8</w:t>
            </w:r>
          </w:p>
        </w:tc>
        <w:tc>
          <w:tcPr>
            <w:tcW w:w="2042" w:type="dxa"/>
            <w:tcBorders>
              <w:top w:val="nil"/>
              <w:left w:val="nil"/>
              <w:bottom w:val="single" w:sz="4" w:space="0" w:color="auto"/>
              <w:right w:val="single" w:sz="4" w:space="0" w:color="auto"/>
            </w:tcBorders>
            <w:shd w:val="clear" w:color="auto" w:fill="auto"/>
            <w:noWrap/>
            <w:vAlign w:val="bottom"/>
            <w:hideMark/>
          </w:tcPr>
          <w:p w:rsidR="00177BB6" w:rsidRPr="00177BB6" w:rsidRDefault="00177BB6" w:rsidP="00177BB6">
            <w:pPr>
              <w:widowControl/>
              <w:jc w:val="left"/>
              <w:rPr>
                <w:rFonts w:ascii="Arial" w:hAnsi="Arial" w:cs="Arial"/>
                <w:color w:val="000000"/>
                <w:kern w:val="0"/>
                <w:sz w:val="20"/>
                <w:szCs w:val="20"/>
              </w:rPr>
            </w:pPr>
            <w:r w:rsidRPr="00177BB6">
              <w:rPr>
                <w:rFonts w:ascii="Arial" w:hAnsi="Arial" w:cs="Arial"/>
                <w:color w:val="000000"/>
                <w:kern w:val="0"/>
                <w:sz w:val="20"/>
                <w:szCs w:val="20"/>
              </w:rPr>
              <w:t xml:space="preserve">　</w:t>
            </w:r>
          </w:p>
        </w:tc>
      </w:tr>
      <w:tr w:rsidR="00177BB6" w:rsidRPr="00177BB6" w:rsidTr="00177BB6">
        <w:trPr>
          <w:trHeight w:val="308"/>
        </w:trPr>
        <w:tc>
          <w:tcPr>
            <w:tcW w:w="4612" w:type="dxa"/>
            <w:tcBorders>
              <w:top w:val="nil"/>
              <w:left w:val="single" w:sz="4" w:space="0" w:color="000000"/>
              <w:bottom w:val="single" w:sz="4" w:space="0" w:color="000000"/>
              <w:right w:val="single" w:sz="4" w:space="0" w:color="000000"/>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 xml:space="preserve">　</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9</w:t>
            </w:r>
          </w:p>
        </w:tc>
        <w:tc>
          <w:tcPr>
            <w:tcW w:w="1328" w:type="dxa"/>
            <w:tcBorders>
              <w:top w:val="nil"/>
              <w:left w:val="nil"/>
              <w:bottom w:val="single" w:sz="4" w:space="0" w:color="000000"/>
              <w:right w:val="nil"/>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 xml:space="preserve">　</w:t>
            </w:r>
          </w:p>
        </w:tc>
        <w:tc>
          <w:tcPr>
            <w:tcW w:w="3756" w:type="dxa"/>
            <w:tcBorders>
              <w:top w:val="nil"/>
              <w:left w:val="single" w:sz="4" w:space="0" w:color="auto"/>
              <w:bottom w:val="single" w:sz="4" w:space="0" w:color="auto"/>
              <w:right w:val="single" w:sz="4" w:space="0" w:color="auto"/>
            </w:tcBorders>
            <w:shd w:val="clear" w:color="auto" w:fill="auto"/>
            <w:noWrap/>
            <w:vAlign w:val="bottom"/>
            <w:hideMark/>
          </w:tcPr>
          <w:p w:rsidR="00177BB6" w:rsidRPr="00177BB6" w:rsidRDefault="00177BB6" w:rsidP="00177BB6">
            <w:pPr>
              <w:widowControl/>
              <w:jc w:val="left"/>
              <w:rPr>
                <w:rFonts w:ascii="Arial" w:hAnsi="Arial" w:cs="Arial"/>
                <w:color w:val="000000"/>
                <w:kern w:val="0"/>
                <w:sz w:val="20"/>
                <w:szCs w:val="20"/>
              </w:rPr>
            </w:pPr>
            <w:r w:rsidRPr="00177BB6">
              <w:rPr>
                <w:rFonts w:ascii="Arial" w:hAnsi="Arial" w:cs="Arial"/>
                <w:color w:val="000000"/>
                <w:kern w:val="0"/>
                <w:sz w:val="20"/>
                <w:szCs w:val="20"/>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9</w:t>
            </w:r>
          </w:p>
        </w:tc>
        <w:tc>
          <w:tcPr>
            <w:tcW w:w="2042" w:type="dxa"/>
            <w:tcBorders>
              <w:top w:val="nil"/>
              <w:left w:val="nil"/>
              <w:bottom w:val="single" w:sz="4" w:space="0" w:color="auto"/>
              <w:right w:val="single" w:sz="4" w:space="0" w:color="auto"/>
            </w:tcBorders>
            <w:shd w:val="clear" w:color="auto" w:fill="auto"/>
            <w:noWrap/>
            <w:vAlign w:val="bottom"/>
            <w:hideMark/>
          </w:tcPr>
          <w:p w:rsidR="00177BB6" w:rsidRPr="00177BB6" w:rsidRDefault="00177BB6" w:rsidP="00177BB6">
            <w:pPr>
              <w:widowControl/>
              <w:jc w:val="left"/>
              <w:rPr>
                <w:rFonts w:ascii="Arial" w:hAnsi="Arial" w:cs="Arial"/>
                <w:color w:val="000000"/>
                <w:kern w:val="0"/>
                <w:sz w:val="20"/>
                <w:szCs w:val="20"/>
              </w:rPr>
            </w:pPr>
            <w:r w:rsidRPr="00177BB6">
              <w:rPr>
                <w:rFonts w:ascii="Arial" w:hAnsi="Arial" w:cs="Arial"/>
                <w:color w:val="000000"/>
                <w:kern w:val="0"/>
                <w:sz w:val="20"/>
                <w:szCs w:val="20"/>
              </w:rPr>
              <w:t xml:space="preserve">　</w:t>
            </w:r>
          </w:p>
        </w:tc>
      </w:tr>
      <w:tr w:rsidR="00177BB6" w:rsidRPr="00177BB6" w:rsidTr="00177BB6">
        <w:trPr>
          <w:trHeight w:val="308"/>
        </w:trPr>
        <w:tc>
          <w:tcPr>
            <w:tcW w:w="4612" w:type="dxa"/>
            <w:tcBorders>
              <w:top w:val="nil"/>
              <w:left w:val="single" w:sz="4" w:space="0" w:color="000000"/>
              <w:bottom w:val="single" w:sz="4" w:space="0" w:color="000000"/>
              <w:right w:val="single" w:sz="4" w:space="0" w:color="000000"/>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 xml:space="preserve">　</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10</w:t>
            </w:r>
          </w:p>
        </w:tc>
        <w:tc>
          <w:tcPr>
            <w:tcW w:w="1328" w:type="dxa"/>
            <w:tcBorders>
              <w:top w:val="nil"/>
              <w:left w:val="nil"/>
              <w:bottom w:val="single" w:sz="4" w:space="0" w:color="000000"/>
              <w:right w:val="nil"/>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 xml:space="preserve">　</w:t>
            </w:r>
          </w:p>
        </w:tc>
        <w:tc>
          <w:tcPr>
            <w:tcW w:w="3756" w:type="dxa"/>
            <w:tcBorders>
              <w:top w:val="nil"/>
              <w:left w:val="single" w:sz="4" w:space="0" w:color="auto"/>
              <w:bottom w:val="single" w:sz="4" w:space="0" w:color="auto"/>
              <w:right w:val="single" w:sz="4" w:space="0" w:color="auto"/>
            </w:tcBorders>
            <w:shd w:val="clear" w:color="auto" w:fill="auto"/>
            <w:noWrap/>
            <w:vAlign w:val="bottom"/>
            <w:hideMark/>
          </w:tcPr>
          <w:p w:rsidR="00177BB6" w:rsidRPr="00177BB6" w:rsidRDefault="00177BB6" w:rsidP="00177BB6">
            <w:pPr>
              <w:widowControl/>
              <w:jc w:val="left"/>
              <w:rPr>
                <w:rFonts w:ascii="Arial" w:hAnsi="Arial" w:cs="Arial"/>
                <w:color w:val="000000"/>
                <w:kern w:val="0"/>
                <w:sz w:val="20"/>
                <w:szCs w:val="20"/>
              </w:rPr>
            </w:pPr>
            <w:r w:rsidRPr="00177BB6">
              <w:rPr>
                <w:rFonts w:ascii="Arial" w:hAnsi="Arial" w:cs="Arial"/>
                <w:color w:val="000000"/>
                <w:kern w:val="0"/>
                <w:sz w:val="20"/>
                <w:szCs w:val="20"/>
              </w:rPr>
              <w:t xml:space="preserve">　</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10</w:t>
            </w:r>
          </w:p>
        </w:tc>
        <w:tc>
          <w:tcPr>
            <w:tcW w:w="2042" w:type="dxa"/>
            <w:tcBorders>
              <w:top w:val="nil"/>
              <w:left w:val="nil"/>
              <w:bottom w:val="single" w:sz="4" w:space="0" w:color="auto"/>
              <w:right w:val="single" w:sz="4" w:space="0" w:color="auto"/>
            </w:tcBorders>
            <w:shd w:val="clear" w:color="auto" w:fill="auto"/>
            <w:noWrap/>
            <w:vAlign w:val="bottom"/>
            <w:hideMark/>
          </w:tcPr>
          <w:p w:rsidR="00177BB6" w:rsidRPr="00177BB6" w:rsidRDefault="00177BB6" w:rsidP="00177BB6">
            <w:pPr>
              <w:widowControl/>
              <w:jc w:val="left"/>
              <w:rPr>
                <w:rFonts w:ascii="Arial" w:hAnsi="Arial" w:cs="Arial"/>
                <w:color w:val="000000"/>
                <w:kern w:val="0"/>
                <w:sz w:val="20"/>
                <w:szCs w:val="20"/>
              </w:rPr>
            </w:pPr>
            <w:r w:rsidRPr="00177BB6">
              <w:rPr>
                <w:rFonts w:ascii="Arial" w:hAnsi="Arial" w:cs="Arial"/>
                <w:color w:val="000000"/>
                <w:kern w:val="0"/>
                <w:sz w:val="20"/>
                <w:szCs w:val="20"/>
              </w:rPr>
              <w:t xml:space="preserve">　</w:t>
            </w:r>
          </w:p>
        </w:tc>
      </w:tr>
      <w:tr w:rsidR="00177BB6" w:rsidRPr="00177BB6" w:rsidTr="00177BB6">
        <w:trPr>
          <w:trHeight w:val="308"/>
        </w:trPr>
        <w:tc>
          <w:tcPr>
            <w:tcW w:w="4612" w:type="dxa"/>
            <w:tcBorders>
              <w:top w:val="nil"/>
              <w:left w:val="single" w:sz="4" w:space="0" w:color="000000"/>
              <w:bottom w:val="single" w:sz="4" w:space="0" w:color="000000"/>
              <w:right w:val="single" w:sz="4" w:space="0" w:color="000000"/>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 xml:space="preserve">　</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11</w:t>
            </w:r>
          </w:p>
        </w:tc>
        <w:tc>
          <w:tcPr>
            <w:tcW w:w="1328" w:type="dxa"/>
            <w:tcBorders>
              <w:top w:val="nil"/>
              <w:left w:val="nil"/>
              <w:bottom w:val="single" w:sz="4" w:space="0" w:color="000000"/>
              <w:right w:val="nil"/>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 xml:space="preserve">　</w:t>
            </w:r>
          </w:p>
        </w:tc>
        <w:tc>
          <w:tcPr>
            <w:tcW w:w="3756" w:type="dxa"/>
            <w:tcBorders>
              <w:top w:val="nil"/>
              <w:left w:val="single" w:sz="4" w:space="0" w:color="auto"/>
              <w:bottom w:val="single" w:sz="4" w:space="0" w:color="auto"/>
              <w:right w:val="single" w:sz="4" w:space="0" w:color="auto"/>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 xml:space="preserve">　</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11</w:t>
            </w:r>
          </w:p>
        </w:tc>
        <w:tc>
          <w:tcPr>
            <w:tcW w:w="2042" w:type="dxa"/>
            <w:tcBorders>
              <w:top w:val="nil"/>
              <w:left w:val="nil"/>
              <w:bottom w:val="single" w:sz="4" w:space="0" w:color="auto"/>
              <w:right w:val="single" w:sz="4" w:space="0" w:color="auto"/>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 xml:space="preserve">　</w:t>
            </w:r>
          </w:p>
        </w:tc>
      </w:tr>
      <w:tr w:rsidR="00177BB6" w:rsidRPr="00177BB6" w:rsidTr="00177BB6">
        <w:trPr>
          <w:trHeight w:val="308"/>
        </w:trPr>
        <w:tc>
          <w:tcPr>
            <w:tcW w:w="4612" w:type="dxa"/>
            <w:tcBorders>
              <w:top w:val="nil"/>
              <w:left w:val="single" w:sz="4" w:space="0" w:color="000000"/>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b/>
                <w:bCs/>
                <w:color w:val="000000"/>
                <w:kern w:val="0"/>
                <w:sz w:val="20"/>
                <w:szCs w:val="20"/>
              </w:rPr>
            </w:pPr>
            <w:r w:rsidRPr="00177BB6">
              <w:rPr>
                <w:rFonts w:ascii="宋体" w:hAnsi="宋体" w:cs="Arial" w:hint="eastAsia"/>
                <w:b/>
                <w:bCs/>
                <w:color w:val="000000"/>
                <w:kern w:val="0"/>
                <w:sz w:val="20"/>
                <w:szCs w:val="20"/>
              </w:rPr>
              <w:t>本年收入合计</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12</w:t>
            </w:r>
          </w:p>
        </w:tc>
        <w:tc>
          <w:tcPr>
            <w:tcW w:w="1328"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11,598.75</w:t>
            </w:r>
          </w:p>
        </w:tc>
        <w:tc>
          <w:tcPr>
            <w:tcW w:w="3756"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b/>
                <w:bCs/>
                <w:color w:val="000000"/>
                <w:kern w:val="0"/>
                <w:sz w:val="20"/>
                <w:szCs w:val="20"/>
              </w:rPr>
            </w:pPr>
            <w:r w:rsidRPr="00177BB6">
              <w:rPr>
                <w:rFonts w:ascii="宋体" w:hAnsi="宋体" w:cs="Arial" w:hint="eastAsia"/>
                <w:b/>
                <w:bCs/>
                <w:color w:val="000000"/>
                <w:kern w:val="0"/>
                <w:sz w:val="20"/>
                <w:szCs w:val="20"/>
              </w:rPr>
              <w:t>本年支出合计</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12</w:t>
            </w:r>
          </w:p>
        </w:tc>
        <w:tc>
          <w:tcPr>
            <w:tcW w:w="2042"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10,284.10</w:t>
            </w:r>
          </w:p>
        </w:tc>
      </w:tr>
      <w:tr w:rsidR="00177BB6" w:rsidRPr="00177BB6" w:rsidTr="00177BB6">
        <w:trPr>
          <w:trHeight w:val="308"/>
        </w:trPr>
        <w:tc>
          <w:tcPr>
            <w:tcW w:w="4612" w:type="dxa"/>
            <w:tcBorders>
              <w:top w:val="nil"/>
              <w:left w:val="single" w:sz="4" w:space="0" w:color="000000"/>
              <w:bottom w:val="single" w:sz="4" w:space="0" w:color="000000"/>
              <w:right w:val="single" w:sz="4" w:space="0" w:color="000000"/>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使用非财政拨款结余</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13</w:t>
            </w:r>
          </w:p>
        </w:tc>
        <w:tc>
          <w:tcPr>
            <w:tcW w:w="1328"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126.76</w:t>
            </w:r>
          </w:p>
        </w:tc>
        <w:tc>
          <w:tcPr>
            <w:tcW w:w="3756"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结余分配</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13</w:t>
            </w:r>
          </w:p>
        </w:tc>
        <w:tc>
          <w:tcPr>
            <w:tcW w:w="2042"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 xml:space="preserve">　</w:t>
            </w:r>
          </w:p>
        </w:tc>
      </w:tr>
      <w:tr w:rsidR="00177BB6" w:rsidRPr="00177BB6" w:rsidTr="00177BB6">
        <w:trPr>
          <w:trHeight w:val="308"/>
        </w:trPr>
        <w:tc>
          <w:tcPr>
            <w:tcW w:w="4612" w:type="dxa"/>
            <w:tcBorders>
              <w:top w:val="nil"/>
              <w:left w:val="single" w:sz="4" w:space="0" w:color="000000"/>
              <w:bottom w:val="single" w:sz="4" w:space="0" w:color="000000"/>
              <w:right w:val="single" w:sz="4" w:space="0" w:color="000000"/>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年初结转和结余</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14</w:t>
            </w:r>
          </w:p>
        </w:tc>
        <w:tc>
          <w:tcPr>
            <w:tcW w:w="1328"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1,047.61</w:t>
            </w:r>
          </w:p>
        </w:tc>
        <w:tc>
          <w:tcPr>
            <w:tcW w:w="3756"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年末结转和结余</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14</w:t>
            </w:r>
          </w:p>
        </w:tc>
        <w:tc>
          <w:tcPr>
            <w:tcW w:w="2042"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2,489.02</w:t>
            </w:r>
          </w:p>
        </w:tc>
      </w:tr>
      <w:tr w:rsidR="00177BB6" w:rsidRPr="00177BB6" w:rsidTr="00177BB6">
        <w:trPr>
          <w:trHeight w:val="308"/>
        </w:trPr>
        <w:tc>
          <w:tcPr>
            <w:tcW w:w="4612" w:type="dxa"/>
            <w:tcBorders>
              <w:top w:val="nil"/>
              <w:left w:val="single" w:sz="4" w:space="0" w:color="000000"/>
              <w:bottom w:val="single" w:sz="4" w:space="0" w:color="000000"/>
              <w:right w:val="single" w:sz="4" w:space="0" w:color="000000"/>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 xml:space="preserve">　</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15</w:t>
            </w:r>
          </w:p>
        </w:tc>
        <w:tc>
          <w:tcPr>
            <w:tcW w:w="1328"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 xml:space="preserve">　</w:t>
            </w:r>
          </w:p>
        </w:tc>
        <w:tc>
          <w:tcPr>
            <w:tcW w:w="3756"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 xml:space="preserve">　</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15</w:t>
            </w:r>
          </w:p>
        </w:tc>
        <w:tc>
          <w:tcPr>
            <w:tcW w:w="2042"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20"/>
                <w:szCs w:val="20"/>
              </w:rPr>
            </w:pPr>
            <w:r w:rsidRPr="00177BB6">
              <w:rPr>
                <w:rFonts w:ascii="宋体" w:hAnsi="宋体" w:cs="Arial" w:hint="eastAsia"/>
                <w:color w:val="000000"/>
                <w:kern w:val="0"/>
                <w:sz w:val="20"/>
                <w:szCs w:val="20"/>
              </w:rPr>
              <w:t xml:space="preserve">　</w:t>
            </w:r>
          </w:p>
        </w:tc>
      </w:tr>
      <w:tr w:rsidR="00177BB6" w:rsidRPr="00177BB6" w:rsidTr="00177BB6">
        <w:trPr>
          <w:trHeight w:val="308"/>
        </w:trPr>
        <w:tc>
          <w:tcPr>
            <w:tcW w:w="4612" w:type="dxa"/>
            <w:tcBorders>
              <w:top w:val="nil"/>
              <w:left w:val="single" w:sz="4" w:space="0" w:color="000000"/>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b/>
                <w:bCs/>
                <w:color w:val="000000"/>
                <w:kern w:val="0"/>
                <w:sz w:val="20"/>
                <w:szCs w:val="20"/>
              </w:rPr>
            </w:pPr>
            <w:r w:rsidRPr="00177BB6">
              <w:rPr>
                <w:rFonts w:ascii="宋体" w:hAnsi="宋体" w:cs="Arial" w:hint="eastAsia"/>
                <w:b/>
                <w:bCs/>
                <w:color w:val="000000"/>
                <w:kern w:val="0"/>
                <w:sz w:val="20"/>
                <w:szCs w:val="20"/>
              </w:rPr>
              <w:t>总计</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16</w:t>
            </w:r>
          </w:p>
        </w:tc>
        <w:tc>
          <w:tcPr>
            <w:tcW w:w="1328"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12,773.12</w:t>
            </w:r>
          </w:p>
        </w:tc>
        <w:tc>
          <w:tcPr>
            <w:tcW w:w="3756"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b/>
                <w:bCs/>
                <w:color w:val="000000"/>
                <w:kern w:val="0"/>
                <w:sz w:val="20"/>
                <w:szCs w:val="20"/>
              </w:rPr>
            </w:pPr>
            <w:r w:rsidRPr="00177BB6">
              <w:rPr>
                <w:rFonts w:ascii="宋体" w:hAnsi="宋体" w:cs="Arial" w:hint="eastAsia"/>
                <w:b/>
                <w:bCs/>
                <w:color w:val="000000"/>
                <w:kern w:val="0"/>
                <w:sz w:val="20"/>
                <w:szCs w:val="20"/>
              </w:rPr>
              <w:t>总计</w:t>
            </w:r>
          </w:p>
        </w:tc>
        <w:tc>
          <w:tcPr>
            <w:tcW w:w="671"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center"/>
              <w:rPr>
                <w:rFonts w:ascii="宋体" w:hAnsi="宋体" w:cs="Arial"/>
                <w:color w:val="000000"/>
                <w:kern w:val="0"/>
                <w:sz w:val="20"/>
                <w:szCs w:val="20"/>
              </w:rPr>
            </w:pPr>
            <w:r w:rsidRPr="00177BB6">
              <w:rPr>
                <w:rFonts w:ascii="宋体" w:hAnsi="宋体" w:cs="Arial" w:hint="eastAsia"/>
                <w:color w:val="000000"/>
                <w:kern w:val="0"/>
                <w:sz w:val="20"/>
                <w:szCs w:val="20"/>
              </w:rPr>
              <w:t>16</w:t>
            </w:r>
          </w:p>
        </w:tc>
        <w:tc>
          <w:tcPr>
            <w:tcW w:w="2042" w:type="dxa"/>
            <w:tcBorders>
              <w:top w:val="nil"/>
              <w:left w:val="nil"/>
              <w:bottom w:val="single" w:sz="4" w:space="0" w:color="000000"/>
              <w:right w:val="single" w:sz="4" w:space="0" w:color="000000"/>
            </w:tcBorders>
            <w:shd w:val="clear" w:color="auto" w:fill="auto"/>
            <w:noWrap/>
            <w:vAlign w:val="center"/>
            <w:hideMark/>
          </w:tcPr>
          <w:p w:rsidR="00177BB6" w:rsidRPr="00177BB6" w:rsidRDefault="00177BB6" w:rsidP="00177BB6">
            <w:pPr>
              <w:widowControl/>
              <w:jc w:val="right"/>
              <w:rPr>
                <w:rFonts w:ascii="宋体" w:hAnsi="宋体" w:cs="Arial"/>
                <w:color w:val="000000"/>
                <w:kern w:val="0"/>
                <w:sz w:val="20"/>
                <w:szCs w:val="20"/>
              </w:rPr>
            </w:pPr>
            <w:r w:rsidRPr="00177BB6">
              <w:rPr>
                <w:rFonts w:ascii="宋体" w:hAnsi="宋体" w:cs="Arial" w:hint="eastAsia"/>
                <w:color w:val="000000"/>
                <w:kern w:val="0"/>
                <w:sz w:val="20"/>
                <w:szCs w:val="20"/>
              </w:rPr>
              <w:t>12,773.12</w:t>
            </w:r>
          </w:p>
        </w:tc>
      </w:tr>
      <w:tr w:rsidR="00177BB6" w:rsidRPr="00177BB6" w:rsidTr="00177BB6">
        <w:trPr>
          <w:trHeight w:val="308"/>
        </w:trPr>
        <w:tc>
          <w:tcPr>
            <w:tcW w:w="13080" w:type="dxa"/>
            <w:gridSpan w:val="6"/>
            <w:tcBorders>
              <w:top w:val="nil"/>
              <w:left w:val="nil"/>
              <w:bottom w:val="nil"/>
              <w:right w:val="nil"/>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18"/>
                <w:szCs w:val="18"/>
              </w:rPr>
            </w:pPr>
            <w:r w:rsidRPr="00177BB6">
              <w:rPr>
                <w:rFonts w:ascii="宋体" w:hAnsi="宋体" w:cs="Arial" w:hint="eastAsia"/>
                <w:color w:val="000000"/>
                <w:kern w:val="0"/>
                <w:sz w:val="18"/>
                <w:szCs w:val="18"/>
              </w:rPr>
              <w:t>注：1.本表反映部门本年度的总收支和年末结转结余情况。</w:t>
            </w:r>
          </w:p>
        </w:tc>
      </w:tr>
      <w:tr w:rsidR="00177BB6" w:rsidRPr="00177BB6" w:rsidTr="00177BB6">
        <w:trPr>
          <w:trHeight w:val="308"/>
        </w:trPr>
        <w:tc>
          <w:tcPr>
            <w:tcW w:w="13080" w:type="dxa"/>
            <w:gridSpan w:val="6"/>
            <w:tcBorders>
              <w:top w:val="nil"/>
              <w:left w:val="nil"/>
              <w:bottom w:val="nil"/>
              <w:right w:val="nil"/>
            </w:tcBorders>
            <w:shd w:val="clear" w:color="auto" w:fill="auto"/>
            <w:noWrap/>
            <w:vAlign w:val="center"/>
            <w:hideMark/>
          </w:tcPr>
          <w:p w:rsidR="00177BB6" w:rsidRPr="00177BB6" w:rsidRDefault="00177BB6" w:rsidP="00177BB6">
            <w:pPr>
              <w:widowControl/>
              <w:jc w:val="left"/>
              <w:rPr>
                <w:rFonts w:ascii="宋体" w:hAnsi="宋体" w:cs="Arial"/>
                <w:color w:val="000000"/>
                <w:kern w:val="0"/>
                <w:sz w:val="18"/>
                <w:szCs w:val="18"/>
              </w:rPr>
            </w:pPr>
            <w:r w:rsidRPr="00177BB6">
              <w:rPr>
                <w:rFonts w:ascii="宋体" w:hAnsi="宋体" w:cs="Arial" w:hint="eastAsia"/>
                <w:color w:val="000000"/>
                <w:kern w:val="0"/>
                <w:sz w:val="18"/>
                <w:szCs w:val="18"/>
              </w:rPr>
              <w:t xml:space="preserve">    2.本套报表金额单位转换时可能存在尾数误差。</w:t>
            </w:r>
          </w:p>
        </w:tc>
      </w:tr>
    </w:tbl>
    <w:p w:rsidR="00766385" w:rsidRPr="00177BB6" w:rsidRDefault="00766385">
      <w:pPr>
        <w:pStyle w:val="Default"/>
        <w:rPr>
          <w:rFonts w:ascii="仿宋_GB2312" w:eastAsia="仿宋_GB2312" w:hAnsi="仿宋_GB2312" w:cs="仿宋_GB2312"/>
          <w:b/>
          <w:bCs/>
          <w:sz w:val="30"/>
          <w:szCs w:val="30"/>
        </w:rPr>
        <w:sectPr w:rsidR="00766385" w:rsidRPr="00177BB6" w:rsidSect="00766385">
          <w:pgSz w:w="16838" w:h="11906" w:orient="landscape"/>
          <w:pgMar w:top="1797" w:right="1440" w:bottom="1797" w:left="1440" w:header="851" w:footer="992" w:gutter="0"/>
          <w:cols w:space="425"/>
          <w:docGrid w:type="linesAndChars" w:linePitch="312"/>
        </w:sectPr>
      </w:pPr>
    </w:p>
    <w:tbl>
      <w:tblPr>
        <w:tblW w:w="9073" w:type="dxa"/>
        <w:tblInd w:w="-318" w:type="dxa"/>
        <w:tblLayout w:type="fixed"/>
        <w:tblLook w:val="04A0" w:firstRow="1" w:lastRow="0" w:firstColumn="1" w:lastColumn="0" w:noHBand="0" w:noVBand="1"/>
      </w:tblPr>
      <w:tblGrid>
        <w:gridCol w:w="587"/>
        <w:gridCol w:w="257"/>
        <w:gridCol w:w="249"/>
        <w:gridCol w:w="2836"/>
        <w:gridCol w:w="1033"/>
        <w:gridCol w:w="993"/>
        <w:gridCol w:w="283"/>
        <w:gridCol w:w="707"/>
        <w:gridCol w:w="427"/>
        <w:gridCol w:w="425"/>
        <w:gridCol w:w="1276"/>
      </w:tblGrid>
      <w:tr w:rsidR="007376DB" w:rsidRPr="007376DB" w:rsidTr="00F63740">
        <w:trPr>
          <w:trHeight w:val="300"/>
        </w:trPr>
        <w:tc>
          <w:tcPr>
            <w:tcW w:w="9073" w:type="dxa"/>
            <w:gridSpan w:val="11"/>
            <w:tcBorders>
              <w:top w:val="nil"/>
              <w:left w:val="nil"/>
              <w:bottom w:val="nil"/>
              <w:right w:val="nil"/>
            </w:tcBorders>
            <w:shd w:val="clear" w:color="auto" w:fill="auto"/>
            <w:noWrap/>
            <w:vAlign w:val="bottom"/>
            <w:hideMark/>
          </w:tcPr>
          <w:p w:rsidR="007376DB" w:rsidRPr="007376DB" w:rsidRDefault="007376DB" w:rsidP="007376DB">
            <w:pPr>
              <w:widowControl/>
              <w:jc w:val="center"/>
              <w:rPr>
                <w:rFonts w:ascii="宋体" w:hAnsi="宋体" w:cs="Arial"/>
                <w:color w:val="000000"/>
                <w:kern w:val="0"/>
                <w:sz w:val="28"/>
                <w:szCs w:val="28"/>
              </w:rPr>
            </w:pPr>
            <w:r w:rsidRPr="007376DB">
              <w:rPr>
                <w:rFonts w:ascii="宋体" w:hAnsi="宋体" w:cs="Arial" w:hint="eastAsia"/>
                <w:color w:val="000000"/>
                <w:kern w:val="0"/>
                <w:sz w:val="28"/>
                <w:szCs w:val="28"/>
              </w:rPr>
              <w:lastRenderedPageBreak/>
              <w:t>收入决算表</w:t>
            </w:r>
          </w:p>
        </w:tc>
      </w:tr>
      <w:tr w:rsidR="007376DB" w:rsidRPr="007376DB" w:rsidTr="00F63740">
        <w:trPr>
          <w:trHeight w:val="300"/>
        </w:trPr>
        <w:tc>
          <w:tcPr>
            <w:tcW w:w="587" w:type="dxa"/>
            <w:tcBorders>
              <w:top w:val="nil"/>
              <w:left w:val="nil"/>
              <w:bottom w:val="nil"/>
              <w:right w:val="nil"/>
            </w:tcBorders>
            <w:shd w:val="clear" w:color="auto" w:fill="auto"/>
            <w:noWrap/>
            <w:vAlign w:val="bottom"/>
            <w:hideMark/>
          </w:tcPr>
          <w:p w:rsidR="007376DB" w:rsidRPr="007376DB" w:rsidRDefault="007376DB" w:rsidP="007376DB">
            <w:pPr>
              <w:widowControl/>
              <w:jc w:val="left"/>
              <w:rPr>
                <w:rFonts w:ascii="Arial" w:hAnsi="Arial" w:cs="Arial"/>
                <w:color w:val="000000"/>
                <w:kern w:val="0"/>
                <w:sz w:val="16"/>
                <w:szCs w:val="16"/>
              </w:rPr>
            </w:pPr>
          </w:p>
        </w:tc>
        <w:tc>
          <w:tcPr>
            <w:tcW w:w="257" w:type="dxa"/>
            <w:tcBorders>
              <w:top w:val="nil"/>
              <w:left w:val="nil"/>
              <w:bottom w:val="nil"/>
              <w:right w:val="nil"/>
            </w:tcBorders>
            <w:shd w:val="clear" w:color="auto" w:fill="auto"/>
            <w:noWrap/>
            <w:vAlign w:val="bottom"/>
            <w:hideMark/>
          </w:tcPr>
          <w:p w:rsidR="007376DB" w:rsidRPr="007376DB" w:rsidRDefault="007376DB" w:rsidP="007376DB">
            <w:pPr>
              <w:widowControl/>
              <w:jc w:val="left"/>
              <w:rPr>
                <w:rFonts w:ascii="Arial" w:hAnsi="Arial" w:cs="Arial"/>
                <w:color w:val="000000"/>
                <w:kern w:val="0"/>
                <w:sz w:val="16"/>
                <w:szCs w:val="16"/>
              </w:rPr>
            </w:pPr>
          </w:p>
        </w:tc>
        <w:tc>
          <w:tcPr>
            <w:tcW w:w="249" w:type="dxa"/>
            <w:tcBorders>
              <w:top w:val="nil"/>
              <w:left w:val="nil"/>
              <w:bottom w:val="nil"/>
              <w:right w:val="nil"/>
            </w:tcBorders>
            <w:shd w:val="clear" w:color="auto" w:fill="auto"/>
            <w:noWrap/>
            <w:vAlign w:val="bottom"/>
            <w:hideMark/>
          </w:tcPr>
          <w:p w:rsidR="007376DB" w:rsidRPr="007376DB" w:rsidRDefault="007376DB" w:rsidP="007376DB">
            <w:pPr>
              <w:widowControl/>
              <w:jc w:val="left"/>
              <w:rPr>
                <w:rFonts w:ascii="Arial" w:hAnsi="Arial" w:cs="Arial"/>
                <w:color w:val="000000"/>
                <w:kern w:val="0"/>
                <w:sz w:val="16"/>
                <w:szCs w:val="16"/>
              </w:rPr>
            </w:pPr>
          </w:p>
        </w:tc>
        <w:tc>
          <w:tcPr>
            <w:tcW w:w="2836" w:type="dxa"/>
            <w:tcBorders>
              <w:top w:val="nil"/>
              <w:left w:val="nil"/>
              <w:bottom w:val="nil"/>
              <w:right w:val="nil"/>
            </w:tcBorders>
            <w:shd w:val="clear" w:color="auto" w:fill="auto"/>
            <w:noWrap/>
            <w:vAlign w:val="bottom"/>
            <w:hideMark/>
          </w:tcPr>
          <w:p w:rsidR="007376DB" w:rsidRPr="007376DB" w:rsidRDefault="007376DB" w:rsidP="007376DB">
            <w:pPr>
              <w:widowControl/>
              <w:jc w:val="left"/>
              <w:rPr>
                <w:rFonts w:ascii="Arial" w:hAnsi="Arial" w:cs="Arial"/>
                <w:color w:val="000000"/>
                <w:kern w:val="0"/>
                <w:sz w:val="16"/>
                <w:szCs w:val="16"/>
              </w:rPr>
            </w:pPr>
          </w:p>
        </w:tc>
        <w:tc>
          <w:tcPr>
            <w:tcW w:w="1033" w:type="dxa"/>
            <w:tcBorders>
              <w:top w:val="nil"/>
              <w:left w:val="nil"/>
              <w:bottom w:val="nil"/>
              <w:right w:val="nil"/>
            </w:tcBorders>
            <w:shd w:val="clear" w:color="auto" w:fill="auto"/>
            <w:noWrap/>
            <w:vAlign w:val="bottom"/>
            <w:hideMark/>
          </w:tcPr>
          <w:p w:rsidR="007376DB" w:rsidRPr="007376DB" w:rsidRDefault="007376DB" w:rsidP="007376DB">
            <w:pPr>
              <w:widowControl/>
              <w:jc w:val="left"/>
              <w:rPr>
                <w:rFonts w:ascii="Arial" w:hAnsi="Arial" w:cs="Arial"/>
                <w:color w:val="000000"/>
                <w:kern w:val="0"/>
                <w:sz w:val="16"/>
                <w:szCs w:val="16"/>
              </w:rPr>
            </w:pPr>
          </w:p>
        </w:tc>
        <w:tc>
          <w:tcPr>
            <w:tcW w:w="993" w:type="dxa"/>
            <w:tcBorders>
              <w:top w:val="nil"/>
              <w:left w:val="nil"/>
              <w:bottom w:val="nil"/>
              <w:right w:val="nil"/>
            </w:tcBorders>
            <w:shd w:val="clear" w:color="auto" w:fill="auto"/>
            <w:noWrap/>
            <w:vAlign w:val="bottom"/>
            <w:hideMark/>
          </w:tcPr>
          <w:p w:rsidR="007376DB" w:rsidRPr="007376DB" w:rsidRDefault="007376DB" w:rsidP="007376DB">
            <w:pPr>
              <w:widowControl/>
              <w:jc w:val="left"/>
              <w:rPr>
                <w:rFonts w:ascii="Arial" w:hAnsi="Arial" w:cs="Arial"/>
                <w:color w:val="000000"/>
                <w:kern w:val="0"/>
                <w:sz w:val="16"/>
                <w:szCs w:val="16"/>
              </w:rPr>
            </w:pPr>
          </w:p>
        </w:tc>
        <w:tc>
          <w:tcPr>
            <w:tcW w:w="283" w:type="dxa"/>
            <w:tcBorders>
              <w:top w:val="nil"/>
              <w:left w:val="nil"/>
              <w:bottom w:val="nil"/>
              <w:right w:val="nil"/>
            </w:tcBorders>
            <w:shd w:val="clear" w:color="auto" w:fill="auto"/>
            <w:noWrap/>
            <w:vAlign w:val="bottom"/>
            <w:hideMark/>
          </w:tcPr>
          <w:p w:rsidR="007376DB" w:rsidRPr="007376DB" w:rsidRDefault="007376DB" w:rsidP="007376DB">
            <w:pPr>
              <w:widowControl/>
              <w:jc w:val="left"/>
              <w:rPr>
                <w:rFonts w:ascii="Arial" w:hAnsi="Arial" w:cs="Arial"/>
                <w:color w:val="000000"/>
                <w:kern w:val="0"/>
                <w:sz w:val="16"/>
                <w:szCs w:val="16"/>
              </w:rPr>
            </w:pPr>
          </w:p>
        </w:tc>
        <w:tc>
          <w:tcPr>
            <w:tcW w:w="707" w:type="dxa"/>
            <w:tcBorders>
              <w:top w:val="nil"/>
              <w:left w:val="nil"/>
              <w:bottom w:val="nil"/>
              <w:right w:val="nil"/>
            </w:tcBorders>
            <w:shd w:val="clear" w:color="auto" w:fill="auto"/>
            <w:noWrap/>
            <w:vAlign w:val="bottom"/>
            <w:hideMark/>
          </w:tcPr>
          <w:p w:rsidR="007376DB" w:rsidRPr="007376DB" w:rsidRDefault="007376DB" w:rsidP="007376DB">
            <w:pPr>
              <w:widowControl/>
              <w:jc w:val="left"/>
              <w:rPr>
                <w:rFonts w:ascii="Arial" w:hAnsi="Arial" w:cs="Arial"/>
                <w:color w:val="000000"/>
                <w:kern w:val="0"/>
                <w:sz w:val="16"/>
                <w:szCs w:val="16"/>
              </w:rPr>
            </w:pPr>
          </w:p>
        </w:tc>
        <w:tc>
          <w:tcPr>
            <w:tcW w:w="427" w:type="dxa"/>
            <w:tcBorders>
              <w:top w:val="nil"/>
              <w:left w:val="nil"/>
              <w:bottom w:val="nil"/>
              <w:right w:val="nil"/>
            </w:tcBorders>
            <w:shd w:val="clear" w:color="auto" w:fill="auto"/>
            <w:noWrap/>
            <w:vAlign w:val="bottom"/>
            <w:hideMark/>
          </w:tcPr>
          <w:p w:rsidR="007376DB" w:rsidRPr="007376DB" w:rsidRDefault="007376DB" w:rsidP="007376DB">
            <w:pPr>
              <w:widowControl/>
              <w:jc w:val="left"/>
              <w:rPr>
                <w:rFonts w:ascii="Arial" w:hAnsi="Arial" w:cs="Arial"/>
                <w:color w:val="000000"/>
                <w:kern w:val="0"/>
                <w:sz w:val="16"/>
                <w:szCs w:val="16"/>
              </w:rPr>
            </w:pPr>
          </w:p>
        </w:tc>
        <w:tc>
          <w:tcPr>
            <w:tcW w:w="425" w:type="dxa"/>
            <w:tcBorders>
              <w:top w:val="nil"/>
              <w:left w:val="nil"/>
              <w:bottom w:val="nil"/>
              <w:right w:val="nil"/>
            </w:tcBorders>
            <w:shd w:val="clear" w:color="auto" w:fill="auto"/>
            <w:noWrap/>
            <w:vAlign w:val="bottom"/>
            <w:hideMark/>
          </w:tcPr>
          <w:p w:rsidR="007376DB" w:rsidRPr="007376DB" w:rsidRDefault="007376DB" w:rsidP="007376DB">
            <w:pPr>
              <w:widowControl/>
              <w:jc w:val="left"/>
              <w:rPr>
                <w:rFonts w:ascii="Arial" w:hAnsi="Arial" w:cs="Arial"/>
                <w:color w:val="000000"/>
                <w:kern w:val="0"/>
                <w:sz w:val="16"/>
                <w:szCs w:val="16"/>
              </w:rPr>
            </w:pPr>
          </w:p>
        </w:tc>
        <w:tc>
          <w:tcPr>
            <w:tcW w:w="1276" w:type="dxa"/>
            <w:tcBorders>
              <w:top w:val="nil"/>
              <w:left w:val="nil"/>
              <w:bottom w:val="nil"/>
              <w:right w:val="nil"/>
            </w:tcBorders>
            <w:shd w:val="clear" w:color="auto" w:fill="auto"/>
            <w:noWrap/>
            <w:vAlign w:val="bottom"/>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公开02表</w:t>
            </w:r>
          </w:p>
        </w:tc>
      </w:tr>
      <w:tr w:rsidR="00F63740" w:rsidRPr="007376DB" w:rsidTr="00F63740">
        <w:trPr>
          <w:trHeight w:val="300"/>
        </w:trPr>
        <w:tc>
          <w:tcPr>
            <w:tcW w:w="3929" w:type="dxa"/>
            <w:gridSpan w:val="4"/>
            <w:tcBorders>
              <w:top w:val="nil"/>
              <w:left w:val="nil"/>
              <w:bottom w:val="nil"/>
              <w:right w:val="nil"/>
            </w:tcBorders>
            <w:shd w:val="clear" w:color="auto" w:fill="auto"/>
            <w:noWrap/>
            <w:vAlign w:val="bottom"/>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部门：举重摔跤柔道运动管理中心</w:t>
            </w:r>
          </w:p>
        </w:tc>
        <w:tc>
          <w:tcPr>
            <w:tcW w:w="1033" w:type="dxa"/>
            <w:tcBorders>
              <w:top w:val="nil"/>
              <w:left w:val="nil"/>
              <w:bottom w:val="nil"/>
              <w:right w:val="nil"/>
            </w:tcBorders>
            <w:shd w:val="clear" w:color="auto" w:fill="auto"/>
            <w:noWrap/>
            <w:vAlign w:val="bottom"/>
            <w:hideMark/>
          </w:tcPr>
          <w:p w:rsidR="007376DB" w:rsidRPr="007376DB" w:rsidRDefault="007376DB" w:rsidP="007376DB">
            <w:pPr>
              <w:widowControl/>
              <w:jc w:val="left"/>
              <w:rPr>
                <w:rFonts w:ascii="Arial" w:hAnsi="Arial" w:cs="Arial"/>
                <w:color w:val="000000"/>
                <w:kern w:val="0"/>
                <w:sz w:val="16"/>
                <w:szCs w:val="16"/>
              </w:rPr>
            </w:pPr>
          </w:p>
        </w:tc>
        <w:tc>
          <w:tcPr>
            <w:tcW w:w="993" w:type="dxa"/>
            <w:tcBorders>
              <w:top w:val="nil"/>
              <w:left w:val="nil"/>
              <w:bottom w:val="nil"/>
              <w:right w:val="nil"/>
            </w:tcBorders>
            <w:shd w:val="clear" w:color="auto" w:fill="auto"/>
            <w:noWrap/>
            <w:vAlign w:val="bottom"/>
            <w:hideMark/>
          </w:tcPr>
          <w:p w:rsidR="007376DB" w:rsidRPr="007376DB" w:rsidRDefault="007376DB" w:rsidP="007376DB">
            <w:pPr>
              <w:widowControl/>
              <w:jc w:val="left"/>
              <w:rPr>
                <w:rFonts w:ascii="Arial" w:hAnsi="Arial" w:cs="Arial"/>
                <w:color w:val="000000"/>
                <w:kern w:val="0"/>
                <w:sz w:val="16"/>
                <w:szCs w:val="16"/>
              </w:rPr>
            </w:pPr>
          </w:p>
        </w:tc>
        <w:tc>
          <w:tcPr>
            <w:tcW w:w="283" w:type="dxa"/>
            <w:tcBorders>
              <w:top w:val="nil"/>
              <w:left w:val="nil"/>
              <w:bottom w:val="nil"/>
              <w:right w:val="nil"/>
            </w:tcBorders>
            <w:shd w:val="clear" w:color="auto" w:fill="auto"/>
            <w:noWrap/>
            <w:vAlign w:val="bottom"/>
            <w:hideMark/>
          </w:tcPr>
          <w:p w:rsidR="007376DB" w:rsidRPr="007376DB" w:rsidRDefault="007376DB" w:rsidP="007376DB">
            <w:pPr>
              <w:widowControl/>
              <w:jc w:val="left"/>
              <w:rPr>
                <w:rFonts w:ascii="Arial" w:hAnsi="Arial" w:cs="Arial"/>
                <w:color w:val="000000"/>
                <w:kern w:val="0"/>
                <w:sz w:val="16"/>
                <w:szCs w:val="16"/>
              </w:rPr>
            </w:pPr>
          </w:p>
        </w:tc>
        <w:tc>
          <w:tcPr>
            <w:tcW w:w="707" w:type="dxa"/>
            <w:tcBorders>
              <w:top w:val="nil"/>
              <w:left w:val="nil"/>
              <w:bottom w:val="nil"/>
              <w:right w:val="nil"/>
            </w:tcBorders>
            <w:shd w:val="clear" w:color="auto" w:fill="auto"/>
            <w:noWrap/>
            <w:vAlign w:val="bottom"/>
            <w:hideMark/>
          </w:tcPr>
          <w:p w:rsidR="007376DB" w:rsidRPr="007376DB" w:rsidRDefault="007376DB" w:rsidP="007376DB">
            <w:pPr>
              <w:widowControl/>
              <w:jc w:val="left"/>
              <w:rPr>
                <w:rFonts w:ascii="Arial" w:hAnsi="Arial" w:cs="Arial"/>
                <w:color w:val="000000"/>
                <w:kern w:val="0"/>
                <w:sz w:val="16"/>
                <w:szCs w:val="16"/>
              </w:rPr>
            </w:pPr>
          </w:p>
        </w:tc>
        <w:tc>
          <w:tcPr>
            <w:tcW w:w="427" w:type="dxa"/>
            <w:tcBorders>
              <w:top w:val="nil"/>
              <w:left w:val="nil"/>
              <w:bottom w:val="nil"/>
              <w:right w:val="nil"/>
            </w:tcBorders>
            <w:shd w:val="clear" w:color="auto" w:fill="auto"/>
            <w:noWrap/>
            <w:vAlign w:val="bottom"/>
            <w:hideMark/>
          </w:tcPr>
          <w:p w:rsidR="007376DB" w:rsidRPr="007376DB" w:rsidRDefault="007376DB" w:rsidP="007376DB">
            <w:pPr>
              <w:widowControl/>
              <w:jc w:val="left"/>
              <w:rPr>
                <w:rFonts w:ascii="Arial" w:hAnsi="Arial" w:cs="Arial"/>
                <w:color w:val="000000"/>
                <w:kern w:val="0"/>
                <w:sz w:val="16"/>
                <w:szCs w:val="16"/>
              </w:rPr>
            </w:pPr>
          </w:p>
        </w:tc>
        <w:tc>
          <w:tcPr>
            <w:tcW w:w="425" w:type="dxa"/>
            <w:tcBorders>
              <w:top w:val="nil"/>
              <w:left w:val="nil"/>
              <w:bottom w:val="nil"/>
              <w:right w:val="nil"/>
            </w:tcBorders>
            <w:shd w:val="clear" w:color="auto" w:fill="auto"/>
            <w:noWrap/>
            <w:vAlign w:val="bottom"/>
            <w:hideMark/>
          </w:tcPr>
          <w:p w:rsidR="007376DB" w:rsidRPr="007376DB" w:rsidRDefault="007376DB" w:rsidP="007376DB">
            <w:pPr>
              <w:widowControl/>
              <w:jc w:val="left"/>
              <w:rPr>
                <w:rFonts w:ascii="Arial" w:hAnsi="Arial" w:cs="Arial"/>
                <w:color w:val="000000"/>
                <w:kern w:val="0"/>
                <w:sz w:val="16"/>
                <w:szCs w:val="16"/>
              </w:rPr>
            </w:pPr>
          </w:p>
        </w:tc>
        <w:tc>
          <w:tcPr>
            <w:tcW w:w="1276" w:type="dxa"/>
            <w:tcBorders>
              <w:top w:val="nil"/>
              <w:left w:val="nil"/>
              <w:bottom w:val="nil"/>
              <w:right w:val="nil"/>
            </w:tcBorders>
            <w:shd w:val="clear" w:color="auto" w:fill="auto"/>
            <w:noWrap/>
            <w:vAlign w:val="bottom"/>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金额单位：万元</w:t>
            </w:r>
          </w:p>
        </w:tc>
      </w:tr>
      <w:tr w:rsidR="007376DB" w:rsidRPr="007376DB" w:rsidTr="00F63740">
        <w:trPr>
          <w:trHeight w:val="300"/>
        </w:trPr>
        <w:tc>
          <w:tcPr>
            <w:tcW w:w="392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376DB" w:rsidRPr="007376DB" w:rsidRDefault="007376DB" w:rsidP="007376DB">
            <w:pPr>
              <w:widowControl/>
              <w:jc w:val="center"/>
              <w:rPr>
                <w:rFonts w:ascii="宋体" w:hAnsi="宋体" w:cs="Arial"/>
                <w:color w:val="000000"/>
                <w:kern w:val="0"/>
                <w:sz w:val="16"/>
                <w:szCs w:val="16"/>
              </w:rPr>
            </w:pPr>
            <w:r w:rsidRPr="007376DB">
              <w:rPr>
                <w:rFonts w:ascii="宋体" w:hAnsi="宋体" w:cs="Arial" w:hint="eastAsia"/>
                <w:color w:val="000000"/>
                <w:kern w:val="0"/>
                <w:sz w:val="16"/>
                <w:szCs w:val="16"/>
              </w:rPr>
              <w:t>项目</w:t>
            </w:r>
          </w:p>
        </w:tc>
        <w:tc>
          <w:tcPr>
            <w:tcW w:w="1033" w:type="dxa"/>
            <w:vMerge w:val="restart"/>
            <w:tcBorders>
              <w:top w:val="single" w:sz="4" w:space="0" w:color="000000"/>
              <w:left w:val="nil"/>
              <w:bottom w:val="single" w:sz="4" w:space="0" w:color="000000"/>
              <w:right w:val="single" w:sz="4" w:space="0" w:color="000000"/>
            </w:tcBorders>
            <w:shd w:val="clear" w:color="auto" w:fill="auto"/>
            <w:vAlign w:val="center"/>
            <w:hideMark/>
          </w:tcPr>
          <w:p w:rsidR="007376DB" w:rsidRPr="007376DB" w:rsidRDefault="007376DB" w:rsidP="007376DB">
            <w:pPr>
              <w:widowControl/>
              <w:jc w:val="center"/>
              <w:rPr>
                <w:rFonts w:ascii="宋体" w:hAnsi="宋体" w:cs="Arial"/>
                <w:color w:val="000000"/>
                <w:kern w:val="0"/>
                <w:sz w:val="16"/>
                <w:szCs w:val="16"/>
              </w:rPr>
            </w:pPr>
            <w:r w:rsidRPr="007376DB">
              <w:rPr>
                <w:rFonts w:ascii="宋体" w:hAnsi="宋体" w:cs="Arial" w:hint="eastAsia"/>
                <w:color w:val="000000"/>
                <w:kern w:val="0"/>
                <w:sz w:val="16"/>
                <w:szCs w:val="16"/>
              </w:rPr>
              <w:t>本年收入合计</w:t>
            </w:r>
          </w:p>
        </w:tc>
        <w:tc>
          <w:tcPr>
            <w:tcW w:w="993" w:type="dxa"/>
            <w:vMerge w:val="restart"/>
            <w:tcBorders>
              <w:top w:val="single" w:sz="4" w:space="0" w:color="000000"/>
              <w:left w:val="nil"/>
              <w:bottom w:val="single" w:sz="4" w:space="0" w:color="000000"/>
              <w:right w:val="single" w:sz="4" w:space="0" w:color="000000"/>
            </w:tcBorders>
            <w:shd w:val="clear" w:color="auto" w:fill="auto"/>
            <w:vAlign w:val="center"/>
            <w:hideMark/>
          </w:tcPr>
          <w:p w:rsidR="007376DB" w:rsidRPr="007376DB" w:rsidRDefault="007376DB" w:rsidP="007376DB">
            <w:pPr>
              <w:widowControl/>
              <w:jc w:val="center"/>
              <w:rPr>
                <w:rFonts w:ascii="宋体" w:hAnsi="宋体" w:cs="Arial"/>
                <w:color w:val="000000"/>
                <w:kern w:val="0"/>
                <w:sz w:val="16"/>
                <w:szCs w:val="16"/>
              </w:rPr>
            </w:pPr>
            <w:r w:rsidRPr="007376DB">
              <w:rPr>
                <w:rFonts w:ascii="宋体" w:hAnsi="宋体" w:cs="Arial" w:hint="eastAsia"/>
                <w:color w:val="000000"/>
                <w:kern w:val="0"/>
                <w:sz w:val="16"/>
                <w:szCs w:val="16"/>
              </w:rPr>
              <w:t>财政拨款收入</w:t>
            </w:r>
          </w:p>
        </w:tc>
        <w:tc>
          <w:tcPr>
            <w:tcW w:w="283" w:type="dxa"/>
            <w:vMerge w:val="restart"/>
            <w:tcBorders>
              <w:top w:val="single" w:sz="4" w:space="0" w:color="000000"/>
              <w:left w:val="nil"/>
              <w:bottom w:val="single" w:sz="4" w:space="0" w:color="000000"/>
              <w:right w:val="single" w:sz="4" w:space="0" w:color="000000"/>
            </w:tcBorders>
            <w:shd w:val="clear" w:color="auto" w:fill="auto"/>
            <w:vAlign w:val="center"/>
            <w:hideMark/>
          </w:tcPr>
          <w:p w:rsidR="007376DB" w:rsidRPr="007376DB" w:rsidRDefault="007376DB" w:rsidP="007376DB">
            <w:pPr>
              <w:widowControl/>
              <w:jc w:val="center"/>
              <w:rPr>
                <w:rFonts w:ascii="宋体" w:hAnsi="宋体" w:cs="Arial"/>
                <w:color w:val="000000"/>
                <w:kern w:val="0"/>
                <w:sz w:val="16"/>
                <w:szCs w:val="16"/>
              </w:rPr>
            </w:pPr>
            <w:r w:rsidRPr="007376DB">
              <w:rPr>
                <w:rFonts w:ascii="宋体" w:hAnsi="宋体" w:cs="Arial" w:hint="eastAsia"/>
                <w:color w:val="000000"/>
                <w:kern w:val="0"/>
                <w:sz w:val="16"/>
                <w:szCs w:val="16"/>
              </w:rPr>
              <w:t>上级补助收入</w:t>
            </w:r>
          </w:p>
        </w:tc>
        <w:tc>
          <w:tcPr>
            <w:tcW w:w="707" w:type="dxa"/>
            <w:vMerge w:val="restart"/>
            <w:tcBorders>
              <w:top w:val="single" w:sz="4" w:space="0" w:color="000000"/>
              <w:left w:val="nil"/>
              <w:bottom w:val="single" w:sz="4" w:space="0" w:color="000000"/>
              <w:right w:val="single" w:sz="4" w:space="0" w:color="000000"/>
            </w:tcBorders>
            <w:shd w:val="clear" w:color="auto" w:fill="auto"/>
            <w:vAlign w:val="center"/>
            <w:hideMark/>
          </w:tcPr>
          <w:p w:rsidR="007376DB" w:rsidRPr="007376DB" w:rsidRDefault="007376DB" w:rsidP="007376DB">
            <w:pPr>
              <w:widowControl/>
              <w:jc w:val="center"/>
              <w:rPr>
                <w:rFonts w:ascii="宋体" w:hAnsi="宋体" w:cs="Arial"/>
                <w:color w:val="000000"/>
                <w:kern w:val="0"/>
                <w:sz w:val="16"/>
                <w:szCs w:val="16"/>
              </w:rPr>
            </w:pPr>
            <w:r w:rsidRPr="007376DB">
              <w:rPr>
                <w:rFonts w:ascii="宋体" w:hAnsi="宋体" w:cs="Arial" w:hint="eastAsia"/>
                <w:color w:val="000000"/>
                <w:kern w:val="0"/>
                <w:sz w:val="16"/>
                <w:szCs w:val="16"/>
              </w:rPr>
              <w:t>事业收入</w:t>
            </w:r>
          </w:p>
        </w:tc>
        <w:tc>
          <w:tcPr>
            <w:tcW w:w="427" w:type="dxa"/>
            <w:vMerge w:val="restart"/>
            <w:tcBorders>
              <w:top w:val="single" w:sz="4" w:space="0" w:color="000000"/>
              <w:left w:val="nil"/>
              <w:bottom w:val="single" w:sz="4" w:space="0" w:color="000000"/>
              <w:right w:val="single" w:sz="4" w:space="0" w:color="000000"/>
            </w:tcBorders>
            <w:shd w:val="clear" w:color="auto" w:fill="auto"/>
            <w:vAlign w:val="center"/>
            <w:hideMark/>
          </w:tcPr>
          <w:p w:rsidR="007376DB" w:rsidRPr="007376DB" w:rsidRDefault="007376DB" w:rsidP="007376DB">
            <w:pPr>
              <w:widowControl/>
              <w:jc w:val="center"/>
              <w:rPr>
                <w:rFonts w:ascii="宋体" w:hAnsi="宋体" w:cs="Arial"/>
                <w:color w:val="000000"/>
                <w:kern w:val="0"/>
                <w:sz w:val="16"/>
                <w:szCs w:val="16"/>
              </w:rPr>
            </w:pPr>
            <w:r w:rsidRPr="007376DB">
              <w:rPr>
                <w:rFonts w:ascii="宋体" w:hAnsi="宋体" w:cs="Arial" w:hint="eastAsia"/>
                <w:color w:val="000000"/>
                <w:kern w:val="0"/>
                <w:sz w:val="16"/>
                <w:szCs w:val="16"/>
              </w:rPr>
              <w:t>经营收入</w:t>
            </w:r>
          </w:p>
        </w:tc>
        <w:tc>
          <w:tcPr>
            <w:tcW w:w="425" w:type="dxa"/>
            <w:vMerge w:val="restart"/>
            <w:tcBorders>
              <w:top w:val="single" w:sz="4" w:space="0" w:color="000000"/>
              <w:left w:val="nil"/>
              <w:bottom w:val="single" w:sz="4" w:space="0" w:color="000000"/>
              <w:right w:val="single" w:sz="4" w:space="0" w:color="000000"/>
            </w:tcBorders>
            <w:shd w:val="clear" w:color="auto" w:fill="auto"/>
            <w:vAlign w:val="center"/>
            <w:hideMark/>
          </w:tcPr>
          <w:p w:rsidR="007376DB" w:rsidRPr="007376DB" w:rsidRDefault="007376DB" w:rsidP="007376DB">
            <w:pPr>
              <w:widowControl/>
              <w:jc w:val="center"/>
              <w:rPr>
                <w:rFonts w:ascii="宋体" w:hAnsi="宋体" w:cs="Arial"/>
                <w:color w:val="000000"/>
                <w:kern w:val="0"/>
                <w:sz w:val="16"/>
                <w:szCs w:val="16"/>
              </w:rPr>
            </w:pPr>
            <w:r w:rsidRPr="007376DB">
              <w:rPr>
                <w:rFonts w:ascii="宋体" w:hAnsi="宋体" w:cs="Arial" w:hint="eastAsia"/>
                <w:color w:val="000000"/>
                <w:kern w:val="0"/>
                <w:sz w:val="16"/>
                <w:szCs w:val="16"/>
              </w:rPr>
              <w:t>附属单位上缴收入</w:t>
            </w:r>
          </w:p>
        </w:tc>
        <w:tc>
          <w:tcPr>
            <w:tcW w:w="127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7376DB" w:rsidRPr="007376DB" w:rsidRDefault="007376DB" w:rsidP="007376DB">
            <w:pPr>
              <w:widowControl/>
              <w:jc w:val="center"/>
              <w:rPr>
                <w:rFonts w:ascii="宋体" w:hAnsi="宋体" w:cs="Arial"/>
                <w:color w:val="000000"/>
                <w:kern w:val="0"/>
                <w:sz w:val="16"/>
                <w:szCs w:val="16"/>
              </w:rPr>
            </w:pPr>
            <w:r w:rsidRPr="007376DB">
              <w:rPr>
                <w:rFonts w:ascii="宋体" w:hAnsi="宋体" w:cs="Arial" w:hint="eastAsia"/>
                <w:color w:val="000000"/>
                <w:kern w:val="0"/>
                <w:sz w:val="16"/>
                <w:szCs w:val="16"/>
              </w:rPr>
              <w:t>其他收入</w:t>
            </w:r>
          </w:p>
        </w:tc>
      </w:tr>
      <w:tr w:rsidR="007376DB" w:rsidRPr="007376DB" w:rsidTr="00F63740">
        <w:trPr>
          <w:trHeight w:val="312"/>
        </w:trPr>
        <w:tc>
          <w:tcPr>
            <w:tcW w:w="1093"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7376DB" w:rsidRPr="007376DB" w:rsidRDefault="007376DB" w:rsidP="007376DB">
            <w:pPr>
              <w:widowControl/>
              <w:jc w:val="center"/>
              <w:rPr>
                <w:rFonts w:ascii="宋体" w:hAnsi="宋体" w:cs="Arial"/>
                <w:color w:val="000000"/>
                <w:kern w:val="0"/>
                <w:sz w:val="16"/>
                <w:szCs w:val="16"/>
              </w:rPr>
            </w:pPr>
            <w:r w:rsidRPr="007376DB">
              <w:rPr>
                <w:rFonts w:ascii="宋体" w:hAnsi="宋体" w:cs="Arial" w:hint="eastAsia"/>
                <w:color w:val="000000"/>
                <w:kern w:val="0"/>
                <w:sz w:val="16"/>
                <w:szCs w:val="16"/>
              </w:rPr>
              <w:t>功能分类科目编码</w:t>
            </w:r>
          </w:p>
        </w:tc>
        <w:tc>
          <w:tcPr>
            <w:tcW w:w="2836" w:type="dxa"/>
            <w:vMerge w:val="restart"/>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center"/>
              <w:rPr>
                <w:rFonts w:ascii="宋体" w:hAnsi="宋体" w:cs="Arial"/>
                <w:color w:val="000000"/>
                <w:kern w:val="0"/>
                <w:sz w:val="16"/>
                <w:szCs w:val="16"/>
              </w:rPr>
            </w:pPr>
            <w:r w:rsidRPr="007376DB">
              <w:rPr>
                <w:rFonts w:ascii="宋体" w:hAnsi="宋体" w:cs="Arial" w:hint="eastAsia"/>
                <w:color w:val="000000"/>
                <w:kern w:val="0"/>
                <w:sz w:val="16"/>
                <w:szCs w:val="16"/>
              </w:rPr>
              <w:t>科目名称</w:t>
            </w:r>
          </w:p>
        </w:tc>
        <w:tc>
          <w:tcPr>
            <w:tcW w:w="1033" w:type="dxa"/>
            <w:vMerge/>
            <w:tcBorders>
              <w:top w:val="single" w:sz="4" w:space="0" w:color="000000"/>
              <w:left w:val="nil"/>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c>
          <w:tcPr>
            <w:tcW w:w="993" w:type="dxa"/>
            <w:vMerge/>
            <w:tcBorders>
              <w:top w:val="single" w:sz="4" w:space="0" w:color="000000"/>
              <w:left w:val="nil"/>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c>
          <w:tcPr>
            <w:tcW w:w="283" w:type="dxa"/>
            <w:vMerge/>
            <w:tcBorders>
              <w:top w:val="single" w:sz="4" w:space="0" w:color="000000"/>
              <w:left w:val="nil"/>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c>
          <w:tcPr>
            <w:tcW w:w="707" w:type="dxa"/>
            <w:vMerge/>
            <w:tcBorders>
              <w:top w:val="single" w:sz="4" w:space="0" w:color="000000"/>
              <w:left w:val="nil"/>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c>
          <w:tcPr>
            <w:tcW w:w="427" w:type="dxa"/>
            <w:vMerge/>
            <w:tcBorders>
              <w:top w:val="single" w:sz="4" w:space="0" w:color="000000"/>
              <w:left w:val="nil"/>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c>
          <w:tcPr>
            <w:tcW w:w="425" w:type="dxa"/>
            <w:vMerge/>
            <w:tcBorders>
              <w:top w:val="single" w:sz="4" w:space="0" w:color="000000"/>
              <w:left w:val="nil"/>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c>
          <w:tcPr>
            <w:tcW w:w="1276" w:type="dxa"/>
            <w:vMerge/>
            <w:tcBorders>
              <w:top w:val="single" w:sz="4" w:space="0" w:color="000000"/>
              <w:left w:val="nil"/>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r>
      <w:tr w:rsidR="00F63740" w:rsidRPr="007376DB" w:rsidTr="00F63740">
        <w:trPr>
          <w:trHeight w:val="312"/>
        </w:trPr>
        <w:tc>
          <w:tcPr>
            <w:tcW w:w="1093" w:type="dxa"/>
            <w:gridSpan w:val="3"/>
            <w:vMerge/>
            <w:tcBorders>
              <w:top w:val="nil"/>
              <w:left w:val="single" w:sz="4" w:space="0" w:color="000000"/>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c>
          <w:tcPr>
            <w:tcW w:w="2836" w:type="dxa"/>
            <w:vMerge/>
            <w:tcBorders>
              <w:top w:val="nil"/>
              <w:left w:val="nil"/>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c>
          <w:tcPr>
            <w:tcW w:w="1033" w:type="dxa"/>
            <w:vMerge/>
            <w:tcBorders>
              <w:top w:val="single" w:sz="4" w:space="0" w:color="000000"/>
              <w:left w:val="nil"/>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c>
          <w:tcPr>
            <w:tcW w:w="993" w:type="dxa"/>
            <w:vMerge/>
            <w:tcBorders>
              <w:top w:val="single" w:sz="4" w:space="0" w:color="000000"/>
              <w:left w:val="nil"/>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c>
          <w:tcPr>
            <w:tcW w:w="283" w:type="dxa"/>
            <w:vMerge/>
            <w:tcBorders>
              <w:top w:val="single" w:sz="4" w:space="0" w:color="000000"/>
              <w:left w:val="nil"/>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c>
          <w:tcPr>
            <w:tcW w:w="707" w:type="dxa"/>
            <w:vMerge/>
            <w:tcBorders>
              <w:top w:val="single" w:sz="4" w:space="0" w:color="000000"/>
              <w:left w:val="nil"/>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c>
          <w:tcPr>
            <w:tcW w:w="427" w:type="dxa"/>
            <w:vMerge/>
            <w:tcBorders>
              <w:top w:val="single" w:sz="4" w:space="0" w:color="000000"/>
              <w:left w:val="nil"/>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c>
          <w:tcPr>
            <w:tcW w:w="425" w:type="dxa"/>
            <w:vMerge/>
            <w:tcBorders>
              <w:top w:val="single" w:sz="4" w:space="0" w:color="000000"/>
              <w:left w:val="nil"/>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c>
          <w:tcPr>
            <w:tcW w:w="1276" w:type="dxa"/>
            <w:vMerge/>
            <w:tcBorders>
              <w:top w:val="single" w:sz="4" w:space="0" w:color="000000"/>
              <w:left w:val="nil"/>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r>
      <w:tr w:rsidR="00F63740" w:rsidRPr="007376DB" w:rsidTr="00F63740">
        <w:trPr>
          <w:trHeight w:val="312"/>
        </w:trPr>
        <w:tc>
          <w:tcPr>
            <w:tcW w:w="1093" w:type="dxa"/>
            <w:gridSpan w:val="3"/>
            <w:vMerge/>
            <w:tcBorders>
              <w:top w:val="nil"/>
              <w:left w:val="single" w:sz="4" w:space="0" w:color="000000"/>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c>
          <w:tcPr>
            <w:tcW w:w="2836" w:type="dxa"/>
            <w:vMerge/>
            <w:tcBorders>
              <w:top w:val="nil"/>
              <w:left w:val="nil"/>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c>
          <w:tcPr>
            <w:tcW w:w="1033" w:type="dxa"/>
            <w:vMerge/>
            <w:tcBorders>
              <w:top w:val="single" w:sz="4" w:space="0" w:color="000000"/>
              <w:left w:val="nil"/>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c>
          <w:tcPr>
            <w:tcW w:w="993" w:type="dxa"/>
            <w:vMerge/>
            <w:tcBorders>
              <w:top w:val="single" w:sz="4" w:space="0" w:color="000000"/>
              <w:left w:val="nil"/>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c>
          <w:tcPr>
            <w:tcW w:w="283" w:type="dxa"/>
            <w:vMerge/>
            <w:tcBorders>
              <w:top w:val="single" w:sz="4" w:space="0" w:color="000000"/>
              <w:left w:val="nil"/>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c>
          <w:tcPr>
            <w:tcW w:w="707" w:type="dxa"/>
            <w:vMerge/>
            <w:tcBorders>
              <w:top w:val="single" w:sz="4" w:space="0" w:color="000000"/>
              <w:left w:val="nil"/>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c>
          <w:tcPr>
            <w:tcW w:w="427" w:type="dxa"/>
            <w:vMerge/>
            <w:tcBorders>
              <w:top w:val="single" w:sz="4" w:space="0" w:color="000000"/>
              <w:left w:val="nil"/>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c>
          <w:tcPr>
            <w:tcW w:w="425" w:type="dxa"/>
            <w:vMerge/>
            <w:tcBorders>
              <w:top w:val="single" w:sz="4" w:space="0" w:color="000000"/>
              <w:left w:val="nil"/>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c>
          <w:tcPr>
            <w:tcW w:w="1276" w:type="dxa"/>
            <w:vMerge/>
            <w:tcBorders>
              <w:top w:val="single" w:sz="4" w:space="0" w:color="000000"/>
              <w:left w:val="nil"/>
              <w:bottom w:val="single" w:sz="4" w:space="0" w:color="000000"/>
              <w:right w:val="single" w:sz="4" w:space="0" w:color="000000"/>
            </w:tcBorders>
            <w:vAlign w:val="center"/>
            <w:hideMark/>
          </w:tcPr>
          <w:p w:rsidR="007376DB" w:rsidRPr="007376DB" w:rsidRDefault="007376DB" w:rsidP="007376DB">
            <w:pPr>
              <w:widowControl/>
              <w:jc w:val="left"/>
              <w:rPr>
                <w:rFonts w:ascii="宋体" w:hAnsi="宋体" w:cs="Arial"/>
                <w:color w:val="000000"/>
                <w:kern w:val="0"/>
                <w:sz w:val="16"/>
                <w:szCs w:val="16"/>
              </w:rPr>
            </w:pPr>
          </w:p>
        </w:tc>
      </w:tr>
      <w:tr w:rsidR="007376DB" w:rsidRPr="007376DB" w:rsidTr="00F63740">
        <w:trPr>
          <w:trHeight w:val="300"/>
        </w:trPr>
        <w:tc>
          <w:tcPr>
            <w:tcW w:w="3929"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7376DB" w:rsidRPr="007376DB" w:rsidRDefault="007376DB" w:rsidP="007376DB">
            <w:pPr>
              <w:widowControl/>
              <w:jc w:val="center"/>
              <w:rPr>
                <w:rFonts w:ascii="宋体" w:hAnsi="宋体" w:cs="Arial"/>
                <w:color w:val="000000"/>
                <w:kern w:val="0"/>
                <w:sz w:val="16"/>
                <w:szCs w:val="16"/>
              </w:rPr>
            </w:pPr>
            <w:r w:rsidRPr="007376DB">
              <w:rPr>
                <w:rFonts w:ascii="宋体" w:hAnsi="宋体" w:cs="Arial" w:hint="eastAsia"/>
                <w:color w:val="000000"/>
                <w:kern w:val="0"/>
                <w:sz w:val="16"/>
                <w:szCs w:val="16"/>
              </w:rPr>
              <w:t>栏次</w:t>
            </w:r>
          </w:p>
        </w:tc>
        <w:tc>
          <w:tcPr>
            <w:tcW w:w="1033" w:type="dxa"/>
            <w:tcBorders>
              <w:top w:val="nil"/>
              <w:left w:val="nil"/>
              <w:bottom w:val="single" w:sz="4" w:space="0" w:color="000000"/>
              <w:right w:val="single" w:sz="4" w:space="0" w:color="000000"/>
            </w:tcBorders>
            <w:shd w:val="clear" w:color="auto" w:fill="auto"/>
            <w:vAlign w:val="center"/>
            <w:hideMark/>
          </w:tcPr>
          <w:p w:rsidR="007376DB" w:rsidRPr="007376DB" w:rsidRDefault="007376DB" w:rsidP="007376DB">
            <w:pPr>
              <w:widowControl/>
              <w:jc w:val="center"/>
              <w:rPr>
                <w:rFonts w:ascii="宋体" w:hAnsi="宋体" w:cs="Arial"/>
                <w:color w:val="000000"/>
                <w:kern w:val="0"/>
                <w:sz w:val="16"/>
                <w:szCs w:val="16"/>
              </w:rPr>
            </w:pPr>
            <w:r w:rsidRPr="007376DB">
              <w:rPr>
                <w:rFonts w:ascii="宋体" w:hAnsi="宋体" w:cs="Arial" w:hint="eastAsia"/>
                <w:color w:val="000000"/>
                <w:kern w:val="0"/>
                <w:sz w:val="16"/>
                <w:szCs w:val="16"/>
              </w:rPr>
              <w:t>1</w:t>
            </w:r>
          </w:p>
        </w:tc>
        <w:tc>
          <w:tcPr>
            <w:tcW w:w="993" w:type="dxa"/>
            <w:tcBorders>
              <w:top w:val="nil"/>
              <w:left w:val="nil"/>
              <w:bottom w:val="single" w:sz="4" w:space="0" w:color="000000"/>
              <w:right w:val="single" w:sz="4" w:space="0" w:color="000000"/>
            </w:tcBorders>
            <w:shd w:val="clear" w:color="auto" w:fill="auto"/>
            <w:vAlign w:val="center"/>
            <w:hideMark/>
          </w:tcPr>
          <w:p w:rsidR="007376DB" w:rsidRPr="007376DB" w:rsidRDefault="007376DB" w:rsidP="007376DB">
            <w:pPr>
              <w:widowControl/>
              <w:jc w:val="center"/>
              <w:rPr>
                <w:rFonts w:ascii="宋体" w:hAnsi="宋体" w:cs="Arial"/>
                <w:color w:val="000000"/>
                <w:kern w:val="0"/>
                <w:sz w:val="16"/>
                <w:szCs w:val="16"/>
              </w:rPr>
            </w:pPr>
            <w:r w:rsidRPr="007376DB">
              <w:rPr>
                <w:rFonts w:ascii="宋体" w:hAnsi="宋体" w:cs="Arial" w:hint="eastAsia"/>
                <w:color w:val="000000"/>
                <w:kern w:val="0"/>
                <w:sz w:val="16"/>
                <w:szCs w:val="16"/>
              </w:rPr>
              <w:t>2</w:t>
            </w:r>
          </w:p>
        </w:tc>
        <w:tc>
          <w:tcPr>
            <w:tcW w:w="283" w:type="dxa"/>
            <w:tcBorders>
              <w:top w:val="nil"/>
              <w:left w:val="nil"/>
              <w:bottom w:val="single" w:sz="4" w:space="0" w:color="000000"/>
              <w:right w:val="single" w:sz="4" w:space="0" w:color="000000"/>
            </w:tcBorders>
            <w:shd w:val="clear" w:color="auto" w:fill="auto"/>
            <w:vAlign w:val="center"/>
            <w:hideMark/>
          </w:tcPr>
          <w:p w:rsidR="007376DB" w:rsidRPr="007376DB" w:rsidRDefault="007376DB" w:rsidP="007376DB">
            <w:pPr>
              <w:widowControl/>
              <w:jc w:val="center"/>
              <w:rPr>
                <w:rFonts w:ascii="宋体" w:hAnsi="宋体" w:cs="Arial"/>
                <w:color w:val="000000"/>
                <w:kern w:val="0"/>
                <w:sz w:val="16"/>
                <w:szCs w:val="16"/>
              </w:rPr>
            </w:pPr>
            <w:r w:rsidRPr="007376DB">
              <w:rPr>
                <w:rFonts w:ascii="宋体" w:hAnsi="宋体" w:cs="Arial" w:hint="eastAsia"/>
                <w:color w:val="000000"/>
                <w:kern w:val="0"/>
                <w:sz w:val="16"/>
                <w:szCs w:val="16"/>
              </w:rPr>
              <w:t>3</w:t>
            </w:r>
          </w:p>
        </w:tc>
        <w:tc>
          <w:tcPr>
            <w:tcW w:w="707" w:type="dxa"/>
            <w:tcBorders>
              <w:top w:val="nil"/>
              <w:left w:val="nil"/>
              <w:bottom w:val="single" w:sz="4" w:space="0" w:color="000000"/>
              <w:right w:val="single" w:sz="4" w:space="0" w:color="000000"/>
            </w:tcBorders>
            <w:shd w:val="clear" w:color="auto" w:fill="auto"/>
            <w:vAlign w:val="center"/>
            <w:hideMark/>
          </w:tcPr>
          <w:p w:rsidR="007376DB" w:rsidRPr="007376DB" w:rsidRDefault="007376DB" w:rsidP="007376DB">
            <w:pPr>
              <w:widowControl/>
              <w:jc w:val="center"/>
              <w:rPr>
                <w:rFonts w:ascii="宋体" w:hAnsi="宋体" w:cs="Arial"/>
                <w:color w:val="000000"/>
                <w:kern w:val="0"/>
                <w:sz w:val="16"/>
                <w:szCs w:val="16"/>
              </w:rPr>
            </w:pPr>
            <w:r w:rsidRPr="007376DB">
              <w:rPr>
                <w:rFonts w:ascii="宋体" w:hAnsi="宋体" w:cs="Arial" w:hint="eastAsia"/>
                <w:color w:val="000000"/>
                <w:kern w:val="0"/>
                <w:sz w:val="16"/>
                <w:szCs w:val="16"/>
              </w:rPr>
              <w:t>4</w:t>
            </w:r>
          </w:p>
        </w:tc>
        <w:tc>
          <w:tcPr>
            <w:tcW w:w="427" w:type="dxa"/>
            <w:tcBorders>
              <w:top w:val="nil"/>
              <w:left w:val="nil"/>
              <w:bottom w:val="single" w:sz="4" w:space="0" w:color="000000"/>
              <w:right w:val="single" w:sz="4" w:space="0" w:color="000000"/>
            </w:tcBorders>
            <w:shd w:val="clear" w:color="auto" w:fill="auto"/>
            <w:vAlign w:val="center"/>
            <w:hideMark/>
          </w:tcPr>
          <w:p w:rsidR="007376DB" w:rsidRPr="007376DB" w:rsidRDefault="007376DB" w:rsidP="007376DB">
            <w:pPr>
              <w:widowControl/>
              <w:jc w:val="center"/>
              <w:rPr>
                <w:rFonts w:ascii="宋体" w:hAnsi="宋体" w:cs="Arial"/>
                <w:color w:val="000000"/>
                <w:kern w:val="0"/>
                <w:sz w:val="16"/>
                <w:szCs w:val="16"/>
              </w:rPr>
            </w:pPr>
            <w:r w:rsidRPr="007376DB">
              <w:rPr>
                <w:rFonts w:ascii="宋体" w:hAnsi="宋体" w:cs="Arial" w:hint="eastAsia"/>
                <w:color w:val="000000"/>
                <w:kern w:val="0"/>
                <w:sz w:val="16"/>
                <w:szCs w:val="16"/>
              </w:rPr>
              <w:t>5</w:t>
            </w:r>
          </w:p>
        </w:tc>
        <w:tc>
          <w:tcPr>
            <w:tcW w:w="425" w:type="dxa"/>
            <w:tcBorders>
              <w:top w:val="nil"/>
              <w:left w:val="nil"/>
              <w:bottom w:val="single" w:sz="4" w:space="0" w:color="000000"/>
              <w:right w:val="single" w:sz="4" w:space="0" w:color="000000"/>
            </w:tcBorders>
            <w:shd w:val="clear" w:color="auto" w:fill="auto"/>
            <w:vAlign w:val="center"/>
            <w:hideMark/>
          </w:tcPr>
          <w:p w:rsidR="007376DB" w:rsidRPr="007376DB" w:rsidRDefault="007376DB" w:rsidP="007376DB">
            <w:pPr>
              <w:widowControl/>
              <w:jc w:val="center"/>
              <w:rPr>
                <w:rFonts w:ascii="宋体" w:hAnsi="宋体" w:cs="Arial"/>
                <w:color w:val="000000"/>
                <w:kern w:val="0"/>
                <w:sz w:val="16"/>
                <w:szCs w:val="16"/>
              </w:rPr>
            </w:pPr>
            <w:r w:rsidRPr="007376DB">
              <w:rPr>
                <w:rFonts w:ascii="宋体" w:hAnsi="宋体" w:cs="Arial" w:hint="eastAsia"/>
                <w:color w:val="000000"/>
                <w:kern w:val="0"/>
                <w:sz w:val="16"/>
                <w:szCs w:val="16"/>
              </w:rPr>
              <w:t>6</w:t>
            </w:r>
          </w:p>
        </w:tc>
        <w:tc>
          <w:tcPr>
            <w:tcW w:w="1276" w:type="dxa"/>
            <w:tcBorders>
              <w:top w:val="nil"/>
              <w:left w:val="nil"/>
              <w:bottom w:val="single" w:sz="4" w:space="0" w:color="000000"/>
              <w:right w:val="single" w:sz="4" w:space="0" w:color="000000"/>
            </w:tcBorders>
            <w:shd w:val="clear" w:color="auto" w:fill="auto"/>
            <w:vAlign w:val="center"/>
            <w:hideMark/>
          </w:tcPr>
          <w:p w:rsidR="007376DB" w:rsidRPr="007376DB" w:rsidRDefault="007376DB" w:rsidP="007376DB">
            <w:pPr>
              <w:widowControl/>
              <w:jc w:val="center"/>
              <w:rPr>
                <w:rFonts w:ascii="宋体" w:hAnsi="宋体" w:cs="Arial"/>
                <w:color w:val="000000"/>
                <w:kern w:val="0"/>
                <w:sz w:val="16"/>
                <w:szCs w:val="16"/>
              </w:rPr>
            </w:pPr>
            <w:r w:rsidRPr="007376DB">
              <w:rPr>
                <w:rFonts w:ascii="宋体" w:hAnsi="宋体" w:cs="Arial" w:hint="eastAsia"/>
                <w:color w:val="000000"/>
                <w:kern w:val="0"/>
                <w:sz w:val="16"/>
                <w:szCs w:val="16"/>
              </w:rPr>
              <w:t>7</w:t>
            </w:r>
          </w:p>
        </w:tc>
      </w:tr>
      <w:tr w:rsidR="00F63740" w:rsidRPr="007376DB" w:rsidTr="00F63740">
        <w:trPr>
          <w:trHeight w:val="300"/>
        </w:trPr>
        <w:tc>
          <w:tcPr>
            <w:tcW w:w="3929"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7376DB" w:rsidRPr="007376DB" w:rsidRDefault="007376DB" w:rsidP="007376DB">
            <w:pPr>
              <w:widowControl/>
              <w:jc w:val="center"/>
              <w:rPr>
                <w:rFonts w:ascii="宋体" w:hAnsi="宋体" w:cs="Arial"/>
                <w:color w:val="000000"/>
                <w:kern w:val="0"/>
                <w:sz w:val="16"/>
                <w:szCs w:val="16"/>
              </w:rPr>
            </w:pPr>
            <w:r w:rsidRPr="007376DB">
              <w:rPr>
                <w:rFonts w:ascii="宋体" w:hAnsi="宋体" w:cs="Arial" w:hint="eastAsia"/>
                <w:color w:val="000000"/>
                <w:kern w:val="0"/>
                <w:sz w:val="16"/>
                <w:szCs w:val="16"/>
              </w:rPr>
              <w:t>合计</w:t>
            </w:r>
          </w:p>
        </w:tc>
        <w:tc>
          <w:tcPr>
            <w:tcW w:w="103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b/>
                <w:bCs/>
                <w:color w:val="000000"/>
                <w:kern w:val="0"/>
                <w:sz w:val="16"/>
                <w:szCs w:val="16"/>
              </w:rPr>
            </w:pPr>
            <w:r w:rsidRPr="007376DB">
              <w:rPr>
                <w:rFonts w:ascii="宋体" w:hAnsi="宋体" w:cs="Arial" w:hint="eastAsia"/>
                <w:b/>
                <w:bCs/>
                <w:color w:val="000000"/>
                <w:kern w:val="0"/>
                <w:sz w:val="16"/>
                <w:szCs w:val="16"/>
              </w:rPr>
              <w:t>11,598.75</w:t>
            </w:r>
          </w:p>
        </w:tc>
        <w:tc>
          <w:tcPr>
            <w:tcW w:w="99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b/>
                <w:bCs/>
                <w:color w:val="000000"/>
                <w:kern w:val="0"/>
                <w:sz w:val="16"/>
                <w:szCs w:val="16"/>
              </w:rPr>
            </w:pPr>
            <w:r w:rsidRPr="007376DB">
              <w:rPr>
                <w:rFonts w:ascii="宋体" w:hAnsi="宋体" w:cs="Arial" w:hint="eastAsia"/>
                <w:b/>
                <w:bCs/>
                <w:color w:val="000000"/>
                <w:kern w:val="0"/>
                <w:sz w:val="16"/>
                <w:szCs w:val="16"/>
              </w:rPr>
              <w:t>10,780.05</w:t>
            </w:r>
          </w:p>
        </w:tc>
        <w:tc>
          <w:tcPr>
            <w:tcW w:w="28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b/>
                <w:bCs/>
                <w:color w:val="000000"/>
                <w:kern w:val="0"/>
                <w:sz w:val="16"/>
                <w:szCs w:val="16"/>
              </w:rPr>
            </w:pPr>
            <w:r w:rsidRPr="007376DB">
              <w:rPr>
                <w:rFonts w:ascii="宋体" w:hAnsi="宋体" w:cs="Arial" w:hint="eastAsia"/>
                <w:b/>
                <w:bCs/>
                <w:color w:val="000000"/>
                <w:kern w:val="0"/>
                <w:sz w:val="16"/>
                <w:szCs w:val="16"/>
              </w:rPr>
              <w:t xml:space="preserve">　</w:t>
            </w:r>
          </w:p>
        </w:tc>
        <w:tc>
          <w:tcPr>
            <w:tcW w:w="70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b/>
                <w:bCs/>
                <w:color w:val="000000"/>
                <w:kern w:val="0"/>
                <w:sz w:val="16"/>
                <w:szCs w:val="16"/>
              </w:rPr>
            </w:pPr>
            <w:r w:rsidRPr="007376DB">
              <w:rPr>
                <w:rFonts w:ascii="宋体" w:hAnsi="宋体" w:cs="Arial" w:hint="eastAsia"/>
                <w:b/>
                <w:bCs/>
                <w:color w:val="000000"/>
                <w:kern w:val="0"/>
                <w:sz w:val="16"/>
                <w:szCs w:val="16"/>
              </w:rPr>
              <w:t>790.12</w:t>
            </w:r>
          </w:p>
        </w:tc>
        <w:tc>
          <w:tcPr>
            <w:tcW w:w="42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b/>
                <w:bCs/>
                <w:color w:val="000000"/>
                <w:kern w:val="0"/>
                <w:sz w:val="16"/>
                <w:szCs w:val="16"/>
              </w:rPr>
            </w:pPr>
            <w:r w:rsidRPr="007376DB">
              <w:rPr>
                <w:rFonts w:ascii="宋体" w:hAnsi="宋体" w:cs="Arial" w:hint="eastAsia"/>
                <w:b/>
                <w:bCs/>
                <w:color w:val="000000"/>
                <w:kern w:val="0"/>
                <w:sz w:val="16"/>
                <w:szCs w:val="16"/>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b/>
                <w:bCs/>
                <w:color w:val="000000"/>
                <w:kern w:val="0"/>
                <w:sz w:val="16"/>
                <w:szCs w:val="16"/>
              </w:rPr>
            </w:pPr>
            <w:r w:rsidRPr="007376DB">
              <w:rPr>
                <w:rFonts w:ascii="宋体" w:hAnsi="宋体" w:cs="Arial" w:hint="eastAsia"/>
                <w:b/>
                <w:bCs/>
                <w:color w:val="000000"/>
                <w:kern w:val="0"/>
                <w:sz w:val="16"/>
                <w:szCs w:val="16"/>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b/>
                <w:bCs/>
                <w:color w:val="000000"/>
                <w:kern w:val="0"/>
                <w:sz w:val="16"/>
                <w:szCs w:val="16"/>
              </w:rPr>
            </w:pPr>
            <w:r w:rsidRPr="007376DB">
              <w:rPr>
                <w:rFonts w:ascii="宋体" w:hAnsi="宋体" w:cs="Arial" w:hint="eastAsia"/>
                <w:b/>
                <w:bCs/>
                <w:color w:val="000000"/>
                <w:kern w:val="0"/>
                <w:sz w:val="16"/>
                <w:szCs w:val="16"/>
              </w:rPr>
              <w:t>28.58</w:t>
            </w:r>
          </w:p>
        </w:tc>
      </w:tr>
      <w:tr w:rsidR="00F63740" w:rsidRPr="007376DB" w:rsidTr="00F63740">
        <w:trPr>
          <w:trHeight w:val="300"/>
        </w:trPr>
        <w:tc>
          <w:tcPr>
            <w:tcW w:w="109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207</w:t>
            </w:r>
          </w:p>
        </w:tc>
        <w:tc>
          <w:tcPr>
            <w:tcW w:w="283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文化旅游体育与传媒支出</w:t>
            </w:r>
          </w:p>
        </w:tc>
        <w:tc>
          <w:tcPr>
            <w:tcW w:w="103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11,274.49</w:t>
            </w:r>
          </w:p>
        </w:tc>
        <w:tc>
          <w:tcPr>
            <w:tcW w:w="99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10,455.79</w:t>
            </w:r>
          </w:p>
        </w:tc>
        <w:tc>
          <w:tcPr>
            <w:tcW w:w="28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70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790.12</w:t>
            </w:r>
          </w:p>
        </w:tc>
        <w:tc>
          <w:tcPr>
            <w:tcW w:w="42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28.58</w:t>
            </w:r>
          </w:p>
        </w:tc>
      </w:tr>
      <w:tr w:rsidR="00F63740" w:rsidRPr="007376DB" w:rsidTr="00F63740">
        <w:trPr>
          <w:trHeight w:val="300"/>
        </w:trPr>
        <w:tc>
          <w:tcPr>
            <w:tcW w:w="109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20703</w:t>
            </w:r>
          </w:p>
        </w:tc>
        <w:tc>
          <w:tcPr>
            <w:tcW w:w="283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体育</w:t>
            </w:r>
          </w:p>
        </w:tc>
        <w:tc>
          <w:tcPr>
            <w:tcW w:w="103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11,274.49</w:t>
            </w:r>
          </w:p>
        </w:tc>
        <w:tc>
          <w:tcPr>
            <w:tcW w:w="99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10,455.79</w:t>
            </w:r>
          </w:p>
        </w:tc>
        <w:tc>
          <w:tcPr>
            <w:tcW w:w="28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70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790.12</w:t>
            </w:r>
          </w:p>
        </w:tc>
        <w:tc>
          <w:tcPr>
            <w:tcW w:w="42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28.58</w:t>
            </w:r>
          </w:p>
        </w:tc>
      </w:tr>
      <w:tr w:rsidR="00F63740" w:rsidRPr="007376DB" w:rsidTr="00F63740">
        <w:trPr>
          <w:trHeight w:val="300"/>
        </w:trPr>
        <w:tc>
          <w:tcPr>
            <w:tcW w:w="109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2070304</w:t>
            </w:r>
          </w:p>
        </w:tc>
        <w:tc>
          <w:tcPr>
            <w:tcW w:w="283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 xml:space="preserve">  运动项目管理</w:t>
            </w:r>
          </w:p>
        </w:tc>
        <w:tc>
          <w:tcPr>
            <w:tcW w:w="103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1,277.13</w:t>
            </w:r>
          </w:p>
        </w:tc>
        <w:tc>
          <w:tcPr>
            <w:tcW w:w="99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458.43</w:t>
            </w:r>
          </w:p>
        </w:tc>
        <w:tc>
          <w:tcPr>
            <w:tcW w:w="28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70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790.12</w:t>
            </w:r>
          </w:p>
        </w:tc>
        <w:tc>
          <w:tcPr>
            <w:tcW w:w="42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28.58</w:t>
            </w:r>
          </w:p>
        </w:tc>
      </w:tr>
      <w:tr w:rsidR="00F63740" w:rsidRPr="007376DB" w:rsidTr="00F63740">
        <w:trPr>
          <w:trHeight w:val="300"/>
        </w:trPr>
        <w:tc>
          <w:tcPr>
            <w:tcW w:w="109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2070305</w:t>
            </w:r>
          </w:p>
        </w:tc>
        <w:tc>
          <w:tcPr>
            <w:tcW w:w="283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 xml:space="preserve">  体育竞赛</w:t>
            </w:r>
          </w:p>
        </w:tc>
        <w:tc>
          <w:tcPr>
            <w:tcW w:w="103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2,916.36</w:t>
            </w:r>
          </w:p>
        </w:tc>
        <w:tc>
          <w:tcPr>
            <w:tcW w:w="99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2,916.36</w:t>
            </w:r>
          </w:p>
        </w:tc>
        <w:tc>
          <w:tcPr>
            <w:tcW w:w="28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70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r>
      <w:tr w:rsidR="00F63740" w:rsidRPr="007376DB" w:rsidTr="00F63740">
        <w:trPr>
          <w:trHeight w:val="300"/>
        </w:trPr>
        <w:tc>
          <w:tcPr>
            <w:tcW w:w="109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2070306</w:t>
            </w:r>
          </w:p>
        </w:tc>
        <w:tc>
          <w:tcPr>
            <w:tcW w:w="283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 xml:space="preserve">  体育训练</w:t>
            </w:r>
          </w:p>
        </w:tc>
        <w:tc>
          <w:tcPr>
            <w:tcW w:w="103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6,691.00</w:t>
            </w:r>
          </w:p>
        </w:tc>
        <w:tc>
          <w:tcPr>
            <w:tcW w:w="99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6,691.00</w:t>
            </w:r>
          </w:p>
        </w:tc>
        <w:tc>
          <w:tcPr>
            <w:tcW w:w="28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70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r>
      <w:tr w:rsidR="00F63740" w:rsidRPr="007376DB" w:rsidTr="00F63740">
        <w:trPr>
          <w:trHeight w:val="300"/>
        </w:trPr>
        <w:tc>
          <w:tcPr>
            <w:tcW w:w="109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2070309</w:t>
            </w:r>
          </w:p>
        </w:tc>
        <w:tc>
          <w:tcPr>
            <w:tcW w:w="283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 xml:space="preserve">  体育交流与合作</w:t>
            </w:r>
          </w:p>
        </w:tc>
        <w:tc>
          <w:tcPr>
            <w:tcW w:w="103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200.00</w:t>
            </w:r>
          </w:p>
        </w:tc>
        <w:tc>
          <w:tcPr>
            <w:tcW w:w="99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200.00</w:t>
            </w:r>
          </w:p>
        </w:tc>
        <w:tc>
          <w:tcPr>
            <w:tcW w:w="28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70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r>
      <w:tr w:rsidR="00F63740" w:rsidRPr="007376DB" w:rsidTr="00F63740">
        <w:trPr>
          <w:trHeight w:val="300"/>
        </w:trPr>
        <w:tc>
          <w:tcPr>
            <w:tcW w:w="109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2070399</w:t>
            </w:r>
          </w:p>
        </w:tc>
        <w:tc>
          <w:tcPr>
            <w:tcW w:w="283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 xml:space="preserve">  其他体育支出</w:t>
            </w:r>
          </w:p>
        </w:tc>
        <w:tc>
          <w:tcPr>
            <w:tcW w:w="103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190.00</w:t>
            </w:r>
          </w:p>
        </w:tc>
        <w:tc>
          <w:tcPr>
            <w:tcW w:w="99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190.00</w:t>
            </w:r>
          </w:p>
        </w:tc>
        <w:tc>
          <w:tcPr>
            <w:tcW w:w="28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70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r>
      <w:tr w:rsidR="00F63740" w:rsidRPr="007376DB" w:rsidTr="00F63740">
        <w:trPr>
          <w:trHeight w:val="300"/>
        </w:trPr>
        <w:tc>
          <w:tcPr>
            <w:tcW w:w="109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208</w:t>
            </w:r>
          </w:p>
        </w:tc>
        <w:tc>
          <w:tcPr>
            <w:tcW w:w="283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社会保障和就业支出</w:t>
            </w:r>
          </w:p>
        </w:tc>
        <w:tc>
          <w:tcPr>
            <w:tcW w:w="103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77.76</w:t>
            </w:r>
          </w:p>
        </w:tc>
        <w:tc>
          <w:tcPr>
            <w:tcW w:w="99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77.76</w:t>
            </w:r>
          </w:p>
        </w:tc>
        <w:tc>
          <w:tcPr>
            <w:tcW w:w="28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70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r>
      <w:tr w:rsidR="00F63740" w:rsidRPr="007376DB" w:rsidTr="00F63740">
        <w:trPr>
          <w:trHeight w:val="300"/>
        </w:trPr>
        <w:tc>
          <w:tcPr>
            <w:tcW w:w="109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20805</w:t>
            </w:r>
          </w:p>
        </w:tc>
        <w:tc>
          <w:tcPr>
            <w:tcW w:w="283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行政事业单位养老支出</w:t>
            </w:r>
          </w:p>
        </w:tc>
        <w:tc>
          <w:tcPr>
            <w:tcW w:w="103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77.76</w:t>
            </w:r>
          </w:p>
        </w:tc>
        <w:tc>
          <w:tcPr>
            <w:tcW w:w="99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77.76</w:t>
            </w:r>
          </w:p>
        </w:tc>
        <w:tc>
          <w:tcPr>
            <w:tcW w:w="28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70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r>
      <w:tr w:rsidR="00F63740" w:rsidRPr="007376DB" w:rsidTr="00F63740">
        <w:trPr>
          <w:trHeight w:val="300"/>
        </w:trPr>
        <w:tc>
          <w:tcPr>
            <w:tcW w:w="109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2080505</w:t>
            </w:r>
          </w:p>
        </w:tc>
        <w:tc>
          <w:tcPr>
            <w:tcW w:w="283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 xml:space="preserve">  机关事业单位基本养老保险缴费支出</w:t>
            </w:r>
          </w:p>
        </w:tc>
        <w:tc>
          <w:tcPr>
            <w:tcW w:w="103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51.84</w:t>
            </w:r>
          </w:p>
        </w:tc>
        <w:tc>
          <w:tcPr>
            <w:tcW w:w="99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51.84</w:t>
            </w:r>
          </w:p>
        </w:tc>
        <w:tc>
          <w:tcPr>
            <w:tcW w:w="28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70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r>
      <w:tr w:rsidR="00F63740" w:rsidRPr="007376DB" w:rsidTr="00F63740">
        <w:trPr>
          <w:trHeight w:val="300"/>
        </w:trPr>
        <w:tc>
          <w:tcPr>
            <w:tcW w:w="109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2080506</w:t>
            </w:r>
          </w:p>
        </w:tc>
        <w:tc>
          <w:tcPr>
            <w:tcW w:w="283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 xml:space="preserve">  机关事业单位职业年金缴费支出</w:t>
            </w:r>
          </w:p>
        </w:tc>
        <w:tc>
          <w:tcPr>
            <w:tcW w:w="103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25.92</w:t>
            </w:r>
          </w:p>
        </w:tc>
        <w:tc>
          <w:tcPr>
            <w:tcW w:w="99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25.92</w:t>
            </w:r>
          </w:p>
        </w:tc>
        <w:tc>
          <w:tcPr>
            <w:tcW w:w="28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70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r>
      <w:tr w:rsidR="00F63740" w:rsidRPr="007376DB" w:rsidTr="00F63740">
        <w:trPr>
          <w:trHeight w:val="300"/>
        </w:trPr>
        <w:tc>
          <w:tcPr>
            <w:tcW w:w="109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221</w:t>
            </w:r>
          </w:p>
        </w:tc>
        <w:tc>
          <w:tcPr>
            <w:tcW w:w="283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住房保障支出</w:t>
            </w:r>
          </w:p>
        </w:tc>
        <w:tc>
          <w:tcPr>
            <w:tcW w:w="103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56.50</w:t>
            </w:r>
          </w:p>
        </w:tc>
        <w:tc>
          <w:tcPr>
            <w:tcW w:w="99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56.50</w:t>
            </w:r>
          </w:p>
        </w:tc>
        <w:tc>
          <w:tcPr>
            <w:tcW w:w="28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70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r>
      <w:tr w:rsidR="00F63740" w:rsidRPr="007376DB" w:rsidTr="00F63740">
        <w:trPr>
          <w:trHeight w:val="300"/>
        </w:trPr>
        <w:tc>
          <w:tcPr>
            <w:tcW w:w="109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22102</w:t>
            </w:r>
          </w:p>
        </w:tc>
        <w:tc>
          <w:tcPr>
            <w:tcW w:w="283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住房改革支出</w:t>
            </w:r>
          </w:p>
        </w:tc>
        <w:tc>
          <w:tcPr>
            <w:tcW w:w="103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56.50</w:t>
            </w:r>
          </w:p>
        </w:tc>
        <w:tc>
          <w:tcPr>
            <w:tcW w:w="99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56.50</w:t>
            </w:r>
          </w:p>
        </w:tc>
        <w:tc>
          <w:tcPr>
            <w:tcW w:w="28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70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r>
      <w:tr w:rsidR="00F63740" w:rsidRPr="007376DB" w:rsidTr="00F63740">
        <w:trPr>
          <w:trHeight w:val="300"/>
        </w:trPr>
        <w:tc>
          <w:tcPr>
            <w:tcW w:w="109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2210201</w:t>
            </w:r>
          </w:p>
        </w:tc>
        <w:tc>
          <w:tcPr>
            <w:tcW w:w="283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 xml:space="preserve">  住房公积金</w:t>
            </w:r>
          </w:p>
        </w:tc>
        <w:tc>
          <w:tcPr>
            <w:tcW w:w="103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43.00</w:t>
            </w:r>
          </w:p>
        </w:tc>
        <w:tc>
          <w:tcPr>
            <w:tcW w:w="99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43.00</w:t>
            </w:r>
          </w:p>
        </w:tc>
        <w:tc>
          <w:tcPr>
            <w:tcW w:w="28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70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r>
      <w:tr w:rsidR="00F63740" w:rsidRPr="007376DB" w:rsidTr="00F63740">
        <w:trPr>
          <w:trHeight w:val="300"/>
        </w:trPr>
        <w:tc>
          <w:tcPr>
            <w:tcW w:w="109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2210202</w:t>
            </w:r>
          </w:p>
        </w:tc>
        <w:tc>
          <w:tcPr>
            <w:tcW w:w="283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 xml:space="preserve">  提租补贴</w:t>
            </w:r>
          </w:p>
        </w:tc>
        <w:tc>
          <w:tcPr>
            <w:tcW w:w="103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3.50</w:t>
            </w:r>
          </w:p>
        </w:tc>
        <w:tc>
          <w:tcPr>
            <w:tcW w:w="99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3.50</w:t>
            </w:r>
          </w:p>
        </w:tc>
        <w:tc>
          <w:tcPr>
            <w:tcW w:w="28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70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r>
      <w:tr w:rsidR="00F63740" w:rsidRPr="007376DB" w:rsidTr="00F63740">
        <w:trPr>
          <w:trHeight w:val="300"/>
        </w:trPr>
        <w:tc>
          <w:tcPr>
            <w:tcW w:w="109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2210203</w:t>
            </w:r>
          </w:p>
        </w:tc>
        <w:tc>
          <w:tcPr>
            <w:tcW w:w="283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 xml:space="preserve">  购房补贴</w:t>
            </w:r>
          </w:p>
        </w:tc>
        <w:tc>
          <w:tcPr>
            <w:tcW w:w="103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10.00</w:t>
            </w:r>
          </w:p>
        </w:tc>
        <w:tc>
          <w:tcPr>
            <w:tcW w:w="99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10.00</w:t>
            </w:r>
          </w:p>
        </w:tc>
        <w:tc>
          <w:tcPr>
            <w:tcW w:w="28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70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r>
      <w:tr w:rsidR="00F63740" w:rsidRPr="007376DB" w:rsidTr="00F63740">
        <w:trPr>
          <w:trHeight w:val="300"/>
        </w:trPr>
        <w:tc>
          <w:tcPr>
            <w:tcW w:w="109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229</w:t>
            </w:r>
          </w:p>
        </w:tc>
        <w:tc>
          <w:tcPr>
            <w:tcW w:w="283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其他支出</w:t>
            </w:r>
          </w:p>
        </w:tc>
        <w:tc>
          <w:tcPr>
            <w:tcW w:w="103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190.00</w:t>
            </w:r>
          </w:p>
        </w:tc>
        <w:tc>
          <w:tcPr>
            <w:tcW w:w="99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190.00</w:t>
            </w:r>
          </w:p>
        </w:tc>
        <w:tc>
          <w:tcPr>
            <w:tcW w:w="28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70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r>
      <w:tr w:rsidR="00F63740" w:rsidRPr="007376DB" w:rsidTr="00F63740">
        <w:trPr>
          <w:trHeight w:val="300"/>
        </w:trPr>
        <w:tc>
          <w:tcPr>
            <w:tcW w:w="109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22960</w:t>
            </w:r>
          </w:p>
        </w:tc>
        <w:tc>
          <w:tcPr>
            <w:tcW w:w="283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彩票公益金安排的支出</w:t>
            </w:r>
          </w:p>
        </w:tc>
        <w:tc>
          <w:tcPr>
            <w:tcW w:w="103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190.00</w:t>
            </w:r>
          </w:p>
        </w:tc>
        <w:tc>
          <w:tcPr>
            <w:tcW w:w="99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190.00</w:t>
            </w:r>
          </w:p>
        </w:tc>
        <w:tc>
          <w:tcPr>
            <w:tcW w:w="28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70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r>
      <w:tr w:rsidR="00F63740" w:rsidRPr="007376DB" w:rsidTr="00F63740">
        <w:trPr>
          <w:trHeight w:val="300"/>
        </w:trPr>
        <w:tc>
          <w:tcPr>
            <w:tcW w:w="109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2296003</w:t>
            </w:r>
          </w:p>
        </w:tc>
        <w:tc>
          <w:tcPr>
            <w:tcW w:w="283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 xml:space="preserve">  用于体育事业的彩票公益金支出</w:t>
            </w:r>
          </w:p>
        </w:tc>
        <w:tc>
          <w:tcPr>
            <w:tcW w:w="103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190.00</w:t>
            </w:r>
          </w:p>
        </w:tc>
        <w:tc>
          <w:tcPr>
            <w:tcW w:w="99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190.00</w:t>
            </w:r>
          </w:p>
        </w:tc>
        <w:tc>
          <w:tcPr>
            <w:tcW w:w="283"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70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7"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7376DB" w:rsidRPr="007376DB" w:rsidRDefault="007376DB" w:rsidP="007376DB">
            <w:pPr>
              <w:widowControl/>
              <w:jc w:val="right"/>
              <w:rPr>
                <w:rFonts w:ascii="宋体" w:hAnsi="宋体" w:cs="Arial"/>
                <w:color w:val="000000"/>
                <w:kern w:val="0"/>
                <w:sz w:val="16"/>
                <w:szCs w:val="16"/>
              </w:rPr>
            </w:pPr>
            <w:r w:rsidRPr="007376DB">
              <w:rPr>
                <w:rFonts w:ascii="宋体" w:hAnsi="宋体" w:cs="Arial" w:hint="eastAsia"/>
                <w:color w:val="000000"/>
                <w:kern w:val="0"/>
                <w:sz w:val="16"/>
                <w:szCs w:val="16"/>
              </w:rPr>
              <w:t xml:space="preserve">　</w:t>
            </w:r>
          </w:p>
        </w:tc>
      </w:tr>
      <w:tr w:rsidR="007376DB" w:rsidRPr="007376DB" w:rsidTr="00F63740">
        <w:trPr>
          <w:trHeight w:val="420"/>
        </w:trPr>
        <w:tc>
          <w:tcPr>
            <w:tcW w:w="9073" w:type="dxa"/>
            <w:gridSpan w:val="11"/>
            <w:tcBorders>
              <w:top w:val="nil"/>
              <w:left w:val="nil"/>
              <w:bottom w:val="nil"/>
              <w:right w:val="nil"/>
            </w:tcBorders>
            <w:shd w:val="clear" w:color="auto" w:fill="auto"/>
            <w:noWrap/>
            <w:vAlign w:val="center"/>
            <w:hideMark/>
          </w:tcPr>
          <w:p w:rsidR="007376DB" w:rsidRPr="007376DB" w:rsidRDefault="007376DB" w:rsidP="007376DB">
            <w:pPr>
              <w:widowControl/>
              <w:jc w:val="left"/>
              <w:rPr>
                <w:rFonts w:ascii="宋体" w:hAnsi="宋体" w:cs="Arial"/>
                <w:color w:val="000000"/>
                <w:kern w:val="0"/>
                <w:sz w:val="16"/>
                <w:szCs w:val="16"/>
              </w:rPr>
            </w:pPr>
            <w:r w:rsidRPr="007376DB">
              <w:rPr>
                <w:rFonts w:ascii="宋体" w:hAnsi="宋体" w:cs="Arial" w:hint="eastAsia"/>
                <w:color w:val="000000"/>
                <w:kern w:val="0"/>
                <w:sz w:val="16"/>
                <w:szCs w:val="16"/>
              </w:rPr>
              <w:t>注：本表反映部门本年度取得的各项收入情况。</w:t>
            </w:r>
          </w:p>
        </w:tc>
      </w:tr>
    </w:tbl>
    <w:p w:rsidR="00766385" w:rsidRPr="007376DB" w:rsidRDefault="00766385">
      <w:pPr>
        <w:pStyle w:val="Default"/>
        <w:rPr>
          <w:rFonts w:ascii="仿宋_GB2312" w:eastAsia="仿宋_GB2312" w:hAnsi="仿宋_GB2312" w:cs="仿宋_GB2312"/>
          <w:b/>
          <w:bCs/>
          <w:sz w:val="30"/>
          <w:szCs w:val="30"/>
        </w:rPr>
      </w:pPr>
    </w:p>
    <w:p w:rsidR="001A2C4A" w:rsidRDefault="001A2C4A">
      <w:pPr>
        <w:pStyle w:val="Default"/>
        <w:rPr>
          <w:rFonts w:ascii="仿宋_GB2312" w:eastAsia="仿宋_GB2312" w:hAnsi="仿宋_GB2312" w:cs="仿宋_GB2312"/>
          <w:b/>
          <w:bCs/>
          <w:sz w:val="30"/>
          <w:szCs w:val="30"/>
        </w:rPr>
      </w:pPr>
    </w:p>
    <w:p w:rsidR="001A2C4A" w:rsidRDefault="001A2C4A">
      <w:pPr>
        <w:pStyle w:val="Default"/>
        <w:rPr>
          <w:rFonts w:ascii="仿宋_GB2312" w:eastAsia="仿宋_GB2312" w:hAnsi="仿宋_GB2312" w:cs="仿宋_GB2312"/>
          <w:b/>
          <w:bCs/>
          <w:sz w:val="30"/>
          <w:szCs w:val="30"/>
        </w:rPr>
      </w:pPr>
    </w:p>
    <w:p w:rsidR="0074083F" w:rsidRDefault="0074083F">
      <w:pPr>
        <w:pStyle w:val="Default"/>
        <w:rPr>
          <w:rFonts w:ascii="仿宋_GB2312" w:eastAsia="仿宋_GB2312" w:hAnsi="仿宋_GB2312" w:cs="仿宋_GB2312"/>
          <w:b/>
          <w:bCs/>
          <w:sz w:val="30"/>
          <w:szCs w:val="30"/>
        </w:rPr>
      </w:pPr>
    </w:p>
    <w:tbl>
      <w:tblPr>
        <w:tblW w:w="9366" w:type="dxa"/>
        <w:tblInd w:w="93" w:type="dxa"/>
        <w:tblLook w:val="04A0" w:firstRow="1" w:lastRow="0" w:firstColumn="1" w:lastColumn="0" w:noHBand="0" w:noVBand="1"/>
      </w:tblPr>
      <w:tblGrid>
        <w:gridCol w:w="274"/>
        <w:gridCol w:w="251"/>
        <w:gridCol w:w="251"/>
        <w:gridCol w:w="3143"/>
        <w:gridCol w:w="1124"/>
        <w:gridCol w:w="1038"/>
        <w:gridCol w:w="1049"/>
        <w:gridCol w:w="396"/>
        <w:gridCol w:w="396"/>
        <w:gridCol w:w="1634"/>
      </w:tblGrid>
      <w:tr w:rsidR="0074083F" w:rsidRPr="0074083F" w:rsidTr="0074083F">
        <w:trPr>
          <w:trHeight w:val="390"/>
        </w:trPr>
        <w:tc>
          <w:tcPr>
            <w:tcW w:w="9366" w:type="dxa"/>
            <w:gridSpan w:val="10"/>
            <w:tcBorders>
              <w:top w:val="nil"/>
              <w:left w:val="nil"/>
              <w:bottom w:val="nil"/>
              <w:right w:val="nil"/>
            </w:tcBorders>
            <w:shd w:val="clear" w:color="auto" w:fill="auto"/>
            <w:noWrap/>
            <w:vAlign w:val="bottom"/>
            <w:hideMark/>
          </w:tcPr>
          <w:p w:rsidR="0074083F" w:rsidRPr="0074083F" w:rsidRDefault="0074083F" w:rsidP="0074083F">
            <w:pPr>
              <w:widowControl/>
              <w:jc w:val="center"/>
              <w:rPr>
                <w:rFonts w:ascii="宋体" w:hAnsi="宋体" w:cs="Arial"/>
                <w:color w:val="000000"/>
                <w:kern w:val="0"/>
                <w:sz w:val="30"/>
                <w:szCs w:val="30"/>
              </w:rPr>
            </w:pPr>
            <w:r w:rsidRPr="0074083F">
              <w:rPr>
                <w:rFonts w:ascii="宋体" w:hAnsi="宋体" w:cs="Arial" w:hint="eastAsia"/>
                <w:color w:val="000000"/>
                <w:kern w:val="0"/>
                <w:sz w:val="30"/>
                <w:szCs w:val="30"/>
              </w:rPr>
              <w:lastRenderedPageBreak/>
              <w:t>支出决算表</w:t>
            </w:r>
          </w:p>
        </w:tc>
      </w:tr>
      <w:tr w:rsidR="0074083F" w:rsidRPr="0074083F" w:rsidTr="0074083F">
        <w:trPr>
          <w:trHeight w:val="255"/>
        </w:trPr>
        <w:tc>
          <w:tcPr>
            <w:tcW w:w="242" w:type="dxa"/>
            <w:tcBorders>
              <w:top w:val="nil"/>
              <w:left w:val="nil"/>
              <w:bottom w:val="nil"/>
              <w:right w:val="nil"/>
            </w:tcBorders>
            <w:shd w:val="clear" w:color="auto" w:fill="auto"/>
            <w:noWrap/>
            <w:vAlign w:val="bottom"/>
            <w:hideMark/>
          </w:tcPr>
          <w:p w:rsidR="0074083F" w:rsidRPr="0074083F" w:rsidRDefault="0074083F" w:rsidP="0074083F">
            <w:pPr>
              <w:widowControl/>
              <w:jc w:val="left"/>
              <w:rPr>
                <w:rFonts w:ascii="Arial" w:hAnsi="Arial" w:cs="Arial"/>
                <w:color w:val="000000"/>
                <w:kern w:val="0"/>
                <w:sz w:val="20"/>
                <w:szCs w:val="20"/>
              </w:rPr>
            </w:pPr>
          </w:p>
        </w:tc>
        <w:tc>
          <w:tcPr>
            <w:tcW w:w="187" w:type="dxa"/>
            <w:tcBorders>
              <w:top w:val="nil"/>
              <w:left w:val="nil"/>
              <w:bottom w:val="nil"/>
              <w:right w:val="nil"/>
            </w:tcBorders>
            <w:shd w:val="clear" w:color="auto" w:fill="auto"/>
            <w:noWrap/>
            <w:vAlign w:val="bottom"/>
            <w:hideMark/>
          </w:tcPr>
          <w:p w:rsidR="0074083F" w:rsidRPr="0074083F" w:rsidRDefault="0074083F" w:rsidP="0074083F">
            <w:pPr>
              <w:widowControl/>
              <w:jc w:val="left"/>
              <w:rPr>
                <w:rFonts w:ascii="Arial" w:hAnsi="Arial" w:cs="Arial"/>
                <w:color w:val="000000"/>
                <w:kern w:val="0"/>
                <w:sz w:val="20"/>
                <w:szCs w:val="20"/>
              </w:rPr>
            </w:pPr>
          </w:p>
        </w:tc>
        <w:tc>
          <w:tcPr>
            <w:tcW w:w="161" w:type="dxa"/>
            <w:tcBorders>
              <w:top w:val="nil"/>
              <w:left w:val="nil"/>
              <w:bottom w:val="nil"/>
              <w:right w:val="nil"/>
            </w:tcBorders>
            <w:shd w:val="clear" w:color="auto" w:fill="auto"/>
            <w:noWrap/>
            <w:vAlign w:val="bottom"/>
            <w:hideMark/>
          </w:tcPr>
          <w:p w:rsidR="0074083F" w:rsidRPr="0074083F" w:rsidRDefault="0074083F" w:rsidP="0074083F">
            <w:pPr>
              <w:widowControl/>
              <w:jc w:val="left"/>
              <w:rPr>
                <w:rFonts w:ascii="Arial" w:hAnsi="Arial" w:cs="Arial"/>
                <w:color w:val="000000"/>
                <w:kern w:val="0"/>
                <w:sz w:val="20"/>
                <w:szCs w:val="20"/>
              </w:rPr>
            </w:pPr>
          </w:p>
        </w:tc>
        <w:tc>
          <w:tcPr>
            <w:tcW w:w="3143" w:type="dxa"/>
            <w:tcBorders>
              <w:top w:val="nil"/>
              <w:left w:val="nil"/>
              <w:bottom w:val="nil"/>
              <w:right w:val="nil"/>
            </w:tcBorders>
            <w:shd w:val="clear" w:color="auto" w:fill="auto"/>
            <w:noWrap/>
            <w:vAlign w:val="bottom"/>
            <w:hideMark/>
          </w:tcPr>
          <w:p w:rsidR="0074083F" w:rsidRPr="0074083F" w:rsidRDefault="0074083F" w:rsidP="0074083F">
            <w:pPr>
              <w:widowControl/>
              <w:jc w:val="left"/>
              <w:rPr>
                <w:rFonts w:ascii="Arial" w:hAnsi="Arial" w:cs="Arial"/>
                <w:color w:val="000000"/>
                <w:kern w:val="0"/>
                <w:sz w:val="20"/>
                <w:szCs w:val="20"/>
              </w:rPr>
            </w:pPr>
          </w:p>
        </w:tc>
        <w:tc>
          <w:tcPr>
            <w:tcW w:w="1124" w:type="dxa"/>
            <w:tcBorders>
              <w:top w:val="nil"/>
              <w:left w:val="nil"/>
              <w:bottom w:val="nil"/>
              <w:right w:val="nil"/>
            </w:tcBorders>
            <w:shd w:val="clear" w:color="auto" w:fill="auto"/>
            <w:noWrap/>
            <w:vAlign w:val="bottom"/>
            <w:hideMark/>
          </w:tcPr>
          <w:p w:rsidR="0074083F" w:rsidRPr="0074083F" w:rsidRDefault="0074083F" w:rsidP="0074083F">
            <w:pPr>
              <w:widowControl/>
              <w:jc w:val="left"/>
              <w:rPr>
                <w:rFonts w:ascii="Arial" w:hAnsi="Arial" w:cs="Arial"/>
                <w:color w:val="000000"/>
                <w:kern w:val="0"/>
                <w:sz w:val="20"/>
                <w:szCs w:val="20"/>
              </w:rPr>
            </w:pPr>
          </w:p>
        </w:tc>
        <w:tc>
          <w:tcPr>
            <w:tcW w:w="1038" w:type="dxa"/>
            <w:tcBorders>
              <w:top w:val="nil"/>
              <w:left w:val="nil"/>
              <w:bottom w:val="nil"/>
              <w:right w:val="nil"/>
            </w:tcBorders>
            <w:shd w:val="clear" w:color="auto" w:fill="auto"/>
            <w:noWrap/>
            <w:vAlign w:val="bottom"/>
            <w:hideMark/>
          </w:tcPr>
          <w:p w:rsidR="0074083F" w:rsidRPr="0074083F" w:rsidRDefault="0074083F" w:rsidP="0074083F">
            <w:pPr>
              <w:widowControl/>
              <w:jc w:val="left"/>
              <w:rPr>
                <w:rFonts w:ascii="Arial" w:hAnsi="Arial" w:cs="Arial"/>
                <w:color w:val="000000"/>
                <w:kern w:val="0"/>
                <w:sz w:val="20"/>
                <w:szCs w:val="20"/>
              </w:rPr>
            </w:pPr>
          </w:p>
        </w:tc>
        <w:tc>
          <w:tcPr>
            <w:tcW w:w="1049" w:type="dxa"/>
            <w:tcBorders>
              <w:top w:val="nil"/>
              <w:left w:val="nil"/>
              <w:bottom w:val="nil"/>
              <w:right w:val="nil"/>
            </w:tcBorders>
            <w:shd w:val="clear" w:color="auto" w:fill="auto"/>
            <w:noWrap/>
            <w:vAlign w:val="bottom"/>
            <w:hideMark/>
          </w:tcPr>
          <w:p w:rsidR="0074083F" w:rsidRPr="0074083F" w:rsidRDefault="0074083F" w:rsidP="0074083F">
            <w:pPr>
              <w:widowControl/>
              <w:jc w:val="left"/>
              <w:rPr>
                <w:rFonts w:ascii="Arial" w:hAnsi="Arial" w:cs="Arial"/>
                <w:color w:val="000000"/>
                <w:kern w:val="0"/>
                <w:sz w:val="20"/>
                <w:szCs w:val="20"/>
              </w:rPr>
            </w:pPr>
          </w:p>
        </w:tc>
        <w:tc>
          <w:tcPr>
            <w:tcW w:w="394" w:type="dxa"/>
            <w:tcBorders>
              <w:top w:val="nil"/>
              <w:left w:val="nil"/>
              <w:bottom w:val="nil"/>
              <w:right w:val="nil"/>
            </w:tcBorders>
            <w:shd w:val="clear" w:color="auto" w:fill="auto"/>
            <w:noWrap/>
            <w:vAlign w:val="bottom"/>
            <w:hideMark/>
          </w:tcPr>
          <w:p w:rsidR="0074083F" w:rsidRPr="0074083F" w:rsidRDefault="0074083F" w:rsidP="0074083F">
            <w:pPr>
              <w:widowControl/>
              <w:jc w:val="left"/>
              <w:rPr>
                <w:rFonts w:ascii="Arial" w:hAnsi="Arial" w:cs="Arial"/>
                <w:color w:val="000000"/>
                <w:kern w:val="0"/>
                <w:sz w:val="20"/>
                <w:szCs w:val="20"/>
              </w:rPr>
            </w:pPr>
          </w:p>
        </w:tc>
        <w:tc>
          <w:tcPr>
            <w:tcW w:w="394" w:type="dxa"/>
            <w:tcBorders>
              <w:top w:val="nil"/>
              <w:left w:val="nil"/>
              <w:bottom w:val="nil"/>
              <w:right w:val="nil"/>
            </w:tcBorders>
            <w:shd w:val="clear" w:color="auto" w:fill="auto"/>
            <w:noWrap/>
            <w:vAlign w:val="bottom"/>
            <w:hideMark/>
          </w:tcPr>
          <w:p w:rsidR="0074083F" w:rsidRPr="0074083F" w:rsidRDefault="0074083F" w:rsidP="0074083F">
            <w:pPr>
              <w:widowControl/>
              <w:jc w:val="left"/>
              <w:rPr>
                <w:rFonts w:ascii="Arial" w:hAnsi="Arial" w:cs="Arial"/>
                <w:color w:val="000000"/>
                <w:kern w:val="0"/>
                <w:sz w:val="20"/>
                <w:szCs w:val="20"/>
              </w:rPr>
            </w:pPr>
          </w:p>
        </w:tc>
        <w:tc>
          <w:tcPr>
            <w:tcW w:w="1634" w:type="dxa"/>
            <w:tcBorders>
              <w:top w:val="nil"/>
              <w:left w:val="nil"/>
              <w:bottom w:val="nil"/>
              <w:right w:val="nil"/>
            </w:tcBorders>
            <w:shd w:val="clear" w:color="auto" w:fill="auto"/>
            <w:noWrap/>
            <w:vAlign w:val="bottom"/>
            <w:hideMark/>
          </w:tcPr>
          <w:p w:rsidR="0074083F" w:rsidRPr="0074083F" w:rsidRDefault="0074083F" w:rsidP="0074083F">
            <w:pPr>
              <w:widowControl/>
              <w:jc w:val="right"/>
              <w:rPr>
                <w:rFonts w:ascii="宋体" w:hAnsi="宋体" w:cs="Arial"/>
                <w:color w:val="000000"/>
                <w:kern w:val="0"/>
                <w:sz w:val="20"/>
                <w:szCs w:val="20"/>
              </w:rPr>
            </w:pPr>
            <w:r w:rsidRPr="0074083F">
              <w:rPr>
                <w:rFonts w:ascii="宋体" w:hAnsi="宋体" w:cs="Arial" w:hint="eastAsia"/>
                <w:color w:val="000000"/>
                <w:kern w:val="0"/>
                <w:sz w:val="20"/>
                <w:szCs w:val="20"/>
              </w:rPr>
              <w:t>公开03表</w:t>
            </w:r>
          </w:p>
        </w:tc>
      </w:tr>
      <w:tr w:rsidR="0074083F" w:rsidRPr="0074083F" w:rsidTr="006621F5">
        <w:trPr>
          <w:trHeight w:val="255"/>
        </w:trPr>
        <w:tc>
          <w:tcPr>
            <w:tcW w:w="3733" w:type="dxa"/>
            <w:gridSpan w:val="4"/>
            <w:tcBorders>
              <w:top w:val="nil"/>
              <w:left w:val="nil"/>
              <w:bottom w:val="single" w:sz="4" w:space="0" w:color="000000"/>
              <w:right w:val="nil"/>
            </w:tcBorders>
            <w:shd w:val="clear" w:color="auto" w:fill="auto"/>
            <w:noWrap/>
            <w:vAlign w:val="bottom"/>
            <w:hideMark/>
          </w:tcPr>
          <w:p w:rsidR="0074083F" w:rsidRPr="0074083F" w:rsidRDefault="0074083F" w:rsidP="0074083F">
            <w:pPr>
              <w:widowControl/>
              <w:jc w:val="left"/>
              <w:rPr>
                <w:rFonts w:ascii="宋体" w:hAnsi="宋体" w:cs="Arial"/>
                <w:color w:val="000000"/>
                <w:kern w:val="0"/>
                <w:sz w:val="20"/>
                <w:szCs w:val="20"/>
              </w:rPr>
            </w:pPr>
            <w:r w:rsidRPr="0074083F">
              <w:rPr>
                <w:rFonts w:ascii="宋体" w:hAnsi="宋体" w:cs="Arial" w:hint="eastAsia"/>
                <w:color w:val="000000"/>
                <w:kern w:val="0"/>
                <w:sz w:val="20"/>
                <w:szCs w:val="20"/>
              </w:rPr>
              <w:t>部门：举重摔跤柔道运动管理中心</w:t>
            </w:r>
          </w:p>
        </w:tc>
        <w:tc>
          <w:tcPr>
            <w:tcW w:w="1124" w:type="dxa"/>
            <w:tcBorders>
              <w:top w:val="nil"/>
              <w:left w:val="nil"/>
              <w:bottom w:val="single" w:sz="4" w:space="0" w:color="000000"/>
              <w:right w:val="nil"/>
            </w:tcBorders>
            <w:shd w:val="clear" w:color="auto" w:fill="auto"/>
            <w:noWrap/>
            <w:vAlign w:val="bottom"/>
            <w:hideMark/>
          </w:tcPr>
          <w:p w:rsidR="0074083F" w:rsidRPr="0074083F" w:rsidRDefault="0074083F" w:rsidP="0074083F">
            <w:pPr>
              <w:widowControl/>
              <w:jc w:val="left"/>
              <w:rPr>
                <w:rFonts w:ascii="Arial" w:hAnsi="Arial" w:cs="Arial"/>
                <w:color w:val="000000"/>
                <w:kern w:val="0"/>
                <w:sz w:val="20"/>
                <w:szCs w:val="20"/>
              </w:rPr>
            </w:pPr>
          </w:p>
        </w:tc>
        <w:tc>
          <w:tcPr>
            <w:tcW w:w="1038" w:type="dxa"/>
            <w:tcBorders>
              <w:top w:val="nil"/>
              <w:left w:val="nil"/>
              <w:bottom w:val="single" w:sz="4" w:space="0" w:color="000000"/>
              <w:right w:val="nil"/>
            </w:tcBorders>
            <w:shd w:val="clear" w:color="auto" w:fill="auto"/>
            <w:noWrap/>
            <w:vAlign w:val="bottom"/>
            <w:hideMark/>
          </w:tcPr>
          <w:p w:rsidR="0074083F" w:rsidRPr="0074083F" w:rsidRDefault="0074083F" w:rsidP="0074083F">
            <w:pPr>
              <w:widowControl/>
              <w:jc w:val="left"/>
              <w:rPr>
                <w:rFonts w:ascii="Arial" w:hAnsi="Arial" w:cs="Arial"/>
                <w:color w:val="000000"/>
                <w:kern w:val="0"/>
                <w:sz w:val="20"/>
                <w:szCs w:val="20"/>
              </w:rPr>
            </w:pPr>
          </w:p>
        </w:tc>
        <w:tc>
          <w:tcPr>
            <w:tcW w:w="1049" w:type="dxa"/>
            <w:tcBorders>
              <w:top w:val="nil"/>
              <w:left w:val="nil"/>
              <w:bottom w:val="single" w:sz="4" w:space="0" w:color="000000"/>
              <w:right w:val="nil"/>
            </w:tcBorders>
            <w:shd w:val="clear" w:color="auto" w:fill="auto"/>
            <w:noWrap/>
            <w:vAlign w:val="bottom"/>
            <w:hideMark/>
          </w:tcPr>
          <w:p w:rsidR="0074083F" w:rsidRPr="0074083F" w:rsidRDefault="0074083F" w:rsidP="0074083F">
            <w:pPr>
              <w:widowControl/>
              <w:jc w:val="left"/>
              <w:rPr>
                <w:rFonts w:ascii="Arial" w:hAnsi="Arial" w:cs="Arial"/>
                <w:color w:val="000000"/>
                <w:kern w:val="0"/>
                <w:sz w:val="20"/>
                <w:szCs w:val="20"/>
              </w:rPr>
            </w:pPr>
          </w:p>
        </w:tc>
        <w:tc>
          <w:tcPr>
            <w:tcW w:w="394" w:type="dxa"/>
            <w:tcBorders>
              <w:top w:val="nil"/>
              <w:left w:val="nil"/>
              <w:bottom w:val="single" w:sz="4" w:space="0" w:color="000000"/>
              <w:right w:val="nil"/>
            </w:tcBorders>
            <w:shd w:val="clear" w:color="auto" w:fill="auto"/>
            <w:noWrap/>
            <w:vAlign w:val="bottom"/>
            <w:hideMark/>
          </w:tcPr>
          <w:p w:rsidR="0074083F" w:rsidRPr="0074083F" w:rsidRDefault="0074083F" w:rsidP="0074083F">
            <w:pPr>
              <w:widowControl/>
              <w:jc w:val="left"/>
              <w:rPr>
                <w:rFonts w:ascii="Arial" w:hAnsi="Arial" w:cs="Arial"/>
                <w:color w:val="000000"/>
                <w:kern w:val="0"/>
                <w:sz w:val="20"/>
                <w:szCs w:val="20"/>
              </w:rPr>
            </w:pPr>
          </w:p>
        </w:tc>
        <w:tc>
          <w:tcPr>
            <w:tcW w:w="394" w:type="dxa"/>
            <w:tcBorders>
              <w:top w:val="nil"/>
              <w:left w:val="nil"/>
              <w:bottom w:val="single" w:sz="4" w:space="0" w:color="000000"/>
              <w:right w:val="nil"/>
            </w:tcBorders>
            <w:shd w:val="clear" w:color="auto" w:fill="auto"/>
            <w:noWrap/>
            <w:vAlign w:val="bottom"/>
            <w:hideMark/>
          </w:tcPr>
          <w:p w:rsidR="0074083F" w:rsidRPr="0074083F" w:rsidRDefault="0074083F" w:rsidP="0074083F">
            <w:pPr>
              <w:widowControl/>
              <w:jc w:val="left"/>
              <w:rPr>
                <w:rFonts w:ascii="Arial" w:hAnsi="Arial" w:cs="Arial"/>
                <w:color w:val="000000"/>
                <w:kern w:val="0"/>
                <w:sz w:val="20"/>
                <w:szCs w:val="20"/>
              </w:rPr>
            </w:pPr>
          </w:p>
        </w:tc>
        <w:tc>
          <w:tcPr>
            <w:tcW w:w="1634" w:type="dxa"/>
            <w:tcBorders>
              <w:top w:val="nil"/>
              <w:left w:val="nil"/>
              <w:bottom w:val="single" w:sz="4" w:space="0" w:color="000000"/>
              <w:right w:val="nil"/>
            </w:tcBorders>
            <w:shd w:val="clear" w:color="auto" w:fill="auto"/>
            <w:noWrap/>
            <w:vAlign w:val="bottom"/>
            <w:hideMark/>
          </w:tcPr>
          <w:p w:rsidR="0074083F" w:rsidRPr="0074083F" w:rsidRDefault="0074083F" w:rsidP="0074083F">
            <w:pPr>
              <w:widowControl/>
              <w:jc w:val="right"/>
              <w:rPr>
                <w:rFonts w:ascii="宋体" w:hAnsi="宋体" w:cs="Arial"/>
                <w:color w:val="000000"/>
                <w:kern w:val="0"/>
                <w:sz w:val="20"/>
                <w:szCs w:val="20"/>
              </w:rPr>
            </w:pPr>
            <w:r w:rsidRPr="0074083F">
              <w:rPr>
                <w:rFonts w:ascii="宋体" w:hAnsi="宋体" w:cs="Arial" w:hint="eastAsia"/>
                <w:color w:val="000000"/>
                <w:kern w:val="0"/>
                <w:sz w:val="20"/>
                <w:szCs w:val="20"/>
              </w:rPr>
              <w:t>金额单位：万元</w:t>
            </w:r>
          </w:p>
        </w:tc>
      </w:tr>
      <w:tr w:rsidR="006621F5" w:rsidRPr="0074083F" w:rsidTr="006621F5">
        <w:trPr>
          <w:trHeight w:val="308"/>
        </w:trPr>
        <w:tc>
          <w:tcPr>
            <w:tcW w:w="37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center"/>
              <w:rPr>
                <w:rFonts w:ascii="宋体" w:hAnsi="宋体" w:cs="Arial"/>
                <w:color w:val="000000"/>
                <w:kern w:val="0"/>
                <w:sz w:val="18"/>
                <w:szCs w:val="18"/>
              </w:rPr>
            </w:pPr>
            <w:r w:rsidRPr="0074083F">
              <w:rPr>
                <w:rFonts w:ascii="宋体" w:hAnsi="宋体" w:cs="Arial" w:hint="eastAsia"/>
                <w:color w:val="000000"/>
                <w:kern w:val="0"/>
                <w:sz w:val="18"/>
                <w:szCs w:val="18"/>
              </w:rPr>
              <w:t>项目</w:t>
            </w:r>
          </w:p>
        </w:tc>
        <w:tc>
          <w:tcPr>
            <w:tcW w:w="1124" w:type="dxa"/>
            <w:vMerge w:val="restart"/>
            <w:tcBorders>
              <w:top w:val="single" w:sz="4" w:space="0" w:color="000000"/>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center"/>
              <w:rPr>
                <w:rFonts w:ascii="宋体" w:hAnsi="宋体" w:cs="Arial"/>
                <w:color w:val="000000"/>
                <w:kern w:val="0"/>
                <w:sz w:val="18"/>
                <w:szCs w:val="18"/>
              </w:rPr>
            </w:pPr>
            <w:r w:rsidRPr="0074083F">
              <w:rPr>
                <w:rFonts w:ascii="宋体" w:hAnsi="宋体" w:cs="Arial" w:hint="eastAsia"/>
                <w:color w:val="000000"/>
                <w:kern w:val="0"/>
                <w:sz w:val="18"/>
                <w:szCs w:val="18"/>
              </w:rPr>
              <w:t>本年支出合计</w:t>
            </w:r>
          </w:p>
        </w:tc>
        <w:tc>
          <w:tcPr>
            <w:tcW w:w="103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center"/>
              <w:rPr>
                <w:rFonts w:ascii="宋体" w:hAnsi="宋体" w:cs="Arial"/>
                <w:color w:val="000000"/>
                <w:kern w:val="0"/>
                <w:sz w:val="18"/>
                <w:szCs w:val="18"/>
              </w:rPr>
            </w:pPr>
            <w:r w:rsidRPr="0074083F">
              <w:rPr>
                <w:rFonts w:ascii="宋体" w:hAnsi="宋体" w:cs="Arial" w:hint="eastAsia"/>
                <w:color w:val="000000"/>
                <w:kern w:val="0"/>
                <w:sz w:val="18"/>
                <w:szCs w:val="18"/>
              </w:rPr>
              <w:t>基本支出</w:t>
            </w:r>
          </w:p>
        </w:tc>
        <w:tc>
          <w:tcPr>
            <w:tcW w:w="1049" w:type="dxa"/>
            <w:vMerge w:val="restart"/>
            <w:tcBorders>
              <w:top w:val="single" w:sz="4" w:space="0" w:color="000000"/>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center"/>
              <w:rPr>
                <w:rFonts w:ascii="宋体" w:hAnsi="宋体" w:cs="Arial"/>
                <w:color w:val="000000"/>
                <w:kern w:val="0"/>
                <w:sz w:val="18"/>
                <w:szCs w:val="18"/>
              </w:rPr>
            </w:pPr>
            <w:r w:rsidRPr="0074083F">
              <w:rPr>
                <w:rFonts w:ascii="宋体" w:hAnsi="宋体" w:cs="Arial" w:hint="eastAsia"/>
                <w:color w:val="000000"/>
                <w:kern w:val="0"/>
                <w:sz w:val="18"/>
                <w:szCs w:val="18"/>
              </w:rPr>
              <w:t>项目支出</w:t>
            </w:r>
          </w:p>
        </w:tc>
        <w:tc>
          <w:tcPr>
            <w:tcW w:w="394" w:type="dxa"/>
            <w:vMerge w:val="restart"/>
            <w:tcBorders>
              <w:top w:val="single" w:sz="4" w:space="0" w:color="000000"/>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center"/>
              <w:rPr>
                <w:rFonts w:ascii="宋体" w:hAnsi="宋体" w:cs="Arial"/>
                <w:color w:val="000000"/>
                <w:kern w:val="0"/>
                <w:sz w:val="18"/>
                <w:szCs w:val="18"/>
              </w:rPr>
            </w:pPr>
            <w:r w:rsidRPr="0074083F">
              <w:rPr>
                <w:rFonts w:ascii="宋体" w:hAnsi="宋体" w:cs="Arial" w:hint="eastAsia"/>
                <w:color w:val="000000"/>
                <w:kern w:val="0"/>
                <w:sz w:val="18"/>
                <w:szCs w:val="18"/>
              </w:rPr>
              <w:t>上缴上级支出</w:t>
            </w:r>
          </w:p>
        </w:tc>
        <w:tc>
          <w:tcPr>
            <w:tcW w:w="394" w:type="dxa"/>
            <w:vMerge w:val="restart"/>
            <w:tcBorders>
              <w:top w:val="single" w:sz="4" w:space="0" w:color="000000"/>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center"/>
              <w:rPr>
                <w:rFonts w:ascii="宋体" w:hAnsi="宋体" w:cs="Arial"/>
                <w:color w:val="000000"/>
                <w:kern w:val="0"/>
                <w:sz w:val="18"/>
                <w:szCs w:val="18"/>
              </w:rPr>
            </w:pPr>
            <w:r w:rsidRPr="0074083F">
              <w:rPr>
                <w:rFonts w:ascii="宋体" w:hAnsi="宋体" w:cs="Arial" w:hint="eastAsia"/>
                <w:color w:val="000000"/>
                <w:kern w:val="0"/>
                <w:sz w:val="18"/>
                <w:szCs w:val="18"/>
              </w:rPr>
              <w:t>经营支出</w:t>
            </w:r>
          </w:p>
        </w:tc>
        <w:tc>
          <w:tcPr>
            <w:tcW w:w="1634" w:type="dxa"/>
            <w:vMerge w:val="restart"/>
            <w:tcBorders>
              <w:top w:val="single" w:sz="4" w:space="0" w:color="000000"/>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center"/>
              <w:rPr>
                <w:rFonts w:ascii="宋体" w:hAnsi="宋体" w:cs="Arial"/>
                <w:color w:val="000000"/>
                <w:kern w:val="0"/>
                <w:sz w:val="18"/>
                <w:szCs w:val="18"/>
              </w:rPr>
            </w:pPr>
            <w:r w:rsidRPr="0074083F">
              <w:rPr>
                <w:rFonts w:ascii="宋体" w:hAnsi="宋体" w:cs="Arial" w:hint="eastAsia"/>
                <w:color w:val="000000"/>
                <w:kern w:val="0"/>
                <w:sz w:val="18"/>
                <w:szCs w:val="18"/>
              </w:rPr>
              <w:t>对附属单位补助支出</w:t>
            </w:r>
          </w:p>
        </w:tc>
      </w:tr>
      <w:tr w:rsidR="0074083F" w:rsidRPr="0074083F" w:rsidTr="006621F5">
        <w:trPr>
          <w:trHeight w:val="312"/>
        </w:trPr>
        <w:tc>
          <w:tcPr>
            <w:tcW w:w="59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74083F" w:rsidRPr="0074083F" w:rsidRDefault="0074083F" w:rsidP="0074083F">
            <w:pPr>
              <w:widowControl/>
              <w:jc w:val="center"/>
              <w:rPr>
                <w:rFonts w:ascii="宋体" w:hAnsi="宋体" w:cs="Arial"/>
                <w:color w:val="000000"/>
                <w:kern w:val="0"/>
                <w:sz w:val="18"/>
                <w:szCs w:val="18"/>
              </w:rPr>
            </w:pPr>
            <w:r w:rsidRPr="0074083F">
              <w:rPr>
                <w:rFonts w:ascii="宋体" w:hAnsi="宋体" w:cs="Arial" w:hint="eastAsia"/>
                <w:color w:val="000000"/>
                <w:kern w:val="0"/>
                <w:sz w:val="18"/>
                <w:szCs w:val="18"/>
              </w:rPr>
              <w:t>功能分类科目编码</w:t>
            </w:r>
          </w:p>
        </w:tc>
        <w:tc>
          <w:tcPr>
            <w:tcW w:w="3143" w:type="dxa"/>
            <w:vMerge w:val="restart"/>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center"/>
              <w:rPr>
                <w:rFonts w:ascii="宋体" w:hAnsi="宋体" w:cs="Arial"/>
                <w:color w:val="000000"/>
                <w:kern w:val="0"/>
                <w:sz w:val="18"/>
                <w:szCs w:val="18"/>
              </w:rPr>
            </w:pPr>
            <w:r w:rsidRPr="0074083F">
              <w:rPr>
                <w:rFonts w:ascii="宋体" w:hAnsi="宋体" w:cs="Arial" w:hint="eastAsia"/>
                <w:color w:val="000000"/>
                <w:kern w:val="0"/>
                <w:sz w:val="18"/>
                <w:szCs w:val="18"/>
              </w:rPr>
              <w:t>科目名称</w:t>
            </w:r>
          </w:p>
        </w:tc>
        <w:tc>
          <w:tcPr>
            <w:tcW w:w="1124" w:type="dxa"/>
            <w:vMerge/>
            <w:tcBorders>
              <w:top w:val="single" w:sz="4" w:space="0" w:color="000000"/>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left"/>
              <w:rPr>
                <w:rFonts w:ascii="宋体" w:hAnsi="宋体" w:cs="Arial"/>
                <w:color w:val="000000"/>
                <w:kern w:val="0"/>
                <w:sz w:val="18"/>
                <w:szCs w:val="18"/>
              </w:rPr>
            </w:pPr>
          </w:p>
        </w:tc>
        <w:tc>
          <w:tcPr>
            <w:tcW w:w="1038" w:type="dxa"/>
            <w:vMerge/>
            <w:tcBorders>
              <w:top w:val="single" w:sz="4" w:space="0" w:color="000000"/>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left"/>
              <w:rPr>
                <w:rFonts w:ascii="宋体" w:hAnsi="宋体" w:cs="Arial"/>
                <w:color w:val="000000"/>
                <w:kern w:val="0"/>
                <w:sz w:val="18"/>
                <w:szCs w:val="18"/>
              </w:rPr>
            </w:pPr>
          </w:p>
        </w:tc>
        <w:tc>
          <w:tcPr>
            <w:tcW w:w="1049" w:type="dxa"/>
            <w:vMerge/>
            <w:tcBorders>
              <w:top w:val="single" w:sz="4" w:space="0" w:color="000000"/>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left"/>
              <w:rPr>
                <w:rFonts w:ascii="宋体" w:hAnsi="宋体" w:cs="Arial"/>
                <w:color w:val="000000"/>
                <w:kern w:val="0"/>
                <w:sz w:val="18"/>
                <w:szCs w:val="18"/>
              </w:rPr>
            </w:pPr>
          </w:p>
        </w:tc>
        <w:tc>
          <w:tcPr>
            <w:tcW w:w="394" w:type="dxa"/>
            <w:vMerge/>
            <w:tcBorders>
              <w:top w:val="single" w:sz="4" w:space="0" w:color="000000"/>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left"/>
              <w:rPr>
                <w:rFonts w:ascii="宋体" w:hAnsi="宋体" w:cs="Arial"/>
                <w:color w:val="000000"/>
                <w:kern w:val="0"/>
                <w:sz w:val="18"/>
                <w:szCs w:val="18"/>
              </w:rPr>
            </w:pPr>
          </w:p>
        </w:tc>
        <w:tc>
          <w:tcPr>
            <w:tcW w:w="394" w:type="dxa"/>
            <w:vMerge/>
            <w:tcBorders>
              <w:top w:val="single" w:sz="4" w:space="0" w:color="000000"/>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left"/>
              <w:rPr>
                <w:rFonts w:ascii="宋体" w:hAnsi="宋体" w:cs="Arial"/>
                <w:color w:val="000000"/>
                <w:kern w:val="0"/>
                <w:sz w:val="18"/>
                <w:szCs w:val="18"/>
              </w:rPr>
            </w:pPr>
          </w:p>
        </w:tc>
        <w:tc>
          <w:tcPr>
            <w:tcW w:w="1634" w:type="dxa"/>
            <w:vMerge/>
            <w:tcBorders>
              <w:top w:val="single" w:sz="4" w:space="0" w:color="000000"/>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left"/>
              <w:rPr>
                <w:rFonts w:ascii="宋体" w:hAnsi="宋体" w:cs="Arial"/>
                <w:color w:val="000000"/>
                <w:kern w:val="0"/>
                <w:sz w:val="18"/>
                <w:szCs w:val="18"/>
              </w:rPr>
            </w:pPr>
          </w:p>
        </w:tc>
      </w:tr>
      <w:tr w:rsidR="0074083F" w:rsidRPr="0074083F" w:rsidTr="006621F5">
        <w:trPr>
          <w:trHeight w:val="312"/>
        </w:trPr>
        <w:tc>
          <w:tcPr>
            <w:tcW w:w="590" w:type="dxa"/>
            <w:gridSpan w:val="3"/>
            <w:vMerge/>
            <w:tcBorders>
              <w:top w:val="nil"/>
              <w:left w:val="single" w:sz="4" w:space="0" w:color="000000"/>
              <w:bottom w:val="single" w:sz="4" w:space="0" w:color="000000"/>
              <w:right w:val="single" w:sz="4" w:space="0" w:color="000000"/>
            </w:tcBorders>
            <w:shd w:val="clear" w:color="auto" w:fill="auto"/>
            <w:vAlign w:val="center"/>
            <w:hideMark/>
          </w:tcPr>
          <w:p w:rsidR="0074083F" w:rsidRPr="0074083F" w:rsidRDefault="0074083F" w:rsidP="0074083F">
            <w:pPr>
              <w:widowControl/>
              <w:jc w:val="left"/>
              <w:rPr>
                <w:rFonts w:ascii="宋体" w:hAnsi="宋体" w:cs="Arial"/>
                <w:color w:val="000000"/>
                <w:kern w:val="0"/>
                <w:sz w:val="18"/>
                <w:szCs w:val="18"/>
              </w:rPr>
            </w:pPr>
          </w:p>
        </w:tc>
        <w:tc>
          <w:tcPr>
            <w:tcW w:w="3143" w:type="dxa"/>
            <w:vMerge/>
            <w:tcBorders>
              <w:top w:val="nil"/>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left"/>
              <w:rPr>
                <w:rFonts w:ascii="宋体" w:hAnsi="宋体" w:cs="Arial"/>
                <w:color w:val="000000"/>
                <w:kern w:val="0"/>
                <w:sz w:val="18"/>
                <w:szCs w:val="18"/>
              </w:rPr>
            </w:pPr>
          </w:p>
        </w:tc>
        <w:tc>
          <w:tcPr>
            <w:tcW w:w="1124" w:type="dxa"/>
            <w:vMerge/>
            <w:tcBorders>
              <w:top w:val="single" w:sz="4" w:space="0" w:color="000000"/>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left"/>
              <w:rPr>
                <w:rFonts w:ascii="宋体" w:hAnsi="宋体" w:cs="Arial"/>
                <w:color w:val="000000"/>
                <w:kern w:val="0"/>
                <w:sz w:val="18"/>
                <w:szCs w:val="18"/>
              </w:rPr>
            </w:pPr>
          </w:p>
        </w:tc>
        <w:tc>
          <w:tcPr>
            <w:tcW w:w="1038" w:type="dxa"/>
            <w:vMerge/>
            <w:tcBorders>
              <w:top w:val="single" w:sz="4" w:space="0" w:color="000000"/>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left"/>
              <w:rPr>
                <w:rFonts w:ascii="宋体" w:hAnsi="宋体" w:cs="Arial"/>
                <w:color w:val="000000"/>
                <w:kern w:val="0"/>
                <w:sz w:val="18"/>
                <w:szCs w:val="18"/>
              </w:rPr>
            </w:pPr>
          </w:p>
        </w:tc>
        <w:tc>
          <w:tcPr>
            <w:tcW w:w="1049" w:type="dxa"/>
            <w:vMerge/>
            <w:tcBorders>
              <w:top w:val="single" w:sz="4" w:space="0" w:color="000000"/>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left"/>
              <w:rPr>
                <w:rFonts w:ascii="宋体" w:hAnsi="宋体" w:cs="Arial"/>
                <w:color w:val="000000"/>
                <w:kern w:val="0"/>
                <w:sz w:val="18"/>
                <w:szCs w:val="18"/>
              </w:rPr>
            </w:pPr>
          </w:p>
        </w:tc>
        <w:tc>
          <w:tcPr>
            <w:tcW w:w="394" w:type="dxa"/>
            <w:vMerge/>
            <w:tcBorders>
              <w:top w:val="single" w:sz="4" w:space="0" w:color="000000"/>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left"/>
              <w:rPr>
                <w:rFonts w:ascii="宋体" w:hAnsi="宋体" w:cs="Arial"/>
                <w:color w:val="000000"/>
                <w:kern w:val="0"/>
                <w:sz w:val="18"/>
                <w:szCs w:val="18"/>
              </w:rPr>
            </w:pPr>
          </w:p>
        </w:tc>
        <w:tc>
          <w:tcPr>
            <w:tcW w:w="394" w:type="dxa"/>
            <w:vMerge/>
            <w:tcBorders>
              <w:top w:val="single" w:sz="4" w:space="0" w:color="000000"/>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left"/>
              <w:rPr>
                <w:rFonts w:ascii="宋体" w:hAnsi="宋体" w:cs="Arial"/>
                <w:color w:val="000000"/>
                <w:kern w:val="0"/>
                <w:sz w:val="18"/>
                <w:szCs w:val="18"/>
              </w:rPr>
            </w:pPr>
          </w:p>
        </w:tc>
        <w:tc>
          <w:tcPr>
            <w:tcW w:w="1634" w:type="dxa"/>
            <w:vMerge/>
            <w:tcBorders>
              <w:top w:val="single" w:sz="4" w:space="0" w:color="000000"/>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left"/>
              <w:rPr>
                <w:rFonts w:ascii="宋体" w:hAnsi="宋体" w:cs="Arial"/>
                <w:color w:val="000000"/>
                <w:kern w:val="0"/>
                <w:sz w:val="18"/>
                <w:szCs w:val="18"/>
              </w:rPr>
            </w:pPr>
          </w:p>
        </w:tc>
      </w:tr>
      <w:tr w:rsidR="0074083F" w:rsidRPr="0074083F" w:rsidTr="006621F5">
        <w:trPr>
          <w:trHeight w:val="312"/>
        </w:trPr>
        <w:tc>
          <w:tcPr>
            <w:tcW w:w="590" w:type="dxa"/>
            <w:gridSpan w:val="3"/>
            <w:vMerge/>
            <w:tcBorders>
              <w:top w:val="nil"/>
              <w:left w:val="single" w:sz="4" w:space="0" w:color="000000"/>
              <w:bottom w:val="single" w:sz="4" w:space="0" w:color="000000"/>
              <w:right w:val="single" w:sz="4" w:space="0" w:color="000000"/>
            </w:tcBorders>
            <w:shd w:val="clear" w:color="auto" w:fill="auto"/>
            <w:vAlign w:val="center"/>
            <w:hideMark/>
          </w:tcPr>
          <w:p w:rsidR="0074083F" w:rsidRPr="0074083F" w:rsidRDefault="0074083F" w:rsidP="0074083F">
            <w:pPr>
              <w:widowControl/>
              <w:jc w:val="left"/>
              <w:rPr>
                <w:rFonts w:ascii="宋体" w:hAnsi="宋体" w:cs="Arial"/>
                <w:color w:val="000000"/>
                <w:kern w:val="0"/>
                <w:sz w:val="18"/>
                <w:szCs w:val="18"/>
              </w:rPr>
            </w:pPr>
          </w:p>
        </w:tc>
        <w:tc>
          <w:tcPr>
            <w:tcW w:w="3143" w:type="dxa"/>
            <w:vMerge/>
            <w:tcBorders>
              <w:top w:val="nil"/>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left"/>
              <w:rPr>
                <w:rFonts w:ascii="宋体" w:hAnsi="宋体" w:cs="Arial"/>
                <w:color w:val="000000"/>
                <w:kern w:val="0"/>
                <w:sz w:val="18"/>
                <w:szCs w:val="18"/>
              </w:rPr>
            </w:pPr>
          </w:p>
        </w:tc>
        <w:tc>
          <w:tcPr>
            <w:tcW w:w="1124" w:type="dxa"/>
            <w:vMerge/>
            <w:tcBorders>
              <w:top w:val="single" w:sz="4" w:space="0" w:color="000000"/>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left"/>
              <w:rPr>
                <w:rFonts w:ascii="宋体" w:hAnsi="宋体" w:cs="Arial"/>
                <w:color w:val="000000"/>
                <w:kern w:val="0"/>
                <w:sz w:val="18"/>
                <w:szCs w:val="18"/>
              </w:rPr>
            </w:pPr>
          </w:p>
        </w:tc>
        <w:tc>
          <w:tcPr>
            <w:tcW w:w="1038" w:type="dxa"/>
            <w:vMerge/>
            <w:tcBorders>
              <w:top w:val="single" w:sz="4" w:space="0" w:color="000000"/>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left"/>
              <w:rPr>
                <w:rFonts w:ascii="宋体" w:hAnsi="宋体" w:cs="Arial"/>
                <w:color w:val="000000"/>
                <w:kern w:val="0"/>
                <w:sz w:val="18"/>
                <w:szCs w:val="18"/>
              </w:rPr>
            </w:pPr>
          </w:p>
        </w:tc>
        <w:tc>
          <w:tcPr>
            <w:tcW w:w="1049" w:type="dxa"/>
            <w:vMerge/>
            <w:tcBorders>
              <w:top w:val="single" w:sz="4" w:space="0" w:color="000000"/>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left"/>
              <w:rPr>
                <w:rFonts w:ascii="宋体" w:hAnsi="宋体" w:cs="Arial"/>
                <w:color w:val="000000"/>
                <w:kern w:val="0"/>
                <w:sz w:val="18"/>
                <w:szCs w:val="18"/>
              </w:rPr>
            </w:pPr>
          </w:p>
        </w:tc>
        <w:tc>
          <w:tcPr>
            <w:tcW w:w="394" w:type="dxa"/>
            <w:vMerge/>
            <w:tcBorders>
              <w:top w:val="single" w:sz="4" w:space="0" w:color="000000"/>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left"/>
              <w:rPr>
                <w:rFonts w:ascii="宋体" w:hAnsi="宋体" w:cs="Arial"/>
                <w:color w:val="000000"/>
                <w:kern w:val="0"/>
                <w:sz w:val="18"/>
                <w:szCs w:val="18"/>
              </w:rPr>
            </w:pPr>
          </w:p>
        </w:tc>
        <w:tc>
          <w:tcPr>
            <w:tcW w:w="394" w:type="dxa"/>
            <w:vMerge/>
            <w:tcBorders>
              <w:top w:val="single" w:sz="4" w:space="0" w:color="000000"/>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left"/>
              <w:rPr>
                <w:rFonts w:ascii="宋体" w:hAnsi="宋体" w:cs="Arial"/>
                <w:color w:val="000000"/>
                <w:kern w:val="0"/>
                <w:sz w:val="18"/>
                <w:szCs w:val="18"/>
              </w:rPr>
            </w:pPr>
          </w:p>
        </w:tc>
        <w:tc>
          <w:tcPr>
            <w:tcW w:w="1634" w:type="dxa"/>
            <w:vMerge/>
            <w:tcBorders>
              <w:top w:val="single" w:sz="4" w:space="0" w:color="000000"/>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left"/>
              <w:rPr>
                <w:rFonts w:ascii="宋体" w:hAnsi="宋体" w:cs="Arial"/>
                <w:color w:val="000000"/>
                <w:kern w:val="0"/>
                <w:sz w:val="18"/>
                <w:szCs w:val="18"/>
              </w:rPr>
            </w:pPr>
          </w:p>
        </w:tc>
      </w:tr>
      <w:tr w:rsidR="006621F5" w:rsidRPr="0074083F" w:rsidTr="006621F5">
        <w:trPr>
          <w:trHeight w:val="308"/>
        </w:trPr>
        <w:tc>
          <w:tcPr>
            <w:tcW w:w="3733"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center"/>
              <w:rPr>
                <w:rFonts w:ascii="宋体" w:hAnsi="宋体" w:cs="Arial"/>
                <w:color w:val="000000"/>
                <w:kern w:val="0"/>
                <w:sz w:val="18"/>
                <w:szCs w:val="18"/>
              </w:rPr>
            </w:pPr>
            <w:r w:rsidRPr="0074083F">
              <w:rPr>
                <w:rFonts w:ascii="宋体" w:hAnsi="宋体" w:cs="Arial" w:hint="eastAsia"/>
                <w:color w:val="000000"/>
                <w:kern w:val="0"/>
                <w:sz w:val="18"/>
                <w:szCs w:val="18"/>
              </w:rPr>
              <w:t>栏次</w:t>
            </w:r>
          </w:p>
        </w:tc>
        <w:tc>
          <w:tcPr>
            <w:tcW w:w="1124" w:type="dxa"/>
            <w:tcBorders>
              <w:top w:val="nil"/>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center"/>
              <w:rPr>
                <w:rFonts w:ascii="宋体" w:hAnsi="宋体" w:cs="Arial"/>
                <w:color w:val="000000"/>
                <w:kern w:val="0"/>
                <w:sz w:val="18"/>
                <w:szCs w:val="18"/>
              </w:rPr>
            </w:pPr>
            <w:r w:rsidRPr="0074083F">
              <w:rPr>
                <w:rFonts w:ascii="宋体" w:hAnsi="宋体" w:cs="Arial" w:hint="eastAsia"/>
                <w:color w:val="000000"/>
                <w:kern w:val="0"/>
                <w:sz w:val="18"/>
                <w:szCs w:val="18"/>
              </w:rPr>
              <w:t>1</w:t>
            </w:r>
          </w:p>
        </w:tc>
        <w:tc>
          <w:tcPr>
            <w:tcW w:w="1038" w:type="dxa"/>
            <w:tcBorders>
              <w:top w:val="nil"/>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center"/>
              <w:rPr>
                <w:rFonts w:ascii="宋体" w:hAnsi="宋体" w:cs="Arial"/>
                <w:color w:val="000000"/>
                <w:kern w:val="0"/>
                <w:sz w:val="18"/>
                <w:szCs w:val="18"/>
              </w:rPr>
            </w:pPr>
            <w:r w:rsidRPr="0074083F">
              <w:rPr>
                <w:rFonts w:ascii="宋体" w:hAnsi="宋体" w:cs="Arial" w:hint="eastAsia"/>
                <w:color w:val="000000"/>
                <w:kern w:val="0"/>
                <w:sz w:val="18"/>
                <w:szCs w:val="18"/>
              </w:rPr>
              <w:t>2</w:t>
            </w:r>
          </w:p>
        </w:tc>
        <w:tc>
          <w:tcPr>
            <w:tcW w:w="1049" w:type="dxa"/>
            <w:tcBorders>
              <w:top w:val="nil"/>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center"/>
              <w:rPr>
                <w:rFonts w:ascii="宋体" w:hAnsi="宋体" w:cs="Arial"/>
                <w:color w:val="000000"/>
                <w:kern w:val="0"/>
                <w:sz w:val="18"/>
                <w:szCs w:val="18"/>
              </w:rPr>
            </w:pPr>
            <w:r w:rsidRPr="0074083F">
              <w:rPr>
                <w:rFonts w:ascii="宋体" w:hAnsi="宋体" w:cs="Arial" w:hint="eastAsia"/>
                <w:color w:val="000000"/>
                <w:kern w:val="0"/>
                <w:sz w:val="18"/>
                <w:szCs w:val="18"/>
              </w:rPr>
              <w:t>3</w:t>
            </w:r>
          </w:p>
        </w:tc>
        <w:tc>
          <w:tcPr>
            <w:tcW w:w="394" w:type="dxa"/>
            <w:tcBorders>
              <w:top w:val="nil"/>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center"/>
              <w:rPr>
                <w:rFonts w:ascii="宋体" w:hAnsi="宋体" w:cs="Arial"/>
                <w:color w:val="000000"/>
                <w:kern w:val="0"/>
                <w:sz w:val="18"/>
                <w:szCs w:val="18"/>
              </w:rPr>
            </w:pPr>
            <w:r w:rsidRPr="0074083F">
              <w:rPr>
                <w:rFonts w:ascii="宋体" w:hAnsi="宋体" w:cs="Arial" w:hint="eastAsia"/>
                <w:color w:val="000000"/>
                <w:kern w:val="0"/>
                <w:sz w:val="18"/>
                <w:szCs w:val="18"/>
              </w:rPr>
              <w:t>4</w:t>
            </w:r>
          </w:p>
        </w:tc>
        <w:tc>
          <w:tcPr>
            <w:tcW w:w="394" w:type="dxa"/>
            <w:tcBorders>
              <w:top w:val="nil"/>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center"/>
              <w:rPr>
                <w:rFonts w:ascii="宋体" w:hAnsi="宋体" w:cs="Arial"/>
                <w:color w:val="000000"/>
                <w:kern w:val="0"/>
                <w:sz w:val="18"/>
                <w:szCs w:val="18"/>
              </w:rPr>
            </w:pPr>
            <w:r w:rsidRPr="0074083F">
              <w:rPr>
                <w:rFonts w:ascii="宋体" w:hAnsi="宋体" w:cs="Arial" w:hint="eastAsia"/>
                <w:color w:val="000000"/>
                <w:kern w:val="0"/>
                <w:sz w:val="18"/>
                <w:szCs w:val="18"/>
              </w:rPr>
              <w:t>5</w:t>
            </w:r>
          </w:p>
        </w:tc>
        <w:tc>
          <w:tcPr>
            <w:tcW w:w="1634" w:type="dxa"/>
            <w:tcBorders>
              <w:top w:val="nil"/>
              <w:left w:val="nil"/>
              <w:bottom w:val="single" w:sz="4" w:space="0" w:color="000000"/>
              <w:right w:val="single" w:sz="4" w:space="0" w:color="000000"/>
            </w:tcBorders>
            <w:shd w:val="clear" w:color="auto" w:fill="auto"/>
            <w:vAlign w:val="center"/>
            <w:hideMark/>
          </w:tcPr>
          <w:p w:rsidR="0074083F" w:rsidRPr="0074083F" w:rsidRDefault="0074083F" w:rsidP="0074083F">
            <w:pPr>
              <w:widowControl/>
              <w:jc w:val="center"/>
              <w:rPr>
                <w:rFonts w:ascii="宋体" w:hAnsi="宋体" w:cs="Arial"/>
                <w:color w:val="000000"/>
                <w:kern w:val="0"/>
                <w:sz w:val="18"/>
                <w:szCs w:val="18"/>
              </w:rPr>
            </w:pPr>
            <w:r w:rsidRPr="0074083F">
              <w:rPr>
                <w:rFonts w:ascii="宋体" w:hAnsi="宋体" w:cs="Arial" w:hint="eastAsia"/>
                <w:color w:val="000000"/>
                <w:kern w:val="0"/>
                <w:sz w:val="18"/>
                <w:szCs w:val="18"/>
              </w:rPr>
              <w:t>6</w:t>
            </w:r>
          </w:p>
        </w:tc>
      </w:tr>
      <w:tr w:rsidR="0074083F" w:rsidRPr="0074083F" w:rsidTr="006621F5">
        <w:trPr>
          <w:trHeight w:val="308"/>
        </w:trPr>
        <w:tc>
          <w:tcPr>
            <w:tcW w:w="3733"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center"/>
              <w:rPr>
                <w:rFonts w:ascii="宋体" w:hAnsi="宋体" w:cs="Arial"/>
                <w:color w:val="000000"/>
                <w:kern w:val="0"/>
                <w:sz w:val="18"/>
                <w:szCs w:val="18"/>
              </w:rPr>
            </w:pPr>
            <w:r w:rsidRPr="0074083F">
              <w:rPr>
                <w:rFonts w:ascii="宋体" w:hAnsi="宋体" w:cs="Arial" w:hint="eastAsia"/>
                <w:color w:val="000000"/>
                <w:kern w:val="0"/>
                <w:sz w:val="18"/>
                <w:szCs w:val="18"/>
              </w:rPr>
              <w:t>合计</w:t>
            </w:r>
          </w:p>
        </w:tc>
        <w:tc>
          <w:tcPr>
            <w:tcW w:w="112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b/>
                <w:bCs/>
                <w:color w:val="000000"/>
                <w:kern w:val="0"/>
                <w:sz w:val="18"/>
                <w:szCs w:val="18"/>
              </w:rPr>
            </w:pPr>
            <w:r w:rsidRPr="0074083F">
              <w:rPr>
                <w:rFonts w:ascii="宋体" w:hAnsi="宋体" w:cs="Arial" w:hint="eastAsia"/>
                <w:b/>
                <w:bCs/>
                <w:color w:val="000000"/>
                <w:kern w:val="0"/>
                <w:sz w:val="18"/>
                <w:szCs w:val="18"/>
              </w:rPr>
              <w:t>10,284.10</w:t>
            </w:r>
          </w:p>
        </w:tc>
        <w:tc>
          <w:tcPr>
            <w:tcW w:w="1038"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b/>
                <w:bCs/>
                <w:color w:val="000000"/>
                <w:kern w:val="0"/>
                <w:sz w:val="18"/>
                <w:szCs w:val="18"/>
              </w:rPr>
            </w:pPr>
            <w:r w:rsidRPr="0074083F">
              <w:rPr>
                <w:rFonts w:ascii="宋体" w:hAnsi="宋体" w:cs="Arial" w:hint="eastAsia"/>
                <w:b/>
                <w:bCs/>
                <w:color w:val="000000"/>
                <w:kern w:val="0"/>
                <w:sz w:val="18"/>
                <w:szCs w:val="18"/>
              </w:rPr>
              <w:t>1,526.33</w:t>
            </w:r>
          </w:p>
        </w:tc>
        <w:tc>
          <w:tcPr>
            <w:tcW w:w="1049"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b/>
                <w:bCs/>
                <w:color w:val="000000"/>
                <w:kern w:val="0"/>
                <w:sz w:val="18"/>
                <w:szCs w:val="18"/>
              </w:rPr>
            </w:pPr>
            <w:r w:rsidRPr="0074083F">
              <w:rPr>
                <w:rFonts w:ascii="宋体" w:hAnsi="宋体" w:cs="Arial" w:hint="eastAsia"/>
                <w:b/>
                <w:bCs/>
                <w:color w:val="000000"/>
                <w:kern w:val="0"/>
                <w:sz w:val="18"/>
                <w:szCs w:val="18"/>
              </w:rPr>
              <w:t>8,757.77</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b/>
                <w:bCs/>
                <w:color w:val="000000"/>
                <w:kern w:val="0"/>
                <w:sz w:val="18"/>
                <w:szCs w:val="18"/>
              </w:rPr>
            </w:pPr>
            <w:r w:rsidRPr="0074083F">
              <w:rPr>
                <w:rFonts w:ascii="宋体" w:hAnsi="宋体" w:cs="Arial" w:hint="eastAsia"/>
                <w:b/>
                <w:bCs/>
                <w:color w:val="000000"/>
                <w:kern w:val="0"/>
                <w:sz w:val="18"/>
                <w:szCs w:val="18"/>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b/>
                <w:bCs/>
                <w:color w:val="000000"/>
                <w:kern w:val="0"/>
                <w:sz w:val="18"/>
                <w:szCs w:val="18"/>
              </w:rPr>
            </w:pPr>
            <w:r w:rsidRPr="0074083F">
              <w:rPr>
                <w:rFonts w:ascii="宋体" w:hAnsi="宋体" w:cs="Arial" w:hint="eastAsia"/>
                <w:b/>
                <w:bCs/>
                <w:color w:val="000000"/>
                <w:kern w:val="0"/>
                <w:sz w:val="18"/>
                <w:szCs w:val="18"/>
              </w:rPr>
              <w:t xml:space="preserve">　</w:t>
            </w:r>
          </w:p>
        </w:tc>
        <w:tc>
          <w:tcPr>
            <w:tcW w:w="163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b/>
                <w:bCs/>
                <w:color w:val="000000"/>
                <w:kern w:val="0"/>
                <w:sz w:val="18"/>
                <w:szCs w:val="18"/>
              </w:rPr>
            </w:pPr>
            <w:r w:rsidRPr="0074083F">
              <w:rPr>
                <w:rFonts w:ascii="宋体" w:hAnsi="宋体" w:cs="Arial" w:hint="eastAsia"/>
                <w:b/>
                <w:bCs/>
                <w:color w:val="000000"/>
                <w:kern w:val="0"/>
                <w:sz w:val="18"/>
                <w:szCs w:val="18"/>
              </w:rPr>
              <w:t xml:space="preserve">　</w:t>
            </w:r>
          </w:p>
        </w:tc>
      </w:tr>
      <w:tr w:rsidR="0074083F" w:rsidRPr="0074083F" w:rsidTr="0074083F">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8"/>
                <w:szCs w:val="18"/>
              </w:rPr>
            </w:pPr>
            <w:r w:rsidRPr="0074083F">
              <w:rPr>
                <w:rFonts w:ascii="宋体" w:hAnsi="宋体" w:cs="Arial" w:hint="eastAsia"/>
                <w:color w:val="000000"/>
                <w:kern w:val="0"/>
                <w:sz w:val="18"/>
                <w:szCs w:val="18"/>
              </w:rPr>
              <w:t>202</w:t>
            </w:r>
          </w:p>
        </w:tc>
        <w:tc>
          <w:tcPr>
            <w:tcW w:w="3143"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8"/>
                <w:szCs w:val="18"/>
              </w:rPr>
            </w:pPr>
            <w:r w:rsidRPr="0074083F">
              <w:rPr>
                <w:rFonts w:ascii="宋体" w:hAnsi="宋体" w:cs="Arial" w:hint="eastAsia"/>
                <w:color w:val="000000"/>
                <w:kern w:val="0"/>
                <w:sz w:val="18"/>
                <w:szCs w:val="18"/>
              </w:rPr>
              <w:t>外交支出</w:t>
            </w:r>
          </w:p>
        </w:tc>
        <w:tc>
          <w:tcPr>
            <w:tcW w:w="112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8"/>
                <w:szCs w:val="18"/>
              </w:rPr>
            </w:pPr>
            <w:r w:rsidRPr="0074083F">
              <w:rPr>
                <w:rFonts w:ascii="宋体" w:hAnsi="宋体" w:cs="Arial" w:hint="eastAsia"/>
                <w:color w:val="000000"/>
                <w:kern w:val="0"/>
                <w:sz w:val="18"/>
                <w:szCs w:val="18"/>
              </w:rPr>
              <w:t>0.69</w:t>
            </w:r>
          </w:p>
        </w:tc>
        <w:tc>
          <w:tcPr>
            <w:tcW w:w="1038"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8"/>
                <w:szCs w:val="18"/>
              </w:rPr>
            </w:pPr>
            <w:r w:rsidRPr="0074083F">
              <w:rPr>
                <w:rFonts w:ascii="宋体" w:hAnsi="宋体" w:cs="Arial" w:hint="eastAsia"/>
                <w:color w:val="000000"/>
                <w:kern w:val="0"/>
                <w:sz w:val="18"/>
                <w:szCs w:val="18"/>
              </w:rPr>
              <w:t xml:space="preserve">　</w:t>
            </w:r>
          </w:p>
        </w:tc>
        <w:tc>
          <w:tcPr>
            <w:tcW w:w="1049"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8"/>
                <w:szCs w:val="18"/>
              </w:rPr>
            </w:pPr>
            <w:r w:rsidRPr="0074083F">
              <w:rPr>
                <w:rFonts w:ascii="宋体" w:hAnsi="宋体" w:cs="Arial" w:hint="eastAsia"/>
                <w:color w:val="000000"/>
                <w:kern w:val="0"/>
                <w:sz w:val="18"/>
                <w:szCs w:val="18"/>
              </w:rPr>
              <w:t>0.69</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8"/>
                <w:szCs w:val="18"/>
              </w:rPr>
            </w:pPr>
            <w:r w:rsidRPr="0074083F">
              <w:rPr>
                <w:rFonts w:ascii="宋体" w:hAnsi="宋体" w:cs="Arial" w:hint="eastAsia"/>
                <w:color w:val="000000"/>
                <w:kern w:val="0"/>
                <w:sz w:val="18"/>
                <w:szCs w:val="18"/>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8"/>
                <w:szCs w:val="18"/>
              </w:rPr>
            </w:pPr>
            <w:r w:rsidRPr="0074083F">
              <w:rPr>
                <w:rFonts w:ascii="宋体" w:hAnsi="宋体" w:cs="Arial" w:hint="eastAsia"/>
                <w:color w:val="000000"/>
                <w:kern w:val="0"/>
                <w:sz w:val="18"/>
                <w:szCs w:val="18"/>
              </w:rPr>
              <w:t xml:space="preserve">　</w:t>
            </w:r>
          </w:p>
        </w:tc>
        <w:tc>
          <w:tcPr>
            <w:tcW w:w="163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8"/>
                <w:szCs w:val="18"/>
              </w:rPr>
            </w:pPr>
            <w:r w:rsidRPr="0074083F">
              <w:rPr>
                <w:rFonts w:ascii="宋体" w:hAnsi="宋体" w:cs="Arial" w:hint="eastAsia"/>
                <w:color w:val="000000"/>
                <w:kern w:val="0"/>
                <w:sz w:val="18"/>
                <w:szCs w:val="18"/>
              </w:rPr>
              <w:t xml:space="preserve">　</w:t>
            </w:r>
          </w:p>
        </w:tc>
      </w:tr>
      <w:tr w:rsidR="0074083F" w:rsidRPr="0074083F" w:rsidTr="0074083F">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8"/>
                <w:szCs w:val="18"/>
              </w:rPr>
            </w:pPr>
            <w:r w:rsidRPr="0074083F">
              <w:rPr>
                <w:rFonts w:ascii="宋体" w:hAnsi="宋体" w:cs="Arial" w:hint="eastAsia"/>
                <w:color w:val="000000"/>
                <w:kern w:val="0"/>
                <w:sz w:val="18"/>
                <w:szCs w:val="18"/>
              </w:rPr>
              <w:t>20204</w:t>
            </w:r>
          </w:p>
        </w:tc>
        <w:tc>
          <w:tcPr>
            <w:tcW w:w="3143"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8"/>
                <w:szCs w:val="18"/>
              </w:rPr>
            </w:pPr>
            <w:r w:rsidRPr="0074083F">
              <w:rPr>
                <w:rFonts w:ascii="宋体" w:hAnsi="宋体" w:cs="Arial" w:hint="eastAsia"/>
                <w:color w:val="000000"/>
                <w:kern w:val="0"/>
                <w:sz w:val="18"/>
                <w:szCs w:val="18"/>
              </w:rPr>
              <w:t>国际组织</w:t>
            </w:r>
          </w:p>
        </w:tc>
        <w:tc>
          <w:tcPr>
            <w:tcW w:w="112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8"/>
                <w:szCs w:val="18"/>
              </w:rPr>
            </w:pPr>
            <w:r w:rsidRPr="0074083F">
              <w:rPr>
                <w:rFonts w:ascii="宋体" w:hAnsi="宋体" w:cs="Arial" w:hint="eastAsia"/>
                <w:color w:val="000000"/>
                <w:kern w:val="0"/>
                <w:sz w:val="18"/>
                <w:szCs w:val="18"/>
              </w:rPr>
              <w:t>0.69</w:t>
            </w:r>
          </w:p>
        </w:tc>
        <w:tc>
          <w:tcPr>
            <w:tcW w:w="1038"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8"/>
                <w:szCs w:val="18"/>
              </w:rPr>
            </w:pPr>
            <w:r w:rsidRPr="0074083F">
              <w:rPr>
                <w:rFonts w:ascii="宋体" w:hAnsi="宋体" w:cs="Arial" w:hint="eastAsia"/>
                <w:color w:val="000000"/>
                <w:kern w:val="0"/>
                <w:sz w:val="18"/>
                <w:szCs w:val="18"/>
              </w:rPr>
              <w:t xml:space="preserve">　</w:t>
            </w:r>
          </w:p>
        </w:tc>
        <w:tc>
          <w:tcPr>
            <w:tcW w:w="1049"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8"/>
                <w:szCs w:val="18"/>
              </w:rPr>
            </w:pPr>
            <w:r w:rsidRPr="0074083F">
              <w:rPr>
                <w:rFonts w:ascii="宋体" w:hAnsi="宋体" w:cs="Arial" w:hint="eastAsia"/>
                <w:color w:val="000000"/>
                <w:kern w:val="0"/>
                <w:sz w:val="18"/>
                <w:szCs w:val="18"/>
              </w:rPr>
              <w:t>0.69</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8"/>
                <w:szCs w:val="18"/>
              </w:rPr>
            </w:pPr>
            <w:r w:rsidRPr="0074083F">
              <w:rPr>
                <w:rFonts w:ascii="宋体" w:hAnsi="宋体" w:cs="Arial" w:hint="eastAsia"/>
                <w:color w:val="000000"/>
                <w:kern w:val="0"/>
                <w:sz w:val="18"/>
                <w:szCs w:val="18"/>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8"/>
                <w:szCs w:val="18"/>
              </w:rPr>
            </w:pPr>
            <w:r w:rsidRPr="0074083F">
              <w:rPr>
                <w:rFonts w:ascii="宋体" w:hAnsi="宋体" w:cs="Arial" w:hint="eastAsia"/>
                <w:color w:val="000000"/>
                <w:kern w:val="0"/>
                <w:sz w:val="18"/>
                <w:szCs w:val="18"/>
              </w:rPr>
              <w:t xml:space="preserve">　</w:t>
            </w:r>
          </w:p>
        </w:tc>
        <w:tc>
          <w:tcPr>
            <w:tcW w:w="163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8"/>
                <w:szCs w:val="18"/>
              </w:rPr>
            </w:pPr>
            <w:r w:rsidRPr="0074083F">
              <w:rPr>
                <w:rFonts w:ascii="宋体" w:hAnsi="宋体" w:cs="Arial" w:hint="eastAsia"/>
                <w:color w:val="000000"/>
                <w:kern w:val="0"/>
                <w:sz w:val="18"/>
                <w:szCs w:val="18"/>
              </w:rPr>
              <w:t xml:space="preserve">　</w:t>
            </w:r>
          </w:p>
        </w:tc>
      </w:tr>
      <w:tr w:rsidR="0074083F" w:rsidRPr="0074083F" w:rsidTr="0074083F">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2020401</w:t>
            </w:r>
          </w:p>
        </w:tc>
        <w:tc>
          <w:tcPr>
            <w:tcW w:w="3143"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 xml:space="preserve">  国际组织会费</w:t>
            </w:r>
          </w:p>
        </w:tc>
        <w:tc>
          <w:tcPr>
            <w:tcW w:w="112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0.69</w:t>
            </w:r>
          </w:p>
        </w:tc>
        <w:tc>
          <w:tcPr>
            <w:tcW w:w="1038"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049"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0.69</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63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r>
      <w:tr w:rsidR="0074083F" w:rsidRPr="0074083F" w:rsidTr="0074083F">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207</w:t>
            </w:r>
          </w:p>
        </w:tc>
        <w:tc>
          <w:tcPr>
            <w:tcW w:w="3143"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文化旅游体育与传媒支出</w:t>
            </w:r>
          </w:p>
        </w:tc>
        <w:tc>
          <w:tcPr>
            <w:tcW w:w="112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10,033.05</w:t>
            </w:r>
          </w:p>
        </w:tc>
        <w:tc>
          <w:tcPr>
            <w:tcW w:w="1038"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1,335.97</w:t>
            </w:r>
          </w:p>
        </w:tc>
        <w:tc>
          <w:tcPr>
            <w:tcW w:w="1049"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8,697.08</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63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r>
      <w:tr w:rsidR="0074083F" w:rsidRPr="0074083F" w:rsidTr="0074083F">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20703</w:t>
            </w:r>
          </w:p>
        </w:tc>
        <w:tc>
          <w:tcPr>
            <w:tcW w:w="3143"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体育</w:t>
            </w:r>
          </w:p>
        </w:tc>
        <w:tc>
          <w:tcPr>
            <w:tcW w:w="112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10,033.05</w:t>
            </w:r>
          </w:p>
        </w:tc>
        <w:tc>
          <w:tcPr>
            <w:tcW w:w="1038"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1,335.97</w:t>
            </w:r>
          </w:p>
        </w:tc>
        <w:tc>
          <w:tcPr>
            <w:tcW w:w="1049"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8,697.08</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63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r>
      <w:tr w:rsidR="0074083F" w:rsidRPr="0074083F" w:rsidTr="0074083F">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2070304</w:t>
            </w:r>
          </w:p>
        </w:tc>
        <w:tc>
          <w:tcPr>
            <w:tcW w:w="3143"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 xml:space="preserve">  运动项目管理</w:t>
            </w:r>
          </w:p>
        </w:tc>
        <w:tc>
          <w:tcPr>
            <w:tcW w:w="112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1,335.97</w:t>
            </w:r>
          </w:p>
        </w:tc>
        <w:tc>
          <w:tcPr>
            <w:tcW w:w="1038"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1,335.97</w:t>
            </w:r>
          </w:p>
        </w:tc>
        <w:tc>
          <w:tcPr>
            <w:tcW w:w="1049"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63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r>
      <w:tr w:rsidR="0074083F" w:rsidRPr="0074083F" w:rsidTr="0074083F">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2070305</w:t>
            </w:r>
          </w:p>
        </w:tc>
        <w:tc>
          <w:tcPr>
            <w:tcW w:w="3143"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 xml:space="preserve">  体育竞赛</w:t>
            </w:r>
          </w:p>
        </w:tc>
        <w:tc>
          <w:tcPr>
            <w:tcW w:w="112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2,607.13</w:t>
            </w:r>
          </w:p>
        </w:tc>
        <w:tc>
          <w:tcPr>
            <w:tcW w:w="1038"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049"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2,607.13</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63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r>
      <w:tr w:rsidR="0074083F" w:rsidRPr="0074083F" w:rsidTr="0074083F">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2070306</w:t>
            </w:r>
          </w:p>
        </w:tc>
        <w:tc>
          <w:tcPr>
            <w:tcW w:w="3143"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 xml:space="preserve">  体育训练</w:t>
            </w:r>
          </w:p>
        </w:tc>
        <w:tc>
          <w:tcPr>
            <w:tcW w:w="112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5,450.70</w:t>
            </w:r>
          </w:p>
        </w:tc>
        <w:tc>
          <w:tcPr>
            <w:tcW w:w="1038"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049"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5,450.70</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63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r>
      <w:tr w:rsidR="0074083F" w:rsidRPr="0074083F" w:rsidTr="0074083F">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2070309</w:t>
            </w:r>
          </w:p>
        </w:tc>
        <w:tc>
          <w:tcPr>
            <w:tcW w:w="3143"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 xml:space="preserve">  体育交流与合作</w:t>
            </w:r>
          </w:p>
        </w:tc>
        <w:tc>
          <w:tcPr>
            <w:tcW w:w="112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621.25</w:t>
            </w:r>
          </w:p>
        </w:tc>
        <w:tc>
          <w:tcPr>
            <w:tcW w:w="1038"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049"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621.25</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63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r>
      <w:tr w:rsidR="0074083F" w:rsidRPr="0074083F" w:rsidTr="0074083F">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2070399</w:t>
            </w:r>
          </w:p>
        </w:tc>
        <w:tc>
          <w:tcPr>
            <w:tcW w:w="3143"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 xml:space="preserve">  其他体育支出</w:t>
            </w:r>
          </w:p>
        </w:tc>
        <w:tc>
          <w:tcPr>
            <w:tcW w:w="112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18.00</w:t>
            </w:r>
          </w:p>
        </w:tc>
        <w:tc>
          <w:tcPr>
            <w:tcW w:w="1038"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049"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18.00</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63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r>
      <w:tr w:rsidR="0074083F" w:rsidRPr="0074083F" w:rsidTr="0074083F">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208</w:t>
            </w:r>
          </w:p>
        </w:tc>
        <w:tc>
          <w:tcPr>
            <w:tcW w:w="3143"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社会保障和就业支出</w:t>
            </w:r>
          </w:p>
        </w:tc>
        <w:tc>
          <w:tcPr>
            <w:tcW w:w="112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99.95</w:t>
            </w:r>
          </w:p>
        </w:tc>
        <w:tc>
          <w:tcPr>
            <w:tcW w:w="1038"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99.95</w:t>
            </w:r>
          </w:p>
        </w:tc>
        <w:tc>
          <w:tcPr>
            <w:tcW w:w="1049"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63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r>
      <w:tr w:rsidR="0074083F" w:rsidRPr="0074083F" w:rsidTr="0074083F">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20805</w:t>
            </w:r>
          </w:p>
        </w:tc>
        <w:tc>
          <w:tcPr>
            <w:tcW w:w="3143"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行政事业单位养老支出</w:t>
            </w:r>
          </w:p>
        </w:tc>
        <w:tc>
          <w:tcPr>
            <w:tcW w:w="112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99.95</w:t>
            </w:r>
          </w:p>
        </w:tc>
        <w:tc>
          <w:tcPr>
            <w:tcW w:w="1038"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99.95</w:t>
            </w:r>
          </w:p>
        </w:tc>
        <w:tc>
          <w:tcPr>
            <w:tcW w:w="1049"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63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r>
      <w:tr w:rsidR="0074083F" w:rsidRPr="0074083F" w:rsidTr="0074083F">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2080505</w:t>
            </w:r>
          </w:p>
        </w:tc>
        <w:tc>
          <w:tcPr>
            <w:tcW w:w="3143"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 xml:space="preserve">  机关事业单位基本养老保险缴费支出</w:t>
            </w:r>
          </w:p>
        </w:tc>
        <w:tc>
          <w:tcPr>
            <w:tcW w:w="112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66.64</w:t>
            </w:r>
          </w:p>
        </w:tc>
        <w:tc>
          <w:tcPr>
            <w:tcW w:w="1038"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66.64</w:t>
            </w:r>
          </w:p>
        </w:tc>
        <w:tc>
          <w:tcPr>
            <w:tcW w:w="1049"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63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r>
      <w:tr w:rsidR="0074083F" w:rsidRPr="0074083F" w:rsidTr="0074083F">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2080506</w:t>
            </w:r>
          </w:p>
        </w:tc>
        <w:tc>
          <w:tcPr>
            <w:tcW w:w="3143"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 xml:space="preserve">  机关事业单位职业年金缴费支出</w:t>
            </w:r>
          </w:p>
        </w:tc>
        <w:tc>
          <w:tcPr>
            <w:tcW w:w="112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33.32</w:t>
            </w:r>
          </w:p>
        </w:tc>
        <w:tc>
          <w:tcPr>
            <w:tcW w:w="1038"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33.32</w:t>
            </w:r>
          </w:p>
        </w:tc>
        <w:tc>
          <w:tcPr>
            <w:tcW w:w="1049"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63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r>
      <w:tr w:rsidR="0074083F" w:rsidRPr="0074083F" w:rsidTr="0074083F">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221</w:t>
            </w:r>
          </w:p>
        </w:tc>
        <w:tc>
          <w:tcPr>
            <w:tcW w:w="3143"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住房保障支出</w:t>
            </w:r>
          </w:p>
        </w:tc>
        <w:tc>
          <w:tcPr>
            <w:tcW w:w="112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90.41</w:t>
            </w:r>
          </w:p>
        </w:tc>
        <w:tc>
          <w:tcPr>
            <w:tcW w:w="1038"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90.41</w:t>
            </w:r>
          </w:p>
        </w:tc>
        <w:tc>
          <w:tcPr>
            <w:tcW w:w="1049"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63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r>
      <w:tr w:rsidR="0074083F" w:rsidRPr="0074083F" w:rsidTr="0074083F">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22102</w:t>
            </w:r>
          </w:p>
        </w:tc>
        <w:tc>
          <w:tcPr>
            <w:tcW w:w="3143"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住房改革支出</w:t>
            </w:r>
          </w:p>
        </w:tc>
        <w:tc>
          <w:tcPr>
            <w:tcW w:w="112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90.41</w:t>
            </w:r>
          </w:p>
        </w:tc>
        <w:tc>
          <w:tcPr>
            <w:tcW w:w="1038"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90.41</w:t>
            </w:r>
          </w:p>
        </w:tc>
        <w:tc>
          <w:tcPr>
            <w:tcW w:w="1049"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63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r>
      <w:tr w:rsidR="0074083F" w:rsidRPr="0074083F" w:rsidTr="0074083F">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2210201</w:t>
            </w:r>
          </w:p>
        </w:tc>
        <w:tc>
          <w:tcPr>
            <w:tcW w:w="3143"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 xml:space="preserve">  住房公积金</w:t>
            </w:r>
          </w:p>
        </w:tc>
        <w:tc>
          <w:tcPr>
            <w:tcW w:w="112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72.53</w:t>
            </w:r>
          </w:p>
        </w:tc>
        <w:tc>
          <w:tcPr>
            <w:tcW w:w="1038"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72.53</w:t>
            </w:r>
          </w:p>
        </w:tc>
        <w:tc>
          <w:tcPr>
            <w:tcW w:w="1049"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63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r>
      <w:tr w:rsidR="0074083F" w:rsidRPr="0074083F" w:rsidTr="0074083F">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2210202</w:t>
            </w:r>
          </w:p>
        </w:tc>
        <w:tc>
          <w:tcPr>
            <w:tcW w:w="3143"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 xml:space="preserve">  提租补贴</w:t>
            </w:r>
          </w:p>
        </w:tc>
        <w:tc>
          <w:tcPr>
            <w:tcW w:w="112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3.85</w:t>
            </w:r>
          </w:p>
        </w:tc>
        <w:tc>
          <w:tcPr>
            <w:tcW w:w="1038"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3.85</w:t>
            </w:r>
          </w:p>
        </w:tc>
        <w:tc>
          <w:tcPr>
            <w:tcW w:w="1049"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63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r>
      <w:tr w:rsidR="0074083F" w:rsidRPr="0074083F" w:rsidTr="0074083F">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2210203</w:t>
            </w:r>
          </w:p>
        </w:tc>
        <w:tc>
          <w:tcPr>
            <w:tcW w:w="3143"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 xml:space="preserve">  购房补贴</w:t>
            </w:r>
          </w:p>
        </w:tc>
        <w:tc>
          <w:tcPr>
            <w:tcW w:w="112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14.03</w:t>
            </w:r>
          </w:p>
        </w:tc>
        <w:tc>
          <w:tcPr>
            <w:tcW w:w="1038"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14.03</w:t>
            </w:r>
          </w:p>
        </w:tc>
        <w:tc>
          <w:tcPr>
            <w:tcW w:w="1049"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63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r>
      <w:tr w:rsidR="0074083F" w:rsidRPr="0074083F" w:rsidTr="0074083F">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229</w:t>
            </w:r>
          </w:p>
        </w:tc>
        <w:tc>
          <w:tcPr>
            <w:tcW w:w="3143"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其他支出</w:t>
            </w:r>
          </w:p>
        </w:tc>
        <w:tc>
          <w:tcPr>
            <w:tcW w:w="112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60.00</w:t>
            </w:r>
          </w:p>
        </w:tc>
        <w:tc>
          <w:tcPr>
            <w:tcW w:w="1038"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049"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60.00</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63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r>
      <w:tr w:rsidR="0074083F" w:rsidRPr="0074083F" w:rsidTr="0074083F">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22960</w:t>
            </w:r>
          </w:p>
        </w:tc>
        <w:tc>
          <w:tcPr>
            <w:tcW w:w="3143"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彩票公益金安排的支出</w:t>
            </w:r>
          </w:p>
        </w:tc>
        <w:tc>
          <w:tcPr>
            <w:tcW w:w="112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60.00</w:t>
            </w:r>
          </w:p>
        </w:tc>
        <w:tc>
          <w:tcPr>
            <w:tcW w:w="1038"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049"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60.00</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63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r>
      <w:tr w:rsidR="0074083F" w:rsidRPr="0074083F" w:rsidTr="0074083F">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2296003</w:t>
            </w:r>
          </w:p>
        </w:tc>
        <w:tc>
          <w:tcPr>
            <w:tcW w:w="3143"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 xml:space="preserve">  用于体育事业的彩票公益金支出</w:t>
            </w:r>
          </w:p>
        </w:tc>
        <w:tc>
          <w:tcPr>
            <w:tcW w:w="112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60.00</w:t>
            </w:r>
          </w:p>
        </w:tc>
        <w:tc>
          <w:tcPr>
            <w:tcW w:w="1038"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049"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60.00</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39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c>
          <w:tcPr>
            <w:tcW w:w="1634" w:type="dxa"/>
            <w:tcBorders>
              <w:top w:val="nil"/>
              <w:left w:val="nil"/>
              <w:bottom w:val="single" w:sz="4" w:space="0" w:color="000000"/>
              <w:right w:val="single" w:sz="4" w:space="0" w:color="000000"/>
            </w:tcBorders>
            <w:shd w:val="clear" w:color="auto" w:fill="auto"/>
            <w:noWrap/>
            <w:vAlign w:val="center"/>
            <w:hideMark/>
          </w:tcPr>
          <w:p w:rsidR="0074083F" w:rsidRPr="0074083F" w:rsidRDefault="0074083F" w:rsidP="0074083F">
            <w:pPr>
              <w:widowControl/>
              <w:jc w:val="right"/>
              <w:rPr>
                <w:rFonts w:ascii="宋体" w:hAnsi="宋体" w:cs="Arial"/>
                <w:color w:val="000000"/>
                <w:kern w:val="0"/>
                <w:sz w:val="16"/>
                <w:szCs w:val="16"/>
              </w:rPr>
            </w:pPr>
            <w:r w:rsidRPr="0074083F">
              <w:rPr>
                <w:rFonts w:ascii="宋体" w:hAnsi="宋体" w:cs="Arial" w:hint="eastAsia"/>
                <w:color w:val="000000"/>
                <w:kern w:val="0"/>
                <w:sz w:val="16"/>
                <w:szCs w:val="16"/>
              </w:rPr>
              <w:t xml:space="preserve">　</w:t>
            </w:r>
          </w:p>
        </w:tc>
      </w:tr>
      <w:tr w:rsidR="0074083F" w:rsidRPr="0074083F" w:rsidTr="0074083F">
        <w:trPr>
          <w:trHeight w:val="308"/>
        </w:trPr>
        <w:tc>
          <w:tcPr>
            <w:tcW w:w="9366" w:type="dxa"/>
            <w:gridSpan w:val="10"/>
            <w:tcBorders>
              <w:top w:val="nil"/>
              <w:left w:val="nil"/>
              <w:bottom w:val="nil"/>
              <w:right w:val="nil"/>
            </w:tcBorders>
            <w:shd w:val="clear" w:color="auto" w:fill="auto"/>
            <w:noWrap/>
            <w:vAlign w:val="center"/>
            <w:hideMark/>
          </w:tcPr>
          <w:p w:rsidR="0074083F" w:rsidRPr="0074083F" w:rsidRDefault="0074083F" w:rsidP="0074083F">
            <w:pPr>
              <w:widowControl/>
              <w:jc w:val="left"/>
              <w:rPr>
                <w:rFonts w:ascii="宋体" w:hAnsi="宋体" w:cs="Arial"/>
                <w:color w:val="000000"/>
                <w:kern w:val="0"/>
                <w:sz w:val="16"/>
                <w:szCs w:val="16"/>
              </w:rPr>
            </w:pPr>
            <w:r w:rsidRPr="0074083F">
              <w:rPr>
                <w:rFonts w:ascii="宋体" w:hAnsi="宋体" w:cs="Arial" w:hint="eastAsia"/>
                <w:color w:val="000000"/>
                <w:kern w:val="0"/>
                <w:sz w:val="16"/>
                <w:szCs w:val="16"/>
              </w:rPr>
              <w:t>注：本表反映部门本年度各项支出情况。</w:t>
            </w:r>
          </w:p>
        </w:tc>
      </w:tr>
    </w:tbl>
    <w:p w:rsidR="0074083F" w:rsidRPr="0074083F" w:rsidRDefault="0074083F">
      <w:pPr>
        <w:pStyle w:val="Default"/>
        <w:rPr>
          <w:rFonts w:ascii="仿宋_GB2312" w:eastAsia="仿宋_GB2312" w:hAnsi="仿宋_GB2312" w:cs="仿宋_GB2312"/>
          <w:b/>
          <w:bCs/>
          <w:sz w:val="30"/>
          <w:szCs w:val="30"/>
        </w:rPr>
      </w:pPr>
    </w:p>
    <w:p w:rsidR="001A2C4A" w:rsidRDefault="001A2C4A">
      <w:pPr>
        <w:pStyle w:val="Default"/>
        <w:rPr>
          <w:rFonts w:ascii="仿宋_GB2312" w:eastAsia="仿宋_GB2312" w:hAnsi="仿宋_GB2312" w:cs="仿宋_GB2312"/>
          <w:b/>
          <w:bCs/>
          <w:sz w:val="30"/>
          <w:szCs w:val="30"/>
        </w:rPr>
      </w:pPr>
    </w:p>
    <w:p w:rsidR="001A2C4A" w:rsidRDefault="001A2C4A">
      <w:pPr>
        <w:pStyle w:val="Default"/>
        <w:rPr>
          <w:rFonts w:ascii="仿宋_GB2312" w:eastAsia="仿宋_GB2312" w:hAnsi="仿宋_GB2312" w:cs="仿宋_GB2312"/>
          <w:b/>
          <w:bCs/>
          <w:sz w:val="30"/>
          <w:szCs w:val="30"/>
        </w:rPr>
      </w:pPr>
    </w:p>
    <w:p w:rsidR="001A2C4A" w:rsidRDefault="001A2C4A">
      <w:pPr>
        <w:pStyle w:val="Default"/>
        <w:rPr>
          <w:rFonts w:ascii="仿宋_GB2312" w:eastAsia="仿宋_GB2312" w:hAnsi="仿宋_GB2312" w:cs="仿宋_GB2312"/>
          <w:b/>
          <w:bCs/>
          <w:sz w:val="30"/>
          <w:szCs w:val="30"/>
        </w:rPr>
      </w:pPr>
    </w:p>
    <w:p w:rsidR="00314BD5" w:rsidRDefault="00314BD5" w:rsidP="00314BD5">
      <w:pPr>
        <w:widowControl/>
        <w:jc w:val="center"/>
        <w:rPr>
          <w:rFonts w:ascii="宋体" w:hAnsi="宋体" w:cs="Arial"/>
          <w:color w:val="000000"/>
          <w:kern w:val="0"/>
          <w:sz w:val="30"/>
          <w:szCs w:val="30"/>
        </w:rPr>
        <w:sectPr w:rsidR="00314BD5" w:rsidSect="00314BD5">
          <w:pgSz w:w="11906" w:h="16838"/>
          <w:pgMar w:top="1440" w:right="1797" w:bottom="1440" w:left="1797" w:header="851" w:footer="992" w:gutter="0"/>
          <w:cols w:space="425"/>
          <w:docGrid w:type="lines" w:linePitch="312"/>
        </w:sectPr>
      </w:pPr>
    </w:p>
    <w:tbl>
      <w:tblPr>
        <w:tblW w:w="5000" w:type="pct"/>
        <w:tblLook w:val="04A0" w:firstRow="1" w:lastRow="0" w:firstColumn="1" w:lastColumn="0" w:noHBand="0" w:noVBand="1"/>
      </w:tblPr>
      <w:tblGrid>
        <w:gridCol w:w="2913"/>
        <w:gridCol w:w="505"/>
        <w:gridCol w:w="1376"/>
        <w:gridCol w:w="3333"/>
        <w:gridCol w:w="505"/>
        <w:gridCol w:w="1022"/>
        <w:gridCol w:w="1242"/>
        <w:gridCol w:w="1150"/>
        <w:gridCol w:w="1912"/>
      </w:tblGrid>
      <w:tr w:rsidR="00314BD5" w:rsidRPr="00314BD5" w:rsidTr="00314BD5">
        <w:trPr>
          <w:trHeight w:val="390"/>
        </w:trPr>
        <w:tc>
          <w:tcPr>
            <w:tcW w:w="5000" w:type="pct"/>
            <w:gridSpan w:val="9"/>
            <w:tcBorders>
              <w:top w:val="nil"/>
              <w:left w:val="nil"/>
              <w:bottom w:val="nil"/>
              <w:right w:val="nil"/>
            </w:tcBorders>
            <w:shd w:val="clear" w:color="auto" w:fill="auto"/>
            <w:noWrap/>
            <w:vAlign w:val="bottom"/>
            <w:hideMark/>
          </w:tcPr>
          <w:p w:rsidR="00314BD5" w:rsidRPr="00314BD5" w:rsidRDefault="00314BD5" w:rsidP="00314BD5">
            <w:pPr>
              <w:widowControl/>
              <w:jc w:val="center"/>
              <w:rPr>
                <w:rFonts w:ascii="宋体" w:hAnsi="宋体" w:cs="Arial"/>
                <w:color w:val="000000"/>
                <w:kern w:val="0"/>
                <w:sz w:val="30"/>
                <w:szCs w:val="30"/>
              </w:rPr>
            </w:pPr>
            <w:r w:rsidRPr="00314BD5">
              <w:rPr>
                <w:rFonts w:ascii="宋体" w:hAnsi="宋体" w:cs="Arial" w:hint="eastAsia"/>
                <w:color w:val="000000"/>
                <w:kern w:val="0"/>
                <w:sz w:val="30"/>
                <w:szCs w:val="30"/>
              </w:rPr>
              <w:lastRenderedPageBreak/>
              <w:t>财政拨款收入支出决算总表</w:t>
            </w:r>
          </w:p>
        </w:tc>
      </w:tr>
      <w:tr w:rsidR="00314BD5" w:rsidRPr="00314BD5" w:rsidTr="00314BD5">
        <w:trPr>
          <w:trHeight w:val="255"/>
        </w:trPr>
        <w:tc>
          <w:tcPr>
            <w:tcW w:w="1043" w:type="pct"/>
            <w:tcBorders>
              <w:top w:val="nil"/>
              <w:left w:val="nil"/>
              <w:bottom w:val="nil"/>
              <w:right w:val="nil"/>
            </w:tcBorders>
            <w:shd w:val="clear" w:color="auto" w:fill="auto"/>
            <w:noWrap/>
            <w:vAlign w:val="bottom"/>
            <w:hideMark/>
          </w:tcPr>
          <w:p w:rsidR="00314BD5" w:rsidRPr="00314BD5" w:rsidRDefault="00314BD5" w:rsidP="00314BD5">
            <w:pPr>
              <w:widowControl/>
              <w:jc w:val="left"/>
              <w:rPr>
                <w:rFonts w:ascii="Arial" w:hAnsi="Arial" w:cs="Arial"/>
                <w:color w:val="000000"/>
                <w:kern w:val="0"/>
                <w:sz w:val="20"/>
                <w:szCs w:val="20"/>
              </w:rPr>
            </w:pPr>
          </w:p>
        </w:tc>
        <w:tc>
          <w:tcPr>
            <w:tcW w:w="181" w:type="pct"/>
            <w:tcBorders>
              <w:top w:val="nil"/>
              <w:left w:val="nil"/>
              <w:bottom w:val="nil"/>
              <w:right w:val="nil"/>
            </w:tcBorders>
            <w:shd w:val="clear" w:color="auto" w:fill="auto"/>
            <w:noWrap/>
            <w:vAlign w:val="bottom"/>
            <w:hideMark/>
          </w:tcPr>
          <w:p w:rsidR="00314BD5" w:rsidRPr="00314BD5" w:rsidRDefault="00314BD5" w:rsidP="00314BD5">
            <w:pPr>
              <w:widowControl/>
              <w:jc w:val="left"/>
              <w:rPr>
                <w:rFonts w:ascii="Arial" w:hAnsi="Arial" w:cs="Arial"/>
                <w:color w:val="000000"/>
                <w:kern w:val="0"/>
                <w:sz w:val="20"/>
                <w:szCs w:val="20"/>
              </w:rPr>
            </w:pPr>
          </w:p>
        </w:tc>
        <w:tc>
          <w:tcPr>
            <w:tcW w:w="492" w:type="pct"/>
            <w:tcBorders>
              <w:top w:val="nil"/>
              <w:left w:val="nil"/>
              <w:bottom w:val="nil"/>
              <w:right w:val="nil"/>
            </w:tcBorders>
            <w:shd w:val="clear" w:color="auto" w:fill="auto"/>
            <w:noWrap/>
            <w:vAlign w:val="bottom"/>
            <w:hideMark/>
          </w:tcPr>
          <w:p w:rsidR="00314BD5" w:rsidRPr="00314BD5" w:rsidRDefault="00314BD5" w:rsidP="00314BD5">
            <w:pPr>
              <w:widowControl/>
              <w:jc w:val="left"/>
              <w:rPr>
                <w:rFonts w:ascii="Arial" w:hAnsi="Arial" w:cs="Arial"/>
                <w:color w:val="000000"/>
                <w:kern w:val="0"/>
                <w:sz w:val="20"/>
                <w:szCs w:val="20"/>
              </w:rPr>
            </w:pPr>
          </w:p>
        </w:tc>
        <w:tc>
          <w:tcPr>
            <w:tcW w:w="1194" w:type="pct"/>
            <w:tcBorders>
              <w:top w:val="nil"/>
              <w:left w:val="nil"/>
              <w:bottom w:val="nil"/>
              <w:right w:val="nil"/>
            </w:tcBorders>
            <w:shd w:val="clear" w:color="auto" w:fill="auto"/>
            <w:noWrap/>
            <w:vAlign w:val="bottom"/>
            <w:hideMark/>
          </w:tcPr>
          <w:p w:rsidR="00314BD5" w:rsidRPr="00314BD5" w:rsidRDefault="00314BD5" w:rsidP="00314BD5">
            <w:pPr>
              <w:widowControl/>
              <w:jc w:val="left"/>
              <w:rPr>
                <w:rFonts w:ascii="Arial" w:hAnsi="Arial" w:cs="Arial"/>
                <w:color w:val="000000"/>
                <w:kern w:val="0"/>
                <w:sz w:val="20"/>
                <w:szCs w:val="20"/>
              </w:rPr>
            </w:pPr>
          </w:p>
        </w:tc>
        <w:tc>
          <w:tcPr>
            <w:tcW w:w="181" w:type="pct"/>
            <w:tcBorders>
              <w:top w:val="nil"/>
              <w:left w:val="nil"/>
              <w:bottom w:val="nil"/>
              <w:right w:val="nil"/>
            </w:tcBorders>
            <w:shd w:val="clear" w:color="auto" w:fill="auto"/>
            <w:noWrap/>
            <w:vAlign w:val="bottom"/>
            <w:hideMark/>
          </w:tcPr>
          <w:p w:rsidR="00314BD5" w:rsidRPr="00314BD5" w:rsidRDefault="00314BD5" w:rsidP="00314BD5">
            <w:pPr>
              <w:widowControl/>
              <w:jc w:val="left"/>
              <w:rPr>
                <w:rFonts w:ascii="Arial" w:hAnsi="Arial" w:cs="Arial"/>
                <w:color w:val="000000"/>
                <w:kern w:val="0"/>
                <w:sz w:val="20"/>
                <w:szCs w:val="20"/>
              </w:rPr>
            </w:pPr>
          </w:p>
        </w:tc>
        <w:tc>
          <w:tcPr>
            <w:tcW w:w="366" w:type="pct"/>
            <w:tcBorders>
              <w:top w:val="nil"/>
              <w:left w:val="nil"/>
              <w:bottom w:val="nil"/>
              <w:right w:val="nil"/>
            </w:tcBorders>
            <w:shd w:val="clear" w:color="auto" w:fill="auto"/>
            <w:noWrap/>
            <w:vAlign w:val="bottom"/>
            <w:hideMark/>
          </w:tcPr>
          <w:p w:rsidR="00314BD5" w:rsidRPr="00314BD5" w:rsidRDefault="00314BD5" w:rsidP="00314BD5">
            <w:pPr>
              <w:widowControl/>
              <w:jc w:val="left"/>
              <w:rPr>
                <w:rFonts w:ascii="Arial" w:hAnsi="Arial" w:cs="Arial"/>
                <w:color w:val="000000"/>
                <w:kern w:val="0"/>
                <w:sz w:val="20"/>
                <w:szCs w:val="20"/>
              </w:rPr>
            </w:pPr>
          </w:p>
        </w:tc>
        <w:tc>
          <w:tcPr>
            <w:tcW w:w="445" w:type="pct"/>
            <w:tcBorders>
              <w:top w:val="nil"/>
              <w:left w:val="nil"/>
              <w:bottom w:val="nil"/>
              <w:right w:val="nil"/>
            </w:tcBorders>
            <w:shd w:val="clear" w:color="auto" w:fill="auto"/>
            <w:noWrap/>
            <w:vAlign w:val="bottom"/>
            <w:hideMark/>
          </w:tcPr>
          <w:p w:rsidR="00314BD5" w:rsidRPr="00314BD5" w:rsidRDefault="00314BD5" w:rsidP="00314BD5">
            <w:pPr>
              <w:widowControl/>
              <w:jc w:val="left"/>
              <w:rPr>
                <w:rFonts w:ascii="Arial" w:hAnsi="Arial" w:cs="Arial"/>
                <w:color w:val="000000"/>
                <w:kern w:val="0"/>
                <w:sz w:val="20"/>
                <w:szCs w:val="20"/>
              </w:rPr>
            </w:pPr>
          </w:p>
        </w:tc>
        <w:tc>
          <w:tcPr>
            <w:tcW w:w="412" w:type="pct"/>
            <w:tcBorders>
              <w:top w:val="nil"/>
              <w:left w:val="nil"/>
              <w:bottom w:val="nil"/>
              <w:right w:val="nil"/>
            </w:tcBorders>
            <w:shd w:val="clear" w:color="auto" w:fill="auto"/>
            <w:noWrap/>
            <w:vAlign w:val="bottom"/>
            <w:hideMark/>
          </w:tcPr>
          <w:p w:rsidR="00314BD5" w:rsidRPr="00314BD5" w:rsidRDefault="00314BD5" w:rsidP="00314BD5">
            <w:pPr>
              <w:widowControl/>
              <w:jc w:val="left"/>
              <w:rPr>
                <w:rFonts w:ascii="Arial" w:hAnsi="Arial" w:cs="Arial"/>
                <w:color w:val="000000"/>
                <w:kern w:val="0"/>
                <w:sz w:val="20"/>
                <w:szCs w:val="20"/>
              </w:rPr>
            </w:pPr>
          </w:p>
        </w:tc>
        <w:tc>
          <w:tcPr>
            <w:tcW w:w="685" w:type="pct"/>
            <w:tcBorders>
              <w:top w:val="nil"/>
              <w:left w:val="nil"/>
              <w:bottom w:val="nil"/>
              <w:right w:val="nil"/>
            </w:tcBorders>
            <w:shd w:val="clear" w:color="auto" w:fill="auto"/>
            <w:noWrap/>
            <w:vAlign w:val="bottom"/>
            <w:hideMark/>
          </w:tcPr>
          <w:p w:rsidR="00314BD5" w:rsidRPr="00314BD5" w:rsidRDefault="00314BD5" w:rsidP="00314BD5">
            <w:pPr>
              <w:widowControl/>
              <w:jc w:val="right"/>
              <w:rPr>
                <w:rFonts w:ascii="宋体" w:hAnsi="宋体" w:cs="Arial"/>
                <w:color w:val="000000"/>
                <w:kern w:val="0"/>
                <w:sz w:val="20"/>
                <w:szCs w:val="20"/>
              </w:rPr>
            </w:pPr>
            <w:r w:rsidRPr="00314BD5">
              <w:rPr>
                <w:rFonts w:ascii="宋体" w:hAnsi="宋体" w:cs="Arial" w:hint="eastAsia"/>
                <w:color w:val="000000"/>
                <w:kern w:val="0"/>
                <w:sz w:val="20"/>
                <w:szCs w:val="20"/>
              </w:rPr>
              <w:t>公开04表</w:t>
            </w:r>
          </w:p>
        </w:tc>
      </w:tr>
      <w:tr w:rsidR="00314BD5" w:rsidRPr="00314BD5" w:rsidTr="00314BD5">
        <w:trPr>
          <w:trHeight w:val="255"/>
        </w:trPr>
        <w:tc>
          <w:tcPr>
            <w:tcW w:w="1717" w:type="pct"/>
            <w:gridSpan w:val="3"/>
            <w:tcBorders>
              <w:top w:val="nil"/>
              <w:left w:val="nil"/>
              <w:bottom w:val="nil"/>
              <w:right w:val="nil"/>
            </w:tcBorders>
            <w:shd w:val="clear" w:color="auto" w:fill="auto"/>
            <w:noWrap/>
            <w:vAlign w:val="bottom"/>
            <w:hideMark/>
          </w:tcPr>
          <w:p w:rsidR="00314BD5" w:rsidRPr="00314BD5" w:rsidRDefault="00314BD5" w:rsidP="00314BD5">
            <w:pPr>
              <w:widowControl/>
              <w:jc w:val="left"/>
              <w:rPr>
                <w:rFonts w:ascii="宋体" w:hAnsi="宋体" w:cs="Arial"/>
                <w:color w:val="000000"/>
                <w:kern w:val="0"/>
                <w:sz w:val="20"/>
                <w:szCs w:val="20"/>
              </w:rPr>
            </w:pPr>
            <w:r w:rsidRPr="00314BD5">
              <w:rPr>
                <w:rFonts w:ascii="宋体" w:hAnsi="宋体" w:cs="Arial" w:hint="eastAsia"/>
                <w:color w:val="000000"/>
                <w:kern w:val="0"/>
                <w:sz w:val="20"/>
                <w:szCs w:val="20"/>
              </w:rPr>
              <w:t>部门：举重摔跤柔道运动管理中心</w:t>
            </w:r>
          </w:p>
        </w:tc>
        <w:tc>
          <w:tcPr>
            <w:tcW w:w="1194" w:type="pct"/>
            <w:tcBorders>
              <w:top w:val="nil"/>
              <w:left w:val="nil"/>
              <w:bottom w:val="nil"/>
              <w:right w:val="nil"/>
            </w:tcBorders>
            <w:shd w:val="clear" w:color="auto" w:fill="auto"/>
            <w:noWrap/>
            <w:vAlign w:val="bottom"/>
            <w:hideMark/>
          </w:tcPr>
          <w:p w:rsidR="00314BD5" w:rsidRPr="00314BD5" w:rsidRDefault="00314BD5" w:rsidP="00314BD5">
            <w:pPr>
              <w:widowControl/>
              <w:jc w:val="left"/>
              <w:rPr>
                <w:rFonts w:ascii="Arial" w:hAnsi="Arial" w:cs="Arial"/>
                <w:color w:val="000000"/>
                <w:kern w:val="0"/>
                <w:sz w:val="20"/>
                <w:szCs w:val="20"/>
              </w:rPr>
            </w:pPr>
          </w:p>
        </w:tc>
        <w:tc>
          <w:tcPr>
            <w:tcW w:w="181" w:type="pct"/>
            <w:tcBorders>
              <w:top w:val="nil"/>
              <w:left w:val="nil"/>
              <w:bottom w:val="nil"/>
              <w:right w:val="nil"/>
            </w:tcBorders>
            <w:shd w:val="clear" w:color="auto" w:fill="auto"/>
            <w:noWrap/>
            <w:vAlign w:val="bottom"/>
            <w:hideMark/>
          </w:tcPr>
          <w:p w:rsidR="00314BD5" w:rsidRPr="00314BD5" w:rsidRDefault="00314BD5" w:rsidP="00314BD5">
            <w:pPr>
              <w:widowControl/>
              <w:jc w:val="left"/>
              <w:rPr>
                <w:rFonts w:ascii="Arial" w:hAnsi="Arial" w:cs="Arial"/>
                <w:color w:val="000000"/>
                <w:kern w:val="0"/>
                <w:sz w:val="20"/>
                <w:szCs w:val="20"/>
              </w:rPr>
            </w:pPr>
          </w:p>
        </w:tc>
        <w:tc>
          <w:tcPr>
            <w:tcW w:w="366" w:type="pct"/>
            <w:tcBorders>
              <w:top w:val="nil"/>
              <w:left w:val="nil"/>
              <w:bottom w:val="nil"/>
              <w:right w:val="nil"/>
            </w:tcBorders>
            <w:shd w:val="clear" w:color="auto" w:fill="auto"/>
            <w:noWrap/>
            <w:vAlign w:val="bottom"/>
            <w:hideMark/>
          </w:tcPr>
          <w:p w:rsidR="00314BD5" w:rsidRPr="00314BD5" w:rsidRDefault="00314BD5" w:rsidP="00314BD5">
            <w:pPr>
              <w:widowControl/>
              <w:jc w:val="left"/>
              <w:rPr>
                <w:rFonts w:ascii="Arial" w:hAnsi="Arial" w:cs="Arial"/>
                <w:color w:val="000000"/>
                <w:kern w:val="0"/>
                <w:sz w:val="20"/>
                <w:szCs w:val="20"/>
              </w:rPr>
            </w:pPr>
          </w:p>
        </w:tc>
        <w:tc>
          <w:tcPr>
            <w:tcW w:w="445" w:type="pct"/>
            <w:tcBorders>
              <w:top w:val="nil"/>
              <w:left w:val="nil"/>
              <w:bottom w:val="nil"/>
              <w:right w:val="nil"/>
            </w:tcBorders>
            <w:shd w:val="clear" w:color="auto" w:fill="auto"/>
            <w:noWrap/>
            <w:vAlign w:val="bottom"/>
            <w:hideMark/>
          </w:tcPr>
          <w:p w:rsidR="00314BD5" w:rsidRPr="00314BD5" w:rsidRDefault="00314BD5" w:rsidP="00314BD5">
            <w:pPr>
              <w:widowControl/>
              <w:jc w:val="left"/>
              <w:rPr>
                <w:rFonts w:ascii="Arial" w:hAnsi="Arial" w:cs="Arial"/>
                <w:color w:val="000000"/>
                <w:kern w:val="0"/>
                <w:sz w:val="20"/>
                <w:szCs w:val="20"/>
              </w:rPr>
            </w:pPr>
          </w:p>
        </w:tc>
        <w:tc>
          <w:tcPr>
            <w:tcW w:w="412" w:type="pct"/>
            <w:tcBorders>
              <w:top w:val="nil"/>
              <w:left w:val="nil"/>
              <w:bottom w:val="nil"/>
              <w:right w:val="nil"/>
            </w:tcBorders>
            <w:shd w:val="clear" w:color="auto" w:fill="auto"/>
            <w:noWrap/>
            <w:vAlign w:val="bottom"/>
            <w:hideMark/>
          </w:tcPr>
          <w:p w:rsidR="00314BD5" w:rsidRPr="00314BD5" w:rsidRDefault="00314BD5" w:rsidP="00314BD5">
            <w:pPr>
              <w:widowControl/>
              <w:jc w:val="left"/>
              <w:rPr>
                <w:rFonts w:ascii="Arial" w:hAnsi="Arial" w:cs="Arial"/>
                <w:color w:val="000000"/>
                <w:kern w:val="0"/>
                <w:sz w:val="20"/>
                <w:szCs w:val="20"/>
              </w:rPr>
            </w:pPr>
          </w:p>
        </w:tc>
        <w:tc>
          <w:tcPr>
            <w:tcW w:w="685" w:type="pct"/>
            <w:tcBorders>
              <w:top w:val="nil"/>
              <w:left w:val="nil"/>
              <w:bottom w:val="nil"/>
              <w:right w:val="nil"/>
            </w:tcBorders>
            <w:shd w:val="clear" w:color="auto" w:fill="auto"/>
            <w:noWrap/>
            <w:vAlign w:val="bottom"/>
            <w:hideMark/>
          </w:tcPr>
          <w:p w:rsidR="00314BD5" w:rsidRPr="00314BD5" w:rsidRDefault="00314BD5" w:rsidP="00314BD5">
            <w:pPr>
              <w:widowControl/>
              <w:jc w:val="right"/>
              <w:rPr>
                <w:rFonts w:ascii="宋体" w:hAnsi="宋体" w:cs="Arial"/>
                <w:color w:val="000000"/>
                <w:kern w:val="0"/>
                <w:sz w:val="20"/>
                <w:szCs w:val="20"/>
              </w:rPr>
            </w:pPr>
            <w:r w:rsidRPr="00314BD5">
              <w:rPr>
                <w:rFonts w:ascii="宋体" w:hAnsi="宋体" w:cs="Arial" w:hint="eastAsia"/>
                <w:color w:val="000000"/>
                <w:kern w:val="0"/>
                <w:sz w:val="20"/>
                <w:szCs w:val="20"/>
              </w:rPr>
              <w:t>金额单位：万元</w:t>
            </w:r>
          </w:p>
        </w:tc>
      </w:tr>
      <w:tr w:rsidR="00314BD5" w:rsidRPr="00314BD5" w:rsidTr="00314BD5">
        <w:trPr>
          <w:trHeight w:val="308"/>
        </w:trPr>
        <w:tc>
          <w:tcPr>
            <w:tcW w:w="1717" w:type="pct"/>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314BD5" w:rsidRPr="00314BD5" w:rsidRDefault="00314BD5" w:rsidP="00314BD5">
            <w:pPr>
              <w:widowControl/>
              <w:jc w:val="center"/>
              <w:rPr>
                <w:rFonts w:ascii="宋体" w:hAnsi="宋体" w:cs="Arial"/>
                <w:color w:val="000000"/>
                <w:kern w:val="0"/>
                <w:sz w:val="22"/>
                <w:szCs w:val="22"/>
              </w:rPr>
            </w:pPr>
            <w:r w:rsidRPr="00314BD5">
              <w:rPr>
                <w:rFonts w:ascii="宋体" w:hAnsi="宋体" w:cs="Arial" w:hint="eastAsia"/>
                <w:color w:val="000000"/>
                <w:kern w:val="0"/>
                <w:sz w:val="22"/>
                <w:szCs w:val="22"/>
              </w:rPr>
              <w:t>收     入</w:t>
            </w:r>
          </w:p>
        </w:tc>
        <w:tc>
          <w:tcPr>
            <w:tcW w:w="3283" w:type="pct"/>
            <w:gridSpan w:val="6"/>
            <w:tcBorders>
              <w:top w:val="single" w:sz="4" w:space="0" w:color="000000"/>
              <w:left w:val="nil"/>
              <w:bottom w:val="single" w:sz="4" w:space="0" w:color="000000"/>
              <w:right w:val="single" w:sz="4" w:space="0" w:color="000000"/>
            </w:tcBorders>
            <w:shd w:val="clear" w:color="FFFFFF" w:fill="C0C0C0"/>
            <w:noWrap/>
            <w:vAlign w:val="center"/>
            <w:hideMark/>
          </w:tcPr>
          <w:p w:rsidR="00314BD5" w:rsidRPr="00314BD5" w:rsidRDefault="00314BD5" w:rsidP="00314BD5">
            <w:pPr>
              <w:widowControl/>
              <w:jc w:val="center"/>
              <w:rPr>
                <w:rFonts w:ascii="宋体" w:hAnsi="宋体" w:cs="Arial"/>
                <w:color w:val="000000"/>
                <w:kern w:val="0"/>
                <w:sz w:val="22"/>
                <w:szCs w:val="22"/>
              </w:rPr>
            </w:pPr>
            <w:r w:rsidRPr="00314BD5">
              <w:rPr>
                <w:rFonts w:ascii="宋体" w:hAnsi="宋体" w:cs="Arial" w:hint="eastAsia"/>
                <w:color w:val="000000"/>
                <w:kern w:val="0"/>
                <w:sz w:val="22"/>
                <w:szCs w:val="22"/>
              </w:rPr>
              <w:t>支     出</w:t>
            </w:r>
          </w:p>
        </w:tc>
      </w:tr>
      <w:tr w:rsidR="00314BD5" w:rsidRPr="00314BD5" w:rsidTr="00314BD5">
        <w:trPr>
          <w:trHeight w:val="312"/>
        </w:trPr>
        <w:tc>
          <w:tcPr>
            <w:tcW w:w="10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项目</w:t>
            </w:r>
          </w:p>
        </w:tc>
        <w:tc>
          <w:tcPr>
            <w:tcW w:w="181" w:type="pct"/>
            <w:vMerge w:val="restart"/>
            <w:tcBorders>
              <w:top w:val="nil"/>
              <w:left w:val="nil"/>
              <w:bottom w:val="single" w:sz="4" w:space="0" w:color="000000"/>
              <w:right w:val="single" w:sz="4" w:space="0" w:color="000000"/>
            </w:tcBorders>
            <w:shd w:val="clear" w:color="auto" w:fill="auto"/>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行次</w:t>
            </w:r>
          </w:p>
        </w:tc>
        <w:tc>
          <w:tcPr>
            <w:tcW w:w="492" w:type="pct"/>
            <w:vMerge w:val="restart"/>
            <w:tcBorders>
              <w:top w:val="nil"/>
              <w:left w:val="nil"/>
              <w:bottom w:val="single" w:sz="4" w:space="0" w:color="000000"/>
              <w:right w:val="single" w:sz="4" w:space="0" w:color="000000"/>
            </w:tcBorders>
            <w:shd w:val="clear" w:color="auto" w:fill="auto"/>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金额</w:t>
            </w:r>
          </w:p>
        </w:tc>
        <w:tc>
          <w:tcPr>
            <w:tcW w:w="1194" w:type="pct"/>
            <w:vMerge w:val="restart"/>
            <w:tcBorders>
              <w:top w:val="nil"/>
              <w:left w:val="nil"/>
              <w:bottom w:val="single" w:sz="4" w:space="0" w:color="000000"/>
              <w:right w:val="single" w:sz="4" w:space="0" w:color="000000"/>
            </w:tcBorders>
            <w:shd w:val="clear" w:color="auto" w:fill="auto"/>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项目</w:t>
            </w:r>
          </w:p>
        </w:tc>
        <w:tc>
          <w:tcPr>
            <w:tcW w:w="181" w:type="pct"/>
            <w:vMerge w:val="restart"/>
            <w:tcBorders>
              <w:top w:val="nil"/>
              <w:left w:val="nil"/>
              <w:bottom w:val="single" w:sz="4" w:space="0" w:color="000000"/>
              <w:right w:val="single" w:sz="4" w:space="0" w:color="000000"/>
            </w:tcBorders>
            <w:shd w:val="clear" w:color="auto" w:fill="auto"/>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行次</w:t>
            </w:r>
          </w:p>
        </w:tc>
        <w:tc>
          <w:tcPr>
            <w:tcW w:w="366" w:type="pct"/>
            <w:vMerge w:val="restar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合计</w:t>
            </w:r>
          </w:p>
        </w:tc>
        <w:tc>
          <w:tcPr>
            <w:tcW w:w="445" w:type="pct"/>
            <w:vMerge w:val="restart"/>
            <w:tcBorders>
              <w:top w:val="nil"/>
              <w:left w:val="nil"/>
              <w:bottom w:val="single" w:sz="4" w:space="0" w:color="000000"/>
              <w:right w:val="single" w:sz="4" w:space="0" w:color="000000"/>
            </w:tcBorders>
            <w:shd w:val="clear" w:color="auto" w:fill="auto"/>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一般公共预算财政拨款</w:t>
            </w:r>
          </w:p>
        </w:tc>
        <w:tc>
          <w:tcPr>
            <w:tcW w:w="412" w:type="pct"/>
            <w:vMerge w:val="restart"/>
            <w:tcBorders>
              <w:top w:val="nil"/>
              <w:left w:val="nil"/>
              <w:bottom w:val="single" w:sz="4" w:space="0" w:color="000000"/>
              <w:right w:val="single" w:sz="4" w:space="0" w:color="000000"/>
            </w:tcBorders>
            <w:shd w:val="clear" w:color="auto" w:fill="auto"/>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政府性基金预算财政拨款</w:t>
            </w:r>
          </w:p>
        </w:tc>
        <w:tc>
          <w:tcPr>
            <w:tcW w:w="685" w:type="pct"/>
            <w:vMerge w:val="restart"/>
            <w:tcBorders>
              <w:top w:val="nil"/>
              <w:left w:val="nil"/>
              <w:bottom w:val="single" w:sz="4" w:space="0" w:color="000000"/>
              <w:right w:val="single" w:sz="4" w:space="0" w:color="000000"/>
            </w:tcBorders>
            <w:shd w:val="clear" w:color="auto" w:fill="auto"/>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国有资本经营预算财政拨款</w:t>
            </w:r>
          </w:p>
        </w:tc>
      </w:tr>
      <w:tr w:rsidR="00314BD5" w:rsidRPr="00314BD5" w:rsidTr="00314BD5">
        <w:trPr>
          <w:trHeight w:val="615"/>
        </w:trPr>
        <w:tc>
          <w:tcPr>
            <w:tcW w:w="1043" w:type="pct"/>
            <w:vMerge/>
            <w:tcBorders>
              <w:top w:val="nil"/>
              <w:left w:val="single" w:sz="4" w:space="0" w:color="000000"/>
              <w:bottom w:val="single" w:sz="4" w:space="0" w:color="000000"/>
              <w:right w:val="single" w:sz="4" w:space="0" w:color="000000"/>
            </w:tcBorders>
            <w:vAlign w:val="center"/>
            <w:hideMark/>
          </w:tcPr>
          <w:p w:rsidR="00314BD5" w:rsidRPr="00314BD5" w:rsidRDefault="00314BD5" w:rsidP="00314BD5">
            <w:pPr>
              <w:widowControl/>
              <w:jc w:val="left"/>
              <w:rPr>
                <w:rFonts w:ascii="宋体" w:hAnsi="宋体" w:cs="Arial"/>
                <w:color w:val="000000"/>
                <w:kern w:val="0"/>
                <w:sz w:val="16"/>
                <w:szCs w:val="16"/>
              </w:rPr>
            </w:pPr>
          </w:p>
        </w:tc>
        <w:tc>
          <w:tcPr>
            <w:tcW w:w="181" w:type="pct"/>
            <w:vMerge/>
            <w:tcBorders>
              <w:top w:val="nil"/>
              <w:left w:val="nil"/>
              <w:bottom w:val="single" w:sz="4" w:space="0" w:color="000000"/>
              <w:right w:val="single" w:sz="4" w:space="0" w:color="000000"/>
            </w:tcBorders>
            <w:vAlign w:val="center"/>
            <w:hideMark/>
          </w:tcPr>
          <w:p w:rsidR="00314BD5" w:rsidRPr="00314BD5" w:rsidRDefault="00314BD5" w:rsidP="00314BD5">
            <w:pPr>
              <w:widowControl/>
              <w:jc w:val="left"/>
              <w:rPr>
                <w:rFonts w:ascii="宋体" w:hAnsi="宋体" w:cs="Arial"/>
                <w:color w:val="000000"/>
                <w:kern w:val="0"/>
                <w:sz w:val="16"/>
                <w:szCs w:val="16"/>
              </w:rPr>
            </w:pPr>
          </w:p>
        </w:tc>
        <w:tc>
          <w:tcPr>
            <w:tcW w:w="492" w:type="pct"/>
            <w:vMerge/>
            <w:tcBorders>
              <w:top w:val="nil"/>
              <w:left w:val="nil"/>
              <w:bottom w:val="single" w:sz="4" w:space="0" w:color="000000"/>
              <w:right w:val="single" w:sz="4" w:space="0" w:color="000000"/>
            </w:tcBorders>
            <w:vAlign w:val="center"/>
            <w:hideMark/>
          </w:tcPr>
          <w:p w:rsidR="00314BD5" w:rsidRPr="00314BD5" w:rsidRDefault="00314BD5" w:rsidP="00314BD5">
            <w:pPr>
              <w:widowControl/>
              <w:jc w:val="left"/>
              <w:rPr>
                <w:rFonts w:ascii="宋体" w:hAnsi="宋体" w:cs="Arial"/>
                <w:color w:val="000000"/>
                <w:kern w:val="0"/>
                <w:sz w:val="16"/>
                <w:szCs w:val="16"/>
              </w:rPr>
            </w:pPr>
          </w:p>
        </w:tc>
        <w:tc>
          <w:tcPr>
            <w:tcW w:w="1194" w:type="pct"/>
            <w:vMerge/>
            <w:tcBorders>
              <w:top w:val="nil"/>
              <w:left w:val="nil"/>
              <w:bottom w:val="single" w:sz="4" w:space="0" w:color="000000"/>
              <w:right w:val="single" w:sz="4" w:space="0" w:color="000000"/>
            </w:tcBorders>
            <w:vAlign w:val="center"/>
            <w:hideMark/>
          </w:tcPr>
          <w:p w:rsidR="00314BD5" w:rsidRPr="00314BD5" w:rsidRDefault="00314BD5" w:rsidP="00314BD5">
            <w:pPr>
              <w:widowControl/>
              <w:jc w:val="left"/>
              <w:rPr>
                <w:rFonts w:ascii="宋体" w:hAnsi="宋体" w:cs="Arial"/>
                <w:color w:val="000000"/>
                <w:kern w:val="0"/>
                <w:sz w:val="16"/>
                <w:szCs w:val="16"/>
              </w:rPr>
            </w:pPr>
          </w:p>
        </w:tc>
        <w:tc>
          <w:tcPr>
            <w:tcW w:w="181" w:type="pct"/>
            <w:vMerge/>
            <w:tcBorders>
              <w:top w:val="nil"/>
              <w:left w:val="nil"/>
              <w:bottom w:val="single" w:sz="4" w:space="0" w:color="000000"/>
              <w:right w:val="single" w:sz="4" w:space="0" w:color="000000"/>
            </w:tcBorders>
            <w:vAlign w:val="center"/>
            <w:hideMark/>
          </w:tcPr>
          <w:p w:rsidR="00314BD5" w:rsidRPr="00314BD5" w:rsidRDefault="00314BD5" w:rsidP="00314BD5">
            <w:pPr>
              <w:widowControl/>
              <w:jc w:val="left"/>
              <w:rPr>
                <w:rFonts w:ascii="宋体" w:hAnsi="宋体" w:cs="Arial"/>
                <w:color w:val="000000"/>
                <w:kern w:val="0"/>
                <w:sz w:val="16"/>
                <w:szCs w:val="16"/>
              </w:rPr>
            </w:pPr>
          </w:p>
        </w:tc>
        <w:tc>
          <w:tcPr>
            <w:tcW w:w="366" w:type="pct"/>
            <w:vMerge/>
            <w:tcBorders>
              <w:top w:val="nil"/>
              <w:left w:val="nil"/>
              <w:bottom w:val="single" w:sz="4" w:space="0" w:color="000000"/>
              <w:right w:val="single" w:sz="4" w:space="0" w:color="000000"/>
            </w:tcBorders>
            <w:vAlign w:val="center"/>
            <w:hideMark/>
          </w:tcPr>
          <w:p w:rsidR="00314BD5" w:rsidRPr="00314BD5" w:rsidRDefault="00314BD5" w:rsidP="00314BD5">
            <w:pPr>
              <w:widowControl/>
              <w:jc w:val="left"/>
              <w:rPr>
                <w:rFonts w:ascii="宋体" w:hAnsi="宋体" w:cs="Arial"/>
                <w:color w:val="000000"/>
                <w:kern w:val="0"/>
                <w:sz w:val="16"/>
                <w:szCs w:val="16"/>
              </w:rPr>
            </w:pPr>
          </w:p>
        </w:tc>
        <w:tc>
          <w:tcPr>
            <w:tcW w:w="445" w:type="pct"/>
            <w:vMerge/>
            <w:tcBorders>
              <w:top w:val="nil"/>
              <w:left w:val="nil"/>
              <w:bottom w:val="single" w:sz="4" w:space="0" w:color="000000"/>
              <w:right w:val="single" w:sz="4" w:space="0" w:color="000000"/>
            </w:tcBorders>
            <w:vAlign w:val="center"/>
            <w:hideMark/>
          </w:tcPr>
          <w:p w:rsidR="00314BD5" w:rsidRPr="00314BD5" w:rsidRDefault="00314BD5" w:rsidP="00314BD5">
            <w:pPr>
              <w:widowControl/>
              <w:jc w:val="left"/>
              <w:rPr>
                <w:rFonts w:ascii="宋体" w:hAnsi="宋体" w:cs="Arial"/>
                <w:color w:val="000000"/>
                <w:kern w:val="0"/>
                <w:sz w:val="16"/>
                <w:szCs w:val="16"/>
              </w:rPr>
            </w:pPr>
          </w:p>
        </w:tc>
        <w:tc>
          <w:tcPr>
            <w:tcW w:w="412" w:type="pct"/>
            <w:vMerge/>
            <w:tcBorders>
              <w:top w:val="nil"/>
              <w:left w:val="nil"/>
              <w:bottom w:val="single" w:sz="4" w:space="0" w:color="000000"/>
              <w:right w:val="single" w:sz="4" w:space="0" w:color="000000"/>
            </w:tcBorders>
            <w:vAlign w:val="center"/>
            <w:hideMark/>
          </w:tcPr>
          <w:p w:rsidR="00314BD5" w:rsidRPr="00314BD5" w:rsidRDefault="00314BD5" w:rsidP="00314BD5">
            <w:pPr>
              <w:widowControl/>
              <w:jc w:val="left"/>
              <w:rPr>
                <w:rFonts w:ascii="宋体" w:hAnsi="宋体" w:cs="Arial"/>
                <w:color w:val="000000"/>
                <w:kern w:val="0"/>
                <w:sz w:val="16"/>
                <w:szCs w:val="16"/>
              </w:rPr>
            </w:pPr>
          </w:p>
        </w:tc>
        <w:tc>
          <w:tcPr>
            <w:tcW w:w="685" w:type="pct"/>
            <w:vMerge/>
            <w:tcBorders>
              <w:top w:val="nil"/>
              <w:left w:val="nil"/>
              <w:bottom w:val="single" w:sz="4" w:space="0" w:color="000000"/>
              <w:right w:val="single" w:sz="4" w:space="0" w:color="000000"/>
            </w:tcBorders>
            <w:vAlign w:val="center"/>
            <w:hideMark/>
          </w:tcPr>
          <w:p w:rsidR="00314BD5" w:rsidRPr="00314BD5" w:rsidRDefault="00314BD5" w:rsidP="00314BD5">
            <w:pPr>
              <w:widowControl/>
              <w:jc w:val="left"/>
              <w:rPr>
                <w:rFonts w:ascii="宋体" w:hAnsi="宋体" w:cs="Arial"/>
                <w:color w:val="000000"/>
                <w:kern w:val="0"/>
                <w:sz w:val="16"/>
                <w:szCs w:val="16"/>
              </w:rPr>
            </w:pPr>
          </w:p>
        </w:tc>
      </w:tr>
      <w:tr w:rsidR="00314BD5" w:rsidRPr="00314BD5" w:rsidTr="00314BD5">
        <w:trPr>
          <w:trHeight w:val="308"/>
        </w:trPr>
        <w:tc>
          <w:tcPr>
            <w:tcW w:w="1043" w:type="pct"/>
            <w:tcBorders>
              <w:top w:val="nil"/>
              <w:left w:val="single" w:sz="4" w:space="0" w:color="000000"/>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栏次</w:t>
            </w:r>
          </w:p>
        </w:tc>
        <w:tc>
          <w:tcPr>
            <w:tcW w:w="181"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c>
          <w:tcPr>
            <w:tcW w:w="492"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1</w:t>
            </w:r>
          </w:p>
        </w:tc>
        <w:tc>
          <w:tcPr>
            <w:tcW w:w="1194"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栏次</w:t>
            </w:r>
          </w:p>
        </w:tc>
        <w:tc>
          <w:tcPr>
            <w:tcW w:w="181"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c>
          <w:tcPr>
            <w:tcW w:w="366"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2</w:t>
            </w:r>
          </w:p>
        </w:tc>
        <w:tc>
          <w:tcPr>
            <w:tcW w:w="445"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3</w:t>
            </w:r>
          </w:p>
        </w:tc>
        <w:tc>
          <w:tcPr>
            <w:tcW w:w="412"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4</w:t>
            </w:r>
          </w:p>
        </w:tc>
        <w:tc>
          <w:tcPr>
            <w:tcW w:w="685"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5</w:t>
            </w:r>
          </w:p>
        </w:tc>
      </w:tr>
      <w:tr w:rsidR="00314BD5" w:rsidRPr="00314BD5" w:rsidTr="00314BD5">
        <w:trPr>
          <w:trHeight w:val="308"/>
        </w:trPr>
        <w:tc>
          <w:tcPr>
            <w:tcW w:w="1043" w:type="pct"/>
            <w:tcBorders>
              <w:top w:val="nil"/>
              <w:left w:val="single" w:sz="4" w:space="0" w:color="000000"/>
              <w:bottom w:val="single" w:sz="4" w:space="0" w:color="000000"/>
              <w:right w:val="single" w:sz="4" w:space="0" w:color="000000"/>
            </w:tcBorders>
            <w:shd w:val="clear" w:color="auto" w:fill="auto"/>
            <w:noWrap/>
            <w:vAlign w:val="center"/>
            <w:hideMark/>
          </w:tcPr>
          <w:p w:rsidR="00314BD5" w:rsidRPr="00314BD5" w:rsidRDefault="00314BD5" w:rsidP="00314BD5">
            <w:pPr>
              <w:widowControl/>
              <w:jc w:val="left"/>
              <w:rPr>
                <w:rFonts w:ascii="宋体" w:hAnsi="宋体" w:cs="Arial"/>
                <w:color w:val="000000"/>
                <w:kern w:val="0"/>
                <w:sz w:val="16"/>
                <w:szCs w:val="16"/>
              </w:rPr>
            </w:pPr>
            <w:r w:rsidRPr="00314BD5">
              <w:rPr>
                <w:rFonts w:ascii="宋体" w:hAnsi="宋体" w:cs="Arial" w:hint="eastAsia"/>
                <w:color w:val="000000"/>
                <w:kern w:val="0"/>
                <w:sz w:val="16"/>
                <w:szCs w:val="16"/>
              </w:rPr>
              <w:t>一、一般公共预算财政拨款</w:t>
            </w:r>
          </w:p>
        </w:tc>
        <w:tc>
          <w:tcPr>
            <w:tcW w:w="181"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1</w:t>
            </w:r>
          </w:p>
        </w:tc>
        <w:tc>
          <w:tcPr>
            <w:tcW w:w="492"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10,590.05</w:t>
            </w:r>
          </w:p>
        </w:tc>
        <w:tc>
          <w:tcPr>
            <w:tcW w:w="1194"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left"/>
              <w:rPr>
                <w:rFonts w:ascii="宋体" w:hAnsi="宋体" w:cs="Arial"/>
                <w:color w:val="000000"/>
                <w:kern w:val="0"/>
                <w:sz w:val="16"/>
                <w:szCs w:val="16"/>
              </w:rPr>
            </w:pPr>
            <w:r w:rsidRPr="00314BD5">
              <w:rPr>
                <w:rFonts w:ascii="宋体" w:hAnsi="宋体" w:cs="Arial" w:hint="eastAsia"/>
                <w:color w:val="000000"/>
                <w:kern w:val="0"/>
                <w:sz w:val="16"/>
                <w:szCs w:val="16"/>
              </w:rPr>
              <w:t>一、文化旅游体育与传媒支出</w:t>
            </w:r>
          </w:p>
        </w:tc>
        <w:tc>
          <w:tcPr>
            <w:tcW w:w="181"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1</w:t>
            </w:r>
          </w:p>
        </w:tc>
        <w:tc>
          <w:tcPr>
            <w:tcW w:w="366"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9,144.39</w:t>
            </w:r>
          </w:p>
        </w:tc>
        <w:tc>
          <w:tcPr>
            <w:tcW w:w="445"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9,144.39</w:t>
            </w:r>
          </w:p>
        </w:tc>
        <w:tc>
          <w:tcPr>
            <w:tcW w:w="412"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c>
          <w:tcPr>
            <w:tcW w:w="685"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r>
      <w:tr w:rsidR="00314BD5" w:rsidRPr="00314BD5" w:rsidTr="00314BD5">
        <w:trPr>
          <w:trHeight w:val="308"/>
        </w:trPr>
        <w:tc>
          <w:tcPr>
            <w:tcW w:w="1043" w:type="pct"/>
            <w:tcBorders>
              <w:top w:val="nil"/>
              <w:left w:val="single" w:sz="4" w:space="0" w:color="000000"/>
              <w:bottom w:val="single" w:sz="4" w:space="0" w:color="000000"/>
              <w:right w:val="single" w:sz="4" w:space="0" w:color="000000"/>
            </w:tcBorders>
            <w:shd w:val="clear" w:color="auto" w:fill="auto"/>
            <w:noWrap/>
            <w:vAlign w:val="center"/>
            <w:hideMark/>
          </w:tcPr>
          <w:p w:rsidR="00314BD5" w:rsidRPr="00314BD5" w:rsidRDefault="00314BD5" w:rsidP="00314BD5">
            <w:pPr>
              <w:widowControl/>
              <w:jc w:val="left"/>
              <w:rPr>
                <w:rFonts w:ascii="宋体" w:hAnsi="宋体" w:cs="Arial"/>
                <w:color w:val="000000"/>
                <w:kern w:val="0"/>
                <w:sz w:val="16"/>
                <w:szCs w:val="16"/>
              </w:rPr>
            </w:pPr>
            <w:r w:rsidRPr="00314BD5">
              <w:rPr>
                <w:rFonts w:ascii="宋体" w:hAnsi="宋体" w:cs="Arial" w:hint="eastAsia"/>
                <w:color w:val="000000"/>
                <w:kern w:val="0"/>
                <w:sz w:val="16"/>
                <w:szCs w:val="16"/>
              </w:rPr>
              <w:t>二、政府性基金预算财政拨款</w:t>
            </w:r>
          </w:p>
        </w:tc>
        <w:tc>
          <w:tcPr>
            <w:tcW w:w="181"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2</w:t>
            </w:r>
          </w:p>
        </w:tc>
        <w:tc>
          <w:tcPr>
            <w:tcW w:w="492"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190.00</w:t>
            </w:r>
          </w:p>
        </w:tc>
        <w:tc>
          <w:tcPr>
            <w:tcW w:w="1194"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left"/>
              <w:rPr>
                <w:rFonts w:ascii="宋体" w:hAnsi="宋体" w:cs="Arial"/>
                <w:color w:val="000000"/>
                <w:kern w:val="0"/>
                <w:sz w:val="16"/>
                <w:szCs w:val="16"/>
              </w:rPr>
            </w:pPr>
            <w:r w:rsidRPr="00314BD5">
              <w:rPr>
                <w:rFonts w:ascii="宋体" w:hAnsi="宋体" w:cs="Arial" w:hint="eastAsia"/>
                <w:color w:val="000000"/>
                <w:kern w:val="0"/>
                <w:sz w:val="16"/>
                <w:szCs w:val="16"/>
              </w:rPr>
              <w:t>二、社会保障和就业支出</w:t>
            </w:r>
          </w:p>
        </w:tc>
        <w:tc>
          <w:tcPr>
            <w:tcW w:w="181"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2</w:t>
            </w:r>
          </w:p>
        </w:tc>
        <w:tc>
          <w:tcPr>
            <w:tcW w:w="366"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77.76</w:t>
            </w:r>
          </w:p>
        </w:tc>
        <w:tc>
          <w:tcPr>
            <w:tcW w:w="445"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77.76</w:t>
            </w:r>
          </w:p>
        </w:tc>
        <w:tc>
          <w:tcPr>
            <w:tcW w:w="412"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c>
          <w:tcPr>
            <w:tcW w:w="685"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r>
      <w:tr w:rsidR="00314BD5" w:rsidRPr="00314BD5" w:rsidTr="00314BD5">
        <w:trPr>
          <w:trHeight w:val="308"/>
        </w:trPr>
        <w:tc>
          <w:tcPr>
            <w:tcW w:w="1043" w:type="pct"/>
            <w:tcBorders>
              <w:top w:val="nil"/>
              <w:left w:val="single" w:sz="4" w:space="0" w:color="000000"/>
              <w:bottom w:val="single" w:sz="4" w:space="0" w:color="000000"/>
              <w:right w:val="single" w:sz="4" w:space="0" w:color="000000"/>
            </w:tcBorders>
            <w:shd w:val="clear" w:color="auto" w:fill="auto"/>
            <w:noWrap/>
            <w:vAlign w:val="center"/>
            <w:hideMark/>
          </w:tcPr>
          <w:p w:rsidR="00314BD5" w:rsidRPr="00314BD5" w:rsidRDefault="00314BD5" w:rsidP="00314BD5">
            <w:pPr>
              <w:widowControl/>
              <w:jc w:val="left"/>
              <w:rPr>
                <w:rFonts w:ascii="宋体" w:hAnsi="宋体" w:cs="Arial"/>
                <w:color w:val="000000"/>
                <w:kern w:val="0"/>
                <w:sz w:val="16"/>
                <w:szCs w:val="16"/>
              </w:rPr>
            </w:pPr>
            <w:r w:rsidRPr="00314BD5">
              <w:rPr>
                <w:rFonts w:ascii="宋体" w:hAnsi="宋体" w:cs="Arial" w:hint="eastAsia"/>
                <w:color w:val="000000"/>
                <w:kern w:val="0"/>
                <w:sz w:val="16"/>
                <w:szCs w:val="16"/>
              </w:rPr>
              <w:t>三、国有资本经营财政拨款</w:t>
            </w:r>
          </w:p>
        </w:tc>
        <w:tc>
          <w:tcPr>
            <w:tcW w:w="181"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3</w:t>
            </w:r>
          </w:p>
        </w:tc>
        <w:tc>
          <w:tcPr>
            <w:tcW w:w="492"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c>
          <w:tcPr>
            <w:tcW w:w="1194"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left"/>
              <w:rPr>
                <w:rFonts w:ascii="宋体" w:hAnsi="宋体" w:cs="Arial"/>
                <w:color w:val="000000"/>
                <w:kern w:val="0"/>
                <w:sz w:val="16"/>
                <w:szCs w:val="16"/>
              </w:rPr>
            </w:pPr>
            <w:r w:rsidRPr="00314BD5">
              <w:rPr>
                <w:rFonts w:ascii="宋体" w:hAnsi="宋体" w:cs="Arial" w:hint="eastAsia"/>
                <w:color w:val="000000"/>
                <w:kern w:val="0"/>
                <w:sz w:val="16"/>
                <w:szCs w:val="16"/>
              </w:rPr>
              <w:t>三、住房保障支出</w:t>
            </w:r>
          </w:p>
        </w:tc>
        <w:tc>
          <w:tcPr>
            <w:tcW w:w="181"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3</w:t>
            </w:r>
          </w:p>
        </w:tc>
        <w:tc>
          <w:tcPr>
            <w:tcW w:w="366"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56.50</w:t>
            </w:r>
          </w:p>
        </w:tc>
        <w:tc>
          <w:tcPr>
            <w:tcW w:w="445"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56.50</w:t>
            </w:r>
          </w:p>
        </w:tc>
        <w:tc>
          <w:tcPr>
            <w:tcW w:w="412"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c>
          <w:tcPr>
            <w:tcW w:w="685"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r>
      <w:tr w:rsidR="00314BD5" w:rsidRPr="00314BD5" w:rsidTr="00314BD5">
        <w:trPr>
          <w:trHeight w:val="308"/>
        </w:trPr>
        <w:tc>
          <w:tcPr>
            <w:tcW w:w="1043" w:type="pct"/>
            <w:tcBorders>
              <w:top w:val="nil"/>
              <w:left w:val="single" w:sz="4" w:space="0" w:color="000000"/>
              <w:bottom w:val="single" w:sz="4" w:space="0" w:color="000000"/>
              <w:right w:val="single" w:sz="4" w:space="0" w:color="000000"/>
            </w:tcBorders>
            <w:shd w:val="clear" w:color="auto" w:fill="auto"/>
            <w:noWrap/>
            <w:vAlign w:val="center"/>
            <w:hideMark/>
          </w:tcPr>
          <w:p w:rsidR="00314BD5" w:rsidRPr="00314BD5" w:rsidRDefault="00314BD5" w:rsidP="00314BD5">
            <w:pPr>
              <w:widowControl/>
              <w:jc w:val="lef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c>
          <w:tcPr>
            <w:tcW w:w="181"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4</w:t>
            </w:r>
          </w:p>
        </w:tc>
        <w:tc>
          <w:tcPr>
            <w:tcW w:w="492"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c>
          <w:tcPr>
            <w:tcW w:w="1194"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left"/>
              <w:rPr>
                <w:rFonts w:ascii="宋体" w:hAnsi="宋体" w:cs="Arial"/>
                <w:color w:val="000000"/>
                <w:kern w:val="0"/>
                <w:sz w:val="16"/>
                <w:szCs w:val="16"/>
              </w:rPr>
            </w:pPr>
            <w:r w:rsidRPr="00314BD5">
              <w:rPr>
                <w:rFonts w:ascii="宋体" w:hAnsi="宋体" w:cs="Arial" w:hint="eastAsia"/>
                <w:color w:val="000000"/>
                <w:kern w:val="0"/>
                <w:sz w:val="16"/>
                <w:szCs w:val="16"/>
              </w:rPr>
              <w:t>四、其他支出</w:t>
            </w:r>
          </w:p>
        </w:tc>
        <w:tc>
          <w:tcPr>
            <w:tcW w:w="181"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4</w:t>
            </w:r>
          </w:p>
        </w:tc>
        <w:tc>
          <w:tcPr>
            <w:tcW w:w="366"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60.00</w:t>
            </w:r>
          </w:p>
        </w:tc>
        <w:tc>
          <w:tcPr>
            <w:tcW w:w="445"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c>
          <w:tcPr>
            <w:tcW w:w="412"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60.00</w:t>
            </w:r>
          </w:p>
        </w:tc>
        <w:tc>
          <w:tcPr>
            <w:tcW w:w="685"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r>
      <w:tr w:rsidR="00314BD5" w:rsidRPr="00314BD5" w:rsidTr="00314BD5">
        <w:trPr>
          <w:trHeight w:val="308"/>
        </w:trPr>
        <w:tc>
          <w:tcPr>
            <w:tcW w:w="1043" w:type="pct"/>
            <w:tcBorders>
              <w:top w:val="nil"/>
              <w:left w:val="single" w:sz="4" w:space="0" w:color="000000"/>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b/>
                <w:bCs/>
                <w:color w:val="000000"/>
                <w:kern w:val="0"/>
                <w:sz w:val="16"/>
                <w:szCs w:val="16"/>
              </w:rPr>
            </w:pPr>
            <w:r w:rsidRPr="00314BD5">
              <w:rPr>
                <w:rFonts w:ascii="宋体" w:hAnsi="宋体" w:cs="Arial" w:hint="eastAsia"/>
                <w:b/>
                <w:bCs/>
                <w:color w:val="000000"/>
                <w:kern w:val="0"/>
                <w:sz w:val="16"/>
                <w:szCs w:val="16"/>
              </w:rPr>
              <w:t>本年收入合计</w:t>
            </w:r>
          </w:p>
        </w:tc>
        <w:tc>
          <w:tcPr>
            <w:tcW w:w="181"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5</w:t>
            </w:r>
          </w:p>
        </w:tc>
        <w:tc>
          <w:tcPr>
            <w:tcW w:w="492"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10,780.05</w:t>
            </w:r>
          </w:p>
        </w:tc>
        <w:tc>
          <w:tcPr>
            <w:tcW w:w="1194"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b/>
                <w:bCs/>
                <w:color w:val="000000"/>
                <w:kern w:val="0"/>
                <w:sz w:val="16"/>
                <w:szCs w:val="16"/>
              </w:rPr>
            </w:pPr>
            <w:r w:rsidRPr="00314BD5">
              <w:rPr>
                <w:rFonts w:ascii="宋体" w:hAnsi="宋体" w:cs="Arial" w:hint="eastAsia"/>
                <w:b/>
                <w:bCs/>
                <w:color w:val="000000"/>
                <w:kern w:val="0"/>
                <w:sz w:val="16"/>
                <w:szCs w:val="16"/>
              </w:rPr>
              <w:t>本年支出合计</w:t>
            </w:r>
          </w:p>
        </w:tc>
        <w:tc>
          <w:tcPr>
            <w:tcW w:w="181"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5</w:t>
            </w:r>
          </w:p>
        </w:tc>
        <w:tc>
          <w:tcPr>
            <w:tcW w:w="366"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9,338.65</w:t>
            </w:r>
          </w:p>
        </w:tc>
        <w:tc>
          <w:tcPr>
            <w:tcW w:w="445"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9,278.65</w:t>
            </w:r>
          </w:p>
        </w:tc>
        <w:tc>
          <w:tcPr>
            <w:tcW w:w="412"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60.00</w:t>
            </w:r>
          </w:p>
        </w:tc>
        <w:tc>
          <w:tcPr>
            <w:tcW w:w="685"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r>
      <w:tr w:rsidR="00314BD5" w:rsidRPr="00314BD5" w:rsidTr="00314BD5">
        <w:trPr>
          <w:trHeight w:val="308"/>
        </w:trPr>
        <w:tc>
          <w:tcPr>
            <w:tcW w:w="1043" w:type="pct"/>
            <w:tcBorders>
              <w:top w:val="nil"/>
              <w:left w:val="single" w:sz="4" w:space="0" w:color="000000"/>
              <w:bottom w:val="single" w:sz="4" w:space="0" w:color="000000"/>
              <w:right w:val="single" w:sz="4" w:space="0" w:color="000000"/>
            </w:tcBorders>
            <w:shd w:val="clear" w:color="auto" w:fill="auto"/>
            <w:noWrap/>
            <w:vAlign w:val="center"/>
            <w:hideMark/>
          </w:tcPr>
          <w:p w:rsidR="00314BD5" w:rsidRPr="00314BD5" w:rsidRDefault="00314BD5" w:rsidP="00314BD5">
            <w:pPr>
              <w:widowControl/>
              <w:jc w:val="left"/>
              <w:rPr>
                <w:rFonts w:ascii="宋体" w:hAnsi="宋体" w:cs="Arial"/>
                <w:color w:val="000000"/>
                <w:kern w:val="0"/>
                <w:sz w:val="16"/>
                <w:szCs w:val="16"/>
              </w:rPr>
            </w:pPr>
            <w:r w:rsidRPr="00314BD5">
              <w:rPr>
                <w:rFonts w:ascii="宋体" w:hAnsi="宋体" w:cs="Arial" w:hint="eastAsia"/>
                <w:color w:val="000000"/>
                <w:kern w:val="0"/>
                <w:sz w:val="16"/>
                <w:szCs w:val="16"/>
              </w:rPr>
              <w:t>年初财政拨款结转和结余</w:t>
            </w:r>
          </w:p>
        </w:tc>
        <w:tc>
          <w:tcPr>
            <w:tcW w:w="181"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6</w:t>
            </w:r>
          </w:p>
        </w:tc>
        <w:tc>
          <w:tcPr>
            <w:tcW w:w="492"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980.69</w:t>
            </w:r>
          </w:p>
        </w:tc>
        <w:tc>
          <w:tcPr>
            <w:tcW w:w="1194"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left"/>
              <w:rPr>
                <w:rFonts w:ascii="宋体" w:hAnsi="宋体" w:cs="Arial"/>
                <w:color w:val="000000"/>
                <w:kern w:val="0"/>
                <w:sz w:val="16"/>
                <w:szCs w:val="16"/>
              </w:rPr>
            </w:pPr>
            <w:r w:rsidRPr="00314BD5">
              <w:rPr>
                <w:rFonts w:ascii="宋体" w:hAnsi="宋体" w:cs="Arial" w:hint="eastAsia"/>
                <w:color w:val="000000"/>
                <w:kern w:val="0"/>
                <w:sz w:val="16"/>
                <w:szCs w:val="16"/>
              </w:rPr>
              <w:t>年末财政拨款结转和结余</w:t>
            </w:r>
          </w:p>
        </w:tc>
        <w:tc>
          <w:tcPr>
            <w:tcW w:w="181"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6</w:t>
            </w:r>
          </w:p>
        </w:tc>
        <w:tc>
          <w:tcPr>
            <w:tcW w:w="366"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2,422.09</w:t>
            </w:r>
          </w:p>
        </w:tc>
        <w:tc>
          <w:tcPr>
            <w:tcW w:w="445"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2,202.09</w:t>
            </w:r>
          </w:p>
        </w:tc>
        <w:tc>
          <w:tcPr>
            <w:tcW w:w="412"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220.00</w:t>
            </w:r>
          </w:p>
        </w:tc>
        <w:tc>
          <w:tcPr>
            <w:tcW w:w="685"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r>
      <w:tr w:rsidR="00314BD5" w:rsidRPr="00314BD5" w:rsidTr="00314BD5">
        <w:trPr>
          <w:trHeight w:val="308"/>
        </w:trPr>
        <w:tc>
          <w:tcPr>
            <w:tcW w:w="1043" w:type="pct"/>
            <w:tcBorders>
              <w:top w:val="nil"/>
              <w:left w:val="single" w:sz="4" w:space="0" w:color="000000"/>
              <w:bottom w:val="single" w:sz="4" w:space="0" w:color="000000"/>
              <w:right w:val="single" w:sz="4" w:space="0" w:color="000000"/>
            </w:tcBorders>
            <w:shd w:val="clear" w:color="auto" w:fill="auto"/>
            <w:noWrap/>
            <w:vAlign w:val="center"/>
            <w:hideMark/>
          </w:tcPr>
          <w:p w:rsidR="00314BD5" w:rsidRPr="00314BD5" w:rsidRDefault="00314BD5" w:rsidP="00314BD5">
            <w:pPr>
              <w:widowControl/>
              <w:jc w:val="left"/>
              <w:rPr>
                <w:rFonts w:ascii="宋体" w:hAnsi="宋体" w:cs="Arial"/>
                <w:color w:val="000000"/>
                <w:kern w:val="0"/>
                <w:sz w:val="16"/>
                <w:szCs w:val="16"/>
              </w:rPr>
            </w:pPr>
            <w:r w:rsidRPr="00314BD5">
              <w:rPr>
                <w:rFonts w:ascii="宋体" w:hAnsi="宋体" w:cs="Arial" w:hint="eastAsia"/>
                <w:color w:val="000000"/>
                <w:kern w:val="0"/>
                <w:sz w:val="16"/>
                <w:szCs w:val="16"/>
              </w:rPr>
              <w:t xml:space="preserve">  一般公共预算财政拨款</w:t>
            </w:r>
          </w:p>
        </w:tc>
        <w:tc>
          <w:tcPr>
            <w:tcW w:w="181"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7</w:t>
            </w:r>
          </w:p>
        </w:tc>
        <w:tc>
          <w:tcPr>
            <w:tcW w:w="492"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890.69</w:t>
            </w:r>
          </w:p>
        </w:tc>
        <w:tc>
          <w:tcPr>
            <w:tcW w:w="1194"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lef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c>
          <w:tcPr>
            <w:tcW w:w="181"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7</w:t>
            </w:r>
          </w:p>
        </w:tc>
        <w:tc>
          <w:tcPr>
            <w:tcW w:w="366"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c>
          <w:tcPr>
            <w:tcW w:w="412"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c>
          <w:tcPr>
            <w:tcW w:w="685"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r>
      <w:tr w:rsidR="00314BD5" w:rsidRPr="00314BD5" w:rsidTr="00314BD5">
        <w:trPr>
          <w:trHeight w:val="308"/>
        </w:trPr>
        <w:tc>
          <w:tcPr>
            <w:tcW w:w="1043" w:type="pct"/>
            <w:tcBorders>
              <w:top w:val="nil"/>
              <w:left w:val="single" w:sz="4" w:space="0" w:color="000000"/>
              <w:bottom w:val="single" w:sz="4" w:space="0" w:color="000000"/>
              <w:right w:val="single" w:sz="4" w:space="0" w:color="000000"/>
            </w:tcBorders>
            <w:shd w:val="clear" w:color="auto" w:fill="auto"/>
            <w:noWrap/>
            <w:vAlign w:val="center"/>
            <w:hideMark/>
          </w:tcPr>
          <w:p w:rsidR="00314BD5" w:rsidRPr="00314BD5" w:rsidRDefault="00314BD5" w:rsidP="00314BD5">
            <w:pPr>
              <w:widowControl/>
              <w:jc w:val="left"/>
              <w:rPr>
                <w:rFonts w:ascii="宋体" w:hAnsi="宋体" w:cs="Arial"/>
                <w:color w:val="000000"/>
                <w:kern w:val="0"/>
                <w:sz w:val="16"/>
                <w:szCs w:val="16"/>
              </w:rPr>
            </w:pPr>
            <w:r w:rsidRPr="00314BD5">
              <w:rPr>
                <w:rFonts w:ascii="宋体" w:hAnsi="宋体" w:cs="Arial" w:hint="eastAsia"/>
                <w:color w:val="000000"/>
                <w:kern w:val="0"/>
                <w:sz w:val="16"/>
                <w:szCs w:val="16"/>
              </w:rPr>
              <w:t xml:space="preserve">  政府性基金预算财政拨款</w:t>
            </w:r>
          </w:p>
        </w:tc>
        <w:tc>
          <w:tcPr>
            <w:tcW w:w="181"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8</w:t>
            </w:r>
          </w:p>
        </w:tc>
        <w:tc>
          <w:tcPr>
            <w:tcW w:w="492"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90.00</w:t>
            </w:r>
          </w:p>
        </w:tc>
        <w:tc>
          <w:tcPr>
            <w:tcW w:w="1194"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lef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c>
          <w:tcPr>
            <w:tcW w:w="181"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8</w:t>
            </w:r>
          </w:p>
        </w:tc>
        <w:tc>
          <w:tcPr>
            <w:tcW w:w="366"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c>
          <w:tcPr>
            <w:tcW w:w="412"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c>
          <w:tcPr>
            <w:tcW w:w="685"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r>
      <w:tr w:rsidR="00314BD5" w:rsidRPr="00314BD5" w:rsidTr="00314BD5">
        <w:trPr>
          <w:trHeight w:val="308"/>
        </w:trPr>
        <w:tc>
          <w:tcPr>
            <w:tcW w:w="1043" w:type="pct"/>
            <w:tcBorders>
              <w:top w:val="nil"/>
              <w:left w:val="single" w:sz="4" w:space="0" w:color="000000"/>
              <w:bottom w:val="single" w:sz="4" w:space="0" w:color="000000"/>
              <w:right w:val="single" w:sz="4" w:space="0" w:color="000000"/>
            </w:tcBorders>
            <w:shd w:val="clear" w:color="auto" w:fill="auto"/>
            <w:noWrap/>
            <w:vAlign w:val="center"/>
            <w:hideMark/>
          </w:tcPr>
          <w:p w:rsidR="00314BD5" w:rsidRPr="00314BD5" w:rsidRDefault="00314BD5" w:rsidP="00314BD5">
            <w:pPr>
              <w:widowControl/>
              <w:jc w:val="left"/>
              <w:rPr>
                <w:rFonts w:ascii="宋体" w:hAnsi="宋体" w:cs="Arial"/>
                <w:color w:val="000000"/>
                <w:kern w:val="0"/>
                <w:sz w:val="16"/>
                <w:szCs w:val="16"/>
              </w:rPr>
            </w:pPr>
            <w:r w:rsidRPr="00314BD5">
              <w:rPr>
                <w:rFonts w:ascii="宋体" w:hAnsi="宋体" w:cs="Arial" w:hint="eastAsia"/>
                <w:color w:val="000000"/>
                <w:kern w:val="0"/>
                <w:sz w:val="16"/>
                <w:szCs w:val="16"/>
              </w:rPr>
              <w:t xml:space="preserve">  国有资本经营预算财政拨款</w:t>
            </w:r>
          </w:p>
        </w:tc>
        <w:tc>
          <w:tcPr>
            <w:tcW w:w="181"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9</w:t>
            </w:r>
          </w:p>
        </w:tc>
        <w:tc>
          <w:tcPr>
            <w:tcW w:w="492"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c>
          <w:tcPr>
            <w:tcW w:w="1194"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lef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c>
          <w:tcPr>
            <w:tcW w:w="181"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9</w:t>
            </w:r>
          </w:p>
        </w:tc>
        <w:tc>
          <w:tcPr>
            <w:tcW w:w="366"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c>
          <w:tcPr>
            <w:tcW w:w="412"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c>
          <w:tcPr>
            <w:tcW w:w="685"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r>
      <w:tr w:rsidR="00314BD5" w:rsidRPr="00314BD5" w:rsidTr="00314BD5">
        <w:trPr>
          <w:trHeight w:val="308"/>
        </w:trPr>
        <w:tc>
          <w:tcPr>
            <w:tcW w:w="1043" w:type="pct"/>
            <w:tcBorders>
              <w:top w:val="nil"/>
              <w:left w:val="single" w:sz="4" w:space="0" w:color="000000"/>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b/>
                <w:bCs/>
                <w:color w:val="000000"/>
                <w:kern w:val="0"/>
                <w:sz w:val="16"/>
                <w:szCs w:val="16"/>
              </w:rPr>
            </w:pPr>
            <w:r w:rsidRPr="00314BD5">
              <w:rPr>
                <w:rFonts w:ascii="宋体" w:hAnsi="宋体" w:cs="Arial" w:hint="eastAsia"/>
                <w:b/>
                <w:bCs/>
                <w:color w:val="000000"/>
                <w:kern w:val="0"/>
                <w:sz w:val="16"/>
                <w:szCs w:val="16"/>
              </w:rPr>
              <w:t>总计</w:t>
            </w:r>
          </w:p>
        </w:tc>
        <w:tc>
          <w:tcPr>
            <w:tcW w:w="181"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10</w:t>
            </w:r>
          </w:p>
        </w:tc>
        <w:tc>
          <w:tcPr>
            <w:tcW w:w="492"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11,760.74</w:t>
            </w:r>
          </w:p>
        </w:tc>
        <w:tc>
          <w:tcPr>
            <w:tcW w:w="1194"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b/>
                <w:bCs/>
                <w:color w:val="000000"/>
                <w:kern w:val="0"/>
                <w:sz w:val="16"/>
                <w:szCs w:val="16"/>
              </w:rPr>
            </w:pPr>
            <w:r w:rsidRPr="00314BD5">
              <w:rPr>
                <w:rFonts w:ascii="宋体" w:hAnsi="宋体" w:cs="Arial" w:hint="eastAsia"/>
                <w:b/>
                <w:bCs/>
                <w:color w:val="000000"/>
                <w:kern w:val="0"/>
                <w:sz w:val="16"/>
                <w:szCs w:val="16"/>
              </w:rPr>
              <w:t>总计</w:t>
            </w:r>
          </w:p>
        </w:tc>
        <w:tc>
          <w:tcPr>
            <w:tcW w:w="181"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center"/>
              <w:rPr>
                <w:rFonts w:ascii="宋体" w:hAnsi="宋体" w:cs="Arial"/>
                <w:color w:val="000000"/>
                <w:kern w:val="0"/>
                <w:sz w:val="16"/>
                <w:szCs w:val="16"/>
              </w:rPr>
            </w:pPr>
            <w:r w:rsidRPr="00314BD5">
              <w:rPr>
                <w:rFonts w:ascii="宋体" w:hAnsi="宋体" w:cs="Arial" w:hint="eastAsia"/>
                <w:color w:val="000000"/>
                <w:kern w:val="0"/>
                <w:sz w:val="16"/>
                <w:szCs w:val="16"/>
              </w:rPr>
              <w:t>10</w:t>
            </w:r>
          </w:p>
        </w:tc>
        <w:tc>
          <w:tcPr>
            <w:tcW w:w="366"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11,760.74</w:t>
            </w:r>
          </w:p>
        </w:tc>
        <w:tc>
          <w:tcPr>
            <w:tcW w:w="445"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11,480.74</w:t>
            </w:r>
          </w:p>
        </w:tc>
        <w:tc>
          <w:tcPr>
            <w:tcW w:w="412"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280.00</w:t>
            </w:r>
          </w:p>
        </w:tc>
        <w:tc>
          <w:tcPr>
            <w:tcW w:w="685" w:type="pct"/>
            <w:tcBorders>
              <w:top w:val="nil"/>
              <w:left w:val="nil"/>
              <w:bottom w:val="single" w:sz="4" w:space="0" w:color="000000"/>
              <w:right w:val="single" w:sz="4" w:space="0" w:color="000000"/>
            </w:tcBorders>
            <w:shd w:val="clear" w:color="auto" w:fill="auto"/>
            <w:noWrap/>
            <w:vAlign w:val="center"/>
            <w:hideMark/>
          </w:tcPr>
          <w:p w:rsidR="00314BD5" w:rsidRPr="00314BD5" w:rsidRDefault="00314BD5" w:rsidP="00314BD5">
            <w:pPr>
              <w:widowControl/>
              <w:jc w:val="right"/>
              <w:rPr>
                <w:rFonts w:ascii="宋体" w:hAnsi="宋体" w:cs="Arial"/>
                <w:color w:val="000000"/>
                <w:kern w:val="0"/>
                <w:sz w:val="16"/>
                <w:szCs w:val="16"/>
              </w:rPr>
            </w:pPr>
            <w:r w:rsidRPr="00314BD5">
              <w:rPr>
                <w:rFonts w:ascii="宋体" w:hAnsi="宋体" w:cs="Arial" w:hint="eastAsia"/>
                <w:color w:val="000000"/>
                <w:kern w:val="0"/>
                <w:sz w:val="16"/>
                <w:szCs w:val="16"/>
              </w:rPr>
              <w:t xml:space="preserve">　</w:t>
            </w:r>
          </w:p>
        </w:tc>
      </w:tr>
      <w:tr w:rsidR="00314BD5" w:rsidRPr="00314BD5" w:rsidTr="00314BD5">
        <w:trPr>
          <w:trHeight w:val="312"/>
        </w:trPr>
        <w:tc>
          <w:tcPr>
            <w:tcW w:w="5000" w:type="pct"/>
            <w:gridSpan w:val="9"/>
            <w:vMerge w:val="restart"/>
            <w:tcBorders>
              <w:top w:val="single" w:sz="4" w:space="0" w:color="000000"/>
              <w:left w:val="nil"/>
              <w:bottom w:val="nil"/>
              <w:right w:val="nil"/>
            </w:tcBorders>
            <w:shd w:val="clear" w:color="auto" w:fill="auto"/>
            <w:noWrap/>
            <w:vAlign w:val="center"/>
            <w:hideMark/>
          </w:tcPr>
          <w:p w:rsidR="00314BD5" w:rsidRPr="00314BD5" w:rsidRDefault="00314BD5" w:rsidP="00314BD5">
            <w:pPr>
              <w:widowControl/>
              <w:jc w:val="left"/>
              <w:rPr>
                <w:rFonts w:ascii="宋体" w:hAnsi="宋体" w:cs="Arial"/>
                <w:color w:val="000000"/>
                <w:kern w:val="0"/>
                <w:sz w:val="16"/>
                <w:szCs w:val="16"/>
              </w:rPr>
            </w:pPr>
            <w:r w:rsidRPr="00314BD5">
              <w:rPr>
                <w:rFonts w:ascii="宋体" w:hAnsi="宋体" w:cs="Arial" w:hint="eastAsia"/>
                <w:color w:val="000000"/>
                <w:kern w:val="0"/>
                <w:sz w:val="16"/>
                <w:szCs w:val="16"/>
              </w:rPr>
              <w:t>注：本表反映部门本年度一般公共预算财政拨款、政府性基金预算财政拨款和国有资本经营预算财政拨款的总收支和年末结转结余情况。</w:t>
            </w:r>
          </w:p>
        </w:tc>
      </w:tr>
      <w:tr w:rsidR="00314BD5" w:rsidRPr="00314BD5" w:rsidTr="00314BD5">
        <w:trPr>
          <w:trHeight w:val="312"/>
        </w:trPr>
        <w:tc>
          <w:tcPr>
            <w:tcW w:w="5000" w:type="pct"/>
            <w:gridSpan w:val="9"/>
            <w:vMerge/>
            <w:tcBorders>
              <w:top w:val="single" w:sz="4" w:space="0" w:color="000000"/>
              <w:left w:val="nil"/>
              <w:bottom w:val="nil"/>
              <w:right w:val="nil"/>
            </w:tcBorders>
            <w:vAlign w:val="center"/>
            <w:hideMark/>
          </w:tcPr>
          <w:p w:rsidR="00314BD5" w:rsidRPr="00314BD5" w:rsidRDefault="00314BD5" w:rsidP="00314BD5">
            <w:pPr>
              <w:widowControl/>
              <w:jc w:val="left"/>
              <w:rPr>
                <w:rFonts w:ascii="宋体" w:hAnsi="宋体" w:cs="Arial"/>
                <w:color w:val="000000"/>
                <w:kern w:val="0"/>
                <w:sz w:val="16"/>
                <w:szCs w:val="16"/>
              </w:rPr>
            </w:pPr>
          </w:p>
        </w:tc>
      </w:tr>
    </w:tbl>
    <w:p w:rsidR="00AA77B7" w:rsidRDefault="00AA77B7">
      <w:pPr>
        <w:pStyle w:val="a4"/>
        <w:widowControl w:val="0"/>
        <w:adjustRightInd w:val="0"/>
        <w:spacing w:before="0" w:beforeAutospacing="0" w:after="0" w:afterAutospacing="0" w:line="360" w:lineRule="auto"/>
        <w:rPr>
          <w:rStyle w:val="a5"/>
          <w:rFonts w:ascii="仿宋_GB2312" w:eastAsia="仿宋_GB2312" w:hAnsi="仿宋_GB2312" w:cs="仿宋_GB2312"/>
          <w:sz w:val="30"/>
          <w:szCs w:val="30"/>
        </w:rPr>
      </w:pPr>
    </w:p>
    <w:tbl>
      <w:tblPr>
        <w:tblW w:w="5000" w:type="pct"/>
        <w:tblLook w:val="04A0" w:firstRow="1" w:lastRow="0" w:firstColumn="1" w:lastColumn="0" w:noHBand="0" w:noVBand="1"/>
      </w:tblPr>
      <w:tblGrid>
        <w:gridCol w:w="341"/>
        <w:gridCol w:w="310"/>
        <w:gridCol w:w="313"/>
        <w:gridCol w:w="5047"/>
        <w:gridCol w:w="2529"/>
        <w:gridCol w:w="2233"/>
        <w:gridCol w:w="3185"/>
      </w:tblGrid>
      <w:tr w:rsidR="00AA77B7" w:rsidRPr="00AA77B7" w:rsidTr="00AA77B7">
        <w:trPr>
          <w:trHeight w:val="390"/>
        </w:trPr>
        <w:tc>
          <w:tcPr>
            <w:tcW w:w="5000" w:type="pct"/>
            <w:gridSpan w:val="7"/>
            <w:tcBorders>
              <w:top w:val="nil"/>
              <w:left w:val="nil"/>
              <w:bottom w:val="nil"/>
              <w:right w:val="nil"/>
            </w:tcBorders>
            <w:shd w:val="clear" w:color="auto" w:fill="auto"/>
            <w:noWrap/>
            <w:vAlign w:val="bottom"/>
            <w:hideMark/>
          </w:tcPr>
          <w:p w:rsidR="00AA77B7" w:rsidRPr="00AA77B7" w:rsidRDefault="00AA77B7" w:rsidP="00AA77B7">
            <w:pPr>
              <w:widowControl/>
              <w:jc w:val="center"/>
              <w:rPr>
                <w:rFonts w:ascii="宋体" w:hAnsi="宋体" w:cs="Arial"/>
                <w:color w:val="000000"/>
                <w:kern w:val="0"/>
                <w:sz w:val="30"/>
                <w:szCs w:val="30"/>
              </w:rPr>
            </w:pPr>
            <w:r w:rsidRPr="00AA77B7">
              <w:rPr>
                <w:rFonts w:ascii="宋体" w:hAnsi="宋体" w:cs="Arial" w:hint="eastAsia"/>
                <w:color w:val="000000"/>
                <w:kern w:val="0"/>
                <w:sz w:val="30"/>
                <w:szCs w:val="30"/>
              </w:rPr>
              <w:t>一般公共预算财政拨款支出决算表</w:t>
            </w:r>
          </w:p>
        </w:tc>
      </w:tr>
      <w:tr w:rsidR="00AA77B7" w:rsidRPr="00AA77B7" w:rsidTr="00AA77B7">
        <w:trPr>
          <w:trHeight w:val="285"/>
        </w:trPr>
        <w:tc>
          <w:tcPr>
            <w:tcW w:w="122" w:type="pct"/>
            <w:tcBorders>
              <w:top w:val="nil"/>
              <w:left w:val="nil"/>
              <w:bottom w:val="nil"/>
              <w:right w:val="nil"/>
            </w:tcBorders>
            <w:shd w:val="clear" w:color="auto" w:fill="auto"/>
            <w:noWrap/>
            <w:vAlign w:val="bottom"/>
            <w:hideMark/>
          </w:tcPr>
          <w:p w:rsidR="00AA77B7" w:rsidRPr="00AA77B7" w:rsidRDefault="00AA77B7" w:rsidP="00AA77B7">
            <w:pPr>
              <w:widowControl/>
              <w:jc w:val="left"/>
              <w:rPr>
                <w:rFonts w:ascii="Arial" w:hAnsi="Arial" w:cs="Arial"/>
                <w:color w:val="000000"/>
                <w:kern w:val="0"/>
                <w:sz w:val="20"/>
                <w:szCs w:val="20"/>
              </w:rPr>
            </w:pPr>
          </w:p>
        </w:tc>
        <w:tc>
          <w:tcPr>
            <w:tcW w:w="111" w:type="pct"/>
            <w:tcBorders>
              <w:top w:val="nil"/>
              <w:left w:val="nil"/>
              <w:bottom w:val="nil"/>
              <w:right w:val="nil"/>
            </w:tcBorders>
            <w:shd w:val="clear" w:color="auto" w:fill="auto"/>
            <w:noWrap/>
            <w:vAlign w:val="bottom"/>
            <w:hideMark/>
          </w:tcPr>
          <w:p w:rsidR="00AA77B7" w:rsidRPr="00AA77B7" w:rsidRDefault="00AA77B7" w:rsidP="00AA77B7">
            <w:pPr>
              <w:widowControl/>
              <w:jc w:val="left"/>
              <w:rPr>
                <w:rFonts w:ascii="Arial" w:hAnsi="Arial" w:cs="Arial"/>
                <w:color w:val="000000"/>
                <w:kern w:val="0"/>
                <w:sz w:val="20"/>
                <w:szCs w:val="20"/>
              </w:rPr>
            </w:pPr>
          </w:p>
        </w:tc>
        <w:tc>
          <w:tcPr>
            <w:tcW w:w="111" w:type="pct"/>
            <w:tcBorders>
              <w:top w:val="nil"/>
              <w:left w:val="nil"/>
              <w:bottom w:val="nil"/>
              <w:right w:val="nil"/>
            </w:tcBorders>
            <w:shd w:val="clear" w:color="auto" w:fill="auto"/>
            <w:noWrap/>
            <w:vAlign w:val="bottom"/>
            <w:hideMark/>
          </w:tcPr>
          <w:p w:rsidR="00AA77B7" w:rsidRPr="00AA77B7" w:rsidRDefault="00AA77B7" w:rsidP="00AA77B7">
            <w:pPr>
              <w:widowControl/>
              <w:jc w:val="left"/>
              <w:rPr>
                <w:rFonts w:ascii="Arial" w:hAnsi="Arial" w:cs="Arial"/>
                <w:color w:val="000000"/>
                <w:kern w:val="0"/>
                <w:sz w:val="20"/>
                <w:szCs w:val="20"/>
              </w:rPr>
            </w:pPr>
          </w:p>
        </w:tc>
        <w:tc>
          <w:tcPr>
            <w:tcW w:w="1808" w:type="pct"/>
            <w:tcBorders>
              <w:top w:val="nil"/>
              <w:left w:val="nil"/>
              <w:bottom w:val="nil"/>
              <w:right w:val="nil"/>
            </w:tcBorders>
            <w:shd w:val="clear" w:color="auto" w:fill="auto"/>
            <w:noWrap/>
            <w:vAlign w:val="bottom"/>
            <w:hideMark/>
          </w:tcPr>
          <w:p w:rsidR="00AA77B7" w:rsidRPr="00AA77B7" w:rsidRDefault="00AA77B7" w:rsidP="00AA77B7">
            <w:pPr>
              <w:widowControl/>
              <w:jc w:val="left"/>
              <w:rPr>
                <w:rFonts w:ascii="Arial" w:hAnsi="Arial" w:cs="Arial"/>
                <w:color w:val="000000"/>
                <w:kern w:val="0"/>
                <w:sz w:val="20"/>
                <w:szCs w:val="20"/>
              </w:rPr>
            </w:pPr>
          </w:p>
        </w:tc>
        <w:tc>
          <w:tcPr>
            <w:tcW w:w="906" w:type="pct"/>
            <w:tcBorders>
              <w:top w:val="nil"/>
              <w:left w:val="nil"/>
              <w:bottom w:val="nil"/>
              <w:right w:val="nil"/>
            </w:tcBorders>
            <w:shd w:val="clear" w:color="auto" w:fill="auto"/>
            <w:noWrap/>
            <w:vAlign w:val="bottom"/>
            <w:hideMark/>
          </w:tcPr>
          <w:p w:rsidR="00AA77B7" w:rsidRPr="00AA77B7" w:rsidRDefault="00AA77B7" w:rsidP="00AA77B7">
            <w:pPr>
              <w:widowControl/>
              <w:jc w:val="left"/>
              <w:rPr>
                <w:rFonts w:ascii="Arial" w:hAnsi="Arial" w:cs="Arial"/>
                <w:color w:val="000000"/>
                <w:kern w:val="0"/>
                <w:sz w:val="20"/>
                <w:szCs w:val="20"/>
              </w:rPr>
            </w:pPr>
          </w:p>
        </w:tc>
        <w:tc>
          <w:tcPr>
            <w:tcW w:w="800" w:type="pct"/>
            <w:tcBorders>
              <w:top w:val="nil"/>
              <w:left w:val="nil"/>
              <w:bottom w:val="nil"/>
              <w:right w:val="nil"/>
            </w:tcBorders>
            <w:shd w:val="clear" w:color="auto" w:fill="auto"/>
            <w:noWrap/>
            <w:vAlign w:val="bottom"/>
            <w:hideMark/>
          </w:tcPr>
          <w:p w:rsidR="00AA77B7" w:rsidRPr="00AA77B7" w:rsidRDefault="00AA77B7" w:rsidP="00AA77B7">
            <w:pPr>
              <w:widowControl/>
              <w:jc w:val="left"/>
              <w:rPr>
                <w:rFonts w:ascii="Arial" w:hAnsi="Arial" w:cs="Arial"/>
                <w:color w:val="000000"/>
                <w:kern w:val="0"/>
                <w:sz w:val="20"/>
                <w:szCs w:val="20"/>
              </w:rPr>
            </w:pPr>
          </w:p>
        </w:tc>
        <w:tc>
          <w:tcPr>
            <w:tcW w:w="1141" w:type="pct"/>
            <w:tcBorders>
              <w:top w:val="nil"/>
              <w:left w:val="nil"/>
              <w:bottom w:val="nil"/>
              <w:right w:val="nil"/>
            </w:tcBorders>
            <w:shd w:val="clear" w:color="auto" w:fill="auto"/>
            <w:noWrap/>
            <w:vAlign w:val="bottom"/>
            <w:hideMark/>
          </w:tcPr>
          <w:p w:rsidR="00AA77B7" w:rsidRPr="00AA77B7" w:rsidRDefault="00AA77B7" w:rsidP="00AA77B7">
            <w:pPr>
              <w:widowControl/>
              <w:jc w:val="right"/>
              <w:rPr>
                <w:rFonts w:ascii="宋体" w:hAnsi="宋体" w:cs="Arial"/>
                <w:color w:val="000000"/>
                <w:kern w:val="0"/>
                <w:sz w:val="20"/>
                <w:szCs w:val="20"/>
              </w:rPr>
            </w:pPr>
            <w:r w:rsidRPr="00AA77B7">
              <w:rPr>
                <w:rFonts w:ascii="宋体" w:hAnsi="宋体" w:cs="Arial" w:hint="eastAsia"/>
                <w:color w:val="000000"/>
                <w:kern w:val="0"/>
                <w:sz w:val="20"/>
                <w:szCs w:val="20"/>
              </w:rPr>
              <w:t>公开05表</w:t>
            </w:r>
          </w:p>
        </w:tc>
      </w:tr>
      <w:tr w:rsidR="00AA77B7" w:rsidRPr="00AA77B7" w:rsidTr="00E32568">
        <w:trPr>
          <w:trHeight w:val="285"/>
        </w:trPr>
        <w:tc>
          <w:tcPr>
            <w:tcW w:w="2153" w:type="pct"/>
            <w:gridSpan w:val="4"/>
            <w:tcBorders>
              <w:top w:val="nil"/>
              <w:left w:val="nil"/>
              <w:bottom w:val="single" w:sz="4" w:space="0" w:color="000000"/>
              <w:right w:val="nil"/>
            </w:tcBorders>
            <w:shd w:val="clear" w:color="auto" w:fill="auto"/>
            <w:noWrap/>
            <w:vAlign w:val="bottom"/>
            <w:hideMark/>
          </w:tcPr>
          <w:p w:rsidR="00AA77B7" w:rsidRPr="00AA77B7" w:rsidRDefault="00AA77B7" w:rsidP="00AA77B7">
            <w:pPr>
              <w:widowControl/>
              <w:jc w:val="left"/>
              <w:rPr>
                <w:rFonts w:ascii="宋体" w:hAnsi="宋体" w:cs="Arial"/>
                <w:color w:val="000000"/>
                <w:kern w:val="0"/>
                <w:sz w:val="20"/>
                <w:szCs w:val="20"/>
              </w:rPr>
            </w:pPr>
            <w:r w:rsidRPr="00AA77B7">
              <w:rPr>
                <w:rFonts w:ascii="宋体" w:hAnsi="宋体" w:cs="Arial" w:hint="eastAsia"/>
                <w:color w:val="000000"/>
                <w:kern w:val="0"/>
                <w:sz w:val="20"/>
                <w:szCs w:val="20"/>
              </w:rPr>
              <w:lastRenderedPageBreak/>
              <w:t>部门：举重摔跤柔道运动管理中心</w:t>
            </w:r>
          </w:p>
        </w:tc>
        <w:tc>
          <w:tcPr>
            <w:tcW w:w="906" w:type="pct"/>
            <w:tcBorders>
              <w:top w:val="nil"/>
              <w:left w:val="nil"/>
              <w:bottom w:val="single" w:sz="4" w:space="0" w:color="000000"/>
              <w:right w:val="nil"/>
            </w:tcBorders>
            <w:shd w:val="clear" w:color="auto" w:fill="auto"/>
            <w:noWrap/>
            <w:vAlign w:val="bottom"/>
            <w:hideMark/>
          </w:tcPr>
          <w:p w:rsidR="00AA77B7" w:rsidRPr="00AA77B7" w:rsidRDefault="00AA77B7" w:rsidP="00AA77B7">
            <w:pPr>
              <w:widowControl/>
              <w:jc w:val="left"/>
              <w:rPr>
                <w:rFonts w:ascii="Arial" w:hAnsi="Arial" w:cs="Arial"/>
                <w:color w:val="000000"/>
                <w:kern w:val="0"/>
                <w:sz w:val="20"/>
                <w:szCs w:val="20"/>
              </w:rPr>
            </w:pPr>
          </w:p>
        </w:tc>
        <w:tc>
          <w:tcPr>
            <w:tcW w:w="800" w:type="pct"/>
            <w:tcBorders>
              <w:top w:val="nil"/>
              <w:left w:val="nil"/>
              <w:bottom w:val="single" w:sz="4" w:space="0" w:color="000000"/>
              <w:right w:val="nil"/>
            </w:tcBorders>
            <w:shd w:val="clear" w:color="auto" w:fill="auto"/>
            <w:noWrap/>
            <w:vAlign w:val="bottom"/>
            <w:hideMark/>
          </w:tcPr>
          <w:p w:rsidR="00AA77B7" w:rsidRPr="00AA77B7" w:rsidRDefault="00AA77B7" w:rsidP="00AA77B7">
            <w:pPr>
              <w:widowControl/>
              <w:jc w:val="left"/>
              <w:rPr>
                <w:rFonts w:ascii="Arial" w:hAnsi="Arial" w:cs="Arial"/>
                <w:color w:val="000000"/>
                <w:kern w:val="0"/>
                <w:sz w:val="20"/>
                <w:szCs w:val="20"/>
              </w:rPr>
            </w:pPr>
          </w:p>
        </w:tc>
        <w:tc>
          <w:tcPr>
            <w:tcW w:w="1141" w:type="pct"/>
            <w:tcBorders>
              <w:top w:val="nil"/>
              <w:left w:val="nil"/>
              <w:bottom w:val="single" w:sz="4" w:space="0" w:color="000000"/>
              <w:right w:val="nil"/>
            </w:tcBorders>
            <w:shd w:val="clear" w:color="auto" w:fill="auto"/>
            <w:noWrap/>
            <w:vAlign w:val="bottom"/>
            <w:hideMark/>
          </w:tcPr>
          <w:p w:rsidR="00AA77B7" w:rsidRPr="00AA77B7" w:rsidRDefault="00AA77B7" w:rsidP="00AA77B7">
            <w:pPr>
              <w:widowControl/>
              <w:jc w:val="right"/>
              <w:rPr>
                <w:rFonts w:ascii="宋体" w:hAnsi="宋体" w:cs="Arial"/>
                <w:color w:val="000000"/>
                <w:kern w:val="0"/>
                <w:sz w:val="20"/>
                <w:szCs w:val="20"/>
              </w:rPr>
            </w:pPr>
            <w:r w:rsidRPr="00AA77B7">
              <w:rPr>
                <w:rFonts w:ascii="宋体" w:hAnsi="宋体" w:cs="Arial" w:hint="eastAsia"/>
                <w:color w:val="000000"/>
                <w:kern w:val="0"/>
                <w:sz w:val="20"/>
                <w:szCs w:val="20"/>
              </w:rPr>
              <w:t>金额单位：万元</w:t>
            </w:r>
          </w:p>
        </w:tc>
      </w:tr>
      <w:tr w:rsidR="00AA77B7" w:rsidRPr="00AA77B7" w:rsidTr="00E32568">
        <w:trPr>
          <w:trHeight w:val="285"/>
        </w:trPr>
        <w:tc>
          <w:tcPr>
            <w:tcW w:w="2153"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A77B7" w:rsidRPr="00AA77B7" w:rsidRDefault="00AA77B7" w:rsidP="00AA77B7">
            <w:pPr>
              <w:widowControl/>
              <w:jc w:val="center"/>
              <w:rPr>
                <w:rFonts w:ascii="宋体" w:hAnsi="宋体" w:cs="Arial"/>
                <w:color w:val="000000"/>
                <w:kern w:val="0"/>
                <w:sz w:val="16"/>
                <w:szCs w:val="16"/>
              </w:rPr>
            </w:pPr>
            <w:r w:rsidRPr="00AA77B7">
              <w:rPr>
                <w:rFonts w:ascii="宋体" w:hAnsi="宋体" w:cs="Arial" w:hint="eastAsia"/>
                <w:color w:val="000000"/>
                <w:kern w:val="0"/>
                <w:sz w:val="16"/>
                <w:szCs w:val="16"/>
              </w:rPr>
              <w:t>项目</w:t>
            </w:r>
          </w:p>
        </w:tc>
        <w:tc>
          <w:tcPr>
            <w:tcW w:w="2847" w:type="pct"/>
            <w:gridSpan w:val="3"/>
            <w:tcBorders>
              <w:top w:val="single" w:sz="4" w:space="0" w:color="000000"/>
              <w:left w:val="nil"/>
              <w:bottom w:val="single" w:sz="4" w:space="0" w:color="000000"/>
              <w:right w:val="single" w:sz="4" w:space="0" w:color="000000"/>
            </w:tcBorders>
            <w:shd w:val="clear" w:color="auto" w:fill="auto"/>
            <w:vAlign w:val="center"/>
            <w:hideMark/>
          </w:tcPr>
          <w:p w:rsidR="00AA77B7" w:rsidRPr="00AA77B7" w:rsidRDefault="00AA77B7" w:rsidP="00AA77B7">
            <w:pPr>
              <w:widowControl/>
              <w:jc w:val="center"/>
              <w:rPr>
                <w:rFonts w:ascii="宋体" w:hAnsi="宋体" w:cs="Arial"/>
                <w:color w:val="000000"/>
                <w:kern w:val="0"/>
                <w:sz w:val="16"/>
                <w:szCs w:val="16"/>
              </w:rPr>
            </w:pPr>
            <w:r w:rsidRPr="00AA77B7">
              <w:rPr>
                <w:rFonts w:ascii="宋体" w:hAnsi="宋体" w:cs="Arial" w:hint="eastAsia"/>
                <w:color w:val="000000"/>
                <w:kern w:val="0"/>
                <w:sz w:val="16"/>
                <w:szCs w:val="16"/>
              </w:rPr>
              <w:t>本年支出</w:t>
            </w:r>
          </w:p>
        </w:tc>
      </w:tr>
      <w:tr w:rsidR="00E32568" w:rsidRPr="00AA77B7" w:rsidTr="00E32568">
        <w:trPr>
          <w:trHeight w:val="312"/>
        </w:trPr>
        <w:tc>
          <w:tcPr>
            <w:tcW w:w="345"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AA77B7" w:rsidRPr="00AA77B7" w:rsidRDefault="00AA77B7" w:rsidP="00AA77B7">
            <w:pPr>
              <w:widowControl/>
              <w:jc w:val="center"/>
              <w:rPr>
                <w:rFonts w:ascii="宋体" w:hAnsi="宋体" w:cs="Arial"/>
                <w:color w:val="000000"/>
                <w:kern w:val="0"/>
                <w:sz w:val="16"/>
                <w:szCs w:val="16"/>
              </w:rPr>
            </w:pPr>
            <w:r w:rsidRPr="00AA77B7">
              <w:rPr>
                <w:rFonts w:ascii="宋体" w:hAnsi="宋体" w:cs="Arial" w:hint="eastAsia"/>
                <w:color w:val="000000"/>
                <w:kern w:val="0"/>
                <w:sz w:val="16"/>
                <w:szCs w:val="16"/>
              </w:rPr>
              <w:t>功能分类科目编码</w:t>
            </w:r>
          </w:p>
        </w:tc>
        <w:tc>
          <w:tcPr>
            <w:tcW w:w="1808" w:type="pct"/>
            <w:vMerge w:val="restar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center"/>
              <w:rPr>
                <w:rFonts w:ascii="宋体" w:hAnsi="宋体" w:cs="Arial"/>
                <w:color w:val="000000"/>
                <w:kern w:val="0"/>
                <w:sz w:val="16"/>
                <w:szCs w:val="16"/>
              </w:rPr>
            </w:pPr>
            <w:r w:rsidRPr="00AA77B7">
              <w:rPr>
                <w:rFonts w:ascii="宋体" w:hAnsi="宋体" w:cs="Arial" w:hint="eastAsia"/>
                <w:color w:val="000000"/>
                <w:kern w:val="0"/>
                <w:sz w:val="16"/>
                <w:szCs w:val="16"/>
              </w:rPr>
              <w:t>科目名称</w:t>
            </w:r>
          </w:p>
        </w:tc>
        <w:tc>
          <w:tcPr>
            <w:tcW w:w="906" w:type="pct"/>
            <w:vMerge w:val="restart"/>
            <w:tcBorders>
              <w:top w:val="nil"/>
              <w:left w:val="nil"/>
              <w:bottom w:val="single" w:sz="4" w:space="0" w:color="000000"/>
              <w:right w:val="single" w:sz="4" w:space="0" w:color="000000"/>
            </w:tcBorders>
            <w:shd w:val="clear" w:color="auto" w:fill="auto"/>
            <w:vAlign w:val="center"/>
            <w:hideMark/>
          </w:tcPr>
          <w:p w:rsidR="00AA77B7" w:rsidRPr="00AA77B7" w:rsidRDefault="00AA77B7" w:rsidP="00AA77B7">
            <w:pPr>
              <w:widowControl/>
              <w:jc w:val="center"/>
              <w:rPr>
                <w:rFonts w:ascii="宋体" w:hAnsi="宋体" w:cs="Arial"/>
                <w:color w:val="000000"/>
                <w:kern w:val="0"/>
                <w:sz w:val="16"/>
                <w:szCs w:val="16"/>
              </w:rPr>
            </w:pPr>
            <w:r w:rsidRPr="00AA77B7">
              <w:rPr>
                <w:rFonts w:ascii="宋体" w:hAnsi="宋体" w:cs="Arial" w:hint="eastAsia"/>
                <w:color w:val="000000"/>
                <w:kern w:val="0"/>
                <w:sz w:val="16"/>
                <w:szCs w:val="16"/>
              </w:rPr>
              <w:t>小计</w:t>
            </w:r>
          </w:p>
        </w:tc>
        <w:tc>
          <w:tcPr>
            <w:tcW w:w="800" w:type="pct"/>
            <w:vMerge w:val="restart"/>
            <w:tcBorders>
              <w:top w:val="nil"/>
              <w:left w:val="nil"/>
              <w:bottom w:val="single" w:sz="4" w:space="0" w:color="000000"/>
              <w:right w:val="single" w:sz="4" w:space="0" w:color="000000"/>
            </w:tcBorders>
            <w:shd w:val="clear" w:color="auto" w:fill="auto"/>
            <w:vAlign w:val="center"/>
            <w:hideMark/>
          </w:tcPr>
          <w:p w:rsidR="00AA77B7" w:rsidRPr="00AA77B7" w:rsidRDefault="00AA77B7" w:rsidP="00AA77B7">
            <w:pPr>
              <w:widowControl/>
              <w:jc w:val="center"/>
              <w:rPr>
                <w:rFonts w:ascii="宋体" w:hAnsi="宋体" w:cs="Arial"/>
                <w:color w:val="000000"/>
                <w:kern w:val="0"/>
                <w:sz w:val="16"/>
                <w:szCs w:val="16"/>
              </w:rPr>
            </w:pPr>
            <w:r w:rsidRPr="00AA77B7">
              <w:rPr>
                <w:rFonts w:ascii="宋体" w:hAnsi="宋体" w:cs="Arial" w:hint="eastAsia"/>
                <w:color w:val="000000"/>
                <w:kern w:val="0"/>
                <w:sz w:val="16"/>
                <w:szCs w:val="16"/>
              </w:rPr>
              <w:t>基本支出</w:t>
            </w:r>
          </w:p>
        </w:tc>
        <w:tc>
          <w:tcPr>
            <w:tcW w:w="1141" w:type="pct"/>
            <w:vMerge w:val="restart"/>
            <w:tcBorders>
              <w:top w:val="nil"/>
              <w:left w:val="nil"/>
              <w:bottom w:val="single" w:sz="4" w:space="0" w:color="000000"/>
              <w:right w:val="single" w:sz="4" w:space="0" w:color="000000"/>
            </w:tcBorders>
            <w:shd w:val="clear" w:color="auto" w:fill="auto"/>
            <w:vAlign w:val="center"/>
            <w:hideMark/>
          </w:tcPr>
          <w:p w:rsidR="00AA77B7" w:rsidRPr="00AA77B7" w:rsidRDefault="00AA77B7" w:rsidP="00AA77B7">
            <w:pPr>
              <w:widowControl/>
              <w:jc w:val="center"/>
              <w:rPr>
                <w:rFonts w:ascii="宋体" w:hAnsi="宋体" w:cs="Arial"/>
                <w:color w:val="000000"/>
                <w:kern w:val="0"/>
                <w:sz w:val="16"/>
                <w:szCs w:val="16"/>
              </w:rPr>
            </w:pPr>
            <w:r w:rsidRPr="00AA77B7">
              <w:rPr>
                <w:rFonts w:ascii="宋体" w:hAnsi="宋体" w:cs="Arial" w:hint="eastAsia"/>
                <w:color w:val="000000"/>
                <w:kern w:val="0"/>
                <w:sz w:val="16"/>
                <w:szCs w:val="16"/>
              </w:rPr>
              <w:t>项目支出</w:t>
            </w:r>
          </w:p>
        </w:tc>
      </w:tr>
      <w:tr w:rsidR="00AA77B7" w:rsidRPr="00AA77B7" w:rsidTr="00E32568">
        <w:trPr>
          <w:trHeight w:val="312"/>
        </w:trPr>
        <w:tc>
          <w:tcPr>
            <w:tcW w:w="345" w:type="pct"/>
            <w:gridSpan w:val="3"/>
            <w:vMerge/>
            <w:tcBorders>
              <w:top w:val="nil"/>
              <w:left w:val="single" w:sz="4" w:space="0" w:color="000000"/>
              <w:bottom w:val="single" w:sz="4" w:space="0" w:color="000000"/>
              <w:right w:val="single" w:sz="4" w:space="0" w:color="000000"/>
            </w:tcBorders>
            <w:shd w:val="clear" w:color="auto" w:fill="auto"/>
            <w:vAlign w:val="center"/>
            <w:hideMark/>
          </w:tcPr>
          <w:p w:rsidR="00AA77B7" w:rsidRPr="00AA77B7" w:rsidRDefault="00AA77B7" w:rsidP="00AA77B7">
            <w:pPr>
              <w:widowControl/>
              <w:jc w:val="left"/>
              <w:rPr>
                <w:rFonts w:ascii="宋体" w:hAnsi="宋体" w:cs="Arial"/>
                <w:color w:val="000000"/>
                <w:kern w:val="0"/>
                <w:sz w:val="16"/>
                <w:szCs w:val="16"/>
              </w:rPr>
            </w:pPr>
          </w:p>
        </w:tc>
        <w:tc>
          <w:tcPr>
            <w:tcW w:w="1808" w:type="pct"/>
            <w:vMerge/>
            <w:tcBorders>
              <w:top w:val="nil"/>
              <w:left w:val="nil"/>
              <w:bottom w:val="single" w:sz="4" w:space="0" w:color="000000"/>
              <w:right w:val="single" w:sz="4" w:space="0" w:color="000000"/>
            </w:tcBorders>
            <w:shd w:val="clear" w:color="auto" w:fill="auto"/>
            <w:vAlign w:val="center"/>
            <w:hideMark/>
          </w:tcPr>
          <w:p w:rsidR="00AA77B7" w:rsidRPr="00AA77B7" w:rsidRDefault="00AA77B7" w:rsidP="00AA77B7">
            <w:pPr>
              <w:widowControl/>
              <w:jc w:val="left"/>
              <w:rPr>
                <w:rFonts w:ascii="宋体" w:hAnsi="宋体" w:cs="Arial"/>
                <w:color w:val="000000"/>
                <w:kern w:val="0"/>
                <w:sz w:val="16"/>
                <w:szCs w:val="16"/>
              </w:rPr>
            </w:pPr>
          </w:p>
        </w:tc>
        <w:tc>
          <w:tcPr>
            <w:tcW w:w="906" w:type="pct"/>
            <w:vMerge/>
            <w:tcBorders>
              <w:top w:val="nil"/>
              <w:left w:val="nil"/>
              <w:bottom w:val="single" w:sz="4" w:space="0" w:color="000000"/>
              <w:right w:val="single" w:sz="4" w:space="0" w:color="000000"/>
            </w:tcBorders>
            <w:shd w:val="clear" w:color="auto" w:fill="auto"/>
            <w:vAlign w:val="center"/>
            <w:hideMark/>
          </w:tcPr>
          <w:p w:rsidR="00AA77B7" w:rsidRPr="00AA77B7" w:rsidRDefault="00AA77B7" w:rsidP="00AA77B7">
            <w:pPr>
              <w:widowControl/>
              <w:jc w:val="left"/>
              <w:rPr>
                <w:rFonts w:ascii="宋体" w:hAnsi="宋体" w:cs="Arial"/>
                <w:color w:val="000000"/>
                <w:kern w:val="0"/>
                <w:sz w:val="16"/>
                <w:szCs w:val="16"/>
              </w:rPr>
            </w:pPr>
          </w:p>
        </w:tc>
        <w:tc>
          <w:tcPr>
            <w:tcW w:w="800" w:type="pct"/>
            <w:vMerge/>
            <w:tcBorders>
              <w:top w:val="nil"/>
              <w:left w:val="nil"/>
              <w:bottom w:val="single" w:sz="4" w:space="0" w:color="000000"/>
              <w:right w:val="single" w:sz="4" w:space="0" w:color="000000"/>
            </w:tcBorders>
            <w:shd w:val="clear" w:color="auto" w:fill="auto"/>
            <w:vAlign w:val="center"/>
            <w:hideMark/>
          </w:tcPr>
          <w:p w:rsidR="00AA77B7" w:rsidRPr="00AA77B7" w:rsidRDefault="00AA77B7" w:rsidP="00AA77B7">
            <w:pPr>
              <w:widowControl/>
              <w:jc w:val="left"/>
              <w:rPr>
                <w:rFonts w:ascii="宋体" w:hAnsi="宋体" w:cs="Arial"/>
                <w:color w:val="000000"/>
                <w:kern w:val="0"/>
                <w:sz w:val="16"/>
                <w:szCs w:val="16"/>
              </w:rPr>
            </w:pPr>
          </w:p>
        </w:tc>
        <w:tc>
          <w:tcPr>
            <w:tcW w:w="1141" w:type="pct"/>
            <w:vMerge/>
            <w:tcBorders>
              <w:top w:val="nil"/>
              <w:left w:val="nil"/>
              <w:bottom w:val="single" w:sz="4" w:space="0" w:color="000000"/>
              <w:right w:val="single" w:sz="4" w:space="0" w:color="000000"/>
            </w:tcBorders>
            <w:shd w:val="clear" w:color="auto" w:fill="auto"/>
            <w:vAlign w:val="center"/>
            <w:hideMark/>
          </w:tcPr>
          <w:p w:rsidR="00AA77B7" w:rsidRPr="00AA77B7" w:rsidRDefault="00AA77B7" w:rsidP="00AA77B7">
            <w:pPr>
              <w:widowControl/>
              <w:jc w:val="left"/>
              <w:rPr>
                <w:rFonts w:ascii="宋体" w:hAnsi="宋体" w:cs="Arial"/>
                <w:color w:val="000000"/>
                <w:kern w:val="0"/>
                <w:sz w:val="16"/>
                <w:szCs w:val="16"/>
              </w:rPr>
            </w:pPr>
          </w:p>
        </w:tc>
      </w:tr>
      <w:tr w:rsidR="00AA77B7" w:rsidRPr="00AA77B7" w:rsidTr="00E32568">
        <w:trPr>
          <w:trHeight w:val="312"/>
        </w:trPr>
        <w:tc>
          <w:tcPr>
            <w:tcW w:w="345" w:type="pct"/>
            <w:gridSpan w:val="3"/>
            <w:vMerge/>
            <w:tcBorders>
              <w:top w:val="nil"/>
              <w:left w:val="single" w:sz="4" w:space="0" w:color="000000"/>
              <w:bottom w:val="single" w:sz="4" w:space="0" w:color="000000"/>
              <w:right w:val="single" w:sz="4" w:space="0" w:color="000000"/>
            </w:tcBorders>
            <w:shd w:val="clear" w:color="auto" w:fill="auto"/>
            <w:vAlign w:val="center"/>
            <w:hideMark/>
          </w:tcPr>
          <w:p w:rsidR="00AA77B7" w:rsidRPr="00AA77B7" w:rsidRDefault="00AA77B7" w:rsidP="00AA77B7">
            <w:pPr>
              <w:widowControl/>
              <w:jc w:val="left"/>
              <w:rPr>
                <w:rFonts w:ascii="宋体" w:hAnsi="宋体" w:cs="Arial"/>
                <w:color w:val="000000"/>
                <w:kern w:val="0"/>
                <w:sz w:val="16"/>
                <w:szCs w:val="16"/>
              </w:rPr>
            </w:pPr>
          </w:p>
        </w:tc>
        <w:tc>
          <w:tcPr>
            <w:tcW w:w="1808" w:type="pct"/>
            <w:vMerge/>
            <w:tcBorders>
              <w:top w:val="nil"/>
              <w:left w:val="nil"/>
              <w:bottom w:val="single" w:sz="4" w:space="0" w:color="000000"/>
              <w:right w:val="single" w:sz="4" w:space="0" w:color="000000"/>
            </w:tcBorders>
            <w:shd w:val="clear" w:color="auto" w:fill="auto"/>
            <w:vAlign w:val="center"/>
            <w:hideMark/>
          </w:tcPr>
          <w:p w:rsidR="00AA77B7" w:rsidRPr="00AA77B7" w:rsidRDefault="00AA77B7" w:rsidP="00AA77B7">
            <w:pPr>
              <w:widowControl/>
              <w:jc w:val="left"/>
              <w:rPr>
                <w:rFonts w:ascii="宋体" w:hAnsi="宋体" w:cs="Arial"/>
                <w:color w:val="000000"/>
                <w:kern w:val="0"/>
                <w:sz w:val="16"/>
                <w:szCs w:val="16"/>
              </w:rPr>
            </w:pPr>
          </w:p>
        </w:tc>
        <w:tc>
          <w:tcPr>
            <w:tcW w:w="906" w:type="pct"/>
            <w:vMerge/>
            <w:tcBorders>
              <w:top w:val="nil"/>
              <w:left w:val="nil"/>
              <w:bottom w:val="single" w:sz="4" w:space="0" w:color="000000"/>
              <w:right w:val="single" w:sz="4" w:space="0" w:color="000000"/>
            </w:tcBorders>
            <w:shd w:val="clear" w:color="auto" w:fill="auto"/>
            <w:vAlign w:val="center"/>
            <w:hideMark/>
          </w:tcPr>
          <w:p w:rsidR="00AA77B7" w:rsidRPr="00AA77B7" w:rsidRDefault="00AA77B7" w:rsidP="00AA77B7">
            <w:pPr>
              <w:widowControl/>
              <w:jc w:val="left"/>
              <w:rPr>
                <w:rFonts w:ascii="宋体" w:hAnsi="宋体" w:cs="Arial"/>
                <w:color w:val="000000"/>
                <w:kern w:val="0"/>
                <w:sz w:val="16"/>
                <w:szCs w:val="16"/>
              </w:rPr>
            </w:pPr>
          </w:p>
        </w:tc>
        <w:tc>
          <w:tcPr>
            <w:tcW w:w="800" w:type="pct"/>
            <w:vMerge/>
            <w:tcBorders>
              <w:top w:val="nil"/>
              <w:left w:val="nil"/>
              <w:bottom w:val="single" w:sz="4" w:space="0" w:color="000000"/>
              <w:right w:val="single" w:sz="4" w:space="0" w:color="000000"/>
            </w:tcBorders>
            <w:shd w:val="clear" w:color="auto" w:fill="auto"/>
            <w:vAlign w:val="center"/>
            <w:hideMark/>
          </w:tcPr>
          <w:p w:rsidR="00AA77B7" w:rsidRPr="00AA77B7" w:rsidRDefault="00AA77B7" w:rsidP="00AA77B7">
            <w:pPr>
              <w:widowControl/>
              <w:jc w:val="left"/>
              <w:rPr>
                <w:rFonts w:ascii="宋体" w:hAnsi="宋体" w:cs="Arial"/>
                <w:color w:val="000000"/>
                <w:kern w:val="0"/>
                <w:sz w:val="16"/>
                <w:szCs w:val="16"/>
              </w:rPr>
            </w:pPr>
          </w:p>
        </w:tc>
        <w:tc>
          <w:tcPr>
            <w:tcW w:w="1141" w:type="pct"/>
            <w:vMerge/>
            <w:tcBorders>
              <w:top w:val="nil"/>
              <w:left w:val="nil"/>
              <w:bottom w:val="single" w:sz="4" w:space="0" w:color="000000"/>
              <w:right w:val="single" w:sz="4" w:space="0" w:color="000000"/>
            </w:tcBorders>
            <w:shd w:val="clear" w:color="auto" w:fill="auto"/>
            <w:vAlign w:val="center"/>
            <w:hideMark/>
          </w:tcPr>
          <w:p w:rsidR="00AA77B7" w:rsidRPr="00AA77B7" w:rsidRDefault="00AA77B7" w:rsidP="00AA77B7">
            <w:pPr>
              <w:widowControl/>
              <w:jc w:val="left"/>
              <w:rPr>
                <w:rFonts w:ascii="宋体" w:hAnsi="宋体" w:cs="Arial"/>
                <w:color w:val="000000"/>
                <w:kern w:val="0"/>
                <w:sz w:val="16"/>
                <w:szCs w:val="16"/>
              </w:rPr>
            </w:pPr>
          </w:p>
        </w:tc>
      </w:tr>
      <w:tr w:rsidR="00AA77B7" w:rsidRPr="00AA77B7" w:rsidTr="00E32568">
        <w:trPr>
          <w:trHeight w:val="285"/>
        </w:trPr>
        <w:tc>
          <w:tcPr>
            <w:tcW w:w="2153"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AA77B7" w:rsidRPr="00AA77B7" w:rsidRDefault="00AA77B7" w:rsidP="00AA77B7">
            <w:pPr>
              <w:widowControl/>
              <w:jc w:val="center"/>
              <w:rPr>
                <w:rFonts w:ascii="宋体" w:hAnsi="宋体" w:cs="Arial"/>
                <w:color w:val="000000"/>
                <w:kern w:val="0"/>
                <w:sz w:val="16"/>
                <w:szCs w:val="16"/>
              </w:rPr>
            </w:pPr>
            <w:r w:rsidRPr="00AA77B7">
              <w:rPr>
                <w:rFonts w:ascii="宋体" w:hAnsi="宋体" w:cs="Arial" w:hint="eastAsia"/>
                <w:color w:val="000000"/>
                <w:kern w:val="0"/>
                <w:sz w:val="16"/>
                <w:szCs w:val="16"/>
              </w:rPr>
              <w:t>栏次</w:t>
            </w:r>
          </w:p>
        </w:tc>
        <w:tc>
          <w:tcPr>
            <w:tcW w:w="906"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center"/>
              <w:rPr>
                <w:rFonts w:ascii="宋体" w:hAnsi="宋体" w:cs="Arial"/>
                <w:color w:val="000000"/>
                <w:kern w:val="0"/>
                <w:sz w:val="16"/>
                <w:szCs w:val="16"/>
              </w:rPr>
            </w:pPr>
            <w:r w:rsidRPr="00AA77B7">
              <w:rPr>
                <w:rFonts w:ascii="宋体" w:hAnsi="宋体" w:cs="Arial" w:hint="eastAsia"/>
                <w:color w:val="000000"/>
                <w:kern w:val="0"/>
                <w:sz w:val="16"/>
                <w:szCs w:val="16"/>
              </w:rPr>
              <w:t>1</w:t>
            </w:r>
          </w:p>
        </w:tc>
        <w:tc>
          <w:tcPr>
            <w:tcW w:w="800"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center"/>
              <w:rPr>
                <w:rFonts w:ascii="宋体" w:hAnsi="宋体" w:cs="Arial"/>
                <w:color w:val="000000"/>
                <w:kern w:val="0"/>
                <w:sz w:val="16"/>
                <w:szCs w:val="16"/>
              </w:rPr>
            </w:pPr>
            <w:r w:rsidRPr="00AA77B7">
              <w:rPr>
                <w:rFonts w:ascii="宋体" w:hAnsi="宋体" w:cs="Arial" w:hint="eastAsia"/>
                <w:color w:val="000000"/>
                <w:kern w:val="0"/>
                <w:sz w:val="16"/>
                <w:szCs w:val="16"/>
              </w:rPr>
              <w:t>2</w:t>
            </w:r>
          </w:p>
        </w:tc>
        <w:tc>
          <w:tcPr>
            <w:tcW w:w="1141"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center"/>
              <w:rPr>
                <w:rFonts w:ascii="宋体" w:hAnsi="宋体" w:cs="Arial"/>
                <w:color w:val="000000"/>
                <w:kern w:val="0"/>
                <w:sz w:val="16"/>
                <w:szCs w:val="16"/>
              </w:rPr>
            </w:pPr>
            <w:r w:rsidRPr="00AA77B7">
              <w:rPr>
                <w:rFonts w:ascii="宋体" w:hAnsi="宋体" w:cs="Arial" w:hint="eastAsia"/>
                <w:color w:val="000000"/>
                <w:kern w:val="0"/>
                <w:sz w:val="16"/>
                <w:szCs w:val="16"/>
              </w:rPr>
              <w:t>3</w:t>
            </w:r>
          </w:p>
        </w:tc>
      </w:tr>
      <w:tr w:rsidR="00AA77B7" w:rsidRPr="00AA77B7" w:rsidTr="00E32568">
        <w:trPr>
          <w:trHeight w:val="285"/>
        </w:trPr>
        <w:tc>
          <w:tcPr>
            <w:tcW w:w="2153"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AA77B7" w:rsidRPr="00AA77B7" w:rsidRDefault="00AA77B7" w:rsidP="00AA77B7">
            <w:pPr>
              <w:widowControl/>
              <w:jc w:val="center"/>
              <w:rPr>
                <w:rFonts w:ascii="宋体" w:hAnsi="宋体" w:cs="Arial"/>
                <w:color w:val="000000"/>
                <w:kern w:val="0"/>
                <w:sz w:val="16"/>
                <w:szCs w:val="16"/>
              </w:rPr>
            </w:pPr>
            <w:r w:rsidRPr="00AA77B7">
              <w:rPr>
                <w:rFonts w:ascii="宋体" w:hAnsi="宋体" w:cs="Arial" w:hint="eastAsia"/>
                <w:color w:val="000000"/>
                <w:kern w:val="0"/>
                <w:sz w:val="16"/>
                <w:szCs w:val="16"/>
              </w:rPr>
              <w:t>合计</w:t>
            </w:r>
          </w:p>
        </w:tc>
        <w:tc>
          <w:tcPr>
            <w:tcW w:w="906"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b/>
                <w:bCs/>
                <w:color w:val="000000"/>
                <w:kern w:val="0"/>
                <w:sz w:val="16"/>
                <w:szCs w:val="16"/>
              </w:rPr>
            </w:pPr>
            <w:r w:rsidRPr="00AA77B7">
              <w:rPr>
                <w:rFonts w:ascii="宋体" w:hAnsi="宋体" w:cs="Arial" w:hint="eastAsia"/>
                <w:b/>
                <w:bCs/>
                <w:color w:val="000000"/>
                <w:kern w:val="0"/>
                <w:sz w:val="16"/>
                <w:szCs w:val="16"/>
              </w:rPr>
              <w:t>9,278.65</w:t>
            </w:r>
          </w:p>
        </w:tc>
        <w:tc>
          <w:tcPr>
            <w:tcW w:w="800"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b/>
                <w:bCs/>
                <w:color w:val="000000"/>
                <w:kern w:val="0"/>
                <w:sz w:val="16"/>
                <w:szCs w:val="16"/>
              </w:rPr>
            </w:pPr>
            <w:r w:rsidRPr="00AA77B7">
              <w:rPr>
                <w:rFonts w:ascii="宋体" w:hAnsi="宋体" w:cs="Arial" w:hint="eastAsia"/>
                <w:b/>
                <w:bCs/>
                <w:color w:val="000000"/>
                <w:kern w:val="0"/>
                <w:sz w:val="16"/>
                <w:szCs w:val="16"/>
              </w:rPr>
              <w:t>592.69</w:t>
            </w:r>
          </w:p>
        </w:tc>
        <w:tc>
          <w:tcPr>
            <w:tcW w:w="1141"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b/>
                <w:bCs/>
                <w:color w:val="000000"/>
                <w:kern w:val="0"/>
                <w:sz w:val="16"/>
                <w:szCs w:val="16"/>
              </w:rPr>
            </w:pPr>
            <w:r w:rsidRPr="00AA77B7">
              <w:rPr>
                <w:rFonts w:ascii="宋体" w:hAnsi="宋体" w:cs="Arial" w:hint="eastAsia"/>
                <w:b/>
                <w:bCs/>
                <w:color w:val="000000"/>
                <w:kern w:val="0"/>
                <w:sz w:val="16"/>
                <w:szCs w:val="16"/>
              </w:rPr>
              <w:t>8,685.96</w:t>
            </w:r>
          </w:p>
        </w:tc>
      </w:tr>
      <w:tr w:rsidR="00AA77B7" w:rsidRPr="00AA77B7" w:rsidTr="00AA77B7">
        <w:trPr>
          <w:trHeight w:val="285"/>
        </w:trPr>
        <w:tc>
          <w:tcPr>
            <w:tcW w:w="345"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207</w:t>
            </w:r>
          </w:p>
        </w:tc>
        <w:tc>
          <w:tcPr>
            <w:tcW w:w="1808"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文化旅游体育与传媒支出</w:t>
            </w:r>
          </w:p>
        </w:tc>
        <w:tc>
          <w:tcPr>
            <w:tcW w:w="906"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9,144.39</w:t>
            </w:r>
          </w:p>
        </w:tc>
        <w:tc>
          <w:tcPr>
            <w:tcW w:w="800"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458.43</w:t>
            </w:r>
          </w:p>
        </w:tc>
        <w:tc>
          <w:tcPr>
            <w:tcW w:w="1141"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8,685.96</w:t>
            </w:r>
          </w:p>
        </w:tc>
      </w:tr>
      <w:tr w:rsidR="00AA77B7" w:rsidRPr="00AA77B7" w:rsidTr="00AA77B7">
        <w:trPr>
          <w:trHeight w:val="285"/>
        </w:trPr>
        <w:tc>
          <w:tcPr>
            <w:tcW w:w="345"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20703</w:t>
            </w:r>
          </w:p>
        </w:tc>
        <w:tc>
          <w:tcPr>
            <w:tcW w:w="1808"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体育</w:t>
            </w:r>
          </w:p>
        </w:tc>
        <w:tc>
          <w:tcPr>
            <w:tcW w:w="906"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9,144.39</w:t>
            </w:r>
          </w:p>
        </w:tc>
        <w:tc>
          <w:tcPr>
            <w:tcW w:w="800"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458.43</w:t>
            </w:r>
          </w:p>
        </w:tc>
        <w:tc>
          <w:tcPr>
            <w:tcW w:w="1141"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8,685.96</w:t>
            </w:r>
          </w:p>
        </w:tc>
      </w:tr>
      <w:tr w:rsidR="00AA77B7" w:rsidRPr="00AA77B7" w:rsidTr="00AA77B7">
        <w:trPr>
          <w:trHeight w:val="285"/>
        </w:trPr>
        <w:tc>
          <w:tcPr>
            <w:tcW w:w="345"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2070304</w:t>
            </w:r>
          </w:p>
        </w:tc>
        <w:tc>
          <w:tcPr>
            <w:tcW w:w="1808"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 xml:space="preserve">  运动项目管理</w:t>
            </w:r>
          </w:p>
        </w:tc>
        <w:tc>
          <w:tcPr>
            <w:tcW w:w="906"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458.43</w:t>
            </w:r>
          </w:p>
        </w:tc>
        <w:tc>
          <w:tcPr>
            <w:tcW w:w="800"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458.43</w:t>
            </w:r>
          </w:p>
        </w:tc>
        <w:tc>
          <w:tcPr>
            <w:tcW w:w="1141"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 xml:space="preserve">　</w:t>
            </w:r>
          </w:p>
        </w:tc>
      </w:tr>
      <w:tr w:rsidR="00AA77B7" w:rsidRPr="00AA77B7" w:rsidTr="00AA77B7">
        <w:trPr>
          <w:trHeight w:val="285"/>
        </w:trPr>
        <w:tc>
          <w:tcPr>
            <w:tcW w:w="345"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2070305</w:t>
            </w:r>
          </w:p>
        </w:tc>
        <w:tc>
          <w:tcPr>
            <w:tcW w:w="1808"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 xml:space="preserve">  体育竞赛</w:t>
            </w:r>
          </w:p>
        </w:tc>
        <w:tc>
          <w:tcPr>
            <w:tcW w:w="906"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2,607.13</w:t>
            </w:r>
          </w:p>
        </w:tc>
        <w:tc>
          <w:tcPr>
            <w:tcW w:w="800"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 xml:space="preserve">　</w:t>
            </w:r>
          </w:p>
        </w:tc>
        <w:tc>
          <w:tcPr>
            <w:tcW w:w="1141"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2,607.13</w:t>
            </w:r>
          </w:p>
        </w:tc>
      </w:tr>
      <w:tr w:rsidR="00AA77B7" w:rsidRPr="00AA77B7" w:rsidTr="00AA77B7">
        <w:trPr>
          <w:trHeight w:val="285"/>
        </w:trPr>
        <w:tc>
          <w:tcPr>
            <w:tcW w:w="345"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2070306</w:t>
            </w:r>
          </w:p>
        </w:tc>
        <w:tc>
          <w:tcPr>
            <w:tcW w:w="1808"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 xml:space="preserve">  体育训练</w:t>
            </w:r>
          </w:p>
        </w:tc>
        <w:tc>
          <w:tcPr>
            <w:tcW w:w="906"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5,443.00</w:t>
            </w:r>
          </w:p>
        </w:tc>
        <w:tc>
          <w:tcPr>
            <w:tcW w:w="800"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 xml:space="preserve">　</w:t>
            </w:r>
          </w:p>
        </w:tc>
        <w:tc>
          <w:tcPr>
            <w:tcW w:w="1141"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5,443.00</w:t>
            </w:r>
          </w:p>
        </w:tc>
      </w:tr>
      <w:tr w:rsidR="00AA77B7" w:rsidRPr="00AA77B7" w:rsidTr="00AA77B7">
        <w:trPr>
          <w:trHeight w:val="285"/>
        </w:trPr>
        <w:tc>
          <w:tcPr>
            <w:tcW w:w="345"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2070309</w:t>
            </w:r>
          </w:p>
        </w:tc>
        <w:tc>
          <w:tcPr>
            <w:tcW w:w="1808"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 xml:space="preserve">  体育交流与合作</w:t>
            </w:r>
          </w:p>
        </w:tc>
        <w:tc>
          <w:tcPr>
            <w:tcW w:w="906"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617.82</w:t>
            </w:r>
          </w:p>
        </w:tc>
        <w:tc>
          <w:tcPr>
            <w:tcW w:w="800"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 xml:space="preserve">　</w:t>
            </w:r>
          </w:p>
        </w:tc>
        <w:tc>
          <w:tcPr>
            <w:tcW w:w="1141"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617.82</w:t>
            </w:r>
          </w:p>
        </w:tc>
      </w:tr>
      <w:tr w:rsidR="00AA77B7" w:rsidRPr="00AA77B7" w:rsidTr="00AA77B7">
        <w:trPr>
          <w:trHeight w:val="285"/>
        </w:trPr>
        <w:tc>
          <w:tcPr>
            <w:tcW w:w="345"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2070399</w:t>
            </w:r>
          </w:p>
        </w:tc>
        <w:tc>
          <w:tcPr>
            <w:tcW w:w="1808"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 xml:space="preserve">  其他体育支出</w:t>
            </w:r>
          </w:p>
        </w:tc>
        <w:tc>
          <w:tcPr>
            <w:tcW w:w="906"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18.00</w:t>
            </w:r>
          </w:p>
        </w:tc>
        <w:tc>
          <w:tcPr>
            <w:tcW w:w="800"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 xml:space="preserve">　</w:t>
            </w:r>
          </w:p>
        </w:tc>
        <w:tc>
          <w:tcPr>
            <w:tcW w:w="1141"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18.00</w:t>
            </w:r>
          </w:p>
        </w:tc>
      </w:tr>
      <w:tr w:rsidR="00AA77B7" w:rsidRPr="00AA77B7" w:rsidTr="00AA77B7">
        <w:trPr>
          <w:trHeight w:val="285"/>
        </w:trPr>
        <w:tc>
          <w:tcPr>
            <w:tcW w:w="345"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208</w:t>
            </w:r>
          </w:p>
        </w:tc>
        <w:tc>
          <w:tcPr>
            <w:tcW w:w="1808"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社会保障和就业支出</w:t>
            </w:r>
          </w:p>
        </w:tc>
        <w:tc>
          <w:tcPr>
            <w:tcW w:w="906"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77.76</w:t>
            </w:r>
          </w:p>
        </w:tc>
        <w:tc>
          <w:tcPr>
            <w:tcW w:w="800"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77.76</w:t>
            </w:r>
          </w:p>
        </w:tc>
        <w:tc>
          <w:tcPr>
            <w:tcW w:w="1141"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 xml:space="preserve">　</w:t>
            </w:r>
          </w:p>
        </w:tc>
      </w:tr>
      <w:tr w:rsidR="00AA77B7" w:rsidRPr="00AA77B7" w:rsidTr="00AA77B7">
        <w:trPr>
          <w:trHeight w:val="285"/>
        </w:trPr>
        <w:tc>
          <w:tcPr>
            <w:tcW w:w="345"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20805</w:t>
            </w:r>
          </w:p>
        </w:tc>
        <w:tc>
          <w:tcPr>
            <w:tcW w:w="1808"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行政事业单位养老支出</w:t>
            </w:r>
          </w:p>
        </w:tc>
        <w:tc>
          <w:tcPr>
            <w:tcW w:w="906"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77.76</w:t>
            </w:r>
          </w:p>
        </w:tc>
        <w:tc>
          <w:tcPr>
            <w:tcW w:w="800"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77.76</w:t>
            </w:r>
          </w:p>
        </w:tc>
        <w:tc>
          <w:tcPr>
            <w:tcW w:w="1141"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 xml:space="preserve">　</w:t>
            </w:r>
          </w:p>
        </w:tc>
      </w:tr>
      <w:tr w:rsidR="00AA77B7" w:rsidRPr="00AA77B7" w:rsidTr="00AA77B7">
        <w:trPr>
          <w:trHeight w:val="285"/>
        </w:trPr>
        <w:tc>
          <w:tcPr>
            <w:tcW w:w="345"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2080505</w:t>
            </w:r>
          </w:p>
        </w:tc>
        <w:tc>
          <w:tcPr>
            <w:tcW w:w="1808"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 xml:space="preserve">  机关事业单位基本养老保险缴费支出</w:t>
            </w:r>
          </w:p>
        </w:tc>
        <w:tc>
          <w:tcPr>
            <w:tcW w:w="906"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51.84</w:t>
            </w:r>
          </w:p>
        </w:tc>
        <w:tc>
          <w:tcPr>
            <w:tcW w:w="800"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51.84</w:t>
            </w:r>
          </w:p>
        </w:tc>
        <w:tc>
          <w:tcPr>
            <w:tcW w:w="1141"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 xml:space="preserve">　</w:t>
            </w:r>
          </w:p>
        </w:tc>
      </w:tr>
      <w:tr w:rsidR="00AA77B7" w:rsidRPr="00AA77B7" w:rsidTr="00AA77B7">
        <w:trPr>
          <w:trHeight w:val="285"/>
        </w:trPr>
        <w:tc>
          <w:tcPr>
            <w:tcW w:w="345"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2080506</w:t>
            </w:r>
          </w:p>
        </w:tc>
        <w:tc>
          <w:tcPr>
            <w:tcW w:w="1808"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 xml:space="preserve">  机关事业单位职业年金缴费支出</w:t>
            </w:r>
          </w:p>
        </w:tc>
        <w:tc>
          <w:tcPr>
            <w:tcW w:w="906"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25.92</w:t>
            </w:r>
          </w:p>
        </w:tc>
        <w:tc>
          <w:tcPr>
            <w:tcW w:w="800"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25.92</w:t>
            </w:r>
          </w:p>
        </w:tc>
        <w:tc>
          <w:tcPr>
            <w:tcW w:w="1141"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 xml:space="preserve">　</w:t>
            </w:r>
          </w:p>
        </w:tc>
      </w:tr>
      <w:tr w:rsidR="00AA77B7" w:rsidRPr="00AA77B7" w:rsidTr="00AA77B7">
        <w:trPr>
          <w:trHeight w:val="285"/>
        </w:trPr>
        <w:tc>
          <w:tcPr>
            <w:tcW w:w="345"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221</w:t>
            </w:r>
          </w:p>
        </w:tc>
        <w:tc>
          <w:tcPr>
            <w:tcW w:w="1808"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住房保障支出</w:t>
            </w:r>
          </w:p>
        </w:tc>
        <w:tc>
          <w:tcPr>
            <w:tcW w:w="906"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56.50</w:t>
            </w:r>
          </w:p>
        </w:tc>
        <w:tc>
          <w:tcPr>
            <w:tcW w:w="800"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56.50</w:t>
            </w:r>
          </w:p>
        </w:tc>
        <w:tc>
          <w:tcPr>
            <w:tcW w:w="1141"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 xml:space="preserve">　</w:t>
            </w:r>
          </w:p>
        </w:tc>
      </w:tr>
      <w:tr w:rsidR="00AA77B7" w:rsidRPr="00AA77B7" w:rsidTr="00AA77B7">
        <w:trPr>
          <w:trHeight w:val="285"/>
        </w:trPr>
        <w:tc>
          <w:tcPr>
            <w:tcW w:w="345"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22102</w:t>
            </w:r>
          </w:p>
        </w:tc>
        <w:tc>
          <w:tcPr>
            <w:tcW w:w="1808"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住房改革支出</w:t>
            </w:r>
          </w:p>
        </w:tc>
        <w:tc>
          <w:tcPr>
            <w:tcW w:w="906"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56.50</w:t>
            </w:r>
          </w:p>
        </w:tc>
        <w:tc>
          <w:tcPr>
            <w:tcW w:w="800"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56.50</w:t>
            </w:r>
          </w:p>
        </w:tc>
        <w:tc>
          <w:tcPr>
            <w:tcW w:w="1141"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 xml:space="preserve">　</w:t>
            </w:r>
          </w:p>
        </w:tc>
      </w:tr>
      <w:tr w:rsidR="00AA77B7" w:rsidRPr="00AA77B7" w:rsidTr="00AA77B7">
        <w:trPr>
          <w:trHeight w:val="285"/>
        </w:trPr>
        <w:tc>
          <w:tcPr>
            <w:tcW w:w="345"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2210201</w:t>
            </w:r>
          </w:p>
        </w:tc>
        <w:tc>
          <w:tcPr>
            <w:tcW w:w="1808"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 xml:space="preserve">  住房公积金</w:t>
            </w:r>
          </w:p>
        </w:tc>
        <w:tc>
          <w:tcPr>
            <w:tcW w:w="906"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43.00</w:t>
            </w:r>
          </w:p>
        </w:tc>
        <w:tc>
          <w:tcPr>
            <w:tcW w:w="800"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43.00</w:t>
            </w:r>
          </w:p>
        </w:tc>
        <w:tc>
          <w:tcPr>
            <w:tcW w:w="1141"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 xml:space="preserve">　</w:t>
            </w:r>
          </w:p>
        </w:tc>
      </w:tr>
      <w:tr w:rsidR="00AA77B7" w:rsidRPr="00AA77B7" w:rsidTr="00AA77B7">
        <w:trPr>
          <w:trHeight w:val="285"/>
        </w:trPr>
        <w:tc>
          <w:tcPr>
            <w:tcW w:w="345"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2210202</w:t>
            </w:r>
          </w:p>
        </w:tc>
        <w:tc>
          <w:tcPr>
            <w:tcW w:w="1808"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 xml:space="preserve">  提租补贴</w:t>
            </w:r>
          </w:p>
        </w:tc>
        <w:tc>
          <w:tcPr>
            <w:tcW w:w="906"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3.50</w:t>
            </w:r>
          </w:p>
        </w:tc>
        <w:tc>
          <w:tcPr>
            <w:tcW w:w="800"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3.50</w:t>
            </w:r>
          </w:p>
        </w:tc>
        <w:tc>
          <w:tcPr>
            <w:tcW w:w="1141"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 xml:space="preserve">　</w:t>
            </w:r>
          </w:p>
        </w:tc>
      </w:tr>
      <w:tr w:rsidR="00AA77B7" w:rsidRPr="00AA77B7" w:rsidTr="00AA77B7">
        <w:trPr>
          <w:trHeight w:val="285"/>
        </w:trPr>
        <w:tc>
          <w:tcPr>
            <w:tcW w:w="345"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2210203</w:t>
            </w:r>
          </w:p>
        </w:tc>
        <w:tc>
          <w:tcPr>
            <w:tcW w:w="1808"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 xml:space="preserve">  购房补贴</w:t>
            </w:r>
          </w:p>
        </w:tc>
        <w:tc>
          <w:tcPr>
            <w:tcW w:w="906"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10.00</w:t>
            </w:r>
          </w:p>
        </w:tc>
        <w:tc>
          <w:tcPr>
            <w:tcW w:w="800"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10.00</w:t>
            </w:r>
          </w:p>
        </w:tc>
        <w:tc>
          <w:tcPr>
            <w:tcW w:w="1141" w:type="pct"/>
            <w:tcBorders>
              <w:top w:val="nil"/>
              <w:left w:val="nil"/>
              <w:bottom w:val="single" w:sz="4" w:space="0" w:color="000000"/>
              <w:right w:val="single" w:sz="4" w:space="0" w:color="000000"/>
            </w:tcBorders>
            <w:shd w:val="clear" w:color="auto" w:fill="auto"/>
            <w:noWrap/>
            <w:vAlign w:val="center"/>
            <w:hideMark/>
          </w:tcPr>
          <w:p w:rsidR="00AA77B7" w:rsidRPr="00AA77B7" w:rsidRDefault="00AA77B7" w:rsidP="00AA77B7">
            <w:pPr>
              <w:widowControl/>
              <w:jc w:val="right"/>
              <w:rPr>
                <w:rFonts w:ascii="宋体" w:hAnsi="宋体" w:cs="Arial"/>
                <w:color w:val="000000"/>
                <w:kern w:val="0"/>
                <w:sz w:val="16"/>
                <w:szCs w:val="16"/>
              </w:rPr>
            </w:pPr>
            <w:r w:rsidRPr="00AA77B7">
              <w:rPr>
                <w:rFonts w:ascii="宋体" w:hAnsi="宋体" w:cs="Arial" w:hint="eastAsia"/>
                <w:color w:val="000000"/>
                <w:kern w:val="0"/>
                <w:sz w:val="16"/>
                <w:szCs w:val="16"/>
              </w:rPr>
              <w:t xml:space="preserve">　</w:t>
            </w:r>
          </w:p>
        </w:tc>
      </w:tr>
      <w:tr w:rsidR="00AA77B7" w:rsidRPr="00AA77B7" w:rsidTr="00AA77B7">
        <w:trPr>
          <w:trHeight w:val="285"/>
        </w:trPr>
        <w:tc>
          <w:tcPr>
            <w:tcW w:w="5000" w:type="pct"/>
            <w:gridSpan w:val="7"/>
            <w:tcBorders>
              <w:top w:val="nil"/>
              <w:left w:val="nil"/>
              <w:bottom w:val="nil"/>
              <w:right w:val="nil"/>
            </w:tcBorders>
            <w:shd w:val="clear" w:color="auto" w:fill="auto"/>
            <w:noWrap/>
            <w:vAlign w:val="center"/>
            <w:hideMark/>
          </w:tcPr>
          <w:p w:rsidR="00AA77B7" w:rsidRPr="00AA77B7" w:rsidRDefault="00AA77B7" w:rsidP="00AA77B7">
            <w:pPr>
              <w:widowControl/>
              <w:jc w:val="left"/>
              <w:rPr>
                <w:rFonts w:ascii="宋体" w:hAnsi="宋体" w:cs="Arial"/>
                <w:color w:val="000000"/>
                <w:kern w:val="0"/>
                <w:sz w:val="16"/>
                <w:szCs w:val="16"/>
              </w:rPr>
            </w:pPr>
            <w:r w:rsidRPr="00AA77B7">
              <w:rPr>
                <w:rFonts w:ascii="宋体" w:hAnsi="宋体" w:cs="Arial" w:hint="eastAsia"/>
                <w:color w:val="000000"/>
                <w:kern w:val="0"/>
                <w:sz w:val="16"/>
                <w:szCs w:val="16"/>
              </w:rPr>
              <w:t>注：本表反映部门本年度一般公共预算财政拨款支出情况。</w:t>
            </w:r>
          </w:p>
        </w:tc>
      </w:tr>
    </w:tbl>
    <w:p w:rsidR="00AA77B7" w:rsidRDefault="00AA77B7">
      <w:pPr>
        <w:pStyle w:val="a4"/>
        <w:widowControl w:val="0"/>
        <w:adjustRightInd w:val="0"/>
        <w:spacing w:before="0" w:beforeAutospacing="0" w:after="0" w:afterAutospacing="0" w:line="360" w:lineRule="auto"/>
        <w:rPr>
          <w:rStyle w:val="a5"/>
          <w:rFonts w:ascii="仿宋_GB2312" w:eastAsia="仿宋_GB2312" w:hAnsi="仿宋_GB2312" w:cs="仿宋_GB2312"/>
          <w:sz w:val="30"/>
          <w:szCs w:val="30"/>
        </w:rPr>
      </w:pPr>
    </w:p>
    <w:tbl>
      <w:tblPr>
        <w:tblW w:w="5000" w:type="pct"/>
        <w:tblLook w:val="04A0" w:firstRow="1" w:lastRow="0" w:firstColumn="1" w:lastColumn="0" w:noHBand="0" w:noVBand="1"/>
      </w:tblPr>
      <w:tblGrid>
        <w:gridCol w:w="953"/>
        <w:gridCol w:w="3400"/>
        <w:gridCol w:w="1828"/>
        <w:gridCol w:w="1432"/>
        <w:gridCol w:w="3378"/>
        <w:gridCol w:w="2967"/>
      </w:tblGrid>
      <w:tr w:rsidR="00E32568" w:rsidRPr="00E32568" w:rsidTr="00E32568">
        <w:trPr>
          <w:trHeight w:val="255"/>
        </w:trPr>
        <w:tc>
          <w:tcPr>
            <w:tcW w:w="5000" w:type="pct"/>
            <w:gridSpan w:val="6"/>
            <w:tcBorders>
              <w:top w:val="nil"/>
              <w:left w:val="nil"/>
              <w:bottom w:val="nil"/>
              <w:right w:val="nil"/>
            </w:tcBorders>
            <w:shd w:val="clear" w:color="auto" w:fill="auto"/>
            <w:noWrap/>
            <w:vAlign w:val="bottom"/>
            <w:hideMark/>
          </w:tcPr>
          <w:p w:rsidR="00E32568" w:rsidRPr="00E32568" w:rsidRDefault="00E32568" w:rsidP="00E32568">
            <w:pPr>
              <w:widowControl/>
              <w:jc w:val="center"/>
              <w:rPr>
                <w:rFonts w:ascii="宋体" w:hAnsi="宋体" w:cs="Arial"/>
                <w:color w:val="000000"/>
                <w:kern w:val="0"/>
                <w:sz w:val="24"/>
              </w:rPr>
            </w:pPr>
            <w:r w:rsidRPr="00E32568">
              <w:rPr>
                <w:rFonts w:ascii="宋体" w:hAnsi="宋体" w:cs="Arial" w:hint="eastAsia"/>
                <w:color w:val="000000"/>
                <w:kern w:val="0"/>
                <w:sz w:val="24"/>
              </w:rPr>
              <w:lastRenderedPageBreak/>
              <w:t>一般公共预算财政拨款基本支出决算明细表</w:t>
            </w:r>
          </w:p>
        </w:tc>
      </w:tr>
      <w:tr w:rsidR="00E32568" w:rsidRPr="00E32568" w:rsidTr="00E32568">
        <w:trPr>
          <w:trHeight w:val="195"/>
        </w:trPr>
        <w:tc>
          <w:tcPr>
            <w:tcW w:w="341" w:type="pct"/>
            <w:tcBorders>
              <w:top w:val="nil"/>
              <w:left w:val="nil"/>
              <w:bottom w:val="nil"/>
              <w:right w:val="nil"/>
            </w:tcBorders>
            <w:shd w:val="clear" w:color="auto" w:fill="auto"/>
            <w:noWrap/>
            <w:vAlign w:val="bottom"/>
            <w:hideMark/>
          </w:tcPr>
          <w:p w:rsidR="00E32568" w:rsidRPr="00E32568" w:rsidRDefault="00E32568" w:rsidP="00E32568">
            <w:pPr>
              <w:widowControl/>
              <w:jc w:val="left"/>
              <w:rPr>
                <w:rFonts w:ascii="Arial" w:hAnsi="Arial" w:cs="Arial"/>
                <w:color w:val="000000"/>
                <w:kern w:val="0"/>
                <w:sz w:val="16"/>
                <w:szCs w:val="16"/>
              </w:rPr>
            </w:pPr>
          </w:p>
        </w:tc>
        <w:tc>
          <w:tcPr>
            <w:tcW w:w="1218" w:type="pct"/>
            <w:tcBorders>
              <w:top w:val="nil"/>
              <w:left w:val="nil"/>
              <w:bottom w:val="nil"/>
              <w:right w:val="nil"/>
            </w:tcBorders>
            <w:shd w:val="clear" w:color="auto" w:fill="auto"/>
            <w:noWrap/>
            <w:vAlign w:val="bottom"/>
            <w:hideMark/>
          </w:tcPr>
          <w:p w:rsidR="00E32568" w:rsidRPr="00E32568" w:rsidRDefault="00E32568" w:rsidP="00E32568">
            <w:pPr>
              <w:widowControl/>
              <w:jc w:val="left"/>
              <w:rPr>
                <w:rFonts w:ascii="Arial" w:hAnsi="Arial" w:cs="Arial"/>
                <w:color w:val="000000"/>
                <w:kern w:val="0"/>
                <w:sz w:val="16"/>
                <w:szCs w:val="16"/>
              </w:rPr>
            </w:pPr>
          </w:p>
        </w:tc>
        <w:tc>
          <w:tcPr>
            <w:tcW w:w="655" w:type="pct"/>
            <w:tcBorders>
              <w:top w:val="nil"/>
              <w:left w:val="nil"/>
              <w:bottom w:val="nil"/>
              <w:right w:val="nil"/>
            </w:tcBorders>
            <w:shd w:val="clear" w:color="auto" w:fill="auto"/>
            <w:noWrap/>
            <w:vAlign w:val="bottom"/>
            <w:hideMark/>
          </w:tcPr>
          <w:p w:rsidR="00E32568" w:rsidRPr="00E32568" w:rsidRDefault="00E32568" w:rsidP="00E32568">
            <w:pPr>
              <w:widowControl/>
              <w:jc w:val="left"/>
              <w:rPr>
                <w:rFonts w:ascii="Arial" w:hAnsi="Arial" w:cs="Arial"/>
                <w:color w:val="000000"/>
                <w:kern w:val="0"/>
                <w:sz w:val="16"/>
                <w:szCs w:val="16"/>
              </w:rPr>
            </w:pPr>
          </w:p>
        </w:tc>
        <w:tc>
          <w:tcPr>
            <w:tcW w:w="513" w:type="pct"/>
            <w:tcBorders>
              <w:top w:val="nil"/>
              <w:left w:val="nil"/>
              <w:bottom w:val="nil"/>
              <w:right w:val="nil"/>
            </w:tcBorders>
            <w:shd w:val="clear" w:color="auto" w:fill="auto"/>
            <w:noWrap/>
            <w:vAlign w:val="bottom"/>
            <w:hideMark/>
          </w:tcPr>
          <w:p w:rsidR="00E32568" w:rsidRPr="00E32568" w:rsidRDefault="00E32568" w:rsidP="00E32568">
            <w:pPr>
              <w:widowControl/>
              <w:jc w:val="left"/>
              <w:rPr>
                <w:rFonts w:ascii="Arial" w:hAnsi="Arial" w:cs="Arial"/>
                <w:color w:val="000000"/>
                <w:kern w:val="0"/>
                <w:sz w:val="16"/>
                <w:szCs w:val="16"/>
              </w:rPr>
            </w:pPr>
          </w:p>
        </w:tc>
        <w:tc>
          <w:tcPr>
            <w:tcW w:w="1210" w:type="pct"/>
            <w:tcBorders>
              <w:top w:val="nil"/>
              <w:left w:val="nil"/>
              <w:bottom w:val="nil"/>
              <w:right w:val="nil"/>
            </w:tcBorders>
            <w:shd w:val="clear" w:color="auto" w:fill="auto"/>
            <w:noWrap/>
            <w:vAlign w:val="bottom"/>
            <w:hideMark/>
          </w:tcPr>
          <w:p w:rsidR="00E32568" w:rsidRPr="00E32568" w:rsidRDefault="00E32568" w:rsidP="00E32568">
            <w:pPr>
              <w:widowControl/>
              <w:jc w:val="left"/>
              <w:rPr>
                <w:rFonts w:ascii="Arial" w:hAnsi="Arial" w:cs="Arial"/>
                <w:color w:val="000000"/>
                <w:kern w:val="0"/>
                <w:sz w:val="16"/>
                <w:szCs w:val="16"/>
              </w:rPr>
            </w:pPr>
          </w:p>
        </w:tc>
        <w:tc>
          <w:tcPr>
            <w:tcW w:w="1063" w:type="pct"/>
            <w:tcBorders>
              <w:top w:val="nil"/>
              <w:left w:val="nil"/>
              <w:bottom w:val="nil"/>
              <w:right w:val="nil"/>
            </w:tcBorders>
            <w:shd w:val="clear" w:color="auto" w:fill="auto"/>
            <w:noWrap/>
            <w:vAlign w:val="bottom"/>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公开06表</w:t>
            </w:r>
          </w:p>
        </w:tc>
      </w:tr>
      <w:tr w:rsidR="00E32568" w:rsidRPr="00E32568" w:rsidTr="00E32568">
        <w:trPr>
          <w:trHeight w:val="195"/>
        </w:trPr>
        <w:tc>
          <w:tcPr>
            <w:tcW w:w="1559" w:type="pct"/>
            <w:gridSpan w:val="2"/>
            <w:tcBorders>
              <w:top w:val="nil"/>
              <w:left w:val="nil"/>
              <w:bottom w:val="nil"/>
              <w:right w:val="nil"/>
            </w:tcBorders>
            <w:shd w:val="clear" w:color="auto" w:fill="auto"/>
            <w:noWrap/>
            <w:vAlign w:val="bottom"/>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部门：举重摔跤柔道运动管理中心</w:t>
            </w:r>
          </w:p>
        </w:tc>
        <w:tc>
          <w:tcPr>
            <w:tcW w:w="655" w:type="pct"/>
            <w:tcBorders>
              <w:top w:val="nil"/>
              <w:left w:val="nil"/>
              <w:bottom w:val="nil"/>
              <w:right w:val="nil"/>
            </w:tcBorders>
            <w:shd w:val="clear" w:color="auto" w:fill="auto"/>
            <w:noWrap/>
            <w:vAlign w:val="bottom"/>
            <w:hideMark/>
          </w:tcPr>
          <w:p w:rsidR="00E32568" w:rsidRPr="00E32568" w:rsidRDefault="00E32568" w:rsidP="00E32568">
            <w:pPr>
              <w:widowControl/>
              <w:jc w:val="left"/>
              <w:rPr>
                <w:rFonts w:ascii="Arial" w:hAnsi="Arial" w:cs="Arial"/>
                <w:color w:val="000000"/>
                <w:kern w:val="0"/>
                <w:sz w:val="16"/>
                <w:szCs w:val="16"/>
              </w:rPr>
            </w:pPr>
          </w:p>
        </w:tc>
        <w:tc>
          <w:tcPr>
            <w:tcW w:w="513" w:type="pct"/>
            <w:tcBorders>
              <w:top w:val="nil"/>
              <w:left w:val="nil"/>
              <w:bottom w:val="nil"/>
              <w:right w:val="nil"/>
            </w:tcBorders>
            <w:shd w:val="clear" w:color="auto" w:fill="auto"/>
            <w:noWrap/>
            <w:vAlign w:val="bottom"/>
            <w:hideMark/>
          </w:tcPr>
          <w:p w:rsidR="00E32568" w:rsidRPr="00E32568" w:rsidRDefault="00E32568" w:rsidP="00E32568">
            <w:pPr>
              <w:widowControl/>
              <w:jc w:val="left"/>
              <w:rPr>
                <w:rFonts w:ascii="Arial" w:hAnsi="Arial" w:cs="Arial"/>
                <w:color w:val="000000"/>
                <w:kern w:val="0"/>
                <w:sz w:val="16"/>
                <w:szCs w:val="16"/>
              </w:rPr>
            </w:pPr>
          </w:p>
        </w:tc>
        <w:tc>
          <w:tcPr>
            <w:tcW w:w="1210" w:type="pct"/>
            <w:tcBorders>
              <w:top w:val="nil"/>
              <w:left w:val="nil"/>
              <w:bottom w:val="nil"/>
              <w:right w:val="nil"/>
            </w:tcBorders>
            <w:shd w:val="clear" w:color="auto" w:fill="auto"/>
            <w:noWrap/>
            <w:vAlign w:val="bottom"/>
            <w:hideMark/>
          </w:tcPr>
          <w:p w:rsidR="00E32568" w:rsidRPr="00E32568" w:rsidRDefault="00E32568" w:rsidP="00E32568">
            <w:pPr>
              <w:widowControl/>
              <w:jc w:val="left"/>
              <w:rPr>
                <w:rFonts w:ascii="Arial" w:hAnsi="Arial" w:cs="Arial"/>
                <w:color w:val="000000"/>
                <w:kern w:val="0"/>
                <w:sz w:val="16"/>
                <w:szCs w:val="16"/>
              </w:rPr>
            </w:pPr>
          </w:p>
        </w:tc>
        <w:tc>
          <w:tcPr>
            <w:tcW w:w="1063" w:type="pct"/>
            <w:tcBorders>
              <w:top w:val="nil"/>
              <w:left w:val="nil"/>
              <w:bottom w:val="nil"/>
              <w:right w:val="nil"/>
            </w:tcBorders>
            <w:shd w:val="clear" w:color="auto" w:fill="auto"/>
            <w:noWrap/>
            <w:vAlign w:val="bottom"/>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金额单位：万元</w:t>
            </w:r>
          </w:p>
        </w:tc>
      </w:tr>
      <w:tr w:rsidR="00E32568" w:rsidRPr="00E32568" w:rsidTr="00E32568">
        <w:trPr>
          <w:trHeight w:val="195"/>
        </w:trPr>
        <w:tc>
          <w:tcPr>
            <w:tcW w:w="221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2568" w:rsidRPr="00E32568" w:rsidRDefault="00E32568" w:rsidP="00E32568">
            <w:pPr>
              <w:widowControl/>
              <w:jc w:val="center"/>
              <w:rPr>
                <w:rFonts w:ascii="宋体" w:hAnsi="宋体" w:cs="Arial"/>
                <w:color w:val="000000"/>
                <w:kern w:val="0"/>
                <w:sz w:val="16"/>
                <w:szCs w:val="16"/>
              </w:rPr>
            </w:pPr>
            <w:r w:rsidRPr="00E32568">
              <w:rPr>
                <w:rFonts w:ascii="宋体" w:hAnsi="宋体" w:cs="Arial" w:hint="eastAsia"/>
                <w:color w:val="000000"/>
                <w:kern w:val="0"/>
                <w:sz w:val="16"/>
                <w:szCs w:val="16"/>
              </w:rPr>
              <w:t>人员经费</w:t>
            </w:r>
          </w:p>
        </w:tc>
        <w:tc>
          <w:tcPr>
            <w:tcW w:w="2786"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center"/>
              <w:rPr>
                <w:rFonts w:ascii="宋体" w:hAnsi="宋体" w:cs="Arial"/>
                <w:color w:val="000000"/>
                <w:kern w:val="0"/>
                <w:sz w:val="16"/>
                <w:szCs w:val="16"/>
              </w:rPr>
            </w:pPr>
            <w:r w:rsidRPr="00E32568">
              <w:rPr>
                <w:rFonts w:ascii="宋体" w:hAnsi="宋体" w:cs="Arial" w:hint="eastAsia"/>
                <w:color w:val="000000"/>
                <w:kern w:val="0"/>
                <w:sz w:val="16"/>
                <w:szCs w:val="16"/>
              </w:rPr>
              <w:t>公用经费</w:t>
            </w:r>
          </w:p>
        </w:tc>
      </w:tr>
      <w:tr w:rsidR="00E32568" w:rsidRPr="00E32568" w:rsidTr="00E32568">
        <w:trPr>
          <w:trHeight w:val="312"/>
        </w:trPr>
        <w:tc>
          <w:tcPr>
            <w:tcW w:w="34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32568" w:rsidRPr="00E32568" w:rsidRDefault="00E32568" w:rsidP="00E32568">
            <w:pPr>
              <w:widowControl/>
              <w:jc w:val="center"/>
              <w:rPr>
                <w:rFonts w:ascii="宋体" w:hAnsi="宋体" w:cs="Arial"/>
                <w:color w:val="000000"/>
                <w:kern w:val="0"/>
                <w:sz w:val="16"/>
                <w:szCs w:val="16"/>
              </w:rPr>
            </w:pPr>
            <w:r w:rsidRPr="00E32568">
              <w:rPr>
                <w:rFonts w:ascii="宋体" w:hAnsi="宋体" w:cs="Arial" w:hint="eastAsia"/>
                <w:color w:val="000000"/>
                <w:kern w:val="0"/>
                <w:sz w:val="16"/>
                <w:szCs w:val="16"/>
              </w:rPr>
              <w:t>科目编码</w:t>
            </w:r>
          </w:p>
        </w:tc>
        <w:tc>
          <w:tcPr>
            <w:tcW w:w="1218" w:type="pct"/>
            <w:vMerge w:val="restart"/>
            <w:tcBorders>
              <w:top w:val="nil"/>
              <w:left w:val="nil"/>
              <w:bottom w:val="single" w:sz="4" w:space="0" w:color="000000"/>
              <w:right w:val="single" w:sz="4" w:space="0" w:color="000000"/>
            </w:tcBorders>
            <w:shd w:val="clear" w:color="auto" w:fill="auto"/>
            <w:vAlign w:val="center"/>
            <w:hideMark/>
          </w:tcPr>
          <w:p w:rsidR="00E32568" w:rsidRPr="00E32568" w:rsidRDefault="00E32568" w:rsidP="00E32568">
            <w:pPr>
              <w:widowControl/>
              <w:jc w:val="center"/>
              <w:rPr>
                <w:rFonts w:ascii="宋体" w:hAnsi="宋体" w:cs="Arial"/>
                <w:color w:val="000000"/>
                <w:kern w:val="0"/>
                <w:sz w:val="16"/>
                <w:szCs w:val="16"/>
              </w:rPr>
            </w:pPr>
            <w:r w:rsidRPr="00E32568">
              <w:rPr>
                <w:rFonts w:ascii="宋体" w:hAnsi="宋体" w:cs="Arial" w:hint="eastAsia"/>
                <w:color w:val="000000"/>
                <w:kern w:val="0"/>
                <w:sz w:val="16"/>
                <w:szCs w:val="16"/>
              </w:rPr>
              <w:t>科目名称</w:t>
            </w:r>
          </w:p>
        </w:tc>
        <w:tc>
          <w:tcPr>
            <w:tcW w:w="655" w:type="pct"/>
            <w:vMerge w:val="restart"/>
            <w:tcBorders>
              <w:top w:val="nil"/>
              <w:left w:val="nil"/>
              <w:bottom w:val="single" w:sz="4" w:space="0" w:color="000000"/>
              <w:right w:val="single" w:sz="4" w:space="0" w:color="000000"/>
            </w:tcBorders>
            <w:shd w:val="clear" w:color="auto" w:fill="auto"/>
            <w:vAlign w:val="center"/>
            <w:hideMark/>
          </w:tcPr>
          <w:p w:rsidR="00E32568" w:rsidRPr="00E32568" w:rsidRDefault="00E32568" w:rsidP="00E32568">
            <w:pPr>
              <w:widowControl/>
              <w:jc w:val="center"/>
              <w:rPr>
                <w:rFonts w:ascii="宋体" w:hAnsi="宋体" w:cs="Arial"/>
                <w:color w:val="000000"/>
                <w:kern w:val="0"/>
                <w:sz w:val="16"/>
                <w:szCs w:val="16"/>
              </w:rPr>
            </w:pPr>
            <w:r w:rsidRPr="00E32568">
              <w:rPr>
                <w:rFonts w:ascii="宋体" w:hAnsi="宋体" w:cs="Arial" w:hint="eastAsia"/>
                <w:color w:val="000000"/>
                <w:kern w:val="0"/>
                <w:sz w:val="16"/>
                <w:szCs w:val="16"/>
              </w:rPr>
              <w:t>决算数</w:t>
            </w:r>
          </w:p>
        </w:tc>
        <w:tc>
          <w:tcPr>
            <w:tcW w:w="513" w:type="pct"/>
            <w:vMerge w:val="restart"/>
            <w:tcBorders>
              <w:top w:val="nil"/>
              <w:left w:val="nil"/>
              <w:bottom w:val="single" w:sz="4" w:space="0" w:color="000000"/>
              <w:right w:val="single" w:sz="4" w:space="0" w:color="000000"/>
            </w:tcBorders>
            <w:shd w:val="clear" w:color="auto" w:fill="auto"/>
            <w:vAlign w:val="center"/>
            <w:hideMark/>
          </w:tcPr>
          <w:p w:rsidR="00E32568" w:rsidRPr="00E32568" w:rsidRDefault="00E32568" w:rsidP="00E32568">
            <w:pPr>
              <w:widowControl/>
              <w:jc w:val="center"/>
              <w:rPr>
                <w:rFonts w:ascii="宋体" w:hAnsi="宋体" w:cs="Arial"/>
                <w:color w:val="000000"/>
                <w:kern w:val="0"/>
                <w:sz w:val="16"/>
                <w:szCs w:val="16"/>
              </w:rPr>
            </w:pPr>
            <w:r w:rsidRPr="00E32568">
              <w:rPr>
                <w:rFonts w:ascii="宋体" w:hAnsi="宋体" w:cs="Arial" w:hint="eastAsia"/>
                <w:color w:val="000000"/>
                <w:kern w:val="0"/>
                <w:sz w:val="16"/>
                <w:szCs w:val="16"/>
              </w:rPr>
              <w:t>科目编码</w:t>
            </w:r>
          </w:p>
        </w:tc>
        <w:tc>
          <w:tcPr>
            <w:tcW w:w="1210" w:type="pct"/>
            <w:vMerge w:val="restart"/>
            <w:tcBorders>
              <w:top w:val="nil"/>
              <w:left w:val="nil"/>
              <w:bottom w:val="single" w:sz="4" w:space="0" w:color="000000"/>
              <w:right w:val="single" w:sz="4" w:space="0" w:color="000000"/>
            </w:tcBorders>
            <w:shd w:val="clear" w:color="auto" w:fill="auto"/>
            <w:vAlign w:val="center"/>
            <w:hideMark/>
          </w:tcPr>
          <w:p w:rsidR="00E32568" w:rsidRPr="00E32568" w:rsidRDefault="00E32568" w:rsidP="00E32568">
            <w:pPr>
              <w:widowControl/>
              <w:jc w:val="center"/>
              <w:rPr>
                <w:rFonts w:ascii="宋体" w:hAnsi="宋体" w:cs="Arial"/>
                <w:color w:val="000000"/>
                <w:kern w:val="0"/>
                <w:sz w:val="16"/>
                <w:szCs w:val="16"/>
              </w:rPr>
            </w:pPr>
            <w:r w:rsidRPr="00E32568">
              <w:rPr>
                <w:rFonts w:ascii="宋体" w:hAnsi="宋体" w:cs="Arial" w:hint="eastAsia"/>
                <w:color w:val="000000"/>
                <w:kern w:val="0"/>
                <w:sz w:val="16"/>
                <w:szCs w:val="16"/>
              </w:rPr>
              <w:t>科目名称</w:t>
            </w:r>
          </w:p>
        </w:tc>
        <w:tc>
          <w:tcPr>
            <w:tcW w:w="1063" w:type="pct"/>
            <w:vMerge w:val="restart"/>
            <w:tcBorders>
              <w:top w:val="nil"/>
              <w:left w:val="nil"/>
              <w:bottom w:val="single" w:sz="4" w:space="0" w:color="000000"/>
              <w:right w:val="single" w:sz="4" w:space="0" w:color="000000"/>
            </w:tcBorders>
            <w:shd w:val="clear" w:color="auto" w:fill="auto"/>
            <w:vAlign w:val="center"/>
            <w:hideMark/>
          </w:tcPr>
          <w:p w:rsidR="00E32568" w:rsidRPr="00E32568" w:rsidRDefault="00E32568" w:rsidP="00E32568">
            <w:pPr>
              <w:widowControl/>
              <w:jc w:val="center"/>
              <w:rPr>
                <w:rFonts w:ascii="宋体" w:hAnsi="宋体" w:cs="Arial"/>
                <w:color w:val="000000"/>
                <w:kern w:val="0"/>
                <w:sz w:val="16"/>
                <w:szCs w:val="16"/>
              </w:rPr>
            </w:pPr>
            <w:r w:rsidRPr="00E32568">
              <w:rPr>
                <w:rFonts w:ascii="宋体" w:hAnsi="宋体" w:cs="Arial" w:hint="eastAsia"/>
                <w:color w:val="000000"/>
                <w:kern w:val="0"/>
                <w:sz w:val="16"/>
                <w:szCs w:val="16"/>
              </w:rPr>
              <w:t>决算数</w:t>
            </w:r>
          </w:p>
        </w:tc>
      </w:tr>
      <w:tr w:rsidR="00E32568" w:rsidRPr="00E32568" w:rsidTr="00E32568">
        <w:trPr>
          <w:trHeight w:val="312"/>
        </w:trPr>
        <w:tc>
          <w:tcPr>
            <w:tcW w:w="341" w:type="pct"/>
            <w:vMerge/>
            <w:tcBorders>
              <w:top w:val="nil"/>
              <w:left w:val="single" w:sz="4" w:space="0" w:color="000000"/>
              <w:bottom w:val="single" w:sz="4" w:space="0" w:color="000000"/>
              <w:right w:val="single" w:sz="4" w:space="0" w:color="000000"/>
            </w:tcBorders>
            <w:vAlign w:val="center"/>
            <w:hideMark/>
          </w:tcPr>
          <w:p w:rsidR="00E32568" w:rsidRPr="00E32568" w:rsidRDefault="00E32568" w:rsidP="00E32568">
            <w:pPr>
              <w:widowControl/>
              <w:jc w:val="left"/>
              <w:rPr>
                <w:rFonts w:ascii="宋体" w:hAnsi="宋体" w:cs="Arial"/>
                <w:color w:val="000000"/>
                <w:kern w:val="0"/>
                <w:sz w:val="16"/>
                <w:szCs w:val="16"/>
              </w:rPr>
            </w:pPr>
          </w:p>
        </w:tc>
        <w:tc>
          <w:tcPr>
            <w:tcW w:w="1218" w:type="pct"/>
            <w:vMerge/>
            <w:tcBorders>
              <w:top w:val="nil"/>
              <w:left w:val="nil"/>
              <w:bottom w:val="single" w:sz="4" w:space="0" w:color="000000"/>
              <w:right w:val="single" w:sz="4" w:space="0" w:color="000000"/>
            </w:tcBorders>
            <w:vAlign w:val="center"/>
            <w:hideMark/>
          </w:tcPr>
          <w:p w:rsidR="00E32568" w:rsidRPr="00E32568" w:rsidRDefault="00E32568" w:rsidP="00E32568">
            <w:pPr>
              <w:widowControl/>
              <w:jc w:val="left"/>
              <w:rPr>
                <w:rFonts w:ascii="宋体" w:hAnsi="宋体" w:cs="Arial"/>
                <w:color w:val="000000"/>
                <w:kern w:val="0"/>
                <w:sz w:val="16"/>
                <w:szCs w:val="16"/>
              </w:rPr>
            </w:pPr>
          </w:p>
        </w:tc>
        <w:tc>
          <w:tcPr>
            <w:tcW w:w="655" w:type="pct"/>
            <w:vMerge/>
            <w:tcBorders>
              <w:top w:val="nil"/>
              <w:left w:val="nil"/>
              <w:bottom w:val="single" w:sz="4" w:space="0" w:color="000000"/>
              <w:right w:val="single" w:sz="4" w:space="0" w:color="000000"/>
            </w:tcBorders>
            <w:vAlign w:val="center"/>
            <w:hideMark/>
          </w:tcPr>
          <w:p w:rsidR="00E32568" w:rsidRPr="00E32568" w:rsidRDefault="00E32568" w:rsidP="00E32568">
            <w:pPr>
              <w:widowControl/>
              <w:jc w:val="left"/>
              <w:rPr>
                <w:rFonts w:ascii="宋体" w:hAnsi="宋体" w:cs="Arial"/>
                <w:color w:val="000000"/>
                <w:kern w:val="0"/>
                <w:sz w:val="16"/>
                <w:szCs w:val="16"/>
              </w:rPr>
            </w:pPr>
          </w:p>
        </w:tc>
        <w:tc>
          <w:tcPr>
            <w:tcW w:w="513" w:type="pct"/>
            <w:vMerge/>
            <w:tcBorders>
              <w:top w:val="nil"/>
              <w:left w:val="nil"/>
              <w:bottom w:val="single" w:sz="4" w:space="0" w:color="000000"/>
              <w:right w:val="single" w:sz="4" w:space="0" w:color="000000"/>
            </w:tcBorders>
            <w:vAlign w:val="center"/>
            <w:hideMark/>
          </w:tcPr>
          <w:p w:rsidR="00E32568" w:rsidRPr="00E32568" w:rsidRDefault="00E32568" w:rsidP="00E32568">
            <w:pPr>
              <w:widowControl/>
              <w:jc w:val="left"/>
              <w:rPr>
                <w:rFonts w:ascii="宋体" w:hAnsi="宋体" w:cs="Arial"/>
                <w:color w:val="000000"/>
                <w:kern w:val="0"/>
                <w:sz w:val="16"/>
                <w:szCs w:val="16"/>
              </w:rPr>
            </w:pPr>
          </w:p>
        </w:tc>
        <w:tc>
          <w:tcPr>
            <w:tcW w:w="1210" w:type="pct"/>
            <w:vMerge/>
            <w:tcBorders>
              <w:top w:val="nil"/>
              <w:left w:val="nil"/>
              <w:bottom w:val="single" w:sz="4" w:space="0" w:color="000000"/>
              <w:right w:val="single" w:sz="4" w:space="0" w:color="000000"/>
            </w:tcBorders>
            <w:vAlign w:val="center"/>
            <w:hideMark/>
          </w:tcPr>
          <w:p w:rsidR="00E32568" w:rsidRPr="00E32568" w:rsidRDefault="00E32568" w:rsidP="00E32568">
            <w:pPr>
              <w:widowControl/>
              <w:jc w:val="left"/>
              <w:rPr>
                <w:rFonts w:ascii="宋体" w:hAnsi="宋体" w:cs="Arial"/>
                <w:color w:val="000000"/>
                <w:kern w:val="0"/>
                <w:sz w:val="16"/>
                <w:szCs w:val="16"/>
              </w:rPr>
            </w:pPr>
          </w:p>
        </w:tc>
        <w:tc>
          <w:tcPr>
            <w:tcW w:w="1063" w:type="pct"/>
            <w:vMerge/>
            <w:tcBorders>
              <w:top w:val="nil"/>
              <w:left w:val="nil"/>
              <w:bottom w:val="single" w:sz="4" w:space="0" w:color="000000"/>
              <w:right w:val="single" w:sz="4" w:space="0" w:color="000000"/>
            </w:tcBorders>
            <w:vAlign w:val="center"/>
            <w:hideMark/>
          </w:tcPr>
          <w:p w:rsidR="00E32568" w:rsidRPr="00E32568" w:rsidRDefault="00E32568" w:rsidP="00E32568">
            <w:pPr>
              <w:widowControl/>
              <w:jc w:val="left"/>
              <w:rPr>
                <w:rFonts w:ascii="宋体" w:hAnsi="宋体" w:cs="Arial"/>
                <w:color w:val="000000"/>
                <w:kern w:val="0"/>
                <w:sz w:val="16"/>
                <w:szCs w:val="16"/>
              </w:rPr>
            </w:pPr>
          </w:p>
        </w:tc>
      </w:tr>
      <w:tr w:rsidR="00E32568" w:rsidRPr="00E32568" w:rsidTr="00E32568">
        <w:trPr>
          <w:trHeight w:val="195"/>
        </w:trPr>
        <w:tc>
          <w:tcPr>
            <w:tcW w:w="341" w:type="pct"/>
            <w:tcBorders>
              <w:top w:val="nil"/>
              <w:left w:val="single" w:sz="4" w:space="0" w:color="000000"/>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301</w:t>
            </w:r>
          </w:p>
        </w:tc>
        <w:tc>
          <w:tcPr>
            <w:tcW w:w="1218"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工资福利支出</w:t>
            </w:r>
          </w:p>
        </w:tc>
        <w:tc>
          <w:tcPr>
            <w:tcW w:w="655"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444.58</w:t>
            </w:r>
          </w:p>
        </w:tc>
        <w:tc>
          <w:tcPr>
            <w:tcW w:w="51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302</w:t>
            </w:r>
          </w:p>
        </w:tc>
        <w:tc>
          <w:tcPr>
            <w:tcW w:w="1210"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商品和服务支出</w:t>
            </w:r>
          </w:p>
        </w:tc>
        <w:tc>
          <w:tcPr>
            <w:tcW w:w="106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139.23</w:t>
            </w:r>
          </w:p>
        </w:tc>
      </w:tr>
      <w:tr w:rsidR="00E32568" w:rsidRPr="00E32568" w:rsidTr="00E32568">
        <w:trPr>
          <w:trHeight w:val="195"/>
        </w:trPr>
        <w:tc>
          <w:tcPr>
            <w:tcW w:w="341" w:type="pct"/>
            <w:tcBorders>
              <w:top w:val="nil"/>
              <w:left w:val="single" w:sz="4" w:space="0" w:color="000000"/>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30101</w:t>
            </w:r>
          </w:p>
        </w:tc>
        <w:tc>
          <w:tcPr>
            <w:tcW w:w="1218"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基本工资</w:t>
            </w:r>
          </w:p>
        </w:tc>
        <w:tc>
          <w:tcPr>
            <w:tcW w:w="655"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132.18</w:t>
            </w:r>
          </w:p>
        </w:tc>
        <w:tc>
          <w:tcPr>
            <w:tcW w:w="51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30201</w:t>
            </w:r>
          </w:p>
        </w:tc>
        <w:tc>
          <w:tcPr>
            <w:tcW w:w="1210"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办公费</w:t>
            </w:r>
          </w:p>
        </w:tc>
        <w:tc>
          <w:tcPr>
            <w:tcW w:w="106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1.61</w:t>
            </w:r>
          </w:p>
        </w:tc>
      </w:tr>
      <w:tr w:rsidR="00E32568" w:rsidRPr="00E32568" w:rsidTr="00E32568">
        <w:trPr>
          <w:trHeight w:val="195"/>
        </w:trPr>
        <w:tc>
          <w:tcPr>
            <w:tcW w:w="341" w:type="pct"/>
            <w:tcBorders>
              <w:top w:val="nil"/>
              <w:left w:val="single" w:sz="4" w:space="0" w:color="000000"/>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30102</w:t>
            </w:r>
          </w:p>
        </w:tc>
        <w:tc>
          <w:tcPr>
            <w:tcW w:w="1218"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津贴补贴</w:t>
            </w:r>
          </w:p>
        </w:tc>
        <w:tc>
          <w:tcPr>
            <w:tcW w:w="655"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132.43</w:t>
            </w:r>
          </w:p>
        </w:tc>
        <w:tc>
          <w:tcPr>
            <w:tcW w:w="51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30202</w:t>
            </w:r>
          </w:p>
        </w:tc>
        <w:tc>
          <w:tcPr>
            <w:tcW w:w="1210"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印刷费</w:t>
            </w:r>
          </w:p>
        </w:tc>
        <w:tc>
          <w:tcPr>
            <w:tcW w:w="106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0.72</w:t>
            </w:r>
          </w:p>
        </w:tc>
      </w:tr>
      <w:tr w:rsidR="00E32568" w:rsidRPr="00E32568" w:rsidTr="00E32568">
        <w:trPr>
          <w:trHeight w:val="195"/>
        </w:trPr>
        <w:tc>
          <w:tcPr>
            <w:tcW w:w="341" w:type="pct"/>
            <w:tcBorders>
              <w:top w:val="nil"/>
              <w:left w:val="single" w:sz="4" w:space="0" w:color="000000"/>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30103</w:t>
            </w:r>
          </w:p>
        </w:tc>
        <w:tc>
          <w:tcPr>
            <w:tcW w:w="1218"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奖金</w:t>
            </w:r>
          </w:p>
        </w:tc>
        <w:tc>
          <w:tcPr>
            <w:tcW w:w="655"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 xml:space="preserve">　</w:t>
            </w:r>
          </w:p>
        </w:tc>
        <w:tc>
          <w:tcPr>
            <w:tcW w:w="51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30206</w:t>
            </w:r>
          </w:p>
        </w:tc>
        <w:tc>
          <w:tcPr>
            <w:tcW w:w="1210"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电费</w:t>
            </w:r>
          </w:p>
        </w:tc>
        <w:tc>
          <w:tcPr>
            <w:tcW w:w="106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2.12</w:t>
            </w:r>
          </w:p>
        </w:tc>
      </w:tr>
      <w:tr w:rsidR="00E32568" w:rsidRPr="00E32568" w:rsidTr="00E32568">
        <w:trPr>
          <w:trHeight w:val="195"/>
        </w:trPr>
        <w:tc>
          <w:tcPr>
            <w:tcW w:w="341" w:type="pct"/>
            <w:tcBorders>
              <w:top w:val="nil"/>
              <w:left w:val="single" w:sz="4" w:space="0" w:color="000000"/>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30106</w:t>
            </w:r>
          </w:p>
        </w:tc>
        <w:tc>
          <w:tcPr>
            <w:tcW w:w="1218"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伙食补助费</w:t>
            </w:r>
          </w:p>
        </w:tc>
        <w:tc>
          <w:tcPr>
            <w:tcW w:w="655"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 xml:space="preserve">　</w:t>
            </w:r>
          </w:p>
        </w:tc>
        <w:tc>
          <w:tcPr>
            <w:tcW w:w="51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30207</w:t>
            </w:r>
          </w:p>
        </w:tc>
        <w:tc>
          <w:tcPr>
            <w:tcW w:w="1210"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邮电费</w:t>
            </w:r>
          </w:p>
        </w:tc>
        <w:tc>
          <w:tcPr>
            <w:tcW w:w="106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2.27</w:t>
            </w:r>
          </w:p>
        </w:tc>
      </w:tr>
      <w:tr w:rsidR="00E32568" w:rsidRPr="00E32568" w:rsidTr="00E32568">
        <w:trPr>
          <w:trHeight w:val="195"/>
        </w:trPr>
        <w:tc>
          <w:tcPr>
            <w:tcW w:w="341" w:type="pct"/>
            <w:tcBorders>
              <w:top w:val="nil"/>
              <w:left w:val="single" w:sz="4" w:space="0" w:color="000000"/>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30107</w:t>
            </w:r>
          </w:p>
        </w:tc>
        <w:tc>
          <w:tcPr>
            <w:tcW w:w="1218"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绩效工资</w:t>
            </w:r>
          </w:p>
        </w:tc>
        <w:tc>
          <w:tcPr>
            <w:tcW w:w="655"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48.90</w:t>
            </w:r>
          </w:p>
        </w:tc>
        <w:tc>
          <w:tcPr>
            <w:tcW w:w="51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30209</w:t>
            </w:r>
          </w:p>
        </w:tc>
        <w:tc>
          <w:tcPr>
            <w:tcW w:w="1210"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物业管理费</w:t>
            </w:r>
          </w:p>
        </w:tc>
        <w:tc>
          <w:tcPr>
            <w:tcW w:w="106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 xml:space="preserve">　</w:t>
            </w:r>
          </w:p>
        </w:tc>
      </w:tr>
      <w:tr w:rsidR="00E32568" w:rsidRPr="00E32568" w:rsidTr="00E32568">
        <w:trPr>
          <w:trHeight w:val="195"/>
        </w:trPr>
        <w:tc>
          <w:tcPr>
            <w:tcW w:w="341" w:type="pct"/>
            <w:tcBorders>
              <w:top w:val="nil"/>
              <w:left w:val="single" w:sz="4" w:space="0" w:color="000000"/>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30108</w:t>
            </w:r>
          </w:p>
        </w:tc>
        <w:tc>
          <w:tcPr>
            <w:tcW w:w="1218"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机关事业单位基本养老保险缴费</w:t>
            </w:r>
          </w:p>
        </w:tc>
        <w:tc>
          <w:tcPr>
            <w:tcW w:w="655"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51.84</w:t>
            </w:r>
          </w:p>
        </w:tc>
        <w:tc>
          <w:tcPr>
            <w:tcW w:w="51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30211</w:t>
            </w:r>
          </w:p>
        </w:tc>
        <w:tc>
          <w:tcPr>
            <w:tcW w:w="1210"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差旅费</w:t>
            </w:r>
          </w:p>
        </w:tc>
        <w:tc>
          <w:tcPr>
            <w:tcW w:w="106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7.57</w:t>
            </w:r>
          </w:p>
        </w:tc>
      </w:tr>
      <w:tr w:rsidR="00E32568" w:rsidRPr="00E32568" w:rsidTr="00E32568">
        <w:trPr>
          <w:trHeight w:val="195"/>
        </w:trPr>
        <w:tc>
          <w:tcPr>
            <w:tcW w:w="341" w:type="pct"/>
            <w:tcBorders>
              <w:top w:val="nil"/>
              <w:left w:val="single" w:sz="4" w:space="0" w:color="000000"/>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30109</w:t>
            </w:r>
          </w:p>
        </w:tc>
        <w:tc>
          <w:tcPr>
            <w:tcW w:w="1218"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职业年金缴费</w:t>
            </w:r>
          </w:p>
        </w:tc>
        <w:tc>
          <w:tcPr>
            <w:tcW w:w="655"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25.92</w:t>
            </w:r>
          </w:p>
        </w:tc>
        <w:tc>
          <w:tcPr>
            <w:tcW w:w="51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30212</w:t>
            </w:r>
          </w:p>
        </w:tc>
        <w:tc>
          <w:tcPr>
            <w:tcW w:w="1210"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因公出国（境）费用</w:t>
            </w:r>
          </w:p>
        </w:tc>
        <w:tc>
          <w:tcPr>
            <w:tcW w:w="106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 xml:space="preserve">　</w:t>
            </w:r>
          </w:p>
        </w:tc>
      </w:tr>
      <w:tr w:rsidR="00E32568" w:rsidRPr="00E32568" w:rsidTr="00E32568">
        <w:trPr>
          <w:trHeight w:val="195"/>
        </w:trPr>
        <w:tc>
          <w:tcPr>
            <w:tcW w:w="341" w:type="pct"/>
            <w:tcBorders>
              <w:top w:val="nil"/>
              <w:left w:val="single" w:sz="4" w:space="0" w:color="000000"/>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30113</w:t>
            </w:r>
          </w:p>
        </w:tc>
        <w:tc>
          <w:tcPr>
            <w:tcW w:w="1218"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住房公积金</w:t>
            </w:r>
          </w:p>
        </w:tc>
        <w:tc>
          <w:tcPr>
            <w:tcW w:w="655"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43.00</w:t>
            </w:r>
          </w:p>
        </w:tc>
        <w:tc>
          <w:tcPr>
            <w:tcW w:w="51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30213</w:t>
            </w:r>
          </w:p>
        </w:tc>
        <w:tc>
          <w:tcPr>
            <w:tcW w:w="1210"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维修（护）费</w:t>
            </w:r>
          </w:p>
        </w:tc>
        <w:tc>
          <w:tcPr>
            <w:tcW w:w="106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0.24</w:t>
            </w:r>
          </w:p>
        </w:tc>
      </w:tr>
      <w:tr w:rsidR="00E32568" w:rsidRPr="00E32568" w:rsidTr="00E32568">
        <w:trPr>
          <w:trHeight w:val="195"/>
        </w:trPr>
        <w:tc>
          <w:tcPr>
            <w:tcW w:w="341" w:type="pct"/>
            <w:tcBorders>
              <w:top w:val="nil"/>
              <w:left w:val="single" w:sz="4" w:space="0" w:color="000000"/>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30114</w:t>
            </w:r>
          </w:p>
        </w:tc>
        <w:tc>
          <w:tcPr>
            <w:tcW w:w="1218"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医疗费</w:t>
            </w:r>
          </w:p>
        </w:tc>
        <w:tc>
          <w:tcPr>
            <w:tcW w:w="655"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 xml:space="preserve">　</w:t>
            </w:r>
          </w:p>
        </w:tc>
        <w:tc>
          <w:tcPr>
            <w:tcW w:w="51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30214</w:t>
            </w:r>
          </w:p>
        </w:tc>
        <w:tc>
          <w:tcPr>
            <w:tcW w:w="1210"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租赁费</w:t>
            </w:r>
          </w:p>
        </w:tc>
        <w:tc>
          <w:tcPr>
            <w:tcW w:w="106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83.30</w:t>
            </w:r>
          </w:p>
        </w:tc>
      </w:tr>
      <w:tr w:rsidR="00E32568" w:rsidRPr="00E32568" w:rsidTr="00E32568">
        <w:trPr>
          <w:trHeight w:val="195"/>
        </w:trPr>
        <w:tc>
          <w:tcPr>
            <w:tcW w:w="341" w:type="pct"/>
            <w:tcBorders>
              <w:top w:val="nil"/>
              <w:left w:val="single" w:sz="4" w:space="0" w:color="000000"/>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30199</w:t>
            </w:r>
          </w:p>
        </w:tc>
        <w:tc>
          <w:tcPr>
            <w:tcW w:w="1218"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其他工资福利支出</w:t>
            </w:r>
          </w:p>
        </w:tc>
        <w:tc>
          <w:tcPr>
            <w:tcW w:w="655"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10.31</w:t>
            </w:r>
          </w:p>
        </w:tc>
        <w:tc>
          <w:tcPr>
            <w:tcW w:w="51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30215</w:t>
            </w:r>
          </w:p>
        </w:tc>
        <w:tc>
          <w:tcPr>
            <w:tcW w:w="1210"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会议费</w:t>
            </w:r>
          </w:p>
        </w:tc>
        <w:tc>
          <w:tcPr>
            <w:tcW w:w="106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 xml:space="preserve">　</w:t>
            </w:r>
          </w:p>
        </w:tc>
      </w:tr>
      <w:tr w:rsidR="00E32568" w:rsidRPr="00E32568" w:rsidTr="00E32568">
        <w:trPr>
          <w:trHeight w:val="195"/>
        </w:trPr>
        <w:tc>
          <w:tcPr>
            <w:tcW w:w="341" w:type="pct"/>
            <w:tcBorders>
              <w:top w:val="nil"/>
              <w:left w:val="single" w:sz="4" w:space="0" w:color="000000"/>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303</w:t>
            </w:r>
          </w:p>
        </w:tc>
        <w:tc>
          <w:tcPr>
            <w:tcW w:w="1218"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对个人和家庭的补助</w:t>
            </w:r>
          </w:p>
        </w:tc>
        <w:tc>
          <w:tcPr>
            <w:tcW w:w="655"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8.88</w:t>
            </w:r>
          </w:p>
        </w:tc>
        <w:tc>
          <w:tcPr>
            <w:tcW w:w="51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30216</w:t>
            </w:r>
          </w:p>
        </w:tc>
        <w:tc>
          <w:tcPr>
            <w:tcW w:w="1210"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培训费</w:t>
            </w:r>
          </w:p>
        </w:tc>
        <w:tc>
          <w:tcPr>
            <w:tcW w:w="106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 xml:space="preserve">　</w:t>
            </w:r>
          </w:p>
        </w:tc>
      </w:tr>
      <w:tr w:rsidR="00E32568" w:rsidRPr="00E32568" w:rsidTr="00E32568">
        <w:trPr>
          <w:trHeight w:val="195"/>
        </w:trPr>
        <w:tc>
          <w:tcPr>
            <w:tcW w:w="341" w:type="pct"/>
            <w:tcBorders>
              <w:top w:val="nil"/>
              <w:left w:val="single" w:sz="4" w:space="0" w:color="000000"/>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30301</w:t>
            </w:r>
          </w:p>
        </w:tc>
        <w:tc>
          <w:tcPr>
            <w:tcW w:w="1218"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离休费</w:t>
            </w:r>
          </w:p>
        </w:tc>
        <w:tc>
          <w:tcPr>
            <w:tcW w:w="655"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 xml:space="preserve">　</w:t>
            </w:r>
          </w:p>
        </w:tc>
        <w:tc>
          <w:tcPr>
            <w:tcW w:w="51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30217</w:t>
            </w:r>
          </w:p>
        </w:tc>
        <w:tc>
          <w:tcPr>
            <w:tcW w:w="1210"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公务接待费</w:t>
            </w:r>
          </w:p>
        </w:tc>
        <w:tc>
          <w:tcPr>
            <w:tcW w:w="106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 xml:space="preserve">　</w:t>
            </w:r>
          </w:p>
        </w:tc>
      </w:tr>
      <w:tr w:rsidR="00E32568" w:rsidRPr="00E32568" w:rsidTr="00E32568">
        <w:trPr>
          <w:trHeight w:val="195"/>
        </w:trPr>
        <w:tc>
          <w:tcPr>
            <w:tcW w:w="341" w:type="pct"/>
            <w:tcBorders>
              <w:top w:val="nil"/>
              <w:left w:val="single" w:sz="4" w:space="0" w:color="000000"/>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30302</w:t>
            </w:r>
          </w:p>
        </w:tc>
        <w:tc>
          <w:tcPr>
            <w:tcW w:w="1218"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退休费</w:t>
            </w:r>
          </w:p>
        </w:tc>
        <w:tc>
          <w:tcPr>
            <w:tcW w:w="655"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8.88</w:t>
            </w:r>
          </w:p>
        </w:tc>
        <w:tc>
          <w:tcPr>
            <w:tcW w:w="51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30227</w:t>
            </w:r>
          </w:p>
        </w:tc>
        <w:tc>
          <w:tcPr>
            <w:tcW w:w="1210"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委托业务费</w:t>
            </w:r>
          </w:p>
        </w:tc>
        <w:tc>
          <w:tcPr>
            <w:tcW w:w="106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22.91</w:t>
            </w:r>
          </w:p>
        </w:tc>
      </w:tr>
      <w:tr w:rsidR="00E32568" w:rsidRPr="00E32568" w:rsidTr="00E32568">
        <w:trPr>
          <w:trHeight w:val="195"/>
        </w:trPr>
        <w:tc>
          <w:tcPr>
            <w:tcW w:w="341" w:type="pct"/>
            <w:tcBorders>
              <w:top w:val="nil"/>
              <w:left w:val="single" w:sz="4" w:space="0" w:color="000000"/>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30399</w:t>
            </w:r>
          </w:p>
        </w:tc>
        <w:tc>
          <w:tcPr>
            <w:tcW w:w="1218"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其他对个人和家庭的补助</w:t>
            </w:r>
          </w:p>
        </w:tc>
        <w:tc>
          <w:tcPr>
            <w:tcW w:w="655"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 xml:space="preserve">　</w:t>
            </w:r>
          </w:p>
        </w:tc>
        <w:tc>
          <w:tcPr>
            <w:tcW w:w="51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30239</w:t>
            </w:r>
          </w:p>
        </w:tc>
        <w:tc>
          <w:tcPr>
            <w:tcW w:w="1210"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其他交通费用</w:t>
            </w:r>
          </w:p>
        </w:tc>
        <w:tc>
          <w:tcPr>
            <w:tcW w:w="106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17.37</w:t>
            </w:r>
          </w:p>
        </w:tc>
      </w:tr>
      <w:tr w:rsidR="00E32568" w:rsidRPr="00E32568" w:rsidTr="00E32568">
        <w:trPr>
          <w:trHeight w:val="195"/>
        </w:trPr>
        <w:tc>
          <w:tcPr>
            <w:tcW w:w="341" w:type="pct"/>
            <w:tcBorders>
              <w:top w:val="nil"/>
              <w:left w:val="single" w:sz="4" w:space="0" w:color="000000"/>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w:t>
            </w:r>
          </w:p>
        </w:tc>
        <w:tc>
          <w:tcPr>
            <w:tcW w:w="1218"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w:t>
            </w:r>
          </w:p>
        </w:tc>
        <w:tc>
          <w:tcPr>
            <w:tcW w:w="655"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 xml:space="preserve">　</w:t>
            </w:r>
          </w:p>
        </w:tc>
        <w:tc>
          <w:tcPr>
            <w:tcW w:w="51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30299</w:t>
            </w:r>
          </w:p>
        </w:tc>
        <w:tc>
          <w:tcPr>
            <w:tcW w:w="1210"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r w:rsidRPr="00E32568">
              <w:rPr>
                <w:rFonts w:ascii="宋体" w:hAnsi="宋体" w:cs="Arial" w:hint="eastAsia"/>
                <w:color w:val="000000"/>
                <w:kern w:val="0"/>
                <w:sz w:val="16"/>
                <w:szCs w:val="16"/>
              </w:rPr>
              <w:t xml:space="preserve">  其他商品和服务支出</w:t>
            </w:r>
          </w:p>
        </w:tc>
        <w:tc>
          <w:tcPr>
            <w:tcW w:w="106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1.13</w:t>
            </w:r>
          </w:p>
        </w:tc>
      </w:tr>
      <w:tr w:rsidR="00E32568" w:rsidRPr="00E32568" w:rsidTr="00E32568">
        <w:trPr>
          <w:trHeight w:val="195"/>
        </w:trPr>
        <w:tc>
          <w:tcPr>
            <w:tcW w:w="1559"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E32568" w:rsidRPr="00E32568" w:rsidRDefault="00E32568" w:rsidP="00E32568">
            <w:pPr>
              <w:widowControl/>
              <w:jc w:val="center"/>
              <w:rPr>
                <w:rFonts w:ascii="宋体" w:hAnsi="宋体" w:cs="Arial"/>
                <w:color w:val="000000"/>
                <w:kern w:val="0"/>
                <w:sz w:val="16"/>
                <w:szCs w:val="16"/>
              </w:rPr>
            </w:pPr>
            <w:r w:rsidRPr="00E32568">
              <w:rPr>
                <w:rFonts w:ascii="宋体" w:hAnsi="宋体" w:cs="Arial" w:hint="eastAsia"/>
                <w:color w:val="000000"/>
                <w:kern w:val="0"/>
                <w:sz w:val="16"/>
                <w:szCs w:val="16"/>
              </w:rPr>
              <w:t>人员经费合计</w:t>
            </w:r>
          </w:p>
        </w:tc>
        <w:tc>
          <w:tcPr>
            <w:tcW w:w="655"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453.46</w:t>
            </w:r>
          </w:p>
        </w:tc>
        <w:tc>
          <w:tcPr>
            <w:tcW w:w="1723"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center"/>
              <w:rPr>
                <w:rFonts w:ascii="宋体" w:hAnsi="宋体" w:cs="Arial"/>
                <w:color w:val="000000"/>
                <w:kern w:val="0"/>
                <w:sz w:val="16"/>
                <w:szCs w:val="16"/>
              </w:rPr>
            </w:pPr>
            <w:r w:rsidRPr="00E32568">
              <w:rPr>
                <w:rFonts w:ascii="宋体" w:hAnsi="宋体" w:cs="Arial" w:hint="eastAsia"/>
                <w:color w:val="000000"/>
                <w:kern w:val="0"/>
                <w:sz w:val="16"/>
                <w:szCs w:val="16"/>
              </w:rPr>
              <w:t>公用经费合计</w:t>
            </w:r>
          </w:p>
        </w:tc>
        <w:tc>
          <w:tcPr>
            <w:tcW w:w="1063" w:type="pct"/>
            <w:tcBorders>
              <w:top w:val="nil"/>
              <w:left w:val="nil"/>
              <w:bottom w:val="single" w:sz="4" w:space="0" w:color="000000"/>
              <w:right w:val="single" w:sz="4" w:space="0" w:color="000000"/>
            </w:tcBorders>
            <w:shd w:val="clear" w:color="auto" w:fill="auto"/>
            <w:noWrap/>
            <w:vAlign w:val="center"/>
            <w:hideMark/>
          </w:tcPr>
          <w:p w:rsidR="00E32568" w:rsidRPr="00E32568" w:rsidRDefault="00E32568" w:rsidP="00E32568">
            <w:pPr>
              <w:widowControl/>
              <w:jc w:val="right"/>
              <w:rPr>
                <w:rFonts w:ascii="宋体" w:hAnsi="宋体" w:cs="Arial"/>
                <w:color w:val="000000"/>
                <w:kern w:val="0"/>
                <w:sz w:val="16"/>
                <w:szCs w:val="16"/>
              </w:rPr>
            </w:pPr>
            <w:r w:rsidRPr="00E32568">
              <w:rPr>
                <w:rFonts w:ascii="宋体" w:hAnsi="宋体" w:cs="Arial" w:hint="eastAsia"/>
                <w:color w:val="000000"/>
                <w:kern w:val="0"/>
                <w:sz w:val="16"/>
                <w:szCs w:val="16"/>
              </w:rPr>
              <w:t>139.23</w:t>
            </w:r>
          </w:p>
        </w:tc>
      </w:tr>
      <w:tr w:rsidR="00E32568" w:rsidRPr="00E32568" w:rsidTr="00E32568">
        <w:trPr>
          <w:trHeight w:val="195"/>
        </w:trPr>
        <w:tc>
          <w:tcPr>
            <w:tcW w:w="2214" w:type="pct"/>
            <w:gridSpan w:val="3"/>
            <w:tcBorders>
              <w:top w:val="single" w:sz="4" w:space="0" w:color="000000"/>
              <w:left w:val="nil"/>
              <w:bottom w:val="nil"/>
              <w:right w:val="nil"/>
            </w:tcBorders>
            <w:shd w:val="clear" w:color="auto" w:fill="auto"/>
            <w:noWrap/>
            <w:vAlign w:val="center"/>
            <w:hideMark/>
          </w:tcPr>
          <w:p w:rsidR="00E32568" w:rsidRPr="00E32568" w:rsidRDefault="00E32568" w:rsidP="00E32568">
            <w:pPr>
              <w:widowControl/>
              <w:jc w:val="center"/>
              <w:rPr>
                <w:rFonts w:ascii="宋体" w:hAnsi="宋体" w:cs="Arial"/>
                <w:color w:val="000000"/>
                <w:kern w:val="0"/>
                <w:sz w:val="16"/>
                <w:szCs w:val="16"/>
              </w:rPr>
            </w:pPr>
            <w:r w:rsidRPr="00E32568">
              <w:rPr>
                <w:rFonts w:ascii="宋体" w:hAnsi="宋体" w:cs="Arial" w:hint="eastAsia"/>
                <w:color w:val="000000"/>
                <w:kern w:val="0"/>
                <w:sz w:val="16"/>
                <w:szCs w:val="16"/>
              </w:rPr>
              <w:t>注：本表反映部门本年度一般公共预算财政拨款基本支出明细情况。</w:t>
            </w:r>
          </w:p>
        </w:tc>
        <w:tc>
          <w:tcPr>
            <w:tcW w:w="513" w:type="pct"/>
            <w:tcBorders>
              <w:top w:val="nil"/>
              <w:left w:val="nil"/>
              <w:bottom w:val="nil"/>
              <w:right w:val="nil"/>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p>
        </w:tc>
        <w:tc>
          <w:tcPr>
            <w:tcW w:w="1210" w:type="pct"/>
            <w:tcBorders>
              <w:top w:val="nil"/>
              <w:left w:val="nil"/>
              <w:bottom w:val="nil"/>
              <w:right w:val="nil"/>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p>
        </w:tc>
        <w:tc>
          <w:tcPr>
            <w:tcW w:w="1063" w:type="pct"/>
            <w:tcBorders>
              <w:top w:val="nil"/>
              <w:left w:val="nil"/>
              <w:bottom w:val="nil"/>
              <w:right w:val="nil"/>
            </w:tcBorders>
            <w:shd w:val="clear" w:color="auto" w:fill="auto"/>
            <w:noWrap/>
            <w:vAlign w:val="center"/>
            <w:hideMark/>
          </w:tcPr>
          <w:p w:rsidR="00E32568" w:rsidRPr="00E32568" w:rsidRDefault="00E32568" w:rsidP="00E32568">
            <w:pPr>
              <w:widowControl/>
              <w:jc w:val="left"/>
              <w:rPr>
                <w:rFonts w:ascii="宋体" w:hAnsi="宋体" w:cs="Arial"/>
                <w:color w:val="000000"/>
                <w:kern w:val="0"/>
                <w:sz w:val="16"/>
                <w:szCs w:val="16"/>
              </w:rPr>
            </w:pPr>
          </w:p>
        </w:tc>
      </w:tr>
    </w:tbl>
    <w:p w:rsidR="00FB59E4" w:rsidRDefault="00FB59E4">
      <w:pPr>
        <w:pStyle w:val="a4"/>
        <w:widowControl w:val="0"/>
        <w:adjustRightInd w:val="0"/>
        <w:spacing w:before="0" w:beforeAutospacing="0" w:after="0" w:afterAutospacing="0" w:line="360" w:lineRule="auto"/>
        <w:rPr>
          <w:rStyle w:val="a5"/>
          <w:rFonts w:ascii="仿宋_GB2312" w:eastAsia="仿宋_GB2312" w:hAnsi="仿宋_GB2312" w:cs="仿宋_GB2312"/>
          <w:sz w:val="30"/>
          <w:szCs w:val="30"/>
        </w:rPr>
      </w:pPr>
    </w:p>
    <w:tbl>
      <w:tblPr>
        <w:tblW w:w="0" w:type="auto"/>
        <w:tblInd w:w="93" w:type="dxa"/>
        <w:tblLook w:val="04A0" w:firstRow="1" w:lastRow="0" w:firstColumn="1" w:lastColumn="0" w:noHBand="0" w:noVBand="1"/>
      </w:tblPr>
      <w:tblGrid>
        <w:gridCol w:w="767"/>
        <w:gridCol w:w="1842"/>
        <w:gridCol w:w="766"/>
        <w:gridCol w:w="1196"/>
        <w:gridCol w:w="1196"/>
        <w:gridCol w:w="928"/>
        <w:gridCol w:w="528"/>
        <w:gridCol w:w="1398"/>
        <w:gridCol w:w="528"/>
        <w:gridCol w:w="1196"/>
        <w:gridCol w:w="1196"/>
        <w:gridCol w:w="2324"/>
      </w:tblGrid>
      <w:tr w:rsidR="00B20C07" w:rsidRPr="00B20C07" w:rsidTr="00B20C07">
        <w:trPr>
          <w:trHeight w:val="390"/>
        </w:trPr>
        <w:tc>
          <w:tcPr>
            <w:tcW w:w="0" w:type="auto"/>
            <w:gridSpan w:val="12"/>
            <w:tcBorders>
              <w:top w:val="nil"/>
              <w:left w:val="nil"/>
              <w:bottom w:val="nil"/>
              <w:right w:val="nil"/>
            </w:tcBorders>
            <w:shd w:val="clear" w:color="auto" w:fill="auto"/>
            <w:noWrap/>
            <w:vAlign w:val="bottom"/>
            <w:hideMark/>
          </w:tcPr>
          <w:p w:rsidR="00B20C07" w:rsidRPr="00B20C07" w:rsidRDefault="00B20C07" w:rsidP="00B20C07">
            <w:pPr>
              <w:widowControl/>
              <w:jc w:val="center"/>
              <w:rPr>
                <w:rFonts w:ascii="宋体" w:hAnsi="宋体" w:cs="Arial"/>
                <w:color w:val="000000"/>
                <w:kern w:val="0"/>
                <w:sz w:val="30"/>
                <w:szCs w:val="30"/>
              </w:rPr>
            </w:pPr>
            <w:r w:rsidRPr="00B20C07">
              <w:rPr>
                <w:rFonts w:ascii="宋体" w:hAnsi="宋体" w:cs="Arial" w:hint="eastAsia"/>
                <w:color w:val="000000"/>
                <w:kern w:val="0"/>
                <w:sz w:val="30"/>
                <w:szCs w:val="30"/>
              </w:rPr>
              <w:lastRenderedPageBreak/>
              <w:t>一般公共预算财政拨款“三公”经费支出决算表</w:t>
            </w:r>
          </w:p>
        </w:tc>
      </w:tr>
      <w:tr w:rsidR="00B20C07" w:rsidRPr="00B20C07" w:rsidTr="00B20C07">
        <w:trPr>
          <w:trHeight w:val="255"/>
        </w:trPr>
        <w:tc>
          <w:tcPr>
            <w:tcW w:w="0" w:type="auto"/>
            <w:tcBorders>
              <w:top w:val="nil"/>
              <w:left w:val="nil"/>
              <w:bottom w:val="nil"/>
              <w:right w:val="nil"/>
            </w:tcBorders>
            <w:shd w:val="clear" w:color="auto" w:fill="auto"/>
            <w:noWrap/>
            <w:vAlign w:val="bottom"/>
            <w:hideMark/>
          </w:tcPr>
          <w:p w:rsidR="00B20C07" w:rsidRPr="00B20C07" w:rsidRDefault="00B20C07" w:rsidP="00B20C0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20C07" w:rsidRPr="00B20C07" w:rsidRDefault="00B20C07" w:rsidP="00B20C0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20C07" w:rsidRPr="00B20C07" w:rsidRDefault="00B20C07" w:rsidP="00B20C0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20C07" w:rsidRPr="00B20C07" w:rsidRDefault="00B20C07" w:rsidP="00B20C0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20C07" w:rsidRPr="00B20C07" w:rsidRDefault="00B20C07" w:rsidP="00B20C0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20C07" w:rsidRPr="00B20C07" w:rsidRDefault="00B20C07" w:rsidP="00B20C0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20C07" w:rsidRPr="00B20C07" w:rsidRDefault="00B20C07" w:rsidP="00B20C0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20C07" w:rsidRPr="00B20C07" w:rsidRDefault="00B20C07" w:rsidP="00B20C0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20C07" w:rsidRPr="00B20C07" w:rsidRDefault="00B20C07" w:rsidP="00B20C0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20C07" w:rsidRPr="00B20C07" w:rsidRDefault="00B20C07" w:rsidP="00B20C0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20C07" w:rsidRPr="00B20C07" w:rsidRDefault="00B20C07" w:rsidP="00B20C0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20C07" w:rsidRPr="00B20C07" w:rsidRDefault="00B20C07" w:rsidP="00B20C07">
            <w:pPr>
              <w:widowControl/>
              <w:jc w:val="right"/>
              <w:rPr>
                <w:rFonts w:ascii="宋体" w:hAnsi="宋体" w:cs="Arial"/>
                <w:color w:val="000000"/>
                <w:kern w:val="0"/>
                <w:sz w:val="20"/>
                <w:szCs w:val="20"/>
              </w:rPr>
            </w:pPr>
            <w:r w:rsidRPr="00B20C07">
              <w:rPr>
                <w:rFonts w:ascii="宋体" w:hAnsi="宋体" w:cs="Arial" w:hint="eastAsia"/>
                <w:color w:val="000000"/>
                <w:kern w:val="0"/>
                <w:sz w:val="20"/>
                <w:szCs w:val="20"/>
              </w:rPr>
              <w:t>公开07表</w:t>
            </w:r>
          </w:p>
        </w:tc>
      </w:tr>
      <w:tr w:rsidR="00B20C07" w:rsidRPr="00B20C07" w:rsidTr="00B20C07">
        <w:trPr>
          <w:trHeight w:val="255"/>
        </w:trPr>
        <w:tc>
          <w:tcPr>
            <w:tcW w:w="0" w:type="auto"/>
            <w:gridSpan w:val="3"/>
            <w:tcBorders>
              <w:top w:val="nil"/>
              <w:left w:val="nil"/>
              <w:bottom w:val="nil"/>
              <w:right w:val="nil"/>
            </w:tcBorders>
            <w:shd w:val="clear" w:color="auto" w:fill="auto"/>
            <w:noWrap/>
            <w:vAlign w:val="bottom"/>
            <w:hideMark/>
          </w:tcPr>
          <w:p w:rsidR="00B20C07" w:rsidRPr="00B20C07" w:rsidRDefault="00B20C07" w:rsidP="00B20C07">
            <w:pPr>
              <w:widowControl/>
              <w:jc w:val="left"/>
              <w:rPr>
                <w:rFonts w:ascii="宋体" w:hAnsi="宋体" w:cs="Arial"/>
                <w:color w:val="000000"/>
                <w:kern w:val="0"/>
                <w:sz w:val="20"/>
                <w:szCs w:val="20"/>
              </w:rPr>
            </w:pPr>
            <w:r w:rsidRPr="00B20C07">
              <w:rPr>
                <w:rFonts w:ascii="宋体" w:hAnsi="宋体" w:cs="Arial" w:hint="eastAsia"/>
                <w:color w:val="000000"/>
                <w:kern w:val="0"/>
                <w:sz w:val="20"/>
                <w:szCs w:val="20"/>
              </w:rPr>
              <w:t>部门：举重摔跤柔道运动管理中心</w:t>
            </w:r>
          </w:p>
        </w:tc>
        <w:tc>
          <w:tcPr>
            <w:tcW w:w="0" w:type="auto"/>
            <w:tcBorders>
              <w:top w:val="nil"/>
              <w:left w:val="nil"/>
              <w:bottom w:val="nil"/>
              <w:right w:val="nil"/>
            </w:tcBorders>
            <w:shd w:val="clear" w:color="auto" w:fill="auto"/>
            <w:noWrap/>
            <w:vAlign w:val="bottom"/>
            <w:hideMark/>
          </w:tcPr>
          <w:p w:rsidR="00B20C07" w:rsidRPr="00B20C07" w:rsidRDefault="00B20C07" w:rsidP="00B20C0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20C07" w:rsidRPr="00B20C07" w:rsidRDefault="00B20C07" w:rsidP="00B20C0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20C07" w:rsidRPr="00B20C07" w:rsidRDefault="00B20C07" w:rsidP="00B20C07">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w:t>
            </w:r>
          </w:p>
        </w:tc>
        <w:tc>
          <w:tcPr>
            <w:tcW w:w="0" w:type="auto"/>
            <w:tcBorders>
              <w:top w:val="nil"/>
              <w:left w:val="nil"/>
              <w:bottom w:val="nil"/>
              <w:right w:val="nil"/>
            </w:tcBorders>
            <w:shd w:val="clear" w:color="auto" w:fill="auto"/>
            <w:noWrap/>
            <w:vAlign w:val="bottom"/>
            <w:hideMark/>
          </w:tcPr>
          <w:p w:rsidR="00B20C07" w:rsidRPr="00B20C07" w:rsidRDefault="00B20C07" w:rsidP="00B20C0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20C07" w:rsidRPr="00B20C07" w:rsidRDefault="00B20C07" w:rsidP="00B20C0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20C07" w:rsidRPr="00B20C07" w:rsidRDefault="00B20C07" w:rsidP="00B20C0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20C07" w:rsidRPr="00B20C07" w:rsidRDefault="00B20C07" w:rsidP="00B20C07">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w:t>
            </w:r>
          </w:p>
        </w:tc>
        <w:tc>
          <w:tcPr>
            <w:tcW w:w="0" w:type="auto"/>
            <w:tcBorders>
              <w:top w:val="nil"/>
              <w:left w:val="nil"/>
              <w:bottom w:val="nil"/>
              <w:right w:val="nil"/>
            </w:tcBorders>
            <w:shd w:val="clear" w:color="auto" w:fill="auto"/>
            <w:noWrap/>
            <w:vAlign w:val="bottom"/>
            <w:hideMark/>
          </w:tcPr>
          <w:p w:rsidR="00B20C07" w:rsidRPr="00B20C07" w:rsidRDefault="00B20C07" w:rsidP="00B20C07">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B20C07" w:rsidRPr="00B20C07" w:rsidRDefault="00B20C07" w:rsidP="00B20C07">
            <w:pPr>
              <w:widowControl/>
              <w:ind w:right="400" w:firstLineChars="100" w:firstLine="200"/>
              <w:rPr>
                <w:rFonts w:ascii="宋体" w:hAnsi="宋体" w:cs="Arial"/>
                <w:color w:val="000000"/>
                <w:kern w:val="0"/>
                <w:sz w:val="20"/>
                <w:szCs w:val="20"/>
              </w:rPr>
            </w:pPr>
            <w:r w:rsidRPr="00B20C07">
              <w:rPr>
                <w:rFonts w:ascii="宋体" w:hAnsi="宋体" w:cs="Arial" w:hint="eastAsia"/>
                <w:color w:val="000000"/>
                <w:kern w:val="0"/>
                <w:sz w:val="20"/>
                <w:szCs w:val="20"/>
              </w:rPr>
              <w:t>金额单位：万元</w:t>
            </w:r>
          </w:p>
        </w:tc>
      </w:tr>
      <w:tr w:rsidR="00B20C07" w:rsidRPr="00B20C07" w:rsidTr="00B20C07">
        <w:trPr>
          <w:trHeight w:val="308"/>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预算数</w:t>
            </w:r>
          </w:p>
        </w:tc>
        <w:tc>
          <w:tcPr>
            <w:tcW w:w="0" w:type="auto"/>
            <w:gridSpan w:val="6"/>
            <w:tcBorders>
              <w:top w:val="single" w:sz="4" w:space="0" w:color="000000"/>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决算数</w:t>
            </w:r>
          </w:p>
        </w:tc>
      </w:tr>
      <w:tr w:rsidR="00B20C07" w:rsidRPr="00B20C07" w:rsidTr="00B20C07">
        <w:trPr>
          <w:trHeight w:val="308"/>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合计</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因公出国（境）费</w:t>
            </w:r>
          </w:p>
        </w:tc>
        <w:tc>
          <w:tcPr>
            <w:tcW w:w="0" w:type="auto"/>
            <w:gridSpan w:val="3"/>
            <w:tcBorders>
              <w:top w:val="nil"/>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公务用车购置及运行费</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公务接待费</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合计</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因公出国（境）费</w:t>
            </w:r>
          </w:p>
        </w:tc>
        <w:tc>
          <w:tcPr>
            <w:tcW w:w="0" w:type="auto"/>
            <w:gridSpan w:val="3"/>
            <w:tcBorders>
              <w:top w:val="nil"/>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公务用车购置及运行费</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公务接待费</w:t>
            </w:r>
          </w:p>
        </w:tc>
      </w:tr>
      <w:tr w:rsidR="00B20C07" w:rsidRPr="00B20C07" w:rsidTr="00B20C07">
        <w:trPr>
          <w:trHeight w:val="615"/>
        </w:trPr>
        <w:tc>
          <w:tcPr>
            <w:tcW w:w="0" w:type="auto"/>
            <w:vMerge/>
            <w:tcBorders>
              <w:top w:val="nil"/>
              <w:left w:val="single" w:sz="4" w:space="0" w:color="000000"/>
              <w:bottom w:val="single" w:sz="4" w:space="0" w:color="000000"/>
              <w:right w:val="single" w:sz="4" w:space="0" w:color="000000"/>
            </w:tcBorders>
            <w:vAlign w:val="center"/>
            <w:hideMark/>
          </w:tcPr>
          <w:p w:rsidR="00B20C07" w:rsidRPr="00B20C07" w:rsidRDefault="00B20C07" w:rsidP="00B20C07">
            <w:pPr>
              <w:widowControl/>
              <w:jc w:val="left"/>
              <w:rPr>
                <w:rFonts w:ascii="宋体" w:hAnsi="宋体" w:cs="Arial"/>
                <w:color w:val="000000"/>
                <w:kern w:val="0"/>
                <w:sz w:val="16"/>
                <w:szCs w:val="16"/>
              </w:rPr>
            </w:pPr>
          </w:p>
        </w:tc>
        <w:tc>
          <w:tcPr>
            <w:tcW w:w="0" w:type="auto"/>
            <w:vMerge/>
            <w:tcBorders>
              <w:top w:val="nil"/>
              <w:left w:val="nil"/>
              <w:bottom w:val="single" w:sz="4" w:space="0" w:color="000000"/>
              <w:right w:val="single" w:sz="4" w:space="0" w:color="000000"/>
            </w:tcBorders>
            <w:vAlign w:val="center"/>
            <w:hideMark/>
          </w:tcPr>
          <w:p w:rsidR="00B20C07" w:rsidRPr="00B20C07" w:rsidRDefault="00B20C07" w:rsidP="00B20C07">
            <w:pPr>
              <w:widowControl/>
              <w:jc w:val="left"/>
              <w:rPr>
                <w:rFonts w:ascii="宋体" w:hAnsi="宋体" w:cs="Arial"/>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小计</w:t>
            </w:r>
          </w:p>
        </w:tc>
        <w:tc>
          <w:tcPr>
            <w:tcW w:w="0" w:type="auto"/>
            <w:tcBorders>
              <w:top w:val="nil"/>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公务用车购置费</w:t>
            </w:r>
          </w:p>
        </w:tc>
        <w:tc>
          <w:tcPr>
            <w:tcW w:w="0" w:type="auto"/>
            <w:tcBorders>
              <w:top w:val="nil"/>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公务用车运行费</w:t>
            </w:r>
          </w:p>
        </w:tc>
        <w:tc>
          <w:tcPr>
            <w:tcW w:w="0" w:type="auto"/>
            <w:vMerge/>
            <w:tcBorders>
              <w:top w:val="nil"/>
              <w:left w:val="nil"/>
              <w:bottom w:val="single" w:sz="4" w:space="0" w:color="000000"/>
              <w:right w:val="single" w:sz="4" w:space="0" w:color="000000"/>
            </w:tcBorders>
            <w:vAlign w:val="center"/>
            <w:hideMark/>
          </w:tcPr>
          <w:p w:rsidR="00B20C07" w:rsidRPr="00B20C07" w:rsidRDefault="00B20C07" w:rsidP="00B20C07">
            <w:pPr>
              <w:widowControl/>
              <w:jc w:val="left"/>
              <w:rPr>
                <w:rFonts w:ascii="宋体" w:hAnsi="宋体" w:cs="Arial"/>
                <w:color w:val="000000"/>
                <w:kern w:val="0"/>
                <w:sz w:val="16"/>
                <w:szCs w:val="16"/>
              </w:rPr>
            </w:pPr>
          </w:p>
        </w:tc>
        <w:tc>
          <w:tcPr>
            <w:tcW w:w="0" w:type="auto"/>
            <w:vMerge/>
            <w:tcBorders>
              <w:top w:val="nil"/>
              <w:left w:val="nil"/>
              <w:bottom w:val="single" w:sz="4" w:space="0" w:color="000000"/>
              <w:right w:val="single" w:sz="4" w:space="0" w:color="000000"/>
            </w:tcBorders>
            <w:vAlign w:val="center"/>
            <w:hideMark/>
          </w:tcPr>
          <w:p w:rsidR="00B20C07" w:rsidRPr="00B20C07" w:rsidRDefault="00B20C07" w:rsidP="00B20C07">
            <w:pPr>
              <w:widowControl/>
              <w:jc w:val="left"/>
              <w:rPr>
                <w:rFonts w:ascii="宋体" w:hAnsi="宋体" w:cs="Arial"/>
                <w:color w:val="000000"/>
                <w:kern w:val="0"/>
                <w:sz w:val="16"/>
                <w:szCs w:val="16"/>
              </w:rPr>
            </w:pPr>
          </w:p>
        </w:tc>
        <w:tc>
          <w:tcPr>
            <w:tcW w:w="0" w:type="auto"/>
            <w:vMerge/>
            <w:tcBorders>
              <w:top w:val="nil"/>
              <w:left w:val="nil"/>
              <w:bottom w:val="single" w:sz="4" w:space="0" w:color="000000"/>
              <w:right w:val="single" w:sz="4" w:space="0" w:color="000000"/>
            </w:tcBorders>
            <w:vAlign w:val="center"/>
            <w:hideMark/>
          </w:tcPr>
          <w:p w:rsidR="00B20C07" w:rsidRPr="00B20C07" w:rsidRDefault="00B20C07" w:rsidP="00B20C07">
            <w:pPr>
              <w:widowControl/>
              <w:jc w:val="left"/>
              <w:rPr>
                <w:rFonts w:ascii="宋体" w:hAnsi="宋体" w:cs="Arial"/>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小计</w:t>
            </w:r>
          </w:p>
        </w:tc>
        <w:tc>
          <w:tcPr>
            <w:tcW w:w="0" w:type="auto"/>
            <w:tcBorders>
              <w:top w:val="nil"/>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公务用车购置费</w:t>
            </w:r>
          </w:p>
        </w:tc>
        <w:tc>
          <w:tcPr>
            <w:tcW w:w="0" w:type="auto"/>
            <w:tcBorders>
              <w:top w:val="nil"/>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公务用车运行费</w:t>
            </w:r>
          </w:p>
        </w:tc>
        <w:tc>
          <w:tcPr>
            <w:tcW w:w="0" w:type="auto"/>
            <w:vMerge/>
            <w:tcBorders>
              <w:top w:val="nil"/>
              <w:left w:val="nil"/>
              <w:bottom w:val="single" w:sz="4" w:space="0" w:color="000000"/>
              <w:right w:val="single" w:sz="4" w:space="0" w:color="000000"/>
            </w:tcBorders>
            <w:vAlign w:val="center"/>
            <w:hideMark/>
          </w:tcPr>
          <w:p w:rsidR="00B20C07" w:rsidRPr="00B20C07" w:rsidRDefault="00B20C07" w:rsidP="00B20C07">
            <w:pPr>
              <w:widowControl/>
              <w:jc w:val="left"/>
              <w:rPr>
                <w:rFonts w:ascii="宋体" w:hAnsi="宋体" w:cs="Arial"/>
                <w:color w:val="000000"/>
                <w:kern w:val="0"/>
                <w:sz w:val="16"/>
                <w:szCs w:val="16"/>
              </w:rPr>
            </w:pPr>
          </w:p>
        </w:tc>
      </w:tr>
      <w:tr w:rsidR="00B20C07" w:rsidRPr="00B20C07" w:rsidTr="00B20C07">
        <w:trPr>
          <w:trHeight w:val="30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1</w:t>
            </w:r>
          </w:p>
        </w:tc>
        <w:tc>
          <w:tcPr>
            <w:tcW w:w="0" w:type="auto"/>
            <w:tcBorders>
              <w:top w:val="nil"/>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2</w:t>
            </w:r>
          </w:p>
        </w:tc>
        <w:tc>
          <w:tcPr>
            <w:tcW w:w="0" w:type="auto"/>
            <w:tcBorders>
              <w:top w:val="nil"/>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3</w:t>
            </w:r>
          </w:p>
        </w:tc>
        <w:tc>
          <w:tcPr>
            <w:tcW w:w="0" w:type="auto"/>
            <w:tcBorders>
              <w:top w:val="nil"/>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4</w:t>
            </w:r>
          </w:p>
        </w:tc>
        <w:tc>
          <w:tcPr>
            <w:tcW w:w="0" w:type="auto"/>
            <w:tcBorders>
              <w:top w:val="nil"/>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5</w:t>
            </w:r>
          </w:p>
        </w:tc>
        <w:tc>
          <w:tcPr>
            <w:tcW w:w="0" w:type="auto"/>
            <w:tcBorders>
              <w:top w:val="nil"/>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6</w:t>
            </w:r>
          </w:p>
        </w:tc>
        <w:tc>
          <w:tcPr>
            <w:tcW w:w="0" w:type="auto"/>
            <w:tcBorders>
              <w:top w:val="nil"/>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7</w:t>
            </w:r>
          </w:p>
        </w:tc>
        <w:tc>
          <w:tcPr>
            <w:tcW w:w="0" w:type="auto"/>
            <w:tcBorders>
              <w:top w:val="nil"/>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8</w:t>
            </w:r>
          </w:p>
        </w:tc>
        <w:tc>
          <w:tcPr>
            <w:tcW w:w="0" w:type="auto"/>
            <w:tcBorders>
              <w:top w:val="nil"/>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9</w:t>
            </w:r>
          </w:p>
        </w:tc>
        <w:tc>
          <w:tcPr>
            <w:tcW w:w="0" w:type="auto"/>
            <w:tcBorders>
              <w:top w:val="nil"/>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11</w:t>
            </w:r>
          </w:p>
        </w:tc>
        <w:tc>
          <w:tcPr>
            <w:tcW w:w="0" w:type="auto"/>
            <w:tcBorders>
              <w:top w:val="nil"/>
              <w:left w:val="nil"/>
              <w:bottom w:val="single" w:sz="4" w:space="0" w:color="000000"/>
              <w:right w:val="single" w:sz="4" w:space="0" w:color="000000"/>
            </w:tcBorders>
            <w:shd w:val="clear" w:color="auto" w:fill="auto"/>
            <w:vAlign w:val="center"/>
            <w:hideMark/>
          </w:tcPr>
          <w:p w:rsidR="00B20C07" w:rsidRPr="00B20C07" w:rsidRDefault="00B20C07" w:rsidP="00B20C07">
            <w:pPr>
              <w:widowControl/>
              <w:jc w:val="center"/>
              <w:rPr>
                <w:rFonts w:ascii="宋体" w:hAnsi="宋体" w:cs="Arial"/>
                <w:color w:val="000000"/>
                <w:kern w:val="0"/>
                <w:sz w:val="16"/>
                <w:szCs w:val="16"/>
              </w:rPr>
            </w:pPr>
            <w:r w:rsidRPr="00B20C07">
              <w:rPr>
                <w:rFonts w:ascii="宋体" w:hAnsi="宋体" w:cs="Arial" w:hint="eastAsia"/>
                <w:color w:val="000000"/>
                <w:kern w:val="0"/>
                <w:sz w:val="16"/>
                <w:szCs w:val="16"/>
              </w:rPr>
              <w:t>12</w:t>
            </w:r>
          </w:p>
        </w:tc>
      </w:tr>
      <w:tr w:rsidR="00B20C07" w:rsidRPr="00B20C07" w:rsidTr="00B20C07">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B20C07" w:rsidRPr="00B20C07" w:rsidRDefault="00B20C07" w:rsidP="00B20C07">
            <w:pPr>
              <w:widowControl/>
              <w:jc w:val="right"/>
              <w:rPr>
                <w:rFonts w:ascii="宋体" w:hAnsi="宋体" w:cs="Arial"/>
                <w:color w:val="000000"/>
                <w:kern w:val="0"/>
                <w:sz w:val="16"/>
                <w:szCs w:val="16"/>
              </w:rPr>
            </w:pPr>
            <w:r w:rsidRPr="00B20C07">
              <w:rPr>
                <w:rFonts w:ascii="宋体" w:hAnsi="宋体" w:cs="Arial"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B20C07" w:rsidRPr="00B20C07" w:rsidRDefault="00B20C07" w:rsidP="00B20C07">
            <w:pPr>
              <w:widowControl/>
              <w:jc w:val="right"/>
              <w:rPr>
                <w:rFonts w:ascii="宋体" w:hAnsi="宋体" w:cs="Arial"/>
                <w:color w:val="000000"/>
                <w:kern w:val="0"/>
                <w:sz w:val="16"/>
                <w:szCs w:val="16"/>
              </w:rPr>
            </w:pPr>
            <w:r w:rsidRPr="00B20C07">
              <w:rPr>
                <w:rFonts w:ascii="宋体" w:hAnsi="宋体" w:cs="Arial"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B20C07" w:rsidRPr="00B20C07" w:rsidRDefault="00B20C07" w:rsidP="00B20C07">
            <w:pPr>
              <w:widowControl/>
              <w:jc w:val="right"/>
              <w:rPr>
                <w:rFonts w:ascii="宋体" w:hAnsi="宋体" w:cs="Arial"/>
                <w:color w:val="000000"/>
                <w:kern w:val="0"/>
                <w:sz w:val="16"/>
                <w:szCs w:val="16"/>
              </w:rPr>
            </w:pPr>
            <w:r w:rsidRPr="00B20C07">
              <w:rPr>
                <w:rFonts w:ascii="宋体" w:hAnsi="宋体" w:cs="Arial"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B20C07" w:rsidRPr="00B20C07" w:rsidRDefault="00B20C07" w:rsidP="00B20C07">
            <w:pPr>
              <w:widowControl/>
              <w:jc w:val="right"/>
              <w:rPr>
                <w:rFonts w:ascii="宋体" w:hAnsi="宋体" w:cs="Arial"/>
                <w:color w:val="000000"/>
                <w:kern w:val="0"/>
                <w:sz w:val="16"/>
                <w:szCs w:val="16"/>
              </w:rPr>
            </w:pPr>
            <w:r w:rsidRPr="00B20C07">
              <w:rPr>
                <w:rFonts w:ascii="宋体" w:hAnsi="宋体" w:cs="Arial"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B20C07" w:rsidRPr="00B20C07" w:rsidRDefault="00B20C07" w:rsidP="00B20C07">
            <w:pPr>
              <w:widowControl/>
              <w:jc w:val="right"/>
              <w:rPr>
                <w:rFonts w:ascii="宋体" w:hAnsi="宋体" w:cs="Arial"/>
                <w:color w:val="000000"/>
                <w:kern w:val="0"/>
                <w:sz w:val="16"/>
                <w:szCs w:val="16"/>
              </w:rPr>
            </w:pPr>
            <w:r w:rsidRPr="00B20C07">
              <w:rPr>
                <w:rFonts w:ascii="宋体" w:hAnsi="宋体" w:cs="Arial"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B20C07" w:rsidRPr="00B20C07" w:rsidRDefault="00B20C07" w:rsidP="00B20C07">
            <w:pPr>
              <w:widowControl/>
              <w:jc w:val="right"/>
              <w:rPr>
                <w:rFonts w:ascii="宋体" w:hAnsi="宋体" w:cs="Arial"/>
                <w:color w:val="000000"/>
                <w:kern w:val="0"/>
                <w:sz w:val="16"/>
                <w:szCs w:val="16"/>
              </w:rPr>
            </w:pPr>
            <w:r w:rsidRPr="00B20C07">
              <w:rPr>
                <w:rFonts w:ascii="宋体" w:hAnsi="宋体" w:cs="Arial"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B20C07" w:rsidRPr="00B20C07" w:rsidRDefault="00B20C07" w:rsidP="00B20C07">
            <w:pPr>
              <w:widowControl/>
              <w:jc w:val="right"/>
              <w:rPr>
                <w:rFonts w:ascii="宋体" w:hAnsi="宋体" w:cs="Arial"/>
                <w:color w:val="000000"/>
                <w:kern w:val="0"/>
                <w:sz w:val="16"/>
                <w:szCs w:val="16"/>
              </w:rPr>
            </w:pPr>
            <w:r w:rsidRPr="00B20C07">
              <w:rPr>
                <w:rFonts w:ascii="宋体" w:hAnsi="宋体" w:cs="Arial"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B20C07" w:rsidRPr="00B20C07" w:rsidRDefault="00B20C07" w:rsidP="00B20C07">
            <w:pPr>
              <w:widowControl/>
              <w:jc w:val="right"/>
              <w:rPr>
                <w:rFonts w:ascii="宋体" w:hAnsi="宋体" w:cs="Arial"/>
                <w:color w:val="000000"/>
                <w:kern w:val="0"/>
                <w:sz w:val="16"/>
                <w:szCs w:val="16"/>
              </w:rPr>
            </w:pPr>
            <w:r w:rsidRPr="00B20C07">
              <w:rPr>
                <w:rFonts w:ascii="宋体" w:hAnsi="宋体" w:cs="Arial"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B20C07" w:rsidRPr="00B20C07" w:rsidRDefault="00B20C07" w:rsidP="00B20C07">
            <w:pPr>
              <w:widowControl/>
              <w:jc w:val="right"/>
              <w:rPr>
                <w:rFonts w:ascii="宋体" w:hAnsi="宋体" w:cs="Arial"/>
                <w:color w:val="000000"/>
                <w:kern w:val="0"/>
                <w:sz w:val="16"/>
                <w:szCs w:val="16"/>
              </w:rPr>
            </w:pPr>
            <w:r w:rsidRPr="00B20C07">
              <w:rPr>
                <w:rFonts w:ascii="宋体" w:hAnsi="宋体" w:cs="Arial"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B20C07" w:rsidRPr="00B20C07" w:rsidRDefault="00B20C07" w:rsidP="00B20C07">
            <w:pPr>
              <w:widowControl/>
              <w:jc w:val="right"/>
              <w:rPr>
                <w:rFonts w:ascii="宋体" w:hAnsi="宋体" w:cs="Arial"/>
                <w:color w:val="000000"/>
                <w:kern w:val="0"/>
                <w:sz w:val="16"/>
                <w:szCs w:val="16"/>
              </w:rPr>
            </w:pPr>
            <w:r w:rsidRPr="00B20C07">
              <w:rPr>
                <w:rFonts w:ascii="宋体" w:hAnsi="宋体" w:cs="Arial"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B20C07" w:rsidRPr="00B20C07" w:rsidRDefault="00B20C07" w:rsidP="00B20C07">
            <w:pPr>
              <w:widowControl/>
              <w:jc w:val="right"/>
              <w:rPr>
                <w:rFonts w:ascii="宋体" w:hAnsi="宋体" w:cs="Arial"/>
                <w:color w:val="000000"/>
                <w:kern w:val="0"/>
                <w:sz w:val="16"/>
                <w:szCs w:val="16"/>
              </w:rPr>
            </w:pPr>
            <w:r w:rsidRPr="00B20C07">
              <w:rPr>
                <w:rFonts w:ascii="宋体" w:hAnsi="宋体" w:cs="Arial"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B20C07" w:rsidRPr="00B20C07" w:rsidRDefault="00B20C07" w:rsidP="00B20C07">
            <w:pPr>
              <w:widowControl/>
              <w:jc w:val="right"/>
              <w:rPr>
                <w:rFonts w:ascii="宋体" w:hAnsi="宋体" w:cs="Arial"/>
                <w:color w:val="000000"/>
                <w:kern w:val="0"/>
                <w:sz w:val="16"/>
                <w:szCs w:val="16"/>
              </w:rPr>
            </w:pPr>
            <w:r w:rsidRPr="00B20C07">
              <w:rPr>
                <w:rFonts w:ascii="宋体" w:hAnsi="宋体" w:cs="Arial" w:hint="eastAsia"/>
                <w:color w:val="000000"/>
                <w:kern w:val="0"/>
                <w:sz w:val="16"/>
                <w:szCs w:val="16"/>
              </w:rPr>
              <w:t xml:space="preserve">　</w:t>
            </w:r>
          </w:p>
        </w:tc>
      </w:tr>
      <w:tr w:rsidR="00B20C07" w:rsidRPr="00B20C07" w:rsidTr="00B20C07">
        <w:trPr>
          <w:trHeight w:val="615"/>
        </w:trPr>
        <w:tc>
          <w:tcPr>
            <w:tcW w:w="0" w:type="auto"/>
            <w:gridSpan w:val="12"/>
            <w:tcBorders>
              <w:top w:val="nil"/>
              <w:left w:val="nil"/>
              <w:bottom w:val="nil"/>
              <w:right w:val="nil"/>
            </w:tcBorders>
            <w:shd w:val="clear" w:color="auto" w:fill="auto"/>
            <w:vAlign w:val="center"/>
            <w:hideMark/>
          </w:tcPr>
          <w:p w:rsidR="00B20C07" w:rsidRPr="00B20C07" w:rsidRDefault="00B20C07" w:rsidP="00B20C07">
            <w:pPr>
              <w:widowControl/>
              <w:jc w:val="left"/>
              <w:rPr>
                <w:rFonts w:ascii="宋体" w:hAnsi="宋体" w:cs="Arial"/>
                <w:color w:val="000000"/>
                <w:kern w:val="0"/>
                <w:sz w:val="16"/>
                <w:szCs w:val="16"/>
              </w:rPr>
            </w:pPr>
            <w:r w:rsidRPr="00B20C07">
              <w:rPr>
                <w:rFonts w:ascii="宋体" w:hAnsi="宋体" w:cs="Arial" w:hint="eastAsia"/>
                <w:color w:val="000000"/>
                <w:kern w:val="0"/>
                <w:sz w:val="16"/>
                <w:szCs w:val="16"/>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B20C07" w:rsidRPr="00B20C07" w:rsidRDefault="00B20C07">
      <w:pPr>
        <w:pStyle w:val="a4"/>
        <w:widowControl w:val="0"/>
        <w:adjustRightInd w:val="0"/>
        <w:spacing w:before="0" w:beforeAutospacing="0" w:after="0" w:afterAutospacing="0" w:line="360" w:lineRule="auto"/>
        <w:rPr>
          <w:rStyle w:val="a5"/>
          <w:rFonts w:ascii="仿宋_GB2312" w:eastAsia="仿宋_GB2312" w:hAnsi="仿宋_GB2312" w:cs="仿宋_GB2312"/>
          <w:sz w:val="30"/>
          <w:szCs w:val="30"/>
        </w:rPr>
      </w:pPr>
    </w:p>
    <w:p w:rsidR="00314BD5" w:rsidRDefault="00314BD5">
      <w:pPr>
        <w:jc w:val="center"/>
        <w:rPr>
          <w:rFonts w:ascii="宋体" w:hAnsi="宋体" w:cs="宋体"/>
          <w:color w:val="000000"/>
          <w:kern w:val="0"/>
          <w:sz w:val="28"/>
          <w:szCs w:val="28"/>
          <w:lang w:bidi="ar"/>
        </w:rPr>
      </w:pPr>
    </w:p>
    <w:p w:rsidR="00AA77B7" w:rsidRDefault="00AA77B7" w:rsidP="00AA77B7">
      <w:pPr>
        <w:pStyle w:val="Default"/>
        <w:rPr>
          <w:lang w:bidi="ar"/>
        </w:rPr>
      </w:pPr>
    </w:p>
    <w:p w:rsidR="00E401A8" w:rsidRDefault="00E401A8" w:rsidP="00AA77B7">
      <w:pPr>
        <w:pStyle w:val="Default"/>
        <w:rPr>
          <w:lang w:bidi="ar"/>
        </w:rPr>
      </w:pPr>
    </w:p>
    <w:p w:rsidR="00E401A8" w:rsidRDefault="00E401A8" w:rsidP="00AA77B7">
      <w:pPr>
        <w:pStyle w:val="Default"/>
        <w:rPr>
          <w:lang w:bidi="ar"/>
        </w:rPr>
      </w:pPr>
    </w:p>
    <w:p w:rsidR="00E401A8" w:rsidRDefault="00E401A8" w:rsidP="00AA77B7">
      <w:pPr>
        <w:pStyle w:val="Default"/>
        <w:rPr>
          <w:lang w:bidi="ar"/>
        </w:rPr>
      </w:pPr>
    </w:p>
    <w:p w:rsidR="00E401A8" w:rsidRDefault="00E401A8" w:rsidP="00AA77B7">
      <w:pPr>
        <w:pStyle w:val="Default"/>
        <w:rPr>
          <w:lang w:bidi="ar"/>
        </w:rPr>
      </w:pPr>
    </w:p>
    <w:p w:rsidR="00E401A8" w:rsidRDefault="00E401A8" w:rsidP="00AA77B7">
      <w:pPr>
        <w:pStyle w:val="Default"/>
        <w:rPr>
          <w:lang w:bidi="ar"/>
        </w:rPr>
      </w:pPr>
    </w:p>
    <w:p w:rsidR="00E401A8" w:rsidRDefault="00E401A8" w:rsidP="00AA77B7">
      <w:pPr>
        <w:pStyle w:val="Default"/>
        <w:rPr>
          <w:lang w:bidi="ar"/>
        </w:rPr>
      </w:pPr>
    </w:p>
    <w:p w:rsidR="00E401A8" w:rsidRDefault="00E401A8" w:rsidP="00AA77B7">
      <w:pPr>
        <w:pStyle w:val="Default"/>
        <w:rPr>
          <w:lang w:bidi="ar"/>
        </w:rPr>
      </w:pPr>
    </w:p>
    <w:p w:rsidR="00E401A8" w:rsidRDefault="00E401A8" w:rsidP="00AA77B7">
      <w:pPr>
        <w:pStyle w:val="Default"/>
        <w:rPr>
          <w:lang w:bidi="ar"/>
        </w:rPr>
      </w:pPr>
    </w:p>
    <w:p w:rsidR="00E401A8" w:rsidRDefault="00E401A8" w:rsidP="00AA77B7">
      <w:pPr>
        <w:pStyle w:val="Default"/>
        <w:rPr>
          <w:lang w:bidi="ar"/>
        </w:rPr>
      </w:pPr>
    </w:p>
    <w:tbl>
      <w:tblPr>
        <w:tblW w:w="11815" w:type="dxa"/>
        <w:tblInd w:w="93" w:type="dxa"/>
        <w:tblLook w:val="04A0" w:firstRow="1" w:lastRow="0" w:firstColumn="1" w:lastColumn="0" w:noHBand="0" w:noVBand="1"/>
      </w:tblPr>
      <w:tblGrid>
        <w:gridCol w:w="274"/>
        <w:gridCol w:w="251"/>
        <w:gridCol w:w="251"/>
        <w:gridCol w:w="3507"/>
        <w:gridCol w:w="1237"/>
        <w:gridCol w:w="1367"/>
        <w:gridCol w:w="1208"/>
        <w:gridCol w:w="1003"/>
        <w:gridCol w:w="1179"/>
        <w:gridCol w:w="1724"/>
      </w:tblGrid>
      <w:tr w:rsidR="00E401A8" w:rsidRPr="00E401A8" w:rsidTr="00E401A8">
        <w:trPr>
          <w:trHeight w:val="390"/>
        </w:trPr>
        <w:tc>
          <w:tcPr>
            <w:tcW w:w="11815" w:type="dxa"/>
            <w:gridSpan w:val="10"/>
            <w:tcBorders>
              <w:top w:val="nil"/>
              <w:left w:val="nil"/>
              <w:bottom w:val="nil"/>
              <w:right w:val="nil"/>
            </w:tcBorders>
            <w:shd w:val="clear" w:color="auto" w:fill="auto"/>
            <w:noWrap/>
            <w:vAlign w:val="bottom"/>
            <w:hideMark/>
          </w:tcPr>
          <w:p w:rsidR="00E401A8" w:rsidRPr="00E401A8" w:rsidRDefault="00E401A8" w:rsidP="00E401A8">
            <w:pPr>
              <w:widowControl/>
              <w:jc w:val="center"/>
              <w:rPr>
                <w:rFonts w:ascii="宋体" w:hAnsi="宋体" w:cs="Arial"/>
                <w:color w:val="000000"/>
                <w:kern w:val="0"/>
                <w:sz w:val="30"/>
                <w:szCs w:val="30"/>
              </w:rPr>
            </w:pPr>
            <w:r w:rsidRPr="00E401A8">
              <w:rPr>
                <w:rFonts w:ascii="宋体" w:hAnsi="宋体" w:cs="Arial" w:hint="eastAsia"/>
                <w:color w:val="000000"/>
                <w:kern w:val="0"/>
                <w:sz w:val="30"/>
                <w:szCs w:val="30"/>
              </w:rPr>
              <w:lastRenderedPageBreak/>
              <w:t>政府性基金预算财政拨款收入支出决算表</w:t>
            </w:r>
          </w:p>
        </w:tc>
      </w:tr>
      <w:tr w:rsidR="00E401A8" w:rsidRPr="00E401A8" w:rsidTr="00E401A8">
        <w:trPr>
          <w:trHeight w:val="255"/>
        </w:trPr>
        <w:tc>
          <w:tcPr>
            <w:tcW w:w="241" w:type="dxa"/>
            <w:tcBorders>
              <w:top w:val="nil"/>
              <w:left w:val="nil"/>
              <w:bottom w:val="nil"/>
              <w:right w:val="nil"/>
            </w:tcBorders>
            <w:shd w:val="clear" w:color="auto" w:fill="auto"/>
            <w:noWrap/>
            <w:vAlign w:val="bottom"/>
            <w:hideMark/>
          </w:tcPr>
          <w:p w:rsidR="00E401A8" w:rsidRPr="00E401A8" w:rsidRDefault="00E401A8" w:rsidP="00E401A8">
            <w:pPr>
              <w:widowControl/>
              <w:jc w:val="left"/>
              <w:rPr>
                <w:rFonts w:ascii="Arial" w:hAnsi="Arial" w:cs="Arial"/>
                <w:color w:val="000000"/>
                <w:kern w:val="0"/>
                <w:sz w:val="16"/>
                <w:szCs w:val="16"/>
              </w:rPr>
            </w:pPr>
          </w:p>
        </w:tc>
        <w:tc>
          <w:tcPr>
            <w:tcW w:w="189" w:type="dxa"/>
            <w:tcBorders>
              <w:top w:val="nil"/>
              <w:left w:val="nil"/>
              <w:bottom w:val="nil"/>
              <w:right w:val="nil"/>
            </w:tcBorders>
            <w:shd w:val="clear" w:color="auto" w:fill="auto"/>
            <w:noWrap/>
            <w:vAlign w:val="bottom"/>
            <w:hideMark/>
          </w:tcPr>
          <w:p w:rsidR="00E401A8" w:rsidRPr="00E401A8" w:rsidRDefault="00E401A8" w:rsidP="00E401A8">
            <w:pPr>
              <w:widowControl/>
              <w:jc w:val="left"/>
              <w:rPr>
                <w:rFonts w:ascii="Arial" w:hAnsi="Arial" w:cs="Arial"/>
                <w:color w:val="000000"/>
                <w:kern w:val="0"/>
                <w:sz w:val="16"/>
                <w:szCs w:val="16"/>
              </w:rPr>
            </w:pPr>
          </w:p>
        </w:tc>
        <w:tc>
          <w:tcPr>
            <w:tcW w:w="160" w:type="dxa"/>
            <w:tcBorders>
              <w:top w:val="nil"/>
              <w:left w:val="nil"/>
              <w:bottom w:val="nil"/>
              <w:right w:val="nil"/>
            </w:tcBorders>
            <w:shd w:val="clear" w:color="auto" w:fill="auto"/>
            <w:noWrap/>
            <w:vAlign w:val="bottom"/>
            <w:hideMark/>
          </w:tcPr>
          <w:p w:rsidR="00E401A8" w:rsidRPr="00E401A8" w:rsidRDefault="00E401A8" w:rsidP="00E401A8">
            <w:pPr>
              <w:widowControl/>
              <w:jc w:val="left"/>
              <w:rPr>
                <w:rFonts w:ascii="Arial" w:hAnsi="Arial" w:cs="Arial"/>
                <w:color w:val="000000"/>
                <w:kern w:val="0"/>
                <w:sz w:val="16"/>
                <w:szCs w:val="16"/>
              </w:rPr>
            </w:pPr>
          </w:p>
        </w:tc>
        <w:tc>
          <w:tcPr>
            <w:tcW w:w="3507" w:type="dxa"/>
            <w:tcBorders>
              <w:top w:val="nil"/>
              <w:left w:val="nil"/>
              <w:bottom w:val="nil"/>
              <w:right w:val="nil"/>
            </w:tcBorders>
            <w:shd w:val="clear" w:color="auto" w:fill="auto"/>
            <w:noWrap/>
            <w:vAlign w:val="bottom"/>
            <w:hideMark/>
          </w:tcPr>
          <w:p w:rsidR="00E401A8" w:rsidRPr="00E401A8" w:rsidRDefault="00E401A8" w:rsidP="00E401A8">
            <w:pPr>
              <w:widowControl/>
              <w:jc w:val="left"/>
              <w:rPr>
                <w:rFonts w:ascii="Arial" w:hAnsi="Arial" w:cs="Arial"/>
                <w:color w:val="000000"/>
                <w:kern w:val="0"/>
                <w:sz w:val="16"/>
                <w:szCs w:val="16"/>
              </w:rPr>
            </w:pPr>
          </w:p>
        </w:tc>
        <w:tc>
          <w:tcPr>
            <w:tcW w:w="1237" w:type="dxa"/>
            <w:tcBorders>
              <w:top w:val="nil"/>
              <w:left w:val="nil"/>
              <w:bottom w:val="nil"/>
              <w:right w:val="nil"/>
            </w:tcBorders>
            <w:shd w:val="clear" w:color="auto" w:fill="auto"/>
            <w:noWrap/>
            <w:vAlign w:val="bottom"/>
            <w:hideMark/>
          </w:tcPr>
          <w:p w:rsidR="00E401A8" w:rsidRPr="00E401A8" w:rsidRDefault="00E401A8" w:rsidP="00E401A8">
            <w:pPr>
              <w:widowControl/>
              <w:jc w:val="left"/>
              <w:rPr>
                <w:rFonts w:ascii="Arial" w:hAnsi="Arial" w:cs="Arial"/>
                <w:color w:val="000000"/>
                <w:kern w:val="0"/>
                <w:sz w:val="16"/>
                <w:szCs w:val="16"/>
              </w:rPr>
            </w:pPr>
          </w:p>
        </w:tc>
        <w:tc>
          <w:tcPr>
            <w:tcW w:w="1367" w:type="dxa"/>
            <w:tcBorders>
              <w:top w:val="nil"/>
              <w:left w:val="nil"/>
              <w:bottom w:val="nil"/>
              <w:right w:val="nil"/>
            </w:tcBorders>
            <w:shd w:val="clear" w:color="auto" w:fill="auto"/>
            <w:noWrap/>
            <w:vAlign w:val="bottom"/>
            <w:hideMark/>
          </w:tcPr>
          <w:p w:rsidR="00E401A8" w:rsidRPr="00E401A8" w:rsidRDefault="00E401A8" w:rsidP="00E401A8">
            <w:pPr>
              <w:widowControl/>
              <w:jc w:val="left"/>
              <w:rPr>
                <w:rFonts w:ascii="Arial" w:hAnsi="Arial" w:cs="Arial"/>
                <w:color w:val="000000"/>
                <w:kern w:val="0"/>
                <w:sz w:val="16"/>
                <w:szCs w:val="16"/>
              </w:rPr>
            </w:pPr>
          </w:p>
        </w:tc>
        <w:tc>
          <w:tcPr>
            <w:tcW w:w="1208" w:type="dxa"/>
            <w:tcBorders>
              <w:top w:val="nil"/>
              <w:left w:val="nil"/>
              <w:bottom w:val="nil"/>
              <w:right w:val="nil"/>
            </w:tcBorders>
            <w:shd w:val="clear" w:color="auto" w:fill="auto"/>
            <w:noWrap/>
            <w:vAlign w:val="bottom"/>
            <w:hideMark/>
          </w:tcPr>
          <w:p w:rsidR="00E401A8" w:rsidRPr="00E401A8" w:rsidRDefault="00E401A8" w:rsidP="00E401A8">
            <w:pPr>
              <w:widowControl/>
              <w:jc w:val="left"/>
              <w:rPr>
                <w:rFonts w:ascii="Arial" w:hAnsi="Arial" w:cs="Arial"/>
                <w:color w:val="000000"/>
                <w:kern w:val="0"/>
                <w:sz w:val="16"/>
                <w:szCs w:val="16"/>
              </w:rPr>
            </w:pPr>
          </w:p>
        </w:tc>
        <w:tc>
          <w:tcPr>
            <w:tcW w:w="1003" w:type="dxa"/>
            <w:tcBorders>
              <w:top w:val="nil"/>
              <w:left w:val="nil"/>
              <w:bottom w:val="nil"/>
              <w:right w:val="nil"/>
            </w:tcBorders>
            <w:shd w:val="clear" w:color="auto" w:fill="auto"/>
            <w:noWrap/>
            <w:vAlign w:val="bottom"/>
            <w:hideMark/>
          </w:tcPr>
          <w:p w:rsidR="00E401A8" w:rsidRPr="00E401A8" w:rsidRDefault="00E401A8" w:rsidP="00E401A8">
            <w:pPr>
              <w:widowControl/>
              <w:jc w:val="left"/>
              <w:rPr>
                <w:rFonts w:ascii="Arial" w:hAnsi="Arial" w:cs="Arial"/>
                <w:color w:val="000000"/>
                <w:kern w:val="0"/>
                <w:sz w:val="16"/>
                <w:szCs w:val="16"/>
              </w:rPr>
            </w:pPr>
          </w:p>
        </w:tc>
        <w:tc>
          <w:tcPr>
            <w:tcW w:w="1179" w:type="dxa"/>
            <w:tcBorders>
              <w:top w:val="nil"/>
              <w:left w:val="nil"/>
              <w:bottom w:val="nil"/>
              <w:right w:val="nil"/>
            </w:tcBorders>
            <w:shd w:val="clear" w:color="auto" w:fill="auto"/>
            <w:noWrap/>
            <w:vAlign w:val="bottom"/>
            <w:hideMark/>
          </w:tcPr>
          <w:p w:rsidR="00E401A8" w:rsidRPr="00E401A8" w:rsidRDefault="00E401A8" w:rsidP="00E401A8">
            <w:pPr>
              <w:widowControl/>
              <w:jc w:val="left"/>
              <w:rPr>
                <w:rFonts w:ascii="Arial" w:hAnsi="Arial" w:cs="Arial"/>
                <w:color w:val="000000"/>
                <w:kern w:val="0"/>
                <w:sz w:val="16"/>
                <w:szCs w:val="16"/>
              </w:rPr>
            </w:pPr>
          </w:p>
        </w:tc>
        <w:tc>
          <w:tcPr>
            <w:tcW w:w="1724" w:type="dxa"/>
            <w:tcBorders>
              <w:top w:val="nil"/>
              <w:left w:val="nil"/>
              <w:bottom w:val="nil"/>
              <w:right w:val="nil"/>
            </w:tcBorders>
            <w:shd w:val="clear" w:color="auto" w:fill="auto"/>
            <w:noWrap/>
            <w:vAlign w:val="bottom"/>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公开08表</w:t>
            </w:r>
          </w:p>
        </w:tc>
      </w:tr>
      <w:tr w:rsidR="00E401A8" w:rsidRPr="00E401A8" w:rsidTr="00E401A8">
        <w:trPr>
          <w:trHeight w:val="255"/>
        </w:trPr>
        <w:tc>
          <w:tcPr>
            <w:tcW w:w="4097" w:type="dxa"/>
            <w:gridSpan w:val="4"/>
            <w:tcBorders>
              <w:top w:val="nil"/>
              <w:left w:val="nil"/>
              <w:bottom w:val="nil"/>
              <w:right w:val="nil"/>
            </w:tcBorders>
            <w:shd w:val="clear" w:color="auto" w:fill="auto"/>
            <w:noWrap/>
            <w:vAlign w:val="bottom"/>
            <w:hideMark/>
          </w:tcPr>
          <w:p w:rsidR="00E401A8" w:rsidRPr="00E401A8" w:rsidRDefault="00E401A8" w:rsidP="00E401A8">
            <w:pPr>
              <w:widowControl/>
              <w:jc w:val="left"/>
              <w:rPr>
                <w:rFonts w:ascii="宋体" w:hAnsi="宋体" w:cs="Arial"/>
                <w:color w:val="000000"/>
                <w:kern w:val="0"/>
                <w:sz w:val="16"/>
                <w:szCs w:val="16"/>
              </w:rPr>
            </w:pPr>
            <w:r w:rsidRPr="00E401A8">
              <w:rPr>
                <w:rFonts w:ascii="宋体" w:hAnsi="宋体" w:cs="Arial" w:hint="eastAsia"/>
                <w:color w:val="000000"/>
                <w:kern w:val="0"/>
                <w:sz w:val="16"/>
                <w:szCs w:val="16"/>
              </w:rPr>
              <w:t>部门：举重摔跤柔道运动管理中心</w:t>
            </w:r>
          </w:p>
        </w:tc>
        <w:tc>
          <w:tcPr>
            <w:tcW w:w="1237" w:type="dxa"/>
            <w:tcBorders>
              <w:top w:val="nil"/>
              <w:left w:val="nil"/>
              <w:bottom w:val="nil"/>
              <w:right w:val="nil"/>
            </w:tcBorders>
            <w:shd w:val="clear" w:color="auto" w:fill="auto"/>
            <w:noWrap/>
            <w:vAlign w:val="bottom"/>
            <w:hideMark/>
          </w:tcPr>
          <w:p w:rsidR="00E401A8" w:rsidRPr="00E401A8" w:rsidRDefault="00E401A8" w:rsidP="00E401A8">
            <w:pPr>
              <w:widowControl/>
              <w:jc w:val="left"/>
              <w:rPr>
                <w:rFonts w:ascii="Arial" w:hAnsi="Arial" w:cs="Arial"/>
                <w:color w:val="000000"/>
                <w:kern w:val="0"/>
                <w:sz w:val="16"/>
                <w:szCs w:val="16"/>
              </w:rPr>
            </w:pPr>
          </w:p>
        </w:tc>
        <w:tc>
          <w:tcPr>
            <w:tcW w:w="1367" w:type="dxa"/>
            <w:tcBorders>
              <w:top w:val="nil"/>
              <w:left w:val="nil"/>
              <w:bottom w:val="nil"/>
              <w:right w:val="nil"/>
            </w:tcBorders>
            <w:shd w:val="clear" w:color="auto" w:fill="auto"/>
            <w:noWrap/>
            <w:vAlign w:val="bottom"/>
            <w:hideMark/>
          </w:tcPr>
          <w:p w:rsidR="00E401A8" w:rsidRPr="00E401A8" w:rsidRDefault="00E401A8" w:rsidP="00E401A8">
            <w:pPr>
              <w:widowControl/>
              <w:jc w:val="left"/>
              <w:rPr>
                <w:rFonts w:ascii="Arial" w:hAnsi="Arial" w:cs="Arial"/>
                <w:color w:val="000000"/>
                <w:kern w:val="0"/>
                <w:sz w:val="16"/>
                <w:szCs w:val="16"/>
              </w:rPr>
            </w:pPr>
          </w:p>
        </w:tc>
        <w:tc>
          <w:tcPr>
            <w:tcW w:w="1208" w:type="dxa"/>
            <w:tcBorders>
              <w:top w:val="nil"/>
              <w:left w:val="nil"/>
              <w:bottom w:val="nil"/>
              <w:right w:val="nil"/>
            </w:tcBorders>
            <w:shd w:val="clear" w:color="auto" w:fill="auto"/>
            <w:noWrap/>
            <w:vAlign w:val="bottom"/>
            <w:hideMark/>
          </w:tcPr>
          <w:p w:rsidR="00E401A8" w:rsidRPr="00E401A8" w:rsidRDefault="00E401A8" w:rsidP="00E401A8">
            <w:pPr>
              <w:widowControl/>
              <w:jc w:val="left"/>
              <w:rPr>
                <w:rFonts w:ascii="Arial" w:hAnsi="Arial" w:cs="Arial"/>
                <w:color w:val="000000"/>
                <w:kern w:val="0"/>
                <w:sz w:val="16"/>
                <w:szCs w:val="16"/>
              </w:rPr>
            </w:pPr>
          </w:p>
        </w:tc>
        <w:tc>
          <w:tcPr>
            <w:tcW w:w="1003" w:type="dxa"/>
            <w:tcBorders>
              <w:top w:val="nil"/>
              <w:left w:val="nil"/>
              <w:bottom w:val="nil"/>
              <w:right w:val="nil"/>
            </w:tcBorders>
            <w:shd w:val="clear" w:color="auto" w:fill="auto"/>
            <w:noWrap/>
            <w:vAlign w:val="bottom"/>
            <w:hideMark/>
          </w:tcPr>
          <w:p w:rsidR="00E401A8" w:rsidRPr="00E401A8" w:rsidRDefault="00E401A8" w:rsidP="00E401A8">
            <w:pPr>
              <w:widowControl/>
              <w:jc w:val="left"/>
              <w:rPr>
                <w:rFonts w:ascii="Arial" w:hAnsi="Arial" w:cs="Arial"/>
                <w:color w:val="000000"/>
                <w:kern w:val="0"/>
                <w:sz w:val="16"/>
                <w:szCs w:val="16"/>
              </w:rPr>
            </w:pPr>
          </w:p>
        </w:tc>
        <w:tc>
          <w:tcPr>
            <w:tcW w:w="1179" w:type="dxa"/>
            <w:tcBorders>
              <w:top w:val="nil"/>
              <w:left w:val="nil"/>
              <w:bottom w:val="nil"/>
              <w:right w:val="nil"/>
            </w:tcBorders>
            <w:shd w:val="clear" w:color="auto" w:fill="auto"/>
            <w:noWrap/>
            <w:vAlign w:val="bottom"/>
            <w:hideMark/>
          </w:tcPr>
          <w:p w:rsidR="00E401A8" w:rsidRPr="00E401A8" w:rsidRDefault="00E401A8" w:rsidP="00E401A8">
            <w:pPr>
              <w:widowControl/>
              <w:jc w:val="left"/>
              <w:rPr>
                <w:rFonts w:ascii="Arial" w:hAnsi="Arial" w:cs="Arial"/>
                <w:color w:val="000000"/>
                <w:kern w:val="0"/>
                <w:sz w:val="16"/>
                <w:szCs w:val="16"/>
              </w:rPr>
            </w:pPr>
          </w:p>
        </w:tc>
        <w:tc>
          <w:tcPr>
            <w:tcW w:w="1724" w:type="dxa"/>
            <w:tcBorders>
              <w:top w:val="nil"/>
              <w:left w:val="nil"/>
              <w:bottom w:val="nil"/>
              <w:right w:val="nil"/>
            </w:tcBorders>
            <w:shd w:val="clear" w:color="auto" w:fill="auto"/>
            <w:noWrap/>
            <w:vAlign w:val="bottom"/>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金额单位：万元</w:t>
            </w:r>
          </w:p>
        </w:tc>
      </w:tr>
      <w:tr w:rsidR="00E401A8" w:rsidRPr="00E401A8" w:rsidTr="00E401A8">
        <w:trPr>
          <w:trHeight w:val="308"/>
        </w:trPr>
        <w:tc>
          <w:tcPr>
            <w:tcW w:w="409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01A8" w:rsidRPr="00E401A8" w:rsidRDefault="00E401A8" w:rsidP="00E401A8">
            <w:pPr>
              <w:widowControl/>
              <w:jc w:val="center"/>
              <w:rPr>
                <w:rFonts w:ascii="宋体" w:hAnsi="宋体" w:cs="Arial"/>
                <w:color w:val="000000"/>
                <w:kern w:val="0"/>
                <w:sz w:val="16"/>
                <w:szCs w:val="16"/>
              </w:rPr>
            </w:pPr>
            <w:r w:rsidRPr="00E401A8">
              <w:rPr>
                <w:rFonts w:ascii="宋体" w:hAnsi="宋体" w:cs="Arial" w:hint="eastAsia"/>
                <w:color w:val="000000"/>
                <w:kern w:val="0"/>
                <w:sz w:val="16"/>
                <w:szCs w:val="16"/>
              </w:rPr>
              <w:t>项目</w:t>
            </w:r>
          </w:p>
        </w:tc>
        <w:tc>
          <w:tcPr>
            <w:tcW w:w="1237" w:type="dxa"/>
            <w:vMerge w:val="restart"/>
            <w:tcBorders>
              <w:top w:val="single" w:sz="4" w:space="0" w:color="000000"/>
              <w:left w:val="nil"/>
              <w:bottom w:val="single" w:sz="4" w:space="0" w:color="000000"/>
              <w:right w:val="single" w:sz="4" w:space="0" w:color="000000"/>
            </w:tcBorders>
            <w:shd w:val="clear" w:color="auto" w:fill="auto"/>
            <w:vAlign w:val="center"/>
            <w:hideMark/>
          </w:tcPr>
          <w:p w:rsidR="00E401A8" w:rsidRPr="00E401A8" w:rsidRDefault="00E401A8" w:rsidP="00E401A8">
            <w:pPr>
              <w:widowControl/>
              <w:jc w:val="center"/>
              <w:rPr>
                <w:rFonts w:ascii="宋体" w:hAnsi="宋体" w:cs="Arial"/>
                <w:color w:val="000000"/>
                <w:kern w:val="0"/>
                <w:sz w:val="16"/>
                <w:szCs w:val="16"/>
              </w:rPr>
            </w:pPr>
            <w:r w:rsidRPr="00E401A8">
              <w:rPr>
                <w:rFonts w:ascii="宋体" w:hAnsi="宋体" w:cs="Arial" w:hint="eastAsia"/>
                <w:color w:val="000000"/>
                <w:kern w:val="0"/>
                <w:sz w:val="16"/>
                <w:szCs w:val="16"/>
              </w:rPr>
              <w:t>年初结转和结余</w:t>
            </w:r>
          </w:p>
        </w:tc>
        <w:tc>
          <w:tcPr>
            <w:tcW w:w="1367" w:type="dxa"/>
            <w:vMerge w:val="restart"/>
            <w:tcBorders>
              <w:top w:val="single" w:sz="4" w:space="0" w:color="000000"/>
              <w:left w:val="nil"/>
              <w:bottom w:val="single" w:sz="4" w:space="0" w:color="000000"/>
              <w:right w:val="single" w:sz="4" w:space="0" w:color="000000"/>
            </w:tcBorders>
            <w:shd w:val="clear" w:color="auto" w:fill="auto"/>
            <w:vAlign w:val="center"/>
            <w:hideMark/>
          </w:tcPr>
          <w:p w:rsidR="00E401A8" w:rsidRPr="00E401A8" w:rsidRDefault="00E401A8" w:rsidP="00E401A8">
            <w:pPr>
              <w:widowControl/>
              <w:jc w:val="center"/>
              <w:rPr>
                <w:rFonts w:ascii="宋体" w:hAnsi="宋体" w:cs="Arial"/>
                <w:color w:val="000000"/>
                <w:kern w:val="0"/>
                <w:sz w:val="16"/>
                <w:szCs w:val="16"/>
              </w:rPr>
            </w:pPr>
            <w:r w:rsidRPr="00E401A8">
              <w:rPr>
                <w:rFonts w:ascii="宋体" w:hAnsi="宋体" w:cs="Arial" w:hint="eastAsia"/>
                <w:color w:val="000000"/>
                <w:kern w:val="0"/>
                <w:sz w:val="16"/>
                <w:szCs w:val="16"/>
              </w:rPr>
              <w:t>本年收入</w:t>
            </w:r>
          </w:p>
        </w:tc>
        <w:tc>
          <w:tcPr>
            <w:tcW w:w="3390" w:type="dxa"/>
            <w:gridSpan w:val="3"/>
            <w:tcBorders>
              <w:top w:val="single" w:sz="4" w:space="0" w:color="000000"/>
              <w:left w:val="nil"/>
              <w:bottom w:val="single" w:sz="4" w:space="0" w:color="000000"/>
              <w:right w:val="single" w:sz="4" w:space="0" w:color="000000"/>
            </w:tcBorders>
            <w:shd w:val="clear" w:color="auto" w:fill="auto"/>
            <w:vAlign w:val="center"/>
            <w:hideMark/>
          </w:tcPr>
          <w:p w:rsidR="00E401A8" w:rsidRPr="00E401A8" w:rsidRDefault="00E401A8" w:rsidP="00E401A8">
            <w:pPr>
              <w:widowControl/>
              <w:jc w:val="center"/>
              <w:rPr>
                <w:rFonts w:ascii="宋体" w:hAnsi="宋体" w:cs="Arial"/>
                <w:color w:val="000000"/>
                <w:kern w:val="0"/>
                <w:sz w:val="16"/>
                <w:szCs w:val="16"/>
              </w:rPr>
            </w:pPr>
            <w:r w:rsidRPr="00E401A8">
              <w:rPr>
                <w:rFonts w:ascii="宋体" w:hAnsi="宋体" w:cs="Arial" w:hint="eastAsia"/>
                <w:color w:val="000000"/>
                <w:kern w:val="0"/>
                <w:sz w:val="16"/>
                <w:szCs w:val="16"/>
              </w:rPr>
              <w:t>本年支出</w:t>
            </w:r>
          </w:p>
        </w:tc>
        <w:tc>
          <w:tcPr>
            <w:tcW w:w="1724" w:type="dxa"/>
            <w:vMerge w:val="restart"/>
            <w:tcBorders>
              <w:top w:val="single" w:sz="4" w:space="0" w:color="000000"/>
              <w:left w:val="nil"/>
              <w:bottom w:val="single" w:sz="4" w:space="0" w:color="000000"/>
              <w:right w:val="single" w:sz="4" w:space="0" w:color="000000"/>
            </w:tcBorders>
            <w:shd w:val="clear" w:color="auto" w:fill="auto"/>
            <w:vAlign w:val="center"/>
            <w:hideMark/>
          </w:tcPr>
          <w:p w:rsidR="00E401A8" w:rsidRPr="00E401A8" w:rsidRDefault="00E401A8" w:rsidP="00E401A8">
            <w:pPr>
              <w:widowControl/>
              <w:jc w:val="center"/>
              <w:rPr>
                <w:rFonts w:ascii="宋体" w:hAnsi="宋体" w:cs="Arial"/>
                <w:color w:val="000000"/>
                <w:kern w:val="0"/>
                <w:sz w:val="16"/>
                <w:szCs w:val="16"/>
              </w:rPr>
            </w:pPr>
            <w:r w:rsidRPr="00E401A8">
              <w:rPr>
                <w:rFonts w:ascii="宋体" w:hAnsi="宋体" w:cs="Arial" w:hint="eastAsia"/>
                <w:color w:val="000000"/>
                <w:kern w:val="0"/>
                <w:sz w:val="16"/>
                <w:szCs w:val="16"/>
              </w:rPr>
              <w:t>年末结转和结余</w:t>
            </w:r>
          </w:p>
        </w:tc>
      </w:tr>
      <w:tr w:rsidR="00E401A8" w:rsidRPr="00E401A8" w:rsidTr="00E401A8">
        <w:trPr>
          <w:trHeight w:val="312"/>
        </w:trPr>
        <w:tc>
          <w:tcPr>
            <w:tcW w:w="59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E401A8" w:rsidRPr="00E401A8" w:rsidRDefault="00E401A8" w:rsidP="00E401A8">
            <w:pPr>
              <w:widowControl/>
              <w:jc w:val="center"/>
              <w:rPr>
                <w:rFonts w:ascii="宋体" w:hAnsi="宋体" w:cs="Arial"/>
                <w:color w:val="000000"/>
                <w:kern w:val="0"/>
                <w:sz w:val="16"/>
                <w:szCs w:val="16"/>
              </w:rPr>
            </w:pPr>
            <w:r w:rsidRPr="00E401A8">
              <w:rPr>
                <w:rFonts w:ascii="宋体" w:hAnsi="宋体" w:cs="Arial" w:hint="eastAsia"/>
                <w:color w:val="000000"/>
                <w:kern w:val="0"/>
                <w:sz w:val="16"/>
                <w:szCs w:val="16"/>
              </w:rPr>
              <w:t>功能分类科目编码</w:t>
            </w:r>
          </w:p>
        </w:tc>
        <w:tc>
          <w:tcPr>
            <w:tcW w:w="3507" w:type="dxa"/>
            <w:vMerge w:val="restart"/>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center"/>
              <w:rPr>
                <w:rFonts w:ascii="宋体" w:hAnsi="宋体" w:cs="Arial"/>
                <w:color w:val="000000"/>
                <w:kern w:val="0"/>
                <w:sz w:val="16"/>
                <w:szCs w:val="16"/>
              </w:rPr>
            </w:pPr>
            <w:r w:rsidRPr="00E401A8">
              <w:rPr>
                <w:rFonts w:ascii="宋体" w:hAnsi="宋体" w:cs="Arial" w:hint="eastAsia"/>
                <w:color w:val="000000"/>
                <w:kern w:val="0"/>
                <w:sz w:val="16"/>
                <w:szCs w:val="16"/>
              </w:rPr>
              <w:t>科目名称</w:t>
            </w:r>
          </w:p>
        </w:tc>
        <w:tc>
          <w:tcPr>
            <w:tcW w:w="1237" w:type="dxa"/>
            <w:vMerge/>
            <w:tcBorders>
              <w:top w:val="single" w:sz="4" w:space="0" w:color="000000"/>
              <w:left w:val="nil"/>
              <w:bottom w:val="single" w:sz="4" w:space="0" w:color="000000"/>
              <w:right w:val="single" w:sz="4" w:space="0" w:color="000000"/>
            </w:tcBorders>
            <w:vAlign w:val="center"/>
            <w:hideMark/>
          </w:tcPr>
          <w:p w:rsidR="00E401A8" w:rsidRPr="00E401A8" w:rsidRDefault="00E401A8" w:rsidP="00E401A8">
            <w:pPr>
              <w:widowControl/>
              <w:jc w:val="left"/>
              <w:rPr>
                <w:rFonts w:ascii="宋体" w:hAnsi="宋体" w:cs="Arial"/>
                <w:color w:val="000000"/>
                <w:kern w:val="0"/>
                <w:sz w:val="16"/>
                <w:szCs w:val="16"/>
              </w:rPr>
            </w:pPr>
          </w:p>
        </w:tc>
        <w:tc>
          <w:tcPr>
            <w:tcW w:w="1367" w:type="dxa"/>
            <w:vMerge/>
            <w:tcBorders>
              <w:top w:val="single" w:sz="4" w:space="0" w:color="000000"/>
              <w:left w:val="nil"/>
              <w:bottom w:val="single" w:sz="4" w:space="0" w:color="000000"/>
              <w:right w:val="single" w:sz="4" w:space="0" w:color="000000"/>
            </w:tcBorders>
            <w:vAlign w:val="center"/>
            <w:hideMark/>
          </w:tcPr>
          <w:p w:rsidR="00E401A8" w:rsidRPr="00E401A8" w:rsidRDefault="00E401A8" w:rsidP="00E401A8">
            <w:pPr>
              <w:widowControl/>
              <w:jc w:val="left"/>
              <w:rPr>
                <w:rFonts w:ascii="宋体" w:hAnsi="宋体" w:cs="Arial"/>
                <w:color w:val="000000"/>
                <w:kern w:val="0"/>
                <w:sz w:val="16"/>
                <w:szCs w:val="16"/>
              </w:rPr>
            </w:pPr>
          </w:p>
        </w:tc>
        <w:tc>
          <w:tcPr>
            <w:tcW w:w="1208" w:type="dxa"/>
            <w:vMerge w:val="restart"/>
            <w:tcBorders>
              <w:top w:val="nil"/>
              <w:left w:val="nil"/>
              <w:bottom w:val="single" w:sz="4" w:space="0" w:color="000000"/>
              <w:right w:val="single" w:sz="4" w:space="0" w:color="000000"/>
            </w:tcBorders>
            <w:shd w:val="clear" w:color="auto" w:fill="auto"/>
            <w:vAlign w:val="center"/>
            <w:hideMark/>
          </w:tcPr>
          <w:p w:rsidR="00E401A8" w:rsidRPr="00E401A8" w:rsidRDefault="00E401A8" w:rsidP="00E401A8">
            <w:pPr>
              <w:widowControl/>
              <w:jc w:val="center"/>
              <w:rPr>
                <w:rFonts w:ascii="宋体" w:hAnsi="宋体" w:cs="Arial"/>
                <w:color w:val="000000"/>
                <w:kern w:val="0"/>
                <w:sz w:val="16"/>
                <w:szCs w:val="16"/>
              </w:rPr>
            </w:pPr>
            <w:r w:rsidRPr="00E401A8">
              <w:rPr>
                <w:rFonts w:ascii="宋体" w:hAnsi="宋体" w:cs="Arial" w:hint="eastAsia"/>
                <w:color w:val="000000"/>
                <w:kern w:val="0"/>
                <w:sz w:val="16"/>
                <w:szCs w:val="16"/>
              </w:rPr>
              <w:t>小计</w:t>
            </w:r>
          </w:p>
        </w:tc>
        <w:tc>
          <w:tcPr>
            <w:tcW w:w="1003" w:type="dxa"/>
            <w:vMerge w:val="restart"/>
            <w:tcBorders>
              <w:top w:val="nil"/>
              <w:left w:val="nil"/>
              <w:bottom w:val="single" w:sz="4" w:space="0" w:color="000000"/>
              <w:right w:val="single" w:sz="4" w:space="0" w:color="000000"/>
            </w:tcBorders>
            <w:shd w:val="clear" w:color="auto" w:fill="auto"/>
            <w:vAlign w:val="center"/>
            <w:hideMark/>
          </w:tcPr>
          <w:p w:rsidR="00E401A8" w:rsidRPr="00E401A8" w:rsidRDefault="00E401A8" w:rsidP="00E401A8">
            <w:pPr>
              <w:widowControl/>
              <w:jc w:val="center"/>
              <w:rPr>
                <w:rFonts w:ascii="宋体" w:hAnsi="宋体" w:cs="Arial"/>
                <w:color w:val="000000"/>
                <w:kern w:val="0"/>
                <w:sz w:val="16"/>
                <w:szCs w:val="16"/>
              </w:rPr>
            </w:pPr>
            <w:r w:rsidRPr="00E401A8">
              <w:rPr>
                <w:rFonts w:ascii="宋体" w:hAnsi="宋体" w:cs="Arial" w:hint="eastAsia"/>
                <w:color w:val="000000"/>
                <w:kern w:val="0"/>
                <w:sz w:val="16"/>
                <w:szCs w:val="16"/>
              </w:rPr>
              <w:t>基本支出</w:t>
            </w:r>
          </w:p>
        </w:tc>
        <w:tc>
          <w:tcPr>
            <w:tcW w:w="1179" w:type="dxa"/>
            <w:vMerge w:val="restart"/>
            <w:tcBorders>
              <w:top w:val="nil"/>
              <w:left w:val="nil"/>
              <w:bottom w:val="single" w:sz="4" w:space="0" w:color="000000"/>
              <w:right w:val="single" w:sz="4" w:space="0" w:color="000000"/>
            </w:tcBorders>
            <w:shd w:val="clear" w:color="auto" w:fill="auto"/>
            <w:vAlign w:val="center"/>
            <w:hideMark/>
          </w:tcPr>
          <w:p w:rsidR="00E401A8" w:rsidRPr="00E401A8" w:rsidRDefault="00E401A8" w:rsidP="00E401A8">
            <w:pPr>
              <w:widowControl/>
              <w:jc w:val="center"/>
              <w:rPr>
                <w:rFonts w:ascii="宋体" w:hAnsi="宋体" w:cs="Arial"/>
                <w:color w:val="000000"/>
                <w:kern w:val="0"/>
                <w:sz w:val="16"/>
                <w:szCs w:val="16"/>
              </w:rPr>
            </w:pPr>
            <w:r w:rsidRPr="00E401A8">
              <w:rPr>
                <w:rFonts w:ascii="宋体" w:hAnsi="宋体" w:cs="Arial" w:hint="eastAsia"/>
                <w:color w:val="000000"/>
                <w:kern w:val="0"/>
                <w:sz w:val="16"/>
                <w:szCs w:val="16"/>
              </w:rPr>
              <w:t>项目支出</w:t>
            </w:r>
          </w:p>
        </w:tc>
        <w:tc>
          <w:tcPr>
            <w:tcW w:w="1724" w:type="dxa"/>
            <w:vMerge/>
            <w:tcBorders>
              <w:top w:val="single" w:sz="4" w:space="0" w:color="000000"/>
              <w:left w:val="nil"/>
              <w:bottom w:val="single" w:sz="4" w:space="0" w:color="000000"/>
              <w:right w:val="single" w:sz="4" w:space="0" w:color="000000"/>
            </w:tcBorders>
            <w:vAlign w:val="center"/>
            <w:hideMark/>
          </w:tcPr>
          <w:p w:rsidR="00E401A8" w:rsidRPr="00E401A8" w:rsidRDefault="00E401A8" w:rsidP="00E401A8">
            <w:pPr>
              <w:widowControl/>
              <w:jc w:val="left"/>
              <w:rPr>
                <w:rFonts w:ascii="宋体" w:hAnsi="宋体" w:cs="Arial"/>
                <w:color w:val="000000"/>
                <w:kern w:val="0"/>
                <w:sz w:val="16"/>
                <w:szCs w:val="16"/>
              </w:rPr>
            </w:pPr>
          </w:p>
        </w:tc>
      </w:tr>
      <w:tr w:rsidR="00E401A8" w:rsidRPr="00E401A8" w:rsidTr="00E401A8">
        <w:trPr>
          <w:trHeight w:val="312"/>
        </w:trPr>
        <w:tc>
          <w:tcPr>
            <w:tcW w:w="590" w:type="dxa"/>
            <w:gridSpan w:val="3"/>
            <w:vMerge/>
            <w:tcBorders>
              <w:top w:val="nil"/>
              <w:left w:val="single" w:sz="4" w:space="0" w:color="000000"/>
              <w:bottom w:val="single" w:sz="4" w:space="0" w:color="000000"/>
              <w:right w:val="single" w:sz="4" w:space="0" w:color="000000"/>
            </w:tcBorders>
            <w:vAlign w:val="center"/>
            <w:hideMark/>
          </w:tcPr>
          <w:p w:rsidR="00E401A8" w:rsidRPr="00E401A8" w:rsidRDefault="00E401A8" w:rsidP="00E401A8">
            <w:pPr>
              <w:widowControl/>
              <w:jc w:val="left"/>
              <w:rPr>
                <w:rFonts w:ascii="宋体" w:hAnsi="宋体" w:cs="Arial"/>
                <w:color w:val="000000"/>
                <w:kern w:val="0"/>
                <w:sz w:val="16"/>
                <w:szCs w:val="16"/>
              </w:rPr>
            </w:pPr>
          </w:p>
        </w:tc>
        <w:tc>
          <w:tcPr>
            <w:tcW w:w="3507" w:type="dxa"/>
            <w:vMerge/>
            <w:tcBorders>
              <w:top w:val="nil"/>
              <w:left w:val="nil"/>
              <w:bottom w:val="single" w:sz="4" w:space="0" w:color="000000"/>
              <w:right w:val="single" w:sz="4" w:space="0" w:color="000000"/>
            </w:tcBorders>
            <w:vAlign w:val="center"/>
            <w:hideMark/>
          </w:tcPr>
          <w:p w:rsidR="00E401A8" w:rsidRPr="00E401A8" w:rsidRDefault="00E401A8" w:rsidP="00E401A8">
            <w:pPr>
              <w:widowControl/>
              <w:jc w:val="left"/>
              <w:rPr>
                <w:rFonts w:ascii="宋体" w:hAnsi="宋体" w:cs="Arial"/>
                <w:color w:val="000000"/>
                <w:kern w:val="0"/>
                <w:sz w:val="16"/>
                <w:szCs w:val="16"/>
              </w:rPr>
            </w:pPr>
          </w:p>
        </w:tc>
        <w:tc>
          <w:tcPr>
            <w:tcW w:w="1237" w:type="dxa"/>
            <w:vMerge/>
            <w:tcBorders>
              <w:top w:val="single" w:sz="4" w:space="0" w:color="000000"/>
              <w:left w:val="nil"/>
              <w:bottom w:val="single" w:sz="4" w:space="0" w:color="000000"/>
              <w:right w:val="single" w:sz="4" w:space="0" w:color="000000"/>
            </w:tcBorders>
            <w:vAlign w:val="center"/>
            <w:hideMark/>
          </w:tcPr>
          <w:p w:rsidR="00E401A8" w:rsidRPr="00E401A8" w:rsidRDefault="00E401A8" w:rsidP="00E401A8">
            <w:pPr>
              <w:widowControl/>
              <w:jc w:val="left"/>
              <w:rPr>
                <w:rFonts w:ascii="宋体" w:hAnsi="宋体" w:cs="Arial"/>
                <w:color w:val="000000"/>
                <w:kern w:val="0"/>
                <w:sz w:val="16"/>
                <w:szCs w:val="16"/>
              </w:rPr>
            </w:pPr>
          </w:p>
        </w:tc>
        <w:tc>
          <w:tcPr>
            <w:tcW w:w="1367" w:type="dxa"/>
            <w:vMerge/>
            <w:tcBorders>
              <w:top w:val="single" w:sz="4" w:space="0" w:color="000000"/>
              <w:left w:val="nil"/>
              <w:bottom w:val="single" w:sz="4" w:space="0" w:color="000000"/>
              <w:right w:val="single" w:sz="4" w:space="0" w:color="000000"/>
            </w:tcBorders>
            <w:vAlign w:val="center"/>
            <w:hideMark/>
          </w:tcPr>
          <w:p w:rsidR="00E401A8" w:rsidRPr="00E401A8" w:rsidRDefault="00E401A8" w:rsidP="00E401A8">
            <w:pPr>
              <w:widowControl/>
              <w:jc w:val="left"/>
              <w:rPr>
                <w:rFonts w:ascii="宋体" w:hAnsi="宋体" w:cs="Arial"/>
                <w:color w:val="000000"/>
                <w:kern w:val="0"/>
                <w:sz w:val="16"/>
                <w:szCs w:val="16"/>
              </w:rPr>
            </w:pPr>
          </w:p>
        </w:tc>
        <w:tc>
          <w:tcPr>
            <w:tcW w:w="1208" w:type="dxa"/>
            <w:vMerge/>
            <w:tcBorders>
              <w:top w:val="nil"/>
              <w:left w:val="nil"/>
              <w:bottom w:val="single" w:sz="4" w:space="0" w:color="000000"/>
              <w:right w:val="single" w:sz="4" w:space="0" w:color="000000"/>
            </w:tcBorders>
            <w:vAlign w:val="center"/>
            <w:hideMark/>
          </w:tcPr>
          <w:p w:rsidR="00E401A8" w:rsidRPr="00E401A8" w:rsidRDefault="00E401A8" w:rsidP="00E401A8">
            <w:pPr>
              <w:widowControl/>
              <w:jc w:val="left"/>
              <w:rPr>
                <w:rFonts w:ascii="宋体" w:hAnsi="宋体" w:cs="Arial"/>
                <w:color w:val="000000"/>
                <w:kern w:val="0"/>
                <w:sz w:val="16"/>
                <w:szCs w:val="16"/>
              </w:rPr>
            </w:pPr>
          </w:p>
        </w:tc>
        <w:tc>
          <w:tcPr>
            <w:tcW w:w="1003" w:type="dxa"/>
            <w:vMerge/>
            <w:tcBorders>
              <w:top w:val="nil"/>
              <w:left w:val="nil"/>
              <w:bottom w:val="single" w:sz="4" w:space="0" w:color="000000"/>
              <w:right w:val="single" w:sz="4" w:space="0" w:color="000000"/>
            </w:tcBorders>
            <w:vAlign w:val="center"/>
            <w:hideMark/>
          </w:tcPr>
          <w:p w:rsidR="00E401A8" w:rsidRPr="00E401A8" w:rsidRDefault="00E401A8" w:rsidP="00E401A8">
            <w:pPr>
              <w:widowControl/>
              <w:jc w:val="left"/>
              <w:rPr>
                <w:rFonts w:ascii="宋体" w:hAnsi="宋体" w:cs="Arial"/>
                <w:color w:val="000000"/>
                <w:kern w:val="0"/>
                <w:sz w:val="16"/>
                <w:szCs w:val="16"/>
              </w:rPr>
            </w:pPr>
          </w:p>
        </w:tc>
        <w:tc>
          <w:tcPr>
            <w:tcW w:w="1179" w:type="dxa"/>
            <w:vMerge/>
            <w:tcBorders>
              <w:top w:val="nil"/>
              <w:left w:val="nil"/>
              <w:bottom w:val="single" w:sz="4" w:space="0" w:color="000000"/>
              <w:right w:val="single" w:sz="4" w:space="0" w:color="000000"/>
            </w:tcBorders>
            <w:vAlign w:val="center"/>
            <w:hideMark/>
          </w:tcPr>
          <w:p w:rsidR="00E401A8" w:rsidRPr="00E401A8" w:rsidRDefault="00E401A8" w:rsidP="00E401A8">
            <w:pPr>
              <w:widowControl/>
              <w:jc w:val="left"/>
              <w:rPr>
                <w:rFonts w:ascii="宋体" w:hAnsi="宋体" w:cs="Arial"/>
                <w:color w:val="000000"/>
                <w:kern w:val="0"/>
                <w:sz w:val="16"/>
                <w:szCs w:val="16"/>
              </w:rPr>
            </w:pPr>
          </w:p>
        </w:tc>
        <w:tc>
          <w:tcPr>
            <w:tcW w:w="1724" w:type="dxa"/>
            <w:vMerge/>
            <w:tcBorders>
              <w:top w:val="single" w:sz="4" w:space="0" w:color="000000"/>
              <w:left w:val="nil"/>
              <w:bottom w:val="single" w:sz="4" w:space="0" w:color="000000"/>
              <w:right w:val="single" w:sz="4" w:space="0" w:color="000000"/>
            </w:tcBorders>
            <w:vAlign w:val="center"/>
            <w:hideMark/>
          </w:tcPr>
          <w:p w:rsidR="00E401A8" w:rsidRPr="00E401A8" w:rsidRDefault="00E401A8" w:rsidP="00E401A8">
            <w:pPr>
              <w:widowControl/>
              <w:jc w:val="left"/>
              <w:rPr>
                <w:rFonts w:ascii="宋体" w:hAnsi="宋体" w:cs="Arial"/>
                <w:color w:val="000000"/>
                <w:kern w:val="0"/>
                <w:sz w:val="16"/>
                <w:szCs w:val="16"/>
              </w:rPr>
            </w:pPr>
          </w:p>
        </w:tc>
      </w:tr>
      <w:tr w:rsidR="00E401A8" w:rsidRPr="00E401A8" w:rsidTr="00E401A8">
        <w:trPr>
          <w:trHeight w:val="312"/>
        </w:trPr>
        <w:tc>
          <w:tcPr>
            <w:tcW w:w="590" w:type="dxa"/>
            <w:gridSpan w:val="3"/>
            <w:vMerge/>
            <w:tcBorders>
              <w:top w:val="nil"/>
              <w:left w:val="single" w:sz="4" w:space="0" w:color="000000"/>
              <w:bottom w:val="single" w:sz="4" w:space="0" w:color="000000"/>
              <w:right w:val="single" w:sz="4" w:space="0" w:color="000000"/>
            </w:tcBorders>
            <w:vAlign w:val="center"/>
            <w:hideMark/>
          </w:tcPr>
          <w:p w:rsidR="00E401A8" w:rsidRPr="00E401A8" w:rsidRDefault="00E401A8" w:rsidP="00E401A8">
            <w:pPr>
              <w:widowControl/>
              <w:jc w:val="left"/>
              <w:rPr>
                <w:rFonts w:ascii="宋体" w:hAnsi="宋体" w:cs="Arial"/>
                <w:color w:val="000000"/>
                <w:kern w:val="0"/>
                <w:sz w:val="16"/>
                <w:szCs w:val="16"/>
              </w:rPr>
            </w:pPr>
          </w:p>
        </w:tc>
        <w:tc>
          <w:tcPr>
            <w:tcW w:w="3507" w:type="dxa"/>
            <w:vMerge/>
            <w:tcBorders>
              <w:top w:val="nil"/>
              <w:left w:val="nil"/>
              <w:bottom w:val="single" w:sz="4" w:space="0" w:color="000000"/>
              <w:right w:val="single" w:sz="4" w:space="0" w:color="000000"/>
            </w:tcBorders>
            <w:vAlign w:val="center"/>
            <w:hideMark/>
          </w:tcPr>
          <w:p w:rsidR="00E401A8" w:rsidRPr="00E401A8" w:rsidRDefault="00E401A8" w:rsidP="00E401A8">
            <w:pPr>
              <w:widowControl/>
              <w:jc w:val="left"/>
              <w:rPr>
                <w:rFonts w:ascii="宋体" w:hAnsi="宋体" w:cs="Arial"/>
                <w:color w:val="000000"/>
                <w:kern w:val="0"/>
                <w:sz w:val="16"/>
                <w:szCs w:val="16"/>
              </w:rPr>
            </w:pPr>
          </w:p>
        </w:tc>
        <w:tc>
          <w:tcPr>
            <w:tcW w:w="1237" w:type="dxa"/>
            <w:vMerge/>
            <w:tcBorders>
              <w:top w:val="single" w:sz="4" w:space="0" w:color="000000"/>
              <w:left w:val="nil"/>
              <w:bottom w:val="single" w:sz="4" w:space="0" w:color="000000"/>
              <w:right w:val="single" w:sz="4" w:space="0" w:color="000000"/>
            </w:tcBorders>
            <w:vAlign w:val="center"/>
            <w:hideMark/>
          </w:tcPr>
          <w:p w:rsidR="00E401A8" w:rsidRPr="00E401A8" w:rsidRDefault="00E401A8" w:rsidP="00E401A8">
            <w:pPr>
              <w:widowControl/>
              <w:jc w:val="left"/>
              <w:rPr>
                <w:rFonts w:ascii="宋体" w:hAnsi="宋体" w:cs="Arial"/>
                <w:color w:val="000000"/>
                <w:kern w:val="0"/>
                <w:sz w:val="16"/>
                <w:szCs w:val="16"/>
              </w:rPr>
            </w:pPr>
          </w:p>
        </w:tc>
        <w:tc>
          <w:tcPr>
            <w:tcW w:w="1367" w:type="dxa"/>
            <w:vMerge/>
            <w:tcBorders>
              <w:top w:val="single" w:sz="4" w:space="0" w:color="000000"/>
              <w:left w:val="nil"/>
              <w:bottom w:val="single" w:sz="4" w:space="0" w:color="000000"/>
              <w:right w:val="single" w:sz="4" w:space="0" w:color="000000"/>
            </w:tcBorders>
            <w:vAlign w:val="center"/>
            <w:hideMark/>
          </w:tcPr>
          <w:p w:rsidR="00E401A8" w:rsidRPr="00E401A8" w:rsidRDefault="00E401A8" w:rsidP="00E401A8">
            <w:pPr>
              <w:widowControl/>
              <w:jc w:val="left"/>
              <w:rPr>
                <w:rFonts w:ascii="宋体" w:hAnsi="宋体" w:cs="Arial"/>
                <w:color w:val="000000"/>
                <w:kern w:val="0"/>
                <w:sz w:val="16"/>
                <w:szCs w:val="16"/>
              </w:rPr>
            </w:pPr>
          </w:p>
        </w:tc>
        <w:tc>
          <w:tcPr>
            <w:tcW w:w="1208" w:type="dxa"/>
            <w:vMerge/>
            <w:tcBorders>
              <w:top w:val="nil"/>
              <w:left w:val="nil"/>
              <w:bottom w:val="single" w:sz="4" w:space="0" w:color="000000"/>
              <w:right w:val="single" w:sz="4" w:space="0" w:color="000000"/>
            </w:tcBorders>
            <w:vAlign w:val="center"/>
            <w:hideMark/>
          </w:tcPr>
          <w:p w:rsidR="00E401A8" w:rsidRPr="00E401A8" w:rsidRDefault="00E401A8" w:rsidP="00E401A8">
            <w:pPr>
              <w:widowControl/>
              <w:jc w:val="left"/>
              <w:rPr>
                <w:rFonts w:ascii="宋体" w:hAnsi="宋体" w:cs="Arial"/>
                <w:color w:val="000000"/>
                <w:kern w:val="0"/>
                <w:sz w:val="16"/>
                <w:szCs w:val="16"/>
              </w:rPr>
            </w:pPr>
          </w:p>
        </w:tc>
        <w:tc>
          <w:tcPr>
            <w:tcW w:w="1003" w:type="dxa"/>
            <w:vMerge/>
            <w:tcBorders>
              <w:top w:val="nil"/>
              <w:left w:val="nil"/>
              <w:bottom w:val="single" w:sz="4" w:space="0" w:color="000000"/>
              <w:right w:val="single" w:sz="4" w:space="0" w:color="000000"/>
            </w:tcBorders>
            <w:vAlign w:val="center"/>
            <w:hideMark/>
          </w:tcPr>
          <w:p w:rsidR="00E401A8" w:rsidRPr="00E401A8" w:rsidRDefault="00E401A8" w:rsidP="00E401A8">
            <w:pPr>
              <w:widowControl/>
              <w:jc w:val="left"/>
              <w:rPr>
                <w:rFonts w:ascii="宋体" w:hAnsi="宋体" w:cs="Arial"/>
                <w:color w:val="000000"/>
                <w:kern w:val="0"/>
                <w:sz w:val="16"/>
                <w:szCs w:val="16"/>
              </w:rPr>
            </w:pPr>
          </w:p>
        </w:tc>
        <w:tc>
          <w:tcPr>
            <w:tcW w:w="1179" w:type="dxa"/>
            <w:vMerge/>
            <w:tcBorders>
              <w:top w:val="nil"/>
              <w:left w:val="nil"/>
              <w:bottom w:val="single" w:sz="4" w:space="0" w:color="000000"/>
              <w:right w:val="single" w:sz="4" w:space="0" w:color="000000"/>
            </w:tcBorders>
            <w:vAlign w:val="center"/>
            <w:hideMark/>
          </w:tcPr>
          <w:p w:rsidR="00E401A8" w:rsidRPr="00E401A8" w:rsidRDefault="00E401A8" w:rsidP="00E401A8">
            <w:pPr>
              <w:widowControl/>
              <w:jc w:val="left"/>
              <w:rPr>
                <w:rFonts w:ascii="宋体" w:hAnsi="宋体" w:cs="Arial"/>
                <w:color w:val="000000"/>
                <w:kern w:val="0"/>
                <w:sz w:val="16"/>
                <w:szCs w:val="16"/>
              </w:rPr>
            </w:pPr>
          </w:p>
        </w:tc>
        <w:tc>
          <w:tcPr>
            <w:tcW w:w="1724" w:type="dxa"/>
            <w:vMerge/>
            <w:tcBorders>
              <w:top w:val="single" w:sz="4" w:space="0" w:color="000000"/>
              <w:left w:val="nil"/>
              <w:bottom w:val="single" w:sz="4" w:space="0" w:color="000000"/>
              <w:right w:val="single" w:sz="4" w:space="0" w:color="000000"/>
            </w:tcBorders>
            <w:vAlign w:val="center"/>
            <w:hideMark/>
          </w:tcPr>
          <w:p w:rsidR="00E401A8" w:rsidRPr="00E401A8" w:rsidRDefault="00E401A8" w:rsidP="00E401A8">
            <w:pPr>
              <w:widowControl/>
              <w:jc w:val="left"/>
              <w:rPr>
                <w:rFonts w:ascii="宋体" w:hAnsi="宋体" w:cs="Arial"/>
                <w:color w:val="000000"/>
                <w:kern w:val="0"/>
                <w:sz w:val="16"/>
                <w:szCs w:val="16"/>
              </w:rPr>
            </w:pPr>
          </w:p>
        </w:tc>
      </w:tr>
      <w:tr w:rsidR="00E401A8" w:rsidRPr="00E401A8" w:rsidTr="00E401A8">
        <w:trPr>
          <w:trHeight w:val="308"/>
        </w:trPr>
        <w:tc>
          <w:tcPr>
            <w:tcW w:w="409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E401A8" w:rsidRPr="00E401A8" w:rsidRDefault="00E401A8" w:rsidP="00E401A8">
            <w:pPr>
              <w:widowControl/>
              <w:jc w:val="center"/>
              <w:rPr>
                <w:rFonts w:ascii="宋体" w:hAnsi="宋体" w:cs="Arial"/>
                <w:color w:val="000000"/>
                <w:kern w:val="0"/>
                <w:sz w:val="16"/>
                <w:szCs w:val="16"/>
              </w:rPr>
            </w:pPr>
            <w:r w:rsidRPr="00E401A8">
              <w:rPr>
                <w:rFonts w:ascii="宋体" w:hAnsi="宋体" w:cs="Arial" w:hint="eastAsia"/>
                <w:color w:val="000000"/>
                <w:kern w:val="0"/>
                <w:sz w:val="16"/>
                <w:szCs w:val="16"/>
              </w:rPr>
              <w:t>栏次</w:t>
            </w:r>
          </w:p>
        </w:tc>
        <w:tc>
          <w:tcPr>
            <w:tcW w:w="123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center"/>
              <w:rPr>
                <w:rFonts w:ascii="宋体" w:hAnsi="宋体" w:cs="Arial"/>
                <w:color w:val="000000"/>
                <w:kern w:val="0"/>
                <w:sz w:val="16"/>
                <w:szCs w:val="16"/>
              </w:rPr>
            </w:pPr>
            <w:r w:rsidRPr="00E401A8">
              <w:rPr>
                <w:rFonts w:ascii="宋体" w:hAnsi="宋体" w:cs="Arial" w:hint="eastAsia"/>
                <w:color w:val="000000"/>
                <w:kern w:val="0"/>
                <w:sz w:val="16"/>
                <w:szCs w:val="16"/>
              </w:rPr>
              <w:t>1</w:t>
            </w:r>
          </w:p>
        </w:tc>
        <w:tc>
          <w:tcPr>
            <w:tcW w:w="136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center"/>
              <w:rPr>
                <w:rFonts w:ascii="宋体" w:hAnsi="宋体" w:cs="Arial"/>
                <w:color w:val="000000"/>
                <w:kern w:val="0"/>
                <w:sz w:val="16"/>
                <w:szCs w:val="16"/>
              </w:rPr>
            </w:pPr>
            <w:r w:rsidRPr="00E401A8">
              <w:rPr>
                <w:rFonts w:ascii="宋体" w:hAnsi="宋体" w:cs="Arial" w:hint="eastAsia"/>
                <w:color w:val="000000"/>
                <w:kern w:val="0"/>
                <w:sz w:val="16"/>
                <w:szCs w:val="16"/>
              </w:rPr>
              <w:t>2</w:t>
            </w:r>
          </w:p>
        </w:tc>
        <w:tc>
          <w:tcPr>
            <w:tcW w:w="1208"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center"/>
              <w:rPr>
                <w:rFonts w:ascii="宋体" w:hAnsi="宋体" w:cs="Arial"/>
                <w:color w:val="000000"/>
                <w:kern w:val="0"/>
                <w:sz w:val="16"/>
                <w:szCs w:val="16"/>
              </w:rPr>
            </w:pPr>
            <w:r w:rsidRPr="00E401A8">
              <w:rPr>
                <w:rFonts w:ascii="宋体" w:hAnsi="宋体" w:cs="Arial" w:hint="eastAsia"/>
                <w:color w:val="000000"/>
                <w:kern w:val="0"/>
                <w:sz w:val="16"/>
                <w:szCs w:val="16"/>
              </w:rPr>
              <w:t>3</w:t>
            </w:r>
          </w:p>
        </w:tc>
        <w:tc>
          <w:tcPr>
            <w:tcW w:w="1003"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center"/>
              <w:rPr>
                <w:rFonts w:ascii="宋体" w:hAnsi="宋体" w:cs="Arial"/>
                <w:color w:val="000000"/>
                <w:kern w:val="0"/>
                <w:sz w:val="16"/>
                <w:szCs w:val="16"/>
              </w:rPr>
            </w:pPr>
            <w:r w:rsidRPr="00E401A8">
              <w:rPr>
                <w:rFonts w:ascii="宋体" w:hAnsi="宋体" w:cs="Arial" w:hint="eastAsia"/>
                <w:color w:val="000000"/>
                <w:kern w:val="0"/>
                <w:sz w:val="16"/>
                <w:szCs w:val="16"/>
              </w:rPr>
              <w:t>4</w:t>
            </w:r>
          </w:p>
        </w:tc>
        <w:tc>
          <w:tcPr>
            <w:tcW w:w="1179"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center"/>
              <w:rPr>
                <w:rFonts w:ascii="宋体" w:hAnsi="宋体" w:cs="Arial"/>
                <w:color w:val="000000"/>
                <w:kern w:val="0"/>
                <w:sz w:val="16"/>
                <w:szCs w:val="16"/>
              </w:rPr>
            </w:pPr>
            <w:r w:rsidRPr="00E401A8">
              <w:rPr>
                <w:rFonts w:ascii="宋体" w:hAnsi="宋体" w:cs="Arial" w:hint="eastAsia"/>
                <w:color w:val="000000"/>
                <w:kern w:val="0"/>
                <w:sz w:val="16"/>
                <w:szCs w:val="16"/>
              </w:rPr>
              <w:t>5</w:t>
            </w:r>
          </w:p>
        </w:tc>
        <w:tc>
          <w:tcPr>
            <w:tcW w:w="1724"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center"/>
              <w:rPr>
                <w:rFonts w:ascii="宋体" w:hAnsi="宋体" w:cs="Arial"/>
                <w:color w:val="000000"/>
                <w:kern w:val="0"/>
                <w:sz w:val="16"/>
                <w:szCs w:val="16"/>
              </w:rPr>
            </w:pPr>
            <w:r w:rsidRPr="00E401A8">
              <w:rPr>
                <w:rFonts w:ascii="宋体" w:hAnsi="宋体" w:cs="Arial" w:hint="eastAsia"/>
                <w:color w:val="000000"/>
                <w:kern w:val="0"/>
                <w:sz w:val="16"/>
                <w:szCs w:val="16"/>
              </w:rPr>
              <w:t>6</w:t>
            </w:r>
          </w:p>
        </w:tc>
      </w:tr>
      <w:tr w:rsidR="00E401A8" w:rsidRPr="00E401A8" w:rsidTr="00E401A8">
        <w:trPr>
          <w:trHeight w:val="308"/>
        </w:trPr>
        <w:tc>
          <w:tcPr>
            <w:tcW w:w="409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E401A8" w:rsidRPr="00E401A8" w:rsidRDefault="00E401A8" w:rsidP="00E401A8">
            <w:pPr>
              <w:widowControl/>
              <w:jc w:val="center"/>
              <w:rPr>
                <w:rFonts w:ascii="宋体" w:hAnsi="宋体" w:cs="Arial"/>
                <w:color w:val="000000"/>
                <w:kern w:val="0"/>
                <w:sz w:val="16"/>
                <w:szCs w:val="16"/>
              </w:rPr>
            </w:pPr>
            <w:r w:rsidRPr="00E401A8">
              <w:rPr>
                <w:rFonts w:ascii="宋体" w:hAnsi="宋体" w:cs="Arial" w:hint="eastAsia"/>
                <w:color w:val="000000"/>
                <w:kern w:val="0"/>
                <w:sz w:val="16"/>
                <w:szCs w:val="16"/>
              </w:rPr>
              <w:t>合计</w:t>
            </w:r>
          </w:p>
        </w:tc>
        <w:tc>
          <w:tcPr>
            <w:tcW w:w="123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b/>
                <w:bCs/>
                <w:color w:val="000000"/>
                <w:kern w:val="0"/>
                <w:sz w:val="16"/>
                <w:szCs w:val="16"/>
              </w:rPr>
            </w:pPr>
            <w:r w:rsidRPr="00E401A8">
              <w:rPr>
                <w:rFonts w:ascii="宋体" w:hAnsi="宋体" w:cs="Arial" w:hint="eastAsia"/>
                <w:b/>
                <w:bCs/>
                <w:color w:val="000000"/>
                <w:kern w:val="0"/>
                <w:sz w:val="16"/>
                <w:szCs w:val="16"/>
              </w:rPr>
              <w:t>90.00</w:t>
            </w:r>
          </w:p>
        </w:tc>
        <w:tc>
          <w:tcPr>
            <w:tcW w:w="136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b/>
                <w:bCs/>
                <w:color w:val="000000"/>
                <w:kern w:val="0"/>
                <w:sz w:val="16"/>
                <w:szCs w:val="16"/>
              </w:rPr>
            </w:pPr>
            <w:r w:rsidRPr="00E401A8">
              <w:rPr>
                <w:rFonts w:ascii="宋体" w:hAnsi="宋体" w:cs="Arial" w:hint="eastAsia"/>
                <w:b/>
                <w:bCs/>
                <w:color w:val="000000"/>
                <w:kern w:val="0"/>
                <w:sz w:val="16"/>
                <w:szCs w:val="16"/>
              </w:rPr>
              <w:t>190.00</w:t>
            </w:r>
          </w:p>
        </w:tc>
        <w:tc>
          <w:tcPr>
            <w:tcW w:w="1208"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b/>
                <w:bCs/>
                <w:color w:val="000000"/>
                <w:kern w:val="0"/>
                <w:sz w:val="16"/>
                <w:szCs w:val="16"/>
              </w:rPr>
            </w:pPr>
            <w:r w:rsidRPr="00E401A8">
              <w:rPr>
                <w:rFonts w:ascii="宋体" w:hAnsi="宋体" w:cs="Arial" w:hint="eastAsia"/>
                <w:b/>
                <w:bCs/>
                <w:color w:val="000000"/>
                <w:kern w:val="0"/>
                <w:sz w:val="16"/>
                <w:szCs w:val="16"/>
              </w:rPr>
              <w:t>60.00</w:t>
            </w:r>
          </w:p>
        </w:tc>
        <w:tc>
          <w:tcPr>
            <w:tcW w:w="1003"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b/>
                <w:bCs/>
                <w:color w:val="000000"/>
                <w:kern w:val="0"/>
                <w:sz w:val="16"/>
                <w:szCs w:val="16"/>
              </w:rPr>
            </w:pPr>
            <w:r w:rsidRPr="00E401A8">
              <w:rPr>
                <w:rFonts w:ascii="宋体" w:hAnsi="宋体" w:cs="Arial" w:hint="eastAsia"/>
                <w:b/>
                <w:bCs/>
                <w:color w:val="000000"/>
                <w:kern w:val="0"/>
                <w:sz w:val="16"/>
                <w:szCs w:val="16"/>
              </w:rPr>
              <w:t xml:space="preserve">　</w:t>
            </w:r>
          </w:p>
        </w:tc>
        <w:tc>
          <w:tcPr>
            <w:tcW w:w="1179"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b/>
                <w:bCs/>
                <w:color w:val="000000"/>
                <w:kern w:val="0"/>
                <w:sz w:val="16"/>
                <w:szCs w:val="16"/>
              </w:rPr>
            </w:pPr>
            <w:r w:rsidRPr="00E401A8">
              <w:rPr>
                <w:rFonts w:ascii="宋体" w:hAnsi="宋体" w:cs="Arial" w:hint="eastAsia"/>
                <w:b/>
                <w:bCs/>
                <w:color w:val="000000"/>
                <w:kern w:val="0"/>
                <w:sz w:val="16"/>
                <w:szCs w:val="16"/>
              </w:rPr>
              <w:t>60.00</w:t>
            </w:r>
          </w:p>
        </w:tc>
        <w:tc>
          <w:tcPr>
            <w:tcW w:w="1724"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b/>
                <w:bCs/>
                <w:color w:val="000000"/>
                <w:kern w:val="0"/>
                <w:sz w:val="16"/>
                <w:szCs w:val="16"/>
              </w:rPr>
            </w:pPr>
            <w:r w:rsidRPr="00E401A8">
              <w:rPr>
                <w:rFonts w:ascii="宋体" w:hAnsi="宋体" w:cs="Arial" w:hint="eastAsia"/>
                <w:b/>
                <w:bCs/>
                <w:color w:val="000000"/>
                <w:kern w:val="0"/>
                <w:sz w:val="16"/>
                <w:szCs w:val="16"/>
              </w:rPr>
              <w:t>220.00</w:t>
            </w:r>
          </w:p>
        </w:tc>
      </w:tr>
      <w:tr w:rsidR="00E401A8" w:rsidRPr="00E401A8" w:rsidTr="00E401A8">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401A8" w:rsidRPr="00E401A8" w:rsidRDefault="00E401A8" w:rsidP="00E401A8">
            <w:pPr>
              <w:widowControl/>
              <w:jc w:val="left"/>
              <w:rPr>
                <w:rFonts w:ascii="宋体" w:hAnsi="宋体" w:cs="Arial"/>
                <w:color w:val="000000"/>
                <w:kern w:val="0"/>
                <w:sz w:val="16"/>
                <w:szCs w:val="16"/>
              </w:rPr>
            </w:pPr>
            <w:r w:rsidRPr="00E401A8">
              <w:rPr>
                <w:rFonts w:ascii="宋体" w:hAnsi="宋体" w:cs="Arial" w:hint="eastAsia"/>
                <w:color w:val="000000"/>
                <w:kern w:val="0"/>
                <w:sz w:val="16"/>
                <w:szCs w:val="16"/>
              </w:rPr>
              <w:t>229</w:t>
            </w:r>
          </w:p>
        </w:tc>
        <w:tc>
          <w:tcPr>
            <w:tcW w:w="350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left"/>
              <w:rPr>
                <w:rFonts w:ascii="宋体" w:hAnsi="宋体" w:cs="Arial"/>
                <w:color w:val="000000"/>
                <w:kern w:val="0"/>
                <w:sz w:val="16"/>
                <w:szCs w:val="16"/>
              </w:rPr>
            </w:pPr>
            <w:r w:rsidRPr="00E401A8">
              <w:rPr>
                <w:rFonts w:ascii="宋体" w:hAnsi="宋体" w:cs="Arial" w:hint="eastAsia"/>
                <w:color w:val="000000"/>
                <w:kern w:val="0"/>
                <w:sz w:val="16"/>
                <w:szCs w:val="16"/>
              </w:rPr>
              <w:t>其他支出</w:t>
            </w:r>
          </w:p>
        </w:tc>
        <w:tc>
          <w:tcPr>
            <w:tcW w:w="123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90.00</w:t>
            </w:r>
          </w:p>
        </w:tc>
        <w:tc>
          <w:tcPr>
            <w:tcW w:w="136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190.00</w:t>
            </w:r>
          </w:p>
        </w:tc>
        <w:tc>
          <w:tcPr>
            <w:tcW w:w="1208"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60.00</w:t>
            </w:r>
          </w:p>
        </w:tc>
        <w:tc>
          <w:tcPr>
            <w:tcW w:w="1003"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179"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60.00</w:t>
            </w:r>
          </w:p>
        </w:tc>
        <w:tc>
          <w:tcPr>
            <w:tcW w:w="1724"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220.00</w:t>
            </w:r>
          </w:p>
        </w:tc>
      </w:tr>
      <w:tr w:rsidR="00E401A8" w:rsidRPr="00E401A8" w:rsidTr="00E401A8">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401A8" w:rsidRPr="00E401A8" w:rsidRDefault="00E401A8" w:rsidP="00E401A8">
            <w:pPr>
              <w:widowControl/>
              <w:jc w:val="left"/>
              <w:rPr>
                <w:rFonts w:ascii="宋体" w:hAnsi="宋体" w:cs="Arial"/>
                <w:color w:val="000000"/>
                <w:kern w:val="0"/>
                <w:sz w:val="16"/>
                <w:szCs w:val="16"/>
              </w:rPr>
            </w:pPr>
            <w:r w:rsidRPr="00E401A8">
              <w:rPr>
                <w:rFonts w:ascii="宋体" w:hAnsi="宋体" w:cs="Arial" w:hint="eastAsia"/>
                <w:color w:val="000000"/>
                <w:kern w:val="0"/>
                <w:sz w:val="16"/>
                <w:szCs w:val="16"/>
              </w:rPr>
              <w:t>22960</w:t>
            </w:r>
          </w:p>
        </w:tc>
        <w:tc>
          <w:tcPr>
            <w:tcW w:w="350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left"/>
              <w:rPr>
                <w:rFonts w:ascii="宋体" w:hAnsi="宋体" w:cs="Arial"/>
                <w:color w:val="000000"/>
                <w:kern w:val="0"/>
                <w:sz w:val="16"/>
                <w:szCs w:val="16"/>
              </w:rPr>
            </w:pPr>
            <w:r w:rsidRPr="00E401A8">
              <w:rPr>
                <w:rFonts w:ascii="宋体" w:hAnsi="宋体" w:cs="Arial" w:hint="eastAsia"/>
                <w:color w:val="000000"/>
                <w:kern w:val="0"/>
                <w:sz w:val="16"/>
                <w:szCs w:val="16"/>
              </w:rPr>
              <w:t>彩票公益金安排的支出</w:t>
            </w:r>
          </w:p>
        </w:tc>
        <w:tc>
          <w:tcPr>
            <w:tcW w:w="123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90.00</w:t>
            </w:r>
          </w:p>
        </w:tc>
        <w:tc>
          <w:tcPr>
            <w:tcW w:w="136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190.00</w:t>
            </w:r>
          </w:p>
        </w:tc>
        <w:tc>
          <w:tcPr>
            <w:tcW w:w="1208"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60.00</w:t>
            </w:r>
          </w:p>
        </w:tc>
        <w:tc>
          <w:tcPr>
            <w:tcW w:w="1003"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179"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60.00</w:t>
            </w:r>
          </w:p>
        </w:tc>
        <w:tc>
          <w:tcPr>
            <w:tcW w:w="1724"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220.00</w:t>
            </w:r>
          </w:p>
        </w:tc>
      </w:tr>
      <w:tr w:rsidR="00E401A8" w:rsidRPr="00E401A8" w:rsidTr="00E401A8">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401A8" w:rsidRPr="00E401A8" w:rsidRDefault="00E401A8" w:rsidP="00E401A8">
            <w:pPr>
              <w:widowControl/>
              <w:jc w:val="left"/>
              <w:rPr>
                <w:rFonts w:ascii="宋体" w:hAnsi="宋体" w:cs="Arial"/>
                <w:color w:val="000000"/>
                <w:kern w:val="0"/>
                <w:sz w:val="16"/>
                <w:szCs w:val="16"/>
              </w:rPr>
            </w:pPr>
            <w:r w:rsidRPr="00E401A8">
              <w:rPr>
                <w:rFonts w:ascii="宋体" w:hAnsi="宋体" w:cs="Arial" w:hint="eastAsia"/>
                <w:color w:val="000000"/>
                <w:kern w:val="0"/>
                <w:sz w:val="16"/>
                <w:szCs w:val="16"/>
              </w:rPr>
              <w:t>2296003</w:t>
            </w:r>
          </w:p>
        </w:tc>
        <w:tc>
          <w:tcPr>
            <w:tcW w:w="350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left"/>
              <w:rPr>
                <w:rFonts w:ascii="宋体" w:hAnsi="宋体" w:cs="Arial"/>
                <w:color w:val="000000"/>
                <w:kern w:val="0"/>
                <w:sz w:val="16"/>
                <w:szCs w:val="16"/>
              </w:rPr>
            </w:pPr>
            <w:r w:rsidRPr="00E401A8">
              <w:rPr>
                <w:rFonts w:ascii="宋体" w:hAnsi="宋体" w:cs="Arial" w:hint="eastAsia"/>
                <w:color w:val="000000"/>
                <w:kern w:val="0"/>
                <w:sz w:val="16"/>
                <w:szCs w:val="16"/>
              </w:rPr>
              <w:t xml:space="preserve">  用于体育事业的彩票公益金支出</w:t>
            </w:r>
          </w:p>
        </w:tc>
        <w:tc>
          <w:tcPr>
            <w:tcW w:w="123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90.00</w:t>
            </w:r>
          </w:p>
        </w:tc>
        <w:tc>
          <w:tcPr>
            <w:tcW w:w="136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190.00</w:t>
            </w:r>
          </w:p>
        </w:tc>
        <w:tc>
          <w:tcPr>
            <w:tcW w:w="1208"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60.00</w:t>
            </w:r>
          </w:p>
        </w:tc>
        <w:tc>
          <w:tcPr>
            <w:tcW w:w="1003"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179"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60.00</w:t>
            </w:r>
          </w:p>
        </w:tc>
        <w:tc>
          <w:tcPr>
            <w:tcW w:w="1724"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220.00</w:t>
            </w:r>
          </w:p>
        </w:tc>
      </w:tr>
      <w:tr w:rsidR="00E401A8" w:rsidRPr="00E401A8" w:rsidTr="00E401A8">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401A8" w:rsidRPr="00E401A8" w:rsidRDefault="00E401A8" w:rsidP="00E401A8">
            <w:pPr>
              <w:widowControl/>
              <w:jc w:val="lef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350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lef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23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36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208"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179"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724"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r>
      <w:tr w:rsidR="00E401A8" w:rsidRPr="00E401A8" w:rsidTr="00E401A8">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401A8" w:rsidRPr="00E401A8" w:rsidRDefault="00E401A8" w:rsidP="00E401A8">
            <w:pPr>
              <w:widowControl/>
              <w:jc w:val="lef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350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lef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23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36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208"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179"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724"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r>
      <w:tr w:rsidR="00E401A8" w:rsidRPr="00E401A8" w:rsidTr="00E401A8">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401A8" w:rsidRPr="00E401A8" w:rsidRDefault="00E401A8" w:rsidP="00E401A8">
            <w:pPr>
              <w:widowControl/>
              <w:jc w:val="lef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350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lef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23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36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208"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179"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724"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r>
      <w:tr w:rsidR="00E401A8" w:rsidRPr="00E401A8" w:rsidTr="00E401A8">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401A8" w:rsidRPr="00E401A8" w:rsidRDefault="00E401A8" w:rsidP="00E401A8">
            <w:pPr>
              <w:widowControl/>
              <w:jc w:val="lef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350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lef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23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36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208"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179"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724"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r>
      <w:tr w:rsidR="00E401A8" w:rsidRPr="00E401A8" w:rsidTr="00E401A8">
        <w:trPr>
          <w:trHeight w:val="308"/>
        </w:trPr>
        <w:tc>
          <w:tcPr>
            <w:tcW w:w="5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401A8" w:rsidRPr="00E401A8" w:rsidRDefault="00E401A8" w:rsidP="00E401A8">
            <w:pPr>
              <w:widowControl/>
              <w:jc w:val="lef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350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lef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23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367"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208"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179"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c>
          <w:tcPr>
            <w:tcW w:w="1724" w:type="dxa"/>
            <w:tcBorders>
              <w:top w:val="nil"/>
              <w:left w:val="nil"/>
              <w:bottom w:val="single" w:sz="4" w:space="0" w:color="000000"/>
              <w:right w:val="single" w:sz="4" w:space="0" w:color="000000"/>
            </w:tcBorders>
            <w:shd w:val="clear" w:color="auto" w:fill="auto"/>
            <w:noWrap/>
            <w:vAlign w:val="center"/>
            <w:hideMark/>
          </w:tcPr>
          <w:p w:rsidR="00E401A8" w:rsidRPr="00E401A8" w:rsidRDefault="00E401A8" w:rsidP="00E401A8">
            <w:pPr>
              <w:widowControl/>
              <w:jc w:val="right"/>
              <w:rPr>
                <w:rFonts w:ascii="宋体" w:hAnsi="宋体" w:cs="Arial"/>
                <w:color w:val="000000"/>
                <w:kern w:val="0"/>
                <w:sz w:val="16"/>
                <w:szCs w:val="16"/>
              </w:rPr>
            </w:pPr>
            <w:r w:rsidRPr="00E401A8">
              <w:rPr>
                <w:rFonts w:ascii="宋体" w:hAnsi="宋体" w:cs="Arial" w:hint="eastAsia"/>
                <w:color w:val="000000"/>
                <w:kern w:val="0"/>
                <w:sz w:val="16"/>
                <w:szCs w:val="16"/>
              </w:rPr>
              <w:t xml:space="preserve">　</w:t>
            </w:r>
          </w:p>
        </w:tc>
      </w:tr>
      <w:tr w:rsidR="00E401A8" w:rsidRPr="00E401A8" w:rsidTr="00E401A8">
        <w:trPr>
          <w:trHeight w:val="308"/>
        </w:trPr>
        <w:tc>
          <w:tcPr>
            <w:tcW w:w="11815" w:type="dxa"/>
            <w:gridSpan w:val="10"/>
            <w:tcBorders>
              <w:top w:val="nil"/>
              <w:left w:val="nil"/>
              <w:bottom w:val="nil"/>
              <w:right w:val="nil"/>
            </w:tcBorders>
            <w:shd w:val="clear" w:color="auto" w:fill="auto"/>
            <w:noWrap/>
            <w:vAlign w:val="center"/>
            <w:hideMark/>
          </w:tcPr>
          <w:p w:rsidR="00E401A8" w:rsidRPr="00E401A8" w:rsidRDefault="00E401A8" w:rsidP="00E401A8">
            <w:pPr>
              <w:widowControl/>
              <w:jc w:val="left"/>
              <w:rPr>
                <w:rFonts w:ascii="宋体" w:hAnsi="宋体" w:cs="Arial"/>
                <w:color w:val="000000"/>
                <w:kern w:val="0"/>
                <w:sz w:val="16"/>
                <w:szCs w:val="16"/>
              </w:rPr>
            </w:pPr>
            <w:r w:rsidRPr="00E401A8">
              <w:rPr>
                <w:rFonts w:ascii="宋体" w:hAnsi="宋体" w:cs="Arial" w:hint="eastAsia"/>
                <w:color w:val="000000"/>
                <w:kern w:val="0"/>
                <w:sz w:val="16"/>
                <w:szCs w:val="16"/>
              </w:rPr>
              <w:t>注：本表反映部门本年度政府性基金预算财政拨款收入、支出及结转和结余情况。</w:t>
            </w:r>
          </w:p>
        </w:tc>
      </w:tr>
    </w:tbl>
    <w:p w:rsidR="00E401A8" w:rsidRPr="00E401A8" w:rsidRDefault="00E401A8" w:rsidP="00AA77B7">
      <w:pPr>
        <w:pStyle w:val="Default"/>
        <w:rPr>
          <w:lang w:bidi="ar"/>
        </w:rPr>
      </w:pPr>
    </w:p>
    <w:p w:rsidR="00E401A8" w:rsidRPr="00AA77B7" w:rsidRDefault="00E401A8" w:rsidP="00AA77B7">
      <w:pPr>
        <w:pStyle w:val="Default"/>
        <w:rPr>
          <w:lang w:bidi="ar"/>
        </w:rPr>
        <w:sectPr w:rsidR="00E401A8" w:rsidRPr="00AA77B7" w:rsidSect="00E401A8">
          <w:pgSz w:w="16838" w:h="11906" w:orient="landscape"/>
          <w:pgMar w:top="1797" w:right="1440" w:bottom="1797" w:left="1440" w:header="851" w:footer="992" w:gutter="0"/>
          <w:cols w:space="425"/>
          <w:docGrid w:type="linesAndChars" w:linePitch="312"/>
        </w:sectPr>
      </w:pPr>
    </w:p>
    <w:p w:rsidR="001A2C4A" w:rsidRDefault="001A2C4A">
      <w:pPr>
        <w:pStyle w:val="a4"/>
        <w:widowControl w:val="0"/>
        <w:adjustRightInd w:val="0"/>
        <w:spacing w:before="0" w:beforeAutospacing="0" w:after="0" w:afterAutospacing="0" w:line="360" w:lineRule="auto"/>
        <w:rPr>
          <w:rStyle w:val="a5"/>
          <w:rFonts w:ascii="仿宋_GB2312" w:eastAsia="仿宋_GB2312" w:hAnsi="仿宋_GB2312" w:cs="仿宋_GB2312"/>
          <w:sz w:val="28"/>
          <w:szCs w:val="28"/>
        </w:rPr>
      </w:pPr>
    </w:p>
    <w:tbl>
      <w:tblPr>
        <w:tblpPr w:leftFromText="180" w:rightFromText="180" w:vertAnchor="text" w:horzAnchor="page" w:tblpX="1622" w:tblpY="-5871"/>
        <w:tblOverlap w:val="never"/>
        <w:tblW w:w="8962" w:type="dxa"/>
        <w:tblLook w:val="04A0" w:firstRow="1" w:lastRow="0" w:firstColumn="1" w:lastColumn="0" w:noHBand="0" w:noVBand="1"/>
      </w:tblPr>
      <w:tblGrid>
        <w:gridCol w:w="8962"/>
      </w:tblGrid>
      <w:tr w:rsidR="001A2C4A" w:rsidTr="00315C8A">
        <w:trPr>
          <w:trHeight w:val="311"/>
        </w:trPr>
        <w:tc>
          <w:tcPr>
            <w:tcW w:w="8962" w:type="dxa"/>
            <w:tcBorders>
              <w:top w:val="nil"/>
              <w:left w:val="nil"/>
              <w:bottom w:val="nil"/>
              <w:right w:val="nil"/>
            </w:tcBorders>
            <w:shd w:val="clear" w:color="auto" w:fill="auto"/>
            <w:noWrap/>
            <w:vAlign w:val="bottom"/>
          </w:tcPr>
          <w:p w:rsidR="001A2C4A" w:rsidRDefault="001A2C4A">
            <w:pPr>
              <w:pStyle w:val="Default"/>
            </w:pPr>
          </w:p>
          <w:p w:rsidR="00E401A8" w:rsidRDefault="00E401A8">
            <w:pPr>
              <w:pStyle w:val="Default"/>
            </w:pPr>
          </w:p>
          <w:p w:rsidR="00E401A8" w:rsidRDefault="00E401A8">
            <w:pPr>
              <w:pStyle w:val="Default"/>
            </w:pPr>
          </w:p>
          <w:tbl>
            <w:tblPr>
              <w:tblW w:w="5000" w:type="pct"/>
              <w:tblLook w:val="04A0" w:firstRow="1" w:lastRow="0" w:firstColumn="1" w:lastColumn="0" w:noHBand="0" w:noVBand="1"/>
            </w:tblPr>
            <w:tblGrid>
              <w:gridCol w:w="700"/>
              <w:gridCol w:w="698"/>
              <w:gridCol w:w="698"/>
              <w:gridCol w:w="2059"/>
              <w:gridCol w:w="864"/>
              <w:gridCol w:w="1198"/>
              <w:gridCol w:w="2529"/>
            </w:tblGrid>
            <w:tr w:rsidR="00315C8A" w:rsidRPr="00315C8A" w:rsidTr="00315C8A">
              <w:trPr>
                <w:trHeight w:val="390"/>
              </w:trPr>
              <w:tc>
                <w:tcPr>
                  <w:tcW w:w="5000" w:type="pct"/>
                  <w:gridSpan w:val="7"/>
                  <w:tcBorders>
                    <w:top w:val="nil"/>
                    <w:left w:val="nil"/>
                    <w:bottom w:val="nil"/>
                    <w:right w:val="nil"/>
                  </w:tcBorders>
                  <w:shd w:val="clear" w:color="auto" w:fill="auto"/>
                  <w:noWrap/>
                  <w:vAlign w:val="bottom"/>
                  <w:hideMark/>
                </w:tcPr>
                <w:p w:rsidR="00315C8A" w:rsidRPr="00315C8A" w:rsidRDefault="00315C8A" w:rsidP="00D07E71">
                  <w:pPr>
                    <w:framePr w:hSpace="180" w:wrap="around" w:vAnchor="text" w:hAnchor="page" w:x="1622" w:y="-5871"/>
                    <w:widowControl/>
                    <w:suppressOverlap/>
                    <w:jc w:val="center"/>
                    <w:rPr>
                      <w:rFonts w:ascii="宋体" w:hAnsi="宋体" w:cs="Arial"/>
                      <w:color w:val="000000"/>
                      <w:kern w:val="0"/>
                      <w:sz w:val="30"/>
                      <w:szCs w:val="30"/>
                    </w:rPr>
                  </w:pPr>
                  <w:r w:rsidRPr="00315C8A">
                    <w:rPr>
                      <w:rFonts w:ascii="宋体" w:hAnsi="宋体" w:cs="Arial" w:hint="eastAsia"/>
                      <w:color w:val="000000"/>
                      <w:kern w:val="0"/>
                      <w:sz w:val="30"/>
                      <w:szCs w:val="30"/>
                    </w:rPr>
                    <w:t>国有资本经营预算财政拨款支出决算表</w:t>
                  </w:r>
                </w:p>
              </w:tc>
            </w:tr>
            <w:tr w:rsidR="00315C8A" w:rsidRPr="00315C8A" w:rsidTr="00315C8A">
              <w:trPr>
                <w:trHeight w:val="255"/>
              </w:trPr>
              <w:tc>
                <w:tcPr>
                  <w:tcW w:w="400" w:type="pct"/>
                  <w:tcBorders>
                    <w:top w:val="nil"/>
                    <w:left w:val="nil"/>
                    <w:bottom w:val="nil"/>
                    <w:right w:val="nil"/>
                  </w:tcBorders>
                  <w:shd w:val="clear" w:color="auto" w:fill="auto"/>
                  <w:noWrap/>
                  <w:vAlign w:val="bottom"/>
                  <w:hideMark/>
                </w:tcPr>
                <w:p w:rsidR="00315C8A" w:rsidRPr="00315C8A" w:rsidRDefault="00315C8A" w:rsidP="00D07E71">
                  <w:pPr>
                    <w:framePr w:hSpace="180" w:wrap="around" w:vAnchor="text" w:hAnchor="page" w:x="1622" w:y="-5871"/>
                    <w:widowControl/>
                    <w:suppressOverlap/>
                    <w:jc w:val="left"/>
                    <w:rPr>
                      <w:rFonts w:ascii="Arial" w:hAnsi="Arial" w:cs="Arial"/>
                      <w:color w:val="000000"/>
                      <w:kern w:val="0"/>
                      <w:sz w:val="20"/>
                      <w:szCs w:val="20"/>
                    </w:rPr>
                  </w:pPr>
                </w:p>
              </w:tc>
              <w:tc>
                <w:tcPr>
                  <w:tcW w:w="399" w:type="pct"/>
                  <w:tcBorders>
                    <w:top w:val="nil"/>
                    <w:left w:val="nil"/>
                    <w:bottom w:val="nil"/>
                    <w:right w:val="nil"/>
                  </w:tcBorders>
                  <w:shd w:val="clear" w:color="auto" w:fill="auto"/>
                  <w:noWrap/>
                  <w:vAlign w:val="bottom"/>
                  <w:hideMark/>
                </w:tcPr>
                <w:p w:rsidR="00315C8A" w:rsidRPr="00315C8A" w:rsidRDefault="00315C8A" w:rsidP="00D07E71">
                  <w:pPr>
                    <w:framePr w:hSpace="180" w:wrap="around" w:vAnchor="text" w:hAnchor="page" w:x="1622" w:y="-5871"/>
                    <w:widowControl/>
                    <w:suppressOverlap/>
                    <w:jc w:val="left"/>
                    <w:rPr>
                      <w:rFonts w:ascii="Arial" w:hAnsi="Arial" w:cs="Arial"/>
                      <w:color w:val="000000"/>
                      <w:kern w:val="0"/>
                      <w:sz w:val="20"/>
                      <w:szCs w:val="20"/>
                    </w:rPr>
                  </w:pPr>
                </w:p>
              </w:tc>
              <w:tc>
                <w:tcPr>
                  <w:tcW w:w="399" w:type="pct"/>
                  <w:tcBorders>
                    <w:top w:val="nil"/>
                    <w:left w:val="nil"/>
                    <w:bottom w:val="nil"/>
                    <w:right w:val="nil"/>
                  </w:tcBorders>
                  <w:shd w:val="clear" w:color="auto" w:fill="auto"/>
                  <w:noWrap/>
                  <w:vAlign w:val="bottom"/>
                  <w:hideMark/>
                </w:tcPr>
                <w:p w:rsidR="00315C8A" w:rsidRPr="00315C8A" w:rsidRDefault="00315C8A" w:rsidP="00D07E71">
                  <w:pPr>
                    <w:framePr w:hSpace="180" w:wrap="around" w:vAnchor="text" w:hAnchor="page" w:x="1622" w:y="-5871"/>
                    <w:widowControl/>
                    <w:suppressOverlap/>
                    <w:jc w:val="left"/>
                    <w:rPr>
                      <w:rFonts w:ascii="Arial" w:hAnsi="Arial" w:cs="Arial"/>
                      <w:color w:val="000000"/>
                      <w:kern w:val="0"/>
                      <w:sz w:val="20"/>
                      <w:szCs w:val="20"/>
                    </w:rPr>
                  </w:pPr>
                </w:p>
              </w:tc>
              <w:tc>
                <w:tcPr>
                  <w:tcW w:w="1177" w:type="pct"/>
                  <w:tcBorders>
                    <w:top w:val="nil"/>
                    <w:left w:val="nil"/>
                    <w:bottom w:val="nil"/>
                    <w:right w:val="nil"/>
                  </w:tcBorders>
                  <w:shd w:val="clear" w:color="auto" w:fill="auto"/>
                  <w:noWrap/>
                  <w:vAlign w:val="bottom"/>
                  <w:hideMark/>
                </w:tcPr>
                <w:p w:rsidR="00315C8A" w:rsidRPr="00315C8A" w:rsidRDefault="00315C8A" w:rsidP="00D07E71">
                  <w:pPr>
                    <w:framePr w:hSpace="180" w:wrap="around" w:vAnchor="text" w:hAnchor="page" w:x="1622" w:y="-5871"/>
                    <w:widowControl/>
                    <w:suppressOverlap/>
                    <w:jc w:val="left"/>
                    <w:rPr>
                      <w:rFonts w:ascii="Arial" w:hAnsi="Arial" w:cs="Arial"/>
                      <w:color w:val="000000"/>
                      <w:kern w:val="0"/>
                      <w:sz w:val="20"/>
                      <w:szCs w:val="20"/>
                    </w:rPr>
                  </w:pPr>
                </w:p>
              </w:tc>
              <w:tc>
                <w:tcPr>
                  <w:tcW w:w="494" w:type="pct"/>
                  <w:tcBorders>
                    <w:top w:val="nil"/>
                    <w:left w:val="nil"/>
                    <w:bottom w:val="nil"/>
                    <w:right w:val="nil"/>
                  </w:tcBorders>
                  <w:shd w:val="clear" w:color="auto" w:fill="auto"/>
                  <w:noWrap/>
                  <w:vAlign w:val="bottom"/>
                  <w:hideMark/>
                </w:tcPr>
                <w:p w:rsidR="00315C8A" w:rsidRPr="00315C8A" w:rsidRDefault="00315C8A" w:rsidP="00D07E71">
                  <w:pPr>
                    <w:framePr w:hSpace="180" w:wrap="around" w:vAnchor="text" w:hAnchor="page" w:x="1622" w:y="-5871"/>
                    <w:widowControl/>
                    <w:suppressOverlap/>
                    <w:jc w:val="left"/>
                    <w:rPr>
                      <w:rFonts w:ascii="Arial" w:hAnsi="Arial" w:cs="Arial"/>
                      <w:color w:val="000000"/>
                      <w:kern w:val="0"/>
                      <w:sz w:val="20"/>
                      <w:szCs w:val="20"/>
                    </w:rPr>
                  </w:pPr>
                </w:p>
              </w:tc>
              <w:tc>
                <w:tcPr>
                  <w:tcW w:w="685" w:type="pct"/>
                  <w:tcBorders>
                    <w:top w:val="nil"/>
                    <w:left w:val="nil"/>
                    <w:bottom w:val="nil"/>
                    <w:right w:val="nil"/>
                  </w:tcBorders>
                  <w:shd w:val="clear" w:color="auto" w:fill="auto"/>
                  <w:noWrap/>
                  <w:vAlign w:val="bottom"/>
                  <w:hideMark/>
                </w:tcPr>
                <w:p w:rsidR="00315C8A" w:rsidRPr="00315C8A" w:rsidRDefault="00315C8A" w:rsidP="00D07E71">
                  <w:pPr>
                    <w:framePr w:hSpace="180" w:wrap="around" w:vAnchor="text" w:hAnchor="page" w:x="1622" w:y="-5871"/>
                    <w:widowControl/>
                    <w:suppressOverlap/>
                    <w:jc w:val="left"/>
                    <w:rPr>
                      <w:rFonts w:ascii="Arial" w:hAnsi="Arial" w:cs="Arial"/>
                      <w:color w:val="000000"/>
                      <w:kern w:val="0"/>
                      <w:sz w:val="20"/>
                      <w:szCs w:val="20"/>
                    </w:rPr>
                  </w:pPr>
                </w:p>
              </w:tc>
              <w:tc>
                <w:tcPr>
                  <w:tcW w:w="1446" w:type="pct"/>
                  <w:tcBorders>
                    <w:top w:val="nil"/>
                    <w:left w:val="nil"/>
                    <w:bottom w:val="nil"/>
                    <w:right w:val="nil"/>
                  </w:tcBorders>
                  <w:shd w:val="clear" w:color="auto" w:fill="auto"/>
                  <w:noWrap/>
                  <w:vAlign w:val="bottom"/>
                  <w:hideMark/>
                </w:tcPr>
                <w:p w:rsidR="00315C8A" w:rsidRPr="00315C8A" w:rsidRDefault="00315C8A" w:rsidP="00D07E71">
                  <w:pPr>
                    <w:framePr w:hSpace="180" w:wrap="around" w:vAnchor="text" w:hAnchor="page" w:x="1622" w:y="-5871"/>
                    <w:widowControl/>
                    <w:suppressOverlap/>
                    <w:jc w:val="right"/>
                    <w:rPr>
                      <w:rFonts w:ascii="宋体" w:hAnsi="宋体" w:cs="Arial"/>
                      <w:color w:val="000000"/>
                      <w:kern w:val="0"/>
                      <w:sz w:val="16"/>
                      <w:szCs w:val="16"/>
                    </w:rPr>
                  </w:pPr>
                  <w:r w:rsidRPr="00315C8A">
                    <w:rPr>
                      <w:rFonts w:ascii="宋体" w:hAnsi="宋体" w:cs="Arial" w:hint="eastAsia"/>
                      <w:color w:val="000000"/>
                      <w:kern w:val="0"/>
                      <w:sz w:val="16"/>
                      <w:szCs w:val="16"/>
                    </w:rPr>
                    <w:t>公开09表</w:t>
                  </w:r>
                </w:p>
              </w:tc>
            </w:tr>
            <w:tr w:rsidR="00315C8A" w:rsidRPr="00315C8A" w:rsidTr="00315C8A">
              <w:trPr>
                <w:trHeight w:val="255"/>
              </w:trPr>
              <w:tc>
                <w:tcPr>
                  <w:tcW w:w="2375" w:type="pct"/>
                  <w:gridSpan w:val="4"/>
                  <w:tcBorders>
                    <w:top w:val="nil"/>
                    <w:left w:val="nil"/>
                    <w:bottom w:val="nil"/>
                    <w:right w:val="nil"/>
                  </w:tcBorders>
                  <w:shd w:val="clear" w:color="auto" w:fill="auto"/>
                  <w:noWrap/>
                  <w:vAlign w:val="bottom"/>
                  <w:hideMark/>
                </w:tcPr>
                <w:p w:rsidR="00315C8A" w:rsidRPr="00315C8A" w:rsidRDefault="00315C8A" w:rsidP="00D07E71">
                  <w:pPr>
                    <w:framePr w:hSpace="180" w:wrap="around" w:vAnchor="text" w:hAnchor="page" w:x="1622" w:y="-5871"/>
                    <w:widowControl/>
                    <w:suppressOverlap/>
                    <w:jc w:val="left"/>
                    <w:rPr>
                      <w:rFonts w:ascii="宋体" w:hAnsi="宋体" w:cs="Arial"/>
                      <w:color w:val="000000"/>
                      <w:kern w:val="0"/>
                      <w:sz w:val="16"/>
                      <w:szCs w:val="16"/>
                    </w:rPr>
                  </w:pPr>
                  <w:r w:rsidRPr="00315C8A">
                    <w:rPr>
                      <w:rFonts w:ascii="宋体" w:hAnsi="宋体" w:cs="Arial" w:hint="eastAsia"/>
                      <w:color w:val="000000"/>
                      <w:kern w:val="0"/>
                      <w:sz w:val="16"/>
                      <w:szCs w:val="16"/>
                    </w:rPr>
                    <w:t>部门：举重摔跤柔道运动管理中心</w:t>
                  </w:r>
                </w:p>
              </w:tc>
              <w:tc>
                <w:tcPr>
                  <w:tcW w:w="494" w:type="pct"/>
                  <w:tcBorders>
                    <w:top w:val="nil"/>
                    <w:left w:val="nil"/>
                    <w:bottom w:val="nil"/>
                    <w:right w:val="nil"/>
                  </w:tcBorders>
                  <w:shd w:val="clear" w:color="auto" w:fill="auto"/>
                  <w:noWrap/>
                  <w:vAlign w:val="bottom"/>
                  <w:hideMark/>
                </w:tcPr>
                <w:p w:rsidR="00315C8A" w:rsidRPr="00315C8A" w:rsidRDefault="00315C8A" w:rsidP="00D07E71">
                  <w:pPr>
                    <w:framePr w:hSpace="180" w:wrap="around" w:vAnchor="text" w:hAnchor="page" w:x="1622" w:y="-5871"/>
                    <w:widowControl/>
                    <w:suppressOverlap/>
                    <w:jc w:val="left"/>
                    <w:rPr>
                      <w:rFonts w:ascii="Arial" w:hAnsi="Arial" w:cs="Arial"/>
                      <w:color w:val="000000"/>
                      <w:kern w:val="0"/>
                      <w:sz w:val="16"/>
                      <w:szCs w:val="16"/>
                    </w:rPr>
                  </w:pPr>
                </w:p>
              </w:tc>
              <w:tc>
                <w:tcPr>
                  <w:tcW w:w="685" w:type="pct"/>
                  <w:tcBorders>
                    <w:top w:val="nil"/>
                    <w:left w:val="nil"/>
                    <w:bottom w:val="nil"/>
                    <w:right w:val="nil"/>
                  </w:tcBorders>
                  <w:shd w:val="clear" w:color="auto" w:fill="auto"/>
                  <w:noWrap/>
                  <w:vAlign w:val="bottom"/>
                  <w:hideMark/>
                </w:tcPr>
                <w:p w:rsidR="00315C8A" w:rsidRPr="00315C8A" w:rsidRDefault="00315C8A" w:rsidP="00D07E71">
                  <w:pPr>
                    <w:framePr w:hSpace="180" w:wrap="around" w:vAnchor="text" w:hAnchor="page" w:x="1622" w:y="-5871"/>
                    <w:widowControl/>
                    <w:suppressOverlap/>
                    <w:jc w:val="left"/>
                    <w:rPr>
                      <w:rFonts w:ascii="Arial" w:hAnsi="Arial" w:cs="Arial"/>
                      <w:color w:val="000000"/>
                      <w:kern w:val="0"/>
                      <w:sz w:val="16"/>
                      <w:szCs w:val="16"/>
                    </w:rPr>
                  </w:pPr>
                </w:p>
              </w:tc>
              <w:tc>
                <w:tcPr>
                  <w:tcW w:w="1446" w:type="pct"/>
                  <w:tcBorders>
                    <w:top w:val="nil"/>
                    <w:left w:val="nil"/>
                    <w:bottom w:val="nil"/>
                    <w:right w:val="nil"/>
                  </w:tcBorders>
                  <w:shd w:val="clear" w:color="auto" w:fill="auto"/>
                  <w:noWrap/>
                  <w:vAlign w:val="bottom"/>
                  <w:hideMark/>
                </w:tcPr>
                <w:p w:rsidR="00315C8A" w:rsidRPr="00315C8A" w:rsidRDefault="00315C8A" w:rsidP="00D07E71">
                  <w:pPr>
                    <w:framePr w:hSpace="180" w:wrap="around" w:vAnchor="text" w:hAnchor="page" w:x="1622" w:y="-5871"/>
                    <w:widowControl/>
                    <w:suppressOverlap/>
                    <w:jc w:val="right"/>
                    <w:rPr>
                      <w:rFonts w:ascii="宋体" w:hAnsi="宋体" w:cs="Arial"/>
                      <w:color w:val="000000"/>
                      <w:kern w:val="0"/>
                      <w:sz w:val="16"/>
                      <w:szCs w:val="16"/>
                    </w:rPr>
                  </w:pPr>
                  <w:r w:rsidRPr="00315C8A">
                    <w:rPr>
                      <w:rFonts w:ascii="宋体" w:hAnsi="宋体" w:cs="Arial" w:hint="eastAsia"/>
                      <w:color w:val="000000"/>
                      <w:kern w:val="0"/>
                      <w:sz w:val="16"/>
                      <w:szCs w:val="16"/>
                    </w:rPr>
                    <w:t>金额单位：万元</w:t>
                  </w:r>
                </w:p>
              </w:tc>
            </w:tr>
            <w:tr w:rsidR="00315C8A" w:rsidRPr="00315C8A" w:rsidTr="00315C8A">
              <w:trPr>
                <w:trHeight w:val="308"/>
              </w:trPr>
              <w:tc>
                <w:tcPr>
                  <w:tcW w:w="2375"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center"/>
                    <w:rPr>
                      <w:rFonts w:ascii="宋体" w:hAnsi="宋体" w:cs="Arial"/>
                      <w:color w:val="000000"/>
                      <w:kern w:val="0"/>
                      <w:sz w:val="16"/>
                      <w:szCs w:val="16"/>
                    </w:rPr>
                  </w:pPr>
                  <w:r w:rsidRPr="00315C8A">
                    <w:rPr>
                      <w:rFonts w:ascii="宋体" w:hAnsi="宋体" w:cs="Arial" w:hint="eastAsia"/>
                      <w:color w:val="000000"/>
                      <w:kern w:val="0"/>
                      <w:sz w:val="16"/>
                      <w:szCs w:val="16"/>
                    </w:rPr>
                    <w:t>项目</w:t>
                  </w:r>
                </w:p>
              </w:tc>
              <w:tc>
                <w:tcPr>
                  <w:tcW w:w="2625" w:type="pct"/>
                  <w:gridSpan w:val="3"/>
                  <w:tcBorders>
                    <w:top w:val="single" w:sz="4" w:space="0" w:color="000000"/>
                    <w:left w:val="nil"/>
                    <w:bottom w:val="single" w:sz="4" w:space="0" w:color="000000"/>
                    <w:right w:val="single" w:sz="4" w:space="0" w:color="000000"/>
                  </w:tcBorders>
                  <w:shd w:val="clear" w:color="auto" w:fill="auto"/>
                  <w:vAlign w:val="center"/>
                  <w:hideMark/>
                </w:tcPr>
                <w:p w:rsidR="00315C8A" w:rsidRPr="00315C8A" w:rsidRDefault="00315C8A" w:rsidP="00D07E71">
                  <w:pPr>
                    <w:framePr w:hSpace="180" w:wrap="around" w:vAnchor="text" w:hAnchor="page" w:x="1622" w:y="-5871"/>
                    <w:widowControl/>
                    <w:suppressOverlap/>
                    <w:jc w:val="center"/>
                    <w:rPr>
                      <w:rFonts w:ascii="宋体" w:hAnsi="宋体" w:cs="Arial"/>
                      <w:color w:val="000000"/>
                      <w:kern w:val="0"/>
                      <w:sz w:val="16"/>
                      <w:szCs w:val="16"/>
                    </w:rPr>
                  </w:pPr>
                  <w:r w:rsidRPr="00315C8A">
                    <w:rPr>
                      <w:rFonts w:ascii="宋体" w:hAnsi="宋体" w:cs="Arial" w:hint="eastAsia"/>
                      <w:color w:val="000000"/>
                      <w:kern w:val="0"/>
                      <w:sz w:val="16"/>
                      <w:szCs w:val="16"/>
                    </w:rPr>
                    <w:t>本年支出</w:t>
                  </w:r>
                </w:p>
              </w:tc>
            </w:tr>
            <w:tr w:rsidR="00315C8A" w:rsidRPr="00315C8A" w:rsidTr="00315C8A">
              <w:trPr>
                <w:trHeight w:val="312"/>
              </w:trPr>
              <w:tc>
                <w:tcPr>
                  <w:tcW w:w="1197"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315C8A" w:rsidRPr="00315C8A" w:rsidRDefault="00315C8A" w:rsidP="00D07E71">
                  <w:pPr>
                    <w:framePr w:hSpace="180" w:wrap="around" w:vAnchor="text" w:hAnchor="page" w:x="1622" w:y="-5871"/>
                    <w:widowControl/>
                    <w:suppressOverlap/>
                    <w:jc w:val="center"/>
                    <w:rPr>
                      <w:rFonts w:ascii="宋体" w:hAnsi="宋体" w:cs="Arial"/>
                      <w:color w:val="000000"/>
                      <w:kern w:val="0"/>
                      <w:sz w:val="16"/>
                      <w:szCs w:val="16"/>
                    </w:rPr>
                  </w:pPr>
                  <w:r w:rsidRPr="00315C8A">
                    <w:rPr>
                      <w:rFonts w:ascii="宋体" w:hAnsi="宋体" w:cs="Arial" w:hint="eastAsia"/>
                      <w:color w:val="000000"/>
                      <w:kern w:val="0"/>
                      <w:sz w:val="16"/>
                      <w:szCs w:val="16"/>
                    </w:rPr>
                    <w:t>功能分类科目编码</w:t>
                  </w:r>
                </w:p>
              </w:tc>
              <w:tc>
                <w:tcPr>
                  <w:tcW w:w="1177" w:type="pct"/>
                  <w:vMerge w:val="restar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center"/>
                    <w:rPr>
                      <w:rFonts w:ascii="宋体" w:hAnsi="宋体" w:cs="Arial"/>
                      <w:color w:val="000000"/>
                      <w:kern w:val="0"/>
                      <w:sz w:val="16"/>
                      <w:szCs w:val="16"/>
                    </w:rPr>
                  </w:pPr>
                  <w:r w:rsidRPr="00315C8A">
                    <w:rPr>
                      <w:rFonts w:ascii="宋体" w:hAnsi="宋体" w:cs="Arial" w:hint="eastAsia"/>
                      <w:color w:val="000000"/>
                      <w:kern w:val="0"/>
                      <w:sz w:val="16"/>
                      <w:szCs w:val="16"/>
                    </w:rPr>
                    <w:t>科目名称</w:t>
                  </w:r>
                </w:p>
              </w:tc>
              <w:tc>
                <w:tcPr>
                  <w:tcW w:w="494" w:type="pct"/>
                  <w:vMerge w:val="restart"/>
                  <w:tcBorders>
                    <w:top w:val="nil"/>
                    <w:left w:val="nil"/>
                    <w:bottom w:val="single" w:sz="4" w:space="0" w:color="000000"/>
                    <w:right w:val="single" w:sz="4" w:space="0" w:color="000000"/>
                  </w:tcBorders>
                  <w:shd w:val="clear" w:color="auto" w:fill="auto"/>
                  <w:vAlign w:val="center"/>
                  <w:hideMark/>
                </w:tcPr>
                <w:p w:rsidR="00315C8A" w:rsidRPr="00315C8A" w:rsidRDefault="00315C8A" w:rsidP="00D07E71">
                  <w:pPr>
                    <w:framePr w:hSpace="180" w:wrap="around" w:vAnchor="text" w:hAnchor="page" w:x="1622" w:y="-5871"/>
                    <w:widowControl/>
                    <w:suppressOverlap/>
                    <w:jc w:val="center"/>
                    <w:rPr>
                      <w:rFonts w:ascii="宋体" w:hAnsi="宋体" w:cs="Arial"/>
                      <w:color w:val="000000"/>
                      <w:kern w:val="0"/>
                      <w:sz w:val="16"/>
                      <w:szCs w:val="16"/>
                    </w:rPr>
                  </w:pPr>
                  <w:r w:rsidRPr="00315C8A">
                    <w:rPr>
                      <w:rFonts w:ascii="宋体" w:hAnsi="宋体" w:cs="Arial" w:hint="eastAsia"/>
                      <w:color w:val="000000"/>
                      <w:kern w:val="0"/>
                      <w:sz w:val="16"/>
                      <w:szCs w:val="16"/>
                    </w:rPr>
                    <w:t>合计</w:t>
                  </w:r>
                </w:p>
              </w:tc>
              <w:tc>
                <w:tcPr>
                  <w:tcW w:w="685" w:type="pct"/>
                  <w:vMerge w:val="restart"/>
                  <w:tcBorders>
                    <w:top w:val="nil"/>
                    <w:left w:val="nil"/>
                    <w:bottom w:val="single" w:sz="4" w:space="0" w:color="000000"/>
                    <w:right w:val="single" w:sz="4" w:space="0" w:color="000000"/>
                  </w:tcBorders>
                  <w:shd w:val="clear" w:color="auto" w:fill="auto"/>
                  <w:vAlign w:val="center"/>
                  <w:hideMark/>
                </w:tcPr>
                <w:p w:rsidR="00315C8A" w:rsidRPr="00315C8A" w:rsidRDefault="00315C8A" w:rsidP="00D07E71">
                  <w:pPr>
                    <w:framePr w:hSpace="180" w:wrap="around" w:vAnchor="text" w:hAnchor="page" w:x="1622" w:y="-5871"/>
                    <w:widowControl/>
                    <w:suppressOverlap/>
                    <w:jc w:val="center"/>
                    <w:rPr>
                      <w:rFonts w:ascii="宋体" w:hAnsi="宋体" w:cs="Arial"/>
                      <w:color w:val="000000"/>
                      <w:kern w:val="0"/>
                      <w:sz w:val="16"/>
                      <w:szCs w:val="16"/>
                    </w:rPr>
                  </w:pPr>
                  <w:r w:rsidRPr="00315C8A">
                    <w:rPr>
                      <w:rFonts w:ascii="宋体" w:hAnsi="宋体" w:cs="Arial" w:hint="eastAsia"/>
                      <w:color w:val="000000"/>
                      <w:kern w:val="0"/>
                      <w:sz w:val="16"/>
                      <w:szCs w:val="16"/>
                    </w:rPr>
                    <w:t>基本支出</w:t>
                  </w:r>
                </w:p>
              </w:tc>
              <w:tc>
                <w:tcPr>
                  <w:tcW w:w="1446" w:type="pct"/>
                  <w:vMerge w:val="restart"/>
                  <w:tcBorders>
                    <w:top w:val="nil"/>
                    <w:left w:val="nil"/>
                    <w:bottom w:val="single" w:sz="4" w:space="0" w:color="000000"/>
                    <w:right w:val="single" w:sz="4" w:space="0" w:color="000000"/>
                  </w:tcBorders>
                  <w:shd w:val="clear" w:color="auto" w:fill="auto"/>
                  <w:vAlign w:val="center"/>
                  <w:hideMark/>
                </w:tcPr>
                <w:p w:rsidR="00315C8A" w:rsidRPr="00315C8A" w:rsidRDefault="00315C8A" w:rsidP="00D07E71">
                  <w:pPr>
                    <w:framePr w:hSpace="180" w:wrap="around" w:vAnchor="text" w:hAnchor="page" w:x="1622" w:y="-5871"/>
                    <w:widowControl/>
                    <w:suppressOverlap/>
                    <w:jc w:val="center"/>
                    <w:rPr>
                      <w:rFonts w:ascii="宋体" w:hAnsi="宋体" w:cs="Arial"/>
                      <w:color w:val="000000"/>
                      <w:kern w:val="0"/>
                      <w:sz w:val="16"/>
                      <w:szCs w:val="16"/>
                    </w:rPr>
                  </w:pPr>
                  <w:r w:rsidRPr="00315C8A">
                    <w:rPr>
                      <w:rFonts w:ascii="宋体" w:hAnsi="宋体" w:cs="Arial" w:hint="eastAsia"/>
                      <w:color w:val="000000"/>
                      <w:kern w:val="0"/>
                      <w:sz w:val="16"/>
                      <w:szCs w:val="16"/>
                    </w:rPr>
                    <w:t>项目支出</w:t>
                  </w:r>
                </w:p>
              </w:tc>
            </w:tr>
            <w:tr w:rsidR="00315C8A" w:rsidRPr="00315C8A" w:rsidTr="00315C8A">
              <w:trPr>
                <w:trHeight w:val="312"/>
              </w:trPr>
              <w:tc>
                <w:tcPr>
                  <w:tcW w:w="1197" w:type="pct"/>
                  <w:gridSpan w:val="3"/>
                  <w:vMerge/>
                  <w:tcBorders>
                    <w:top w:val="nil"/>
                    <w:left w:val="single" w:sz="4" w:space="0" w:color="000000"/>
                    <w:bottom w:val="single" w:sz="4" w:space="0" w:color="000000"/>
                    <w:right w:val="single" w:sz="4" w:space="0" w:color="000000"/>
                  </w:tcBorders>
                  <w:vAlign w:val="center"/>
                  <w:hideMark/>
                </w:tcPr>
                <w:p w:rsidR="00315C8A" w:rsidRPr="00315C8A" w:rsidRDefault="00315C8A" w:rsidP="00D07E71">
                  <w:pPr>
                    <w:framePr w:hSpace="180" w:wrap="around" w:vAnchor="text" w:hAnchor="page" w:x="1622" w:y="-5871"/>
                    <w:widowControl/>
                    <w:suppressOverlap/>
                    <w:jc w:val="left"/>
                    <w:rPr>
                      <w:rFonts w:ascii="宋体" w:hAnsi="宋体" w:cs="Arial"/>
                      <w:color w:val="000000"/>
                      <w:kern w:val="0"/>
                      <w:sz w:val="16"/>
                      <w:szCs w:val="16"/>
                    </w:rPr>
                  </w:pPr>
                </w:p>
              </w:tc>
              <w:tc>
                <w:tcPr>
                  <w:tcW w:w="1177" w:type="pct"/>
                  <w:vMerge/>
                  <w:tcBorders>
                    <w:top w:val="nil"/>
                    <w:left w:val="nil"/>
                    <w:bottom w:val="single" w:sz="4" w:space="0" w:color="000000"/>
                    <w:right w:val="single" w:sz="4" w:space="0" w:color="000000"/>
                  </w:tcBorders>
                  <w:vAlign w:val="center"/>
                  <w:hideMark/>
                </w:tcPr>
                <w:p w:rsidR="00315C8A" w:rsidRPr="00315C8A" w:rsidRDefault="00315C8A" w:rsidP="00D07E71">
                  <w:pPr>
                    <w:framePr w:hSpace="180" w:wrap="around" w:vAnchor="text" w:hAnchor="page" w:x="1622" w:y="-5871"/>
                    <w:widowControl/>
                    <w:suppressOverlap/>
                    <w:jc w:val="left"/>
                    <w:rPr>
                      <w:rFonts w:ascii="宋体" w:hAnsi="宋体" w:cs="Arial"/>
                      <w:color w:val="000000"/>
                      <w:kern w:val="0"/>
                      <w:sz w:val="16"/>
                      <w:szCs w:val="16"/>
                    </w:rPr>
                  </w:pPr>
                </w:p>
              </w:tc>
              <w:tc>
                <w:tcPr>
                  <w:tcW w:w="494" w:type="pct"/>
                  <w:vMerge/>
                  <w:tcBorders>
                    <w:top w:val="nil"/>
                    <w:left w:val="nil"/>
                    <w:bottom w:val="single" w:sz="4" w:space="0" w:color="000000"/>
                    <w:right w:val="single" w:sz="4" w:space="0" w:color="000000"/>
                  </w:tcBorders>
                  <w:vAlign w:val="center"/>
                  <w:hideMark/>
                </w:tcPr>
                <w:p w:rsidR="00315C8A" w:rsidRPr="00315C8A" w:rsidRDefault="00315C8A" w:rsidP="00D07E71">
                  <w:pPr>
                    <w:framePr w:hSpace="180" w:wrap="around" w:vAnchor="text" w:hAnchor="page" w:x="1622" w:y="-5871"/>
                    <w:widowControl/>
                    <w:suppressOverlap/>
                    <w:jc w:val="left"/>
                    <w:rPr>
                      <w:rFonts w:ascii="宋体" w:hAnsi="宋体" w:cs="Arial"/>
                      <w:color w:val="000000"/>
                      <w:kern w:val="0"/>
                      <w:sz w:val="16"/>
                      <w:szCs w:val="16"/>
                    </w:rPr>
                  </w:pPr>
                </w:p>
              </w:tc>
              <w:tc>
                <w:tcPr>
                  <w:tcW w:w="685" w:type="pct"/>
                  <w:vMerge/>
                  <w:tcBorders>
                    <w:top w:val="nil"/>
                    <w:left w:val="nil"/>
                    <w:bottom w:val="single" w:sz="4" w:space="0" w:color="000000"/>
                    <w:right w:val="single" w:sz="4" w:space="0" w:color="000000"/>
                  </w:tcBorders>
                  <w:vAlign w:val="center"/>
                  <w:hideMark/>
                </w:tcPr>
                <w:p w:rsidR="00315C8A" w:rsidRPr="00315C8A" w:rsidRDefault="00315C8A" w:rsidP="00D07E71">
                  <w:pPr>
                    <w:framePr w:hSpace="180" w:wrap="around" w:vAnchor="text" w:hAnchor="page" w:x="1622" w:y="-5871"/>
                    <w:widowControl/>
                    <w:suppressOverlap/>
                    <w:jc w:val="left"/>
                    <w:rPr>
                      <w:rFonts w:ascii="宋体" w:hAnsi="宋体" w:cs="Arial"/>
                      <w:color w:val="000000"/>
                      <w:kern w:val="0"/>
                      <w:sz w:val="16"/>
                      <w:szCs w:val="16"/>
                    </w:rPr>
                  </w:pPr>
                </w:p>
              </w:tc>
              <w:tc>
                <w:tcPr>
                  <w:tcW w:w="1446" w:type="pct"/>
                  <w:vMerge/>
                  <w:tcBorders>
                    <w:top w:val="nil"/>
                    <w:left w:val="nil"/>
                    <w:bottom w:val="single" w:sz="4" w:space="0" w:color="000000"/>
                    <w:right w:val="single" w:sz="4" w:space="0" w:color="000000"/>
                  </w:tcBorders>
                  <w:vAlign w:val="center"/>
                  <w:hideMark/>
                </w:tcPr>
                <w:p w:rsidR="00315C8A" w:rsidRPr="00315C8A" w:rsidRDefault="00315C8A" w:rsidP="00D07E71">
                  <w:pPr>
                    <w:framePr w:hSpace="180" w:wrap="around" w:vAnchor="text" w:hAnchor="page" w:x="1622" w:y="-5871"/>
                    <w:widowControl/>
                    <w:suppressOverlap/>
                    <w:jc w:val="left"/>
                    <w:rPr>
                      <w:rFonts w:ascii="宋体" w:hAnsi="宋体" w:cs="Arial"/>
                      <w:color w:val="000000"/>
                      <w:kern w:val="0"/>
                      <w:sz w:val="16"/>
                      <w:szCs w:val="16"/>
                    </w:rPr>
                  </w:pPr>
                </w:p>
              </w:tc>
            </w:tr>
            <w:tr w:rsidR="00315C8A" w:rsidRPr="00315C8A" w:rsidTr="00315C8A">
              <w:trPr>
                <w:trHeight w:val="312"/>
              </w:trPr>
              <w:tc>
                <w:tcPr>
                  <w:tcW w:w="1197" w:type="pct"/>
                  <w:gridSpan w:val="3"/>
                  <w:vMerge/>
                  <w:tcBorders>
                    <w:top w:val="nil"/>
                    <w:left w:val="single" w:sz="4" w:space="0" w:color="000000"/>
                    <w:bottom w:val="single" w:sz="4" w:space="0" w:color="000000"/>
                    <w:right w:val="single" w:sz="4" w:space="0" w:color="000000"/>
                  </w:tcBorders>
                  <w:vAlign w:val="center"/>
                  <w:hideMark/>
                </w:tcPr>
                <w:p w:rsidR="00315C8A" w:rsidRPr="00315C8A" w:rsidRDefault="00315C8A" w:rsidP="00D07E71">
                  <w:pPr>
                    <w:framePr w:hSpace="180" w:wrap="around" w:vAnchor="text" w:hAnchor="page" w:x="1622" w:y="-5871"/>
                    <w:widowControl/>
                    <w:suppressOverlap/>
                    <w:jc w:val="left"/>
                    <w:rPr>
                      <w:rFonts w:ascii="宋体" w:hAnsi="宋体" w:cs="Arial"/>
                      <w:color w:val="000000"/>
                      <w:kern w:val="0"/>
                      <w:sz w:val="16"/>
                      <w:szCs w:val="16"/>
                    </w:rPr>
                  </w:pPr>
                </w:p>
              </w:tc>
              <w:tc>
                <w:tcPr>
                  <w:tcW w:w="1177" w:type="pct"/>
                  <w:vMerge/>
                  <w:tcBorders>
                    <w:top w:val="nil"/>
                    <w:left w:val="nil"/>
                    <w:bottom w:val="single" w:sz="4" w:space="0" w:color="000000"/>
                    <w:right w:val="single" w:sz="4" w:space="0" w:color="000000"/>
                  </w:tcBorders>
                  <w:vAlign w:val="center"/>
                  <w:hideMark/>
                </w:tcPr>
                <w:p w:rsidR="00315C8A" w:rsidRPr="00315C8A" w:rsidRDefault="00315C8A" w:rsidP="00D07E71">
                  <w:pPr>
                    <w:framePr w:hSpace="180" w:wrap="around" w:vAnchor="text" w:hAnchor="page" w:x="1622" w:y="-5871"/>
                    <w:widowControl/>
                    <w:suppressOverlap/>
                    <w:jc w:val="left"/>
                    <w:rPr>
                      <w:rFonts w:ascii="宋体" w:hAnsi="宋体" w:cs="Arial"/>
                      <w:color w:val="000000"/>
                      <w:kern w:val="0"/>
                      <w:sz w:val="16"/>
                      <w:szCs w:val="16"/>
                    </w:rPr>
                  </w:pPr>
                </w:p>
              </w:tc>
              <w:tc>
                <w:tcPr>
                  <w:tcW w:w="494" w:type="pct"/>
                  <w:vMerge/>
                  <w:tcBorders>
                    <w:top w:val="nil"/>
                    <w:left w:val="nil"/>
                    <w:bottom w:val="single" w:sz="4" w:space="0" w:color="000000"/>
                    <w:right w:val="single" w:sz="4" w:space="0" w:color="000000"/>
                  </w:tcBorders>
                  <w:vAlign w:val="center"/>
                  <w:hideMark/>
                </w:tcPr>
                <w:p w:rsidR="00315C8A" w:rsidRPr="00315C8A" w:rsidRDefault="00315C8A" w:rsidP="00D07E71">
                  <w:pPr>
                    <w:framePr w:hSpace="180" w:wrap="around" w:vAnchor="text" w:hAnchor="page" w:x="1622" w:y="-5871"/>
                    <w:widowControl/>
                    <w:suppressOverlap/>
                    <w:jc w:val="left"/>
                    <w:rPr>
                      <w:rFonts w:ascii="宋体" w:hAnsi="宋体" w:cs="Arial"/>
                      <w:color w:val="000000"/>
                      <w:kern w:val="0"/>
                      <w:sz w:val="16"/>
                      <w:szCs w:val="16"/>
                    </w:rPr>
                  </w:pPr>
                </w:p>
              </w:tc>
              <w:tc>
                <w:tcPr>
                  <w:tcW w:w="685" w:type="pct"/>
                  <w:vMerge/>
                  <w:tcBorders>
                    <w:top w:val="nil"/>
                    <w:left w:val="nil"/>
                    <w:bottom w:val="single" w:sz="4" w:space="0" w:color="000000"/>
                    <w:right w:val="single" w:sz="4" w:space="0" w:color="000000"/>
                  </w:tcBorders>
                  <w:vAlign w:val="center"/>
                  <w:hideMark/>
                </w:tcPr>
                <w:p w:rsidR="00315C8A" w:rsidRPr="00315C8A" w:rsidRDefault="00315C8A" w:rsidP="00D07E71">
                  <w:pPr>
                    <w:framePr w:hSpace="180" w:wrap="around" w:vAnchor="text" w:hAnchor="page" w:x="1622" w:y="-5871"/>
                    <w:widowControl/>
                    <w:suppressOverlap/>
                    <w:jc w:val="left"/>
                    <w:rPr>
                      <w:rFonts w:ascii="宋体" w:hAnsi="宋体" w:cs="Arial"/>
                      <w:color w:val="000000"/>
                      <w:kern w:val="0"/>
                      <w:sz w:val="16"/>
                      <w:szCs w:val="16"/>
                    </w:rPr>
                  </w:pPr>
                </w:p>
              </w:tc>
              <w:tc>
                <w:tcPr>
                  <w:tcW w:w="1446" w:type="pct"/>
                  <w:vMerge/>
                  <w:tcBorders>
                    <w:top w:val="nil"/>
                    <w:left w:val="nil"/>
                    <w:bottom w:val="single" w:sz="4" w:space="0" w:color="000000"/>
                    <w:right w:val="single" w:sz="4" w:space="0" w:color="000000"/>
                  </w:tcBorders>
                  <w:vAlign w:val="center"/>
                  <w:hideMark/>
                </w:tcPr>
                <w:p w:rsidR="00315C8A" w:rsidRPr="00315C8A" w:rsidRDefault="00315C8A" w:rsidP="00D07E71">
                  <w:pPr>
                    <w:framePr w:hSpace="180" w:wrap="around" w:vAnchor="text" w:hAnchor="page" w:x="1622" w:y="-5871"/>
                    <w:widowControl/>
                    <w:suppressOverlap/>
                    <w:jc w:val="left"/>
                    <w:rPr>
                      <w:rFonts w:ascii="宋体" w:hAnsi="宋体" w:cs="Arial"/>
                      <w:color w:val="000000"/>
                      <w:kern w:val="0"/>
                      <w:sz w:val="16"/>
                      <w:szCs w:val="16"/>
                    </w:rPr>
                  </w:pPr>
                </w:p>
              </w:tc>
            </w:tr>
            <w:tr w:rsidR="00315C8A" w:rsidRPr="00315C8A" w:rsidTr="00315C8A">
              <w:trPr>
                <w:trHeight w:val="308"/>
              </w:trPr>
              <w:tc>
                <w:tcPr>
                  <w:tcW w:w="2375"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center"/>
                    <w:rPr>
                      <w:rFonts w:ascii="宋体" w:hAnsi="宋体" w:cs="Arial"/>
                      <w:color w:val="000000"/>
                      <w:kern w:val="0"/>
                      <w:sz w:val="16"/>
                      <w:szCs w:val="16"/>
                    </w:rPr>
                  </w:pPr>
                  <w:r w:rsidRPr="00315C8A">
                    <w:rPr>
                      <w:rFonts w:ascii="宋体" w:hAnsi="宋体" w:cs="Arial" w:hint="eastAsia"/>
                      <w:color w:val="000000"/>
                      <w:kern w:val="0"/>
                      <w:sz w:val="16"/>
                      <w:szCs w:val="16"/>
                    </w:rPr>
                    <w:t>栏次</w:t>
                  </w:r>
                </w:p>
              </w:tc>
              <w:tc>
                <w:tcPr>
                  <w:tcW w:w="494"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center"/>
                    <w:rPr>
                      <w:rFonts w:ascii="宋体" w:hAnsi="宋体" w:cs="Arial"/>
                      <w:color w:val="000000"/>
                      <w:kern w:val="0"/>
                      <w:sz w:val="16"/>
                      <w:szCs w:val="16"/>
                    </w:rPr>
                  </w:pPr>
                  <w:r w:rsidRPr="00315C8A">
                    <w:rPr>
                      <w:rFonts w:ascii="宋体" w:hAnsi="宋体" w:cs="Arial" w:hint="eastAsia"/>
                      <w:color w:val="000000"/>
                      <w:kern w:val="0"/>
                      <w:sz w:val="16"/>
                      <w:szCs w:val="16"/>
                    </w:rPr>
                    <w:t>1</w:t>
                  </w:r>
                </w:p>
              </w:tc>
              <w:tc>
                <w:tcPr>
                  <w:tcW w:w="685"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center"/>
                    <w:rPr>
                      <w:rFonts w:ascii="宋体" w:hAnsi="宋体" w:cs="Arial"/>
                      <w:color w:val="000000"/>
                      <w:kern w:val="0"/>
                      <w:sz w:val="16"/>
                      <w:szCs w:val="16"/>
                    </w:rPr>
                  </w:pPr>
                  <w:r w:rsidRPr="00315C8A">
                    <w:rPr>
                      <w:rFonts w:ascii="宋体" w:hAnsi="宋体" w:cs="Arial" w:hint="eastAsia"/>
                      <w:color w:val="000000"/>
                      <w:kern w:val="0"/>
                      <w:sz w:val="16"/>
                      <w:szCs w:val="16"/>
                    </w:rPr>
                    <w:t>2</w:t>
                  </w:r>
                </w:p>
              </w:tc>
              <w:tc>
                <w:tcPr>
                  <w:tcW w:w="1446"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center"/>
                    <w:rPr>
                      <w:rFonts w:ascii="宋体" w:hAnsi="宋体" w:cs="Arial"/>
                      <w:color w:val="000000"/>
                      <w:kern w:val="0"/>
                      <w:sz w:val="16"/>
                      <w:szCs w:val="16"/>
                    </w:rPr>
                  </w:pPr>
                  <w:r w:rsidRPr="00315C8A">
                    <w:rPr>
                      <w:rFonts w:ascii="宋体" w:hAnsi="宋体" w:cs="Arial" w:hint="eastAsia"/>
                      <w:color w:val="000000"/>
                      <w:kern w:val="0"/>
                      <w:sz w:val="16"/>
                      <w:szCs w:val="16"/>
                    </w:rPr>
                    <w:t>3</w:t>
                  </w:r>
                </w:p>
              </w:tc>
            </w:tr>
            <w:tr w:rsidR="00315C8A" w:rsidRPr="00315C8A" w:rsidTr="00315C8A">
              <w:trPr>
                <w:trHeight w:val="308"/>
              </w:trPr>
              <w:tc>
                <w:tcPr>
                  <w:tcW w:w="2375"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center"/>
                    <w:rPr>
                      <w:rFonts w:ascii="宋体" w:hAnsi="宋体" w:cs="Arial"/>
                      <w:color w:val="000000"/>
                      <w:kern w:val="0"/>
                      <w:sz w:val="16"/>
                      <w:szCs w:val="16"/>
                    </w:rPr>
                  </w:pPr>
                  <w:r w:rsidRPr="00315C8A">
                    <w:rPr>
                      <w:rFonts w:ascii="宋体" w:hAnsi="宋体" w:cs="Arial" w:hint="eastAsia"/>
                      <w:color w:val="000000"/>
                      <w:kern w:val="0"/>
                      <w:sz w:val="16"/>
                      <w:szCs w:val="16"/>
                    </w:rPr>
                    <w:t>合计</w:t>
                  </w:r>
                </w:p>
              </w:tc>
              <w:tc>
                <w:tcPr>
                  <w:tcW w:w="494"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right"/>
                    <w:rPr>
                      <w:rFonts w:ascii="宋体" w:hAnsi="宋体" w:cs="Arial"/>
                      <w:b/>
                      <w:bCs/>
                      <w:color w:val="000000"/>
                      <w:kern w:val="0"/>
                      <w:sz w:val="16"/>
                      <w:szCs w:val="16"/>
                    </w:rPr>
                  </w:pPr>
                  <w:r w:rsidRPr="00315C8A">
                    <w:rPr>
                      <w:rFonts w:ascii="宋体" w:hAnsi="宋体" w:cs="Arial" w:hint="eastAsia"/>
                      <w:b/>
                      <w:bCs/>
                      <w:color w:val="000000"/>
                      <w:kern w:val="0"/>
                      <w:sz w:val="16"/>
                      <w:szCs w:val="16"/>
                    </w:rPr>
                    <w:t xml:space="preserve">　</w:t>
                  </w:r>
                </w:p>
              </w:tc>
              <w:tc>
                <w:tcPr>
                  <w:tcW w:w="685"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right"/>
                    <w:rPr>
                      <w:rFonts w:ascii="宋体" w:hAnsi="宋体" w:cs="Arial"/>
                      <w:b/>
                      <w:bCs/>
                      <w:color w:val="000000"/>
                      <w:kern w:val="0"/>
                      <w:sz w:val="16"/>
                      <w:szCs w:val="16"/>
                    </w:rPr>
                  </w:pPr>
                  <w:r w:rsidRPr="00315C8A">
                    <w:rPr>
                      <w:rFonts w:ascii="宋体" w:hAnsi="宋体" w:cs="Arial" w:hint="eastAsia"/>
                      <w:b/>
                      <w:bCs/>
                      <w:color w:val="000000"/>
                      <w:kern w:val="0"/>
                      <w:sz w:val="16"/>
                      <w:szCs w:val="16"/>
                    </w:rPr>
                    <w:t xml:space="preserve">　</w:t>
                  </w:r>
                </w:p>
              </w:tc>
              <w:tc>
                <w:tcPr>
                  <w:tcW w:w="1446"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right"/>
                    <w:rPr>
                      <w:rFonts w:ascii="宋体" w:hAnsi="宋体" w:cs="Arial"/>
                      <w:b/>
                      <w:bCs/>
                      <w:color w:val="000000"/>
                      <w:kern w:val="0"/>
                      <w:sz w:val="16"/>
                      <w:szCs w:val="16"/>
                    </w:rPr>
                  </w:pPr>
                  <w:r w:rsidRPr="00315C8A">
                    <w:rPr>
                      <w:rFonts w:ascii="宋体" w:hAnsi="宋体" w:cs="Arial" w:hint="eastAsia"/>
                      <w:b/>
                      <w:bCs/>
                      <w:color w:val="000000"/>
                      <w:kern w:val="0"/>
                      <w:sz w:val="16"/>
                      <w:szCs w:val="16"/>
                    </w:rPr>
                    <w:t xml:space="preserve">　</w:t>
                  </w:r>
                </w:p>
              </w:tc>
            </w:tr>
            <w:tr w:rsidR="00315C8A" w:rsidRPr="00315C8A" w:rsidTr="00315C8A">
              <w:trPr>
                <w:trHeight w:val="308"/>
              </w:trPr>
              <w:tc>
                <w:tcPr>
                  <w:tcW w:w="119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lef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c>
                <w:tcPr>
                  <w:tcW w:w="1177"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lef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c>
                <w:tcPr>
                  <w:tcW w:w="494"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righ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c>
                <w:tcPr>
                  <w:tcW w:w="685"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righ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c>
                <w:tcPr>
                  <w:tcW w:w="1446"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righ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r>
            <w:tr w:rsidR="00315C8A" w:rsidRPr="00315C8A" w:rsidTr="00315C8A">
              <w:trPr>
                <w:trHeight w:val="308"/>
              </w:trPr>
              <w:tc>
                <w:tcPr>
                  <w:tcW w:w="119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lef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c>
                <w:tcPr>
                  <w:tcW w:w="1177"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lef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c>
                <w:tcPr>
                  <w:tcW w:w="494"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righ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c>
                <w:tcPr>
                  <w:tcW w:w="685"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righ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c>
                <w:tcPr>
                  <w:tcW w:w="1446"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righ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r>
            <w:tr w:rsidR="00315C8A" w:rsidRPr="00315C8A" w:rsidTr="00315C8A">
              <w:trPr>
                <w:trHeight w:val="308"/>
              </w:trPr>
              <w:tc>
                <w:tcPr>
                  <w:tcW w:w="119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lef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c>
                <w:tcPr>
                  <w:tcW w:w="1177"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lef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c>
                <w:tcPr>
                  <w:tcW w:w="494"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righ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c>
                <w:tcPr>
                  <w:tcW w:w="685"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righ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c>
                <w:tcPr>
                  <w:tcW w:w="1446"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righ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r>
            <w:tr w:rsidR="00315C8A" w:rsidRPr="00315C8A" w:rsidTr="00315C8A">
              <w:trPr>
                <w:trHeight w:val="308"/>
              </w:trPr>
              <w:tc>
                <w:tcPr>
                  <w:tcW w:w="119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lef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c>
                <w:tcPr>
                  <w:tcW w:w="1177"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lef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c>
                <w:tcPr>
                  <w:tcW w:w="494"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righ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c>
                <w:tcPr>
                  <w:tcW w:w="685"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righ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c>
                <w:tcPr>
                  <w:tcW w:w="1446"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righ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r>
            <w:tr w:rsidR="00315C8A" w:rsidRPr="00315C8A" w:rsidTr="00315C8A">
              <w:trPr>
                <w:trHeight w:val="308"/>
              </w:trPr>
              <w:tc>
                <w:tcPr>
                  <w:tcW w:w="119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lef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c>
                <w:tcPr>
                  <w:tcW w:w="1177"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lef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c>
                <w:tcPr>
                  <w:tcW w:w="494"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righ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c>
                <w:tcPr>
                  <w:tcW w:w="685"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righ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c>
                <w:tcPr>
                  <w:tcW w:w="1446"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righ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r>
            <w:tr w:rsidR="00315C8A" w:rsidRPr="00315C8A" w:rsidTr="00315C8A">
              <w:trPr>
                <w:trHeight w:val="308"/>
              </w:trPr>
              <w:tc>
                <w:tcPr>
                  <w:tcW w:w="119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lef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c>
                <w:tcPr>
                  <w:tcW w:w="1177"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lef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c>
                <w:tcPr>
                  <w:tcW w:w="494"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righ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c>
                <w:tcPr>
                  <w:tcW w:w="685"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righ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c>
                <w:tcPr>
                  <w:tcW w:w="1446" w:type="pct"/>
                  <w:tcBorders>
                    <w:top w:val="nil"/>
                    <w:left w:val="nil"/>
                    <w:bottom w:val="single" w:sz="4" w:space="0" w:color="000000"/>
                    <w:right w:val="single" w:sz="4" w:space="0" w:color="000000"/>
                  </w:tcBorders>
                  <w:shd w:val="clear" w:color="auto" w:fill="auto"/>
                  <w:noWrap/>
                  <w:vAlign w:val="center"/>
                  <w:hideMark/>
                </w:tcPr>
                <w:p w:rsidR="00315C8A" w:rsidRPr="00315C8A" w:rsidRDefault="00315C8A" w:rsidP="00D07E71">
                  <w:pPr>
                    <w:framePr w:hSpace="180" w:wrap="around" w:vAnchor="text" w:hAnchor="page" w:x="1622" w:y="-5871"/>
                    <w:widowControl/>
                    <w:suppressOverlap/>
                    <w:jc w:val="right"/>
                    <w:rPr>
                      <w:rFonts w:ascii="宋体" w:hAnsi="宋体" w:cs="Arial"/>
                      <w:color w:val="000000"/>
                      <w:kern w:val="0"/>
                      <w:sz w:val="16"/>
                      <w:szCs w:val="16"/>
                    </w:rPr>
                  </w:pPr>
                  <w:r w:rsidRPr="00315C8A">
                    <w:rPr>
                      <w:rFonts w:ascii="宋体" w:hAnsi="宋体" w:cs="Arial" w:hint="eastAsia"/>
                      <w:color w:val="000000"/>
                      <w:kern w:val="0"/>
                      <w:sz w:val="16"/>
                      <w:szCs w:val="16"/>
                    </w:rPr>
                    <w:t xml:space="preserve">　</w:t>
                  </w:r>
                </w:p>
              </w:tc>
            </w:tr>
            <w:tr w:rsidR="00315C8A" w:rsidRPr="00315C8A" w:rsidTr="00315C8A">
              <w:trPr>
                <w:trHeight w:val="308"/>
              </w:trPr>
              <w:tc>
                <w:tcPr>
                  <w:tcW w:w="5000" w:type="pct"/>
                  <w:gridSpan w:val="7"/>
                  <w:tcBorders>
                    <w:top w:val="nil"/>
                    <w:left w:val="nil"/>
                    <w:bottom w:val="nil"/>
                    <w:right w:val="nil"/>
                  </w:tcBorders>
                  <w:shd w:val="clear" w:color="auto" w:fill="auto"/>
                  <w:noWrap/>
                  <w:vAlign w:val="center"/>
                  <w:hideMark/>
                </w:tcPr>
                <w:p w:rsidR="00315C8A" w:rsidRPr="00315C8A" w:rsidRDefault="00315C8A" w:rsidP="00D07E71">
                  <w:pPr>
                    <w:framePr w:hSpace="180" w:wrap="around" w:vAnchor="text" w:hAnchor="page" w:x="1622" w:y="-5871"/>
                    <w:widowControl/>
                    <w:suppressOverlap/>
                    <w:jc w:val="left"/>
                    <w:rPr>
                      <w:rFonts w:ascii="宋体" w:hAnsi="宋体" w:cs="Arial"/>
                      <w:color w:val="000000"/>
                      <w:kern w:val="0"/>
                      <w:sz w:val="16"/>
                      <w:szCs w:val="16"/>
                    </w:rPr>
                  </w:pPr>
                  <w:r w:rsidRPr="00315C8A">
                    <w:rPr>
                      <w:rFonts w:ascii="宋体" w:hAnsi="宋体" w:cs="Arial" w:hint="eastAsia"/>
                      <w:color w:val="000000"/>
                      <w:kern w:val="0"/>
                      <w:sz w:val="16"/>
                      <w:szCs w:val="16"/>
                    </w:rPr>
                    <w:t>注：本表反映部门本年度国有资本经营预算财政拨款支出情况。</w:t>
                  </w:r>
                </w:p>
              </w:tc>
            </w:tr>
          </w:tbl>
          <w:p w:rsidR="00E401A8" w:rsidRPr="00315C8A" w:rsidRDefault="00E401A8">
            <w:pPr>
              <w:pStyle w:val="Default"/>
            </w:pPr>
          </w:p>
          <w:p w:rsidR="001A2C4A" w:rsidRDefault="001A2C4A">
            <w:pPr>
              <w:jc w:val="center"/>
            </w:pPr>
          </w:p>
        </w:tc>
      </w:tr>
    </w:tbl>
    <w:p w:rsidR="00E401A8" w:rsidRDefault="00E401A8">
      <w:pPr>
        <w:sectPr w:rsidR="00E401A8" w:rsidSect="00315C8A">
          <w:pgSz w:w="16838" w:h="11906" w:orient="landscape"/>
          <w:pgMar w:top="1797" w:right="1440" w:bottom="1797" w:left="1440" w:header="851" w:footer="992" w:gutter="0"/>
          <w:cols w:space="425"/>
          <w:docGrid w:type="lines" w:linePitch="312"/>
        </w:sectPr>
      </w:pPr>
    </w:p>
    <w:p w:rsidR="001A2C4A" w:rsidRDefault="00064E2A">
      <w:pPr>
        <w:pStyle w:val="a4"/>
        <w:widowControl w:val="0"/>
        <w:adjustRightInd w:val="0"/>
        <w:spacing w:before="0" w:beforeAutospacing="0" w:after="0" w:afterAutospacing="0" w:line="360" w:lineRule="auto"/>
        <w:rPr>
          <w:rStyle w:val="a5"/>
          <w:rFonts w:ascii="仿宋_GB2312" w:eastAsia="仿宋_GB2312" w:hAnsi="仿宋_GB2312" w:cs="仿宋_GB2312"/>
          <w:sz w:val="30"/>
          <w:szCs w:val="30"/>
        </w:rPr>
      </w:pPr>
      <w:r>
        <w:rPr>
          <w:rStyle w:val="a5"/>
          <w:rFonts w:ascii="仿宋_GB2312" w:eastAsia="仿宋_GB2312" w:hAnsi="仿宋_GB2312" w:cs="仿宋_GB2312" w:hint="eastAsia"/>
          <w:sz w:val="30"/>
          <w:szCs w:val="30"/>
        </w:rPr>
        <w:lastRenderedPageBreak/>
        <w:t xml:space="preserve">第三部分 </w:t>
      </w:r>
      <w:proofErr w:type="gramStart"/>
      <w:r w:rsidR="00365135">
        <w:rPr>
          <w:rStyle w:val="a5"/>
          <w:rFonts w:ascii="仿宋_GB2312" w:eastAsia="仿宋_GB2312" w:hAnsi="仿宋_GB2312" w:cs="仿宋_GB2312" w:hint="eastAsia"/>
          <w:sz w:val="30"/>
          <w:szCs w:val="30"/>
        </w:rPr>
        <w:t>举摔柔</w:t>
      </w:r>
      <w:r>
        <w:rPr>
          <w:rStyle w:val="a5"/>
          <w:rFonts w:ascii="仿宋_GB2312" w:eastAsia="仿宋_GB2312" w:hAnsi="仿宋_GB2312" w:cs="仿宋_GB2312" w:hint="eastAsia"/>
          <w:sz w:val="30"/>
          <w:szCs w:val="30"/>
        </w:rPr>
        <w:t>中心</w:t>
      </w:r>
      <w:proofErr w:type="gramEnd"/>
      <w:r>
        <w:rPr>
          <w:rStyle w:val="a5"/>
          <w:rFonts w:ascii="仿宋_GB2312" w:eastAsia="仿宋_GB2312" w:hAnsi="仿宋_GB2312" w:cs="仿宋_GB2312" w:hint="eastAsia"/>
          <w:sz w:val="30"/>
          <w:szCs w:val="30"/>
        </w:rPr>
        <w:t>2021年度部门决算情况说明</w:t>
      </w:r>
    </w:p>
    <w:p w:rsidR="001A2C4A" w:rsidRDefault="00064E2A">
      <w:pPr>
        <w:pStyle w:val="a4"/>
        <w:widowControl w:val="0"/>
        <w:adjustRightInd w:val="0"/>
        <w:spacing w:before="0" w:beforeAutospacing="0" w:after="0" w:afterAutospacing="0" w:line="360" w:lineRule="auto"/>
        <w:ind w:firstLineChars="200" w:firstLine="602"/>
        <w:rPr>
          <w:rStyle w:val="a5"/>
          <w:rFonts w:ascii="仿宋_GB2312" w:eastAsia="仿宋_GB2312" w:hAnsi="仿宋_GB2312" w:cs="仿宋_GB2312"/>
          <w:sz w:val="30"/>
          <w:szCs w:val="30"/>
        </w:rPr>
      </w:pPr>
      <w:r>
        <w:rPr>
          <w:rStyle w:val="a5"/>
          <w:rFonts w:ascii="仿宋_GB2312" w:eastAsia="仿宋_GB2312" w:hAnsi="仿宋_GB2312" w:cs="仿宋_GB2312" w:hint="eastAsia"/>
          <w:sz w:val="30"/>
          <w:szCs w:val="30"/>
        </w:rPr>
        <w:t>一、收入支出决算总体情况说明</w:t>
      </w:r>
    </w:p>
    <w:p w:rsidR="001A2C4A" w:rsidRDefault="00AC7D28">
      <w:pPr>
        <w:pStyle w:val="a4"/>
        <w:widowControl w:val="0"/>
        <w:adjustRightInd w:val="0"/>
        <w:spacing w:before="0" w:beforeAutospacing="0" w:after="0" w:afterAutospacing="0" w:line="360" w:lineRule="auto"/>
        <w:ind w:firstLineChars="200" w:firstLine="600"/>
        <w:jc w:val="both"/>
        <w:rPr>
          <w:rStyle w:val="a5"/>
          <w:rFonts w:ascii="仿宋_GB2312" w:eastAsia="仿宋_GB2312" w:hAnsi="仿宋_GB2312" w:cs="仿宋_GB2312"/>
          <w:sz w:val="30"/>
          <w:szCs w:val="30"/>
        </w:rPr>
      </w:pPr>
      <w:proofErr w:type="gramStart"/>
      <w:r>
        <w:rPr>
          <w:rStyle w:val="a5"/>
          <w:rFonts w:ascii="仿宋_GB2312" w:eastAsia="仿宋_GB2312" w:hAnsi="仿宋_GB2312" w:cs="仿宋_GB2312" w:hint="eastAsia"/>
          <w:b w:val="0"/>
          <w:sz w:val="30"/>
          <w:szCs w:val="30"/>
        </w:rPr>
        <w:t>举摔柔</w:t>
      </w:r>
      <w:r w:rsidR="00064E2A">
        <w:rPr>
          <w:rStyle w:val="a5"/>
          <w:rFonts w:ascii="仿宋_GB2312" w:eastAsia="仿宋_GB2312" w:hAnsi="仿宋_GB2312" w:cs="仿宋_GB2312" w:hint="eastAsia"/>
          <w:b w:val="0"/>
          <w:sz w:val="30"/>
          <w:szCs w:val="30"/>
        </w:rPr>
        <w:t>中心</w:t>
      </w:r>
      <w:proofErr w:type="gramEnd"/>
      <w:r w:rsidR="00064E2A">
        <w:rPr>
          <w:rStyle w:val="a5"/>
          <w:rFonts w:ascii="仿宋_GB2312" w:eastAsia="仿宋_GB2312" w:hAnsi="仿宋_GB2312" w:cs="仿宋_GB2312" w:hint="eastAsia"/>
          <w:b w:val="0"/>
          <w:sz w:val="30"/>
          <w:szCs w:val="30"/>
        </w:rPr>
        <w:t>2021年度收入总计</w:t>
      </w:r>
      <w:r>
        <w:rPr>
          <w:rStyle w:val="a5"/>
          <w:rFonts w:ascii="仿宋_GB2312" w:eastAsia="仿宋_GB2312" w:hAnsi="仿宋_GB2312" w:cs="仿宋_GB2312" w:hint="eastAsia"/>
          <w:b w:val="0"/>
          <w:sz w:val="30"/>
          <w:szCs w:val="30"/>
        </w:rPr>
        <w:t>12773.12</w:t>
      </w:r>
      <w:r w:rsidR="00064E2A">
        <w:rPr>
          <w:rStyle w:val="a5"/>
          <w:rFonts w:ascii="仿宋_GB2312" w:eastAsia="仿宋_GB2312" w:hAnsi="仿宋_GB2312" w:cs="仿宋_GB2312" w:hint="eastAsia"/>
          <w:b w:val="0"/>
          <w:sz w:val="30"/>
          <w:szCs w:val="30"/>
        </w:rPr>
        <w:t>万元，支出总计</w:t>
      </w:r>
      <w:r>
        <w:rPr>
          <w:rStyle w:val="a5"/>
          <w:rFonts w:ascii="仿宋_GB2312" w:eastAsia="仿宋_GB2312" w:hAnsi="仿宋_GB2312" w:cs="仿宋_GB2312" w:hint="eastAsia"/>
          <w:b w:val="0"/>
          <w:sz w:val="30"/>
          <w:szCs w:val="30"/>
        </w:rPr>
        <w:t>12773.12</w:t>
      </w:r>
      <w:r w:rsidR="00064E2A">
        <w:rPr>
          <w:rStyle w:val="a5"/>
          <w:rFonts w:ascii="仿宋_GB2312" w:eastAsia="仿宋_GB2312" w:hAnsi="仿宋_GB2312" w:cs="仿宋_GB2312" w:hint="eastAsia"/>
          <w:b w:val="0"/>
          <w:sz w:val="30"/>
          <w:szCs w:val="30"/>
        </w:rPr>
        <w:t>万元。与2020年度的</w:t>
      </w:r>
      <w:r>
        <w:rPr>
          <w:rStyle w:val="a5"/>
          <w:rFonts w:ascii="仿宋_GB2312" w:eastAsia="仿宋_GB2312" w:hAnsi="仿宋_GB2312" w:cs="仿宋_GB2312" w:hint="eastAsia"/>
          <w:b w:val="0"/>
          <w:sz w:val="30"/>
          <w:szCs w:val="30"/>
        </w:rPr>
        <w:t>13956.26</w:t>
      </w:r>
      <w:r w:rsidR="00064E2A">
        <w:rPr>
          <w:rStyle w:val="a5"/>
          <w:rFonts w:ascii="仿宋_GB2312" w:eastAsia="仿宋_GB2312" w:hAnsi="仿宋_GB2312" w:cs="仿宋_GB2312" w:hint="eastAsia"/>
          <w:b w:val="0"/>
          <w:sz w:val="30"/>
          <w:szCs w:val="30"/>
        </w:rPr>
        <w:t>万元相比，收、支总计各减少</w:t>
      </w:r>
      <w:r>
        <w:rPr>
          <w:rStyle w:val="a5"/>
          <w:rFonts w:ascii="仿宋_GB2312" w:eastAsia="仿宋_GB2312" w:hAnsi="仿宋_GB2312" w:cs="仿宋_GB2312" w:hint="eastAsia"/>
          <w:b w:val="0"/>
          <w:sz w:val="30"/>
          <w:szCs w:val="30"/>
        </w:rPr>
        <w:t>1183.14</w:t>
      </w:r>
      <w:r w:rsidR="00064E2A">
        <w:rPr>
          <w:rStyle w:val="a5"/>
          <w:rFonts w:ascii="仿宋_GB2312" w:eastAsia="仿宋_GB2312" w:hAnsi="仿宋_GB2312" w:cs="仿宋_GB2312" w:hint="eastAsia"/>
          <w:b w:val="0"/>
          <w:sz w:val="30"/>
          <w:szCs w:val="30"/>
        </w:rPr>
        <w:t>万元，下降</w:t>
      </w:r>
      <w:r>
        <w:rPr>
          <w:rStyle w:val="a5"/>
          <w:rFonts w:ascii="仿宋_GB2312" w:eastAsia="仿宋_GB2312" w:hAnsi="仿宋_GB2312" w:cs="仿宋_GB2312" w:hint="eastAsia"/>
          <w:b w:val="0"/>
          <w:sz w:val="30"/>
          <w:szCs w:val="30"/>
        </w:rPr>
        <w:t>8.48</w:t>
      </w:r>
      <w:r w:rsidR="00064E2A">
        <w:rPr>
          <w:rStyle w:val="a5"/>
          <w:rFonts w:ascii="仿宋_GB2312" w:eastAsia="仿宋_GB2312" w:hAnsi="仿宋_GB2312" w:cs="仿宋_GB2312" w:hint="eastAsia"/>
          <w:b w:val="0"/>
          <w:sz w:val="30"/>
          <w:szCs w:val="30"/>
        </w:rPr>
        <w:t>%</w:t>
      </w:r>
      <w:r w:rsidR="00633996">
        <w:rPr>
          <w:rStyle w:val="a5"/>
          <w:rFonts w:ascii="仿宋_GB2312" w:eastAsia="仿宋_GB2312" w:hAnsi="仿宋_GB2312" w:cs="仿宋_GB2312" w:hint="eastAsia"/>
          <w:b w:val="0"/>
          <w:sz w:val="30"/>
          <w:szCs w:val="30"/>
        </w:rPr>
        <w:t>。</w:t>
      </w:r>
      <w:r w:rsidR="00633996" w:rsidRPr="00232875">
        <w:rPr>
          <w:rStyle w:val="a5"/>
          <w:rFonts w:ascii="仿宋_GB2312" w:eastAsia="仿宋_GB2312" w:hAnsi="仿宋_GB2312" w:cs="仿宋_GB2312" w:hint="eastAsia"/>
          <w:b w:val="0"/>
          <w:sz w:val="30"/>
          <w:szCs w:val="30"/>
        </w:rPr>
        <w:t>主要原因为</w:t>
      </w:r>
      <w:r w:rsidR="00C74295" w:rsidRPr="00C74295">
        <w:rPr>
          <w:rStyle w:val="a5"/>
          <w:rFonts w:ascii="仿宋_GB2312" w:eastAsia="仿宋_GB2312" w:hAnsi="仿宋_GB2312" w:cs="仿宋_GB2312" w:hint="eastAsia"/>
          <w:b w:val="0"/>
          <w:sz w:val="30"/>
          <w:szCs w:val="30"/>
        </w:rPr>
        <w:t>贯彻落实党中央、国务院关于“过紧日子”有关要求，压减受疫情影响不再开展或暂缓开展的项目预算</w:t>
      </w:r>
      <w:r w:rsidR="00C74295">
        <w:rPr>
          <w:rStyle w:val="a5"/>
          <w:rFonts w:ascii="仿宋_GB2312" w:eastAsia="仿宋_GB2312" w:hAnsi="仿宋_GB2312" w:cs="仿宋_GB2312" w:hint="eastAsia"/>
          <w:b w:val="0"/>
          <w:sz w:val="30"/>
          <w:szCs w:val="30"/>
        </w:rPr>
        <w:t>，</w:t>
      </w:r>
      <w:r w:rsidR="00232875">
        <w:rPr>
          <w:rStyle w:val="a5"/>
          <w:rFonts w:ascii="仿宋_GB2312" w:eastAsia="仿宋_GB2312" w:hAnsi="仿宋_GB2312" w:cs="仿宋_GB2312" w:hint="eastAsia"/>
          <w:b w:val="0"/>
          <w:sz w:val="30"/>
          <w:szCs w:val="30"/>
        </w:rPr>
        <w:t>使用非财政拨款结余</w:t>
      </w:r>
      <w:r w:rsidR="00232875" w:rsidRPr="00232875">
        <w:rPr>
          <w:rFonts w:ascii="仿宋_GB2312" w:eastAsia="仿宋_GB2312" w:hAnsi="仿宋" w:hint="eastAsia"/>
          <w:sz w:val="30"/>
          <w:szCs w:val="30"/>
        </w:rPr>
        <w:t>减少</w:t>
      </w:r>
      <w:r w:rsidR="00C74295">
        <w:rPr>
          <w:rFonts w:ascii="仿宋_GB2312" w:eastAsia="仿宋_GB2312" w:hAnsi="仿宋" w:hint="eastAsia"/>
          <w:sz w:val="30"/>
          <w:szCs w:val="30"/>
        </w:rPr>
        <w:t>。</w:t>
      </w:r>
    </w:p>
    <w:p w:rsidR="001A2C4A" w:rsidRDefault="00064E2A">
      <w:pPr>
        <w:pStyle w:val="a4"/>
        <w:widowControl w:val="0"/>
        <w:adjustRightInd w:val="0"/>
        <w:spacing w:before="0" w:beforeAutospacing="0" w:after="0" w:afterAutospacing="0" w:line="360" w:lineRule="auto"/>
        <w:jc w:val="center"/>
        <w:rPr>
          <w:rStyle w:val="a5"/>
          <w:rFonts w:ascii="仿宋_GB2312" w:eastAsia="仿宋_GB2312" w:hAnsi="仿宋_GB2312" w:cs="仿宋_GB2312"/>
          <w:b w:val="0"/>
          <w:sz w:val="30"/>
          <w:szCs w:val="30"/>
        </w:rPr>
      </w:pPr>
      <w:r>
        <w:rPr>
          <w:rStyle w:val="a5"/>
          <w:rFonts w:ascii="仿宋_GB2312" w:eastAsia="仿宋_GB2312" w:hAnsi="仿宋_GB2312" w:cs="仿宋_GB2312" w:hint="eastAsia"/>
          <w:b w:val="0"/>
          <w:sz w:val="30"/>
          <w:szCs w:val="30"/>
        </w:rPr>
        <w:t>图1：收、支决算总计变动情况</w:t>
      </w:r>
    </w:p>
    <w:p w:rsidR="001A2C4A" w:rsidRDefault="00064E2A">
      <w:pPr>
        <w:pStyle w:val="a4"/>
        <w:widowControl w:val="0"/>
        <w:adjustRightInd w:val="0"/>
        <w:spacing w:before="0" w:beforeAutospacing="0" w:after="0" w:afterAutospacing="0" w:line="360" w:lineRule="auto"/>
        <w:ind w:right="640" w:firstLineChars="1900" w:firstLine="5700"/>
        <w:rPr>
          <w:rStyle w:val="a5"/>
          <w:rFonts w:ascii="仿宋_GB2312" w:eastAsia="仿宋_GB2312" w:hAnsi="仿宋_GB2312" w:cs="仿宋_GB2312"/>
          <w:b w:val="0"/>
          <w:sz w:val="30"/>
          <w:szCs w:val="30"/>
        </w:rPr>
      </w:pPr>
      <w:r>
        <w:rPr>
          <w:rStyle w:val="a5"/>
          <w:rFonts w:ascii="仿宋_GB2312" w:eastAsia="仿宋_GB2312" w:hAnsi="仿宋_GB2312" w:cs="仿宋_GB2312" w:hint="eastAsia"/>
          <w:b w:val="0"/>
          <w:sz w:val="30"/>
          <w:szCs w:val="30"/>
        </w:rPr>
        <w:t>（单位：万元）</w:t>
      </w:r>
    </w:p>
    <w:p w:rsidR="001A2C4A" w:rsidRDefault="00633996">
      <w:pPr>
        <w:pStyle w:val="a4"/>
        <w:widowControl w:val="0"/>
        <w:adjustRightInd w:val="0"/>
        <w:spacing w:before="0" w:beforeAutospacing="0" w:after="0" w:afterAutospacing="0" w:line="360" w:lineRule="auto"/>
        <w:ind w:right="640"/>
        <w:rPr>
          <w:rStyle w:val="a5"/>
          <w:rFonts w:ascii="仿宋_GB2312" w:eastAsia="仿宋_GB2312" w:hAnsi="仿宋_GB2312" w:cs="仿宋_GB2312"/>
          <w:b w:val="0"/>
          <w:sz w:val="30"/>
          <w:szCs w:val="30"/>
        </w:rPr>
      </w:pPr>
      <w:r>
        <w:rPr>
          <w:noProof/>
        </w:rPr>
        <w:drawing>
          <wp:inline distT="0" distB="0" distL="0" distR="0" wp14:anchorId="3EE20197" wp14:editId="323FF164">
            <wp:extent cx="4895850" cy="3005138"/>
            <wp:effectExtent l="0" t="0" r="19050" b="2413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A2C4A" w:rsidRDefault="00064E2A">
      <w:pPr>
        <w:pStyle w:val="a4"/>
        <w:widowControl w:val="0"/>
        <w:adjustRightInd w:val="0"/>
        <w:spacing w:before="0" w:beforeAutospacing="0" w:after="0" w:afterAutospacing="0" w:line="360" w:lineRule="auto"/>
        <w:ind w:firstLineChars="200" w:firstLine="602"/>
        <w:rPr>
          <w:rStyle w:val="a5"/>
          <w:rFonts w:ascii="仿宋_GB2312" w:eastAsia="仿宋_GB2312" w:hAnsi="仿宋_GB2312" w:cs="仿宋_GB2312"/>
          <w:sz w:val="30"/>
          <w:szCs w:val="30"/>
        </w:rPr>
      </w:pPr>
      <w:r>
        <w:rPr>
          <w:rStyle w:val="a5"/>
          <w:rFonts w:ascii="仿宋_GB2312" w:eastAsia="仿宋_GB2312" w:hAnsi="仿宋_GB2312" w:cs="仿宋_GB2312" w:hint="eastAsia"/>
          <w:sz w:val="30"/>
          <w:szCs w:val="30"/>
        </w:rPr>
        <w:t>二、收入决算情况说明</w:t>
      </w:r>
    </w:p>
    <w:p w:rsidR="001A2C4A" w:rsidRDefault="00064E2A">
      <w:pPr>
        <w:pStyle w:val="a4"/>
        <w:widowControl w:val="0"/>
        <w:adjustRightInd w:val="0"/>
        <w:spacing w:before="0" w:beforeAutospacing="0" w:after="0" w:afterAutospacing="0" w:line="360" w:lineRule="auto"/>
        <w:ind w:firstLineChars="200" w:firstLine="600"/>
        <w:jc w:val="both"/>
        <w:rPr>
          <w:rFonts w:ascii="仿宋_GB2312" w:eastAsia="仿宋_GB2312"/>
          <w:sz w:val="32"/>
          <w:szCs w:val="32"/>
        </w:rPr>
      </w:pPr>
      <w:r>
        <w:rPr>
          <w:rStyle w:val="a5"/>
          <w:rFonts w:ascii="仿宋_GB2312" w:eastAsia="仿宋_GB2312" w:hAnsi="仿宋_GB2312" w:cs="仿宋_GB2312" w:hint="eastAsia"/>
          <w:b w:val="0"/>
          <w:sz w:val="30"/>
          <w:szCs w:val="30"/>
        </w:rPr>
        <w:t>本年收入合计</w:t>
      </w:r>
      <w:r w:rsidR="00633996">
        <w:rPr>
          <w:rStyle w:val="a5"/>
          <w:rFonts w:ascii="仿宋_GB2312" w:eastAsia="仿宋_GB2312" w:hAnsi="仿宋_GB2312" w:cs="仿宋_GB2312" w:hint="eastAsia"/>
          <w:b w:val="0"/>
          <w:sz w:val="30"/>
          <w:szCs w:val="30"/>
        </w:rPr>
        <w:t>11598.75</w:t>
      </w:r>
      <w:r>
        <w:rPr>
          <w:rStyle w:val="a5"/>
          <w:rFonts w:ascii="仿宋_GB2312" w:eastAsia="仿宋_GB2312" w:hAnsi="仿宋_GB2312" w:cs="仿宋_GB2312" w:hint="eastAsia"/>
          <w:b w:val="0"/>
          <w:sz w:val="30"/>
          <w:szCs w:val="30"/>
        </w:rPr>
        <w:t>万元，其中：财政拨款收入</w:t>
      </w:r>
      <w:r w:rsidR="008831BE">
        <w:rPr>
          <w:rStyle w:val="a5"/>
          <w:rFonts w:ascii="仿宋_GB2312" w:eastAsia="仿宋_GB2312" w:hAnsi="仿宋_GB2312" w:cs="仿宋_GB2312" w:hint="eastAsia"/>
          <w:b w:val="0"/>
          <w:sz w:val="30"/>
          <w:szCs w:val="30"/>
        </w:rPr>
        <w:t>10780.05</w:t>
      </w:r>
      <w:r>
        <w:rPr>
          <w:rStyle w:val="a5"/>
          <w:rFonts w:ascii="仿宋_GB2312" w:eastAsia="仿宋_GB2312" w:hAnsi="仿宋_GB2312" w:cs="仿宋_GB2312" w:hint="eastAsia"/>
          <w:b w:val="0"/>
          <w:sz w:val="30"/>
          <w:szCs w:val="30"/>
        </w:rPr>
        <w:t>万元，占9</w:t>
      </w:r>
      <w:r w:rsidR="003564AC">
        <w:rPr>
          <w:rStyle w:val="a5"/>
          <w:rFonts w:ascii="仿宋_GB2312" w:eastAsia="仿宋_GB2312" w:hAnsi="仿宋_GB2312" w:cs="仿宋_GB2312" w:hint="eastAsia"/>
          <w:b w:val="0"/>
          <w:sz w:val="30"/>
          <w:szCs w:val="30"/>
        </w:rPr>
        <w:t>2.94</w:t>
      </w:r>
      <w:r>
        <w:rPr>
          <w:rStyle w:val="a5"/>
          <w:rFonts w:ascii="仿宋_GB2312" w:eastAsia="仿宋_GB2312" w:hAnsi="仿宋_GB2312" w:cs="仿宋_GB2312" w:hint="eastAsia"/>
          <w:b w:val="0"/>
          <w:sz w:val="30"/>
          <w:szCs w:val="30"/>
        </w:rPr>
        <w:t>%；</w:t>
      </w:r>
      <w:r>
        <w:rPr>
          <w:rFonts w:ascii="仿宋_GB2312" w:eastAsia="仿宋_GB2312" w:hint="eastAsia"/>
          <w:sz w:val="32"/>
          <w:szCs w:val="32"/>
        </w:rPr>
        <w:t>事业收入</w:t>
      </w:r>
      <w:r w:rsidR="00633996">
        <w:rPr>
          <w:rFonts w:ascii="仿宋_GB2312" w:eastAsia="仿宋_GB2312" w:hint="eastAsia"/>
          <w:sz w:val="32"/>
          <w:szCs w:val="32"/>
        </w:rPr>
        <w:t>790.12</w:t>
      </w:r>
      <w:r>
        <w:rPr>
          <w:rFonts w:ascii="仿宋_GB2312" w:eastAsia="仿宋_GB2312" w:hint="eastAsia"/>
          <w:sz w:val="32"/>
          <w:szCs w:val="32"/>
        </w:rPr>
        <w:t>万元，占</w:t>
      </w:r>
      <w:r w:rsidR="003564AC">
        <w:rPr>
          <w:rFonts w:ascii="仿宋_GB2312" w:eastAsia="仿宋_GB2312" w:hint="eastAsia"/>
          <w:sz w:val="32"/>
          <w:szCs w:val="32"/>
        </w:rPr>
        <w:t>6.81</w:t>
      </w:r>
      <w:r>
        <w:rPr>
          <w:rFonts w:ascii="仿宋_GB2312" w:eastAsia="仿宋_GB2312" w:hint="eastAsia"/>
          <w:sz w:val="32"/>
          <w:szCs w:val="32"/>
        </w:rPr>
        <w:t>%，其他收入</w:t>
      </w:r>
      <w:r w:rsidR="00633996">
        <w:rPr>
          <w:rFonts w:ascii="仿宋_GB2312" w:eastAsia="仿宋_GB2312" w:hint="eastAsia"/>
          <w:sz w:val="32"/>
          <w:szCs w:val="32"/>
        </w:rPr>
        <w:t>28.58</w:t>
      </w:r>
      <w:r>
        <w:rPr>
          <w:rFonts w:ascii="仿宋_GB2312" w:eastAsia="仿宋_GB2312" w:hint="eastAsia"/>
          <w:sz w:val="32"/>
          <w:szCs w:val="32"/>
        </w:rPr>
        <w:t>万元，占</w:t>
      </w:r>
      <w:r w:rsidR="003564AC">
        <w:rPr>
          <w:rFonts w:ascii="仿宋_GB2312" w:eastAsia="仿宋_GB2312" w:hint="eastAsia"/>
          <w:sz w:val="32"/>
          <w:szCs w:val="32"/>
        </w:rPr>
        <w:t>0.25</w:t>
      </w:r>
      <w:r>
        <w:rPr>
          <w:rFonts w:ascii="仿宋_GB2312" w:eastAsia="仿宋_GB2312" w:hint="eastAsia"/>
          <w:sz w:val="32"/>
          <w:szCs w:val="32"/>
        </w:rPr>
        <w:t>%。</w:t>
      </w:r>
    </w:p>
    <w:p w:rsidR="00C74295" w:rsidRDefault="00C74295">
      <w:pPr>
        <w:pStyle w:val="a4"/>
        <w:widowControl w:val="0"/>
        <w:adjustRightInd w:val="0"/>
        <w:spacing w:before="0" w:beforeAutospacing="0" w:after="0" w:afterAutospacing="0" w:line="360" w:lineRule="auto"/>
        <w:ind w:firstLineChars="200" w:firstLine="600"/>
        <w:jc w:val="center"/>
        <w:rPr>
          <w:rStyle w:val="a5"/>
          <w:rFonts w:ascii="仿宋_GB2312" w:eastAsia="仿宋_GB2312" w:hAnsi="仿宋_GB2312" w:cs="仿宋_GB2312"/>
          <w:b w:val="0"/>
          <w:sz w:val="30"/>
          <w:szCs w:val="30"/>
        </w:rPr>
      </w:pPr>
    </w:p>
    <w:p w:rsidR="001A2C4A" w:rsidRDefault="00064E2A">
      <w:pPr>
        <w:pStyle w:val="a4"/>
        <w:widowControl w:val="0"/>
        <w:adjustRightInd w:val="0"/>
        <w:spacing w:before="0" w:beforeAutospacing="0" w:after="0" w:afterAutospacing="0" w:line="360" w:lineRule="auto"/>
        <w:ind w:firstLineChars="200" w:firstLine="600"/>
        <w:jc w:val="center"/>
        <w:rPr>
          <w:rStyle w:val="a5"/>
          <w:rFonts w:ascii="仿宋_GB2312" w:eastAsia="仿宋_GB2312" w:hAnsi="仿宋_GB2312" w:cs="仿宋_GB2312"/>
          <w:b w:val="0"/>
          <w:sz w:val="30"/>
          <w:szCs w:val="30"/>
        </w:rPr>
      </w:pPr>
      <w:r>
        <w:rPr>
          <w:rStyle w:val="a5"/>
          <w:rFonts w:ascii="仿宋_GB2312" w:eastAsia="仿宋_GB2312" w:hAnsi="仿宋_GB2312" w:cs="仿宋_GB2312" w:hint="eastAsia"/>
          <w:b w:val="0"/>
          <w:sz w:val="30"/>
          <w:szCs w:val="30"/>
        </w:rPr>
        <w:lastRenderedPageBreak/>
        <w:t>图2：收入决算</w:t>
      </w:r>
    </w:p>
    <w:p w:rsidR="00C74295" w:rsidRDefault="00C74295" w:rsidP="00C74295">
      <w:pPr>
        <w:pStyle w:val="a4"/>
        <w:widowControl w:val="0"/>
        <w:adjustRightInd w:val="0"/>
        <w:spacing w:before="0" w:beforeAutospacing="0" w:after="0" w:afterAutospacing="0" w:line="360" w:lineRule="auto"/>
        <w:ind w:right="640" w:firstLineChars="1900" w:firstLine="5700"/>
        <w:rPr>
          <w:rStyle w:val="a5"/>
          <w:rFonts w:ascii="仿宋_GB2312" w:eastAsia="仿宋_GB2312" w:hAnsi="仿宋_GB2312" w:cs="仿宋_GB2312"/>
          <w:b w:val="0"/>
          <w:sz w:val="30"/>
          <w:szCs w:val="30"/>
        </w:rPr>
      </w:pPr>
      <w:r>
        <w:rPr>
          <w:rStyle w:val="a5"/>
          <w:rFonts w:ascii="仿宋_GB2312" w:eastAsia="仿宋_GB2312" w:hAnsi="仿宋_GB2312" w:cs="仿宋_GB2312" w:hint="eastAsia"/>
          <w:b w:val="0"/>
          <w:sz w:val="30"/>
          <w:szCs w:val="30"/>
        </w:rPr>
        <w:t>（单位：万元）</w:t>
      </w:r>
    </w:p>
    <w:p w:rsidR="001A2C4A" w:rsidRDefault="003564AC">
      <w:pPr>
        <w:pStyle w:val="a4"/>
        <w:widowControl w:val="0"/>
        <w:adjustRightInd w:val="0"/>
        <w:spacing w:before="0" w:beforeAutospacing="0" w:after="0" w:afterAutospacing="0" w:line="360" w:lineRule="auto"/>
        <w:jc w:val="center"/>
        <w:rPr>
          <w:rStyle w:val="a5"/>
          <w:rFonts w:ascii="仿宋_GB2312" w:eastAsia="仿宋_GB2312" w:hAnsi="仿宋_GB2312" w:cs="仿宋_GB2312"/>
          <w:b w:val="0"/>
          <w:sz w:val="30"/>
          <w:szCs w:val="30"/>
        </w:rPr>
      </w:pPr>
      <w:r>
        <w:rPr>
          <w:noProof/>
        </w:rPr>
        <w:drawing>
          <wp:inline distT="0" distB="0" distL="0" distR="0" wp14:anchorId="73D277E6" wp14:editId="1DCB80AA">
            <wp:extent cx="4572000" cy="2914650"/>
            <wp:effectExtent l="0" t="0" r="19050" b="190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A2C4A" w:rsidRDefault="00064E2A" w:rsidP="00C74295">
      <w:pPr>
        <w:pStyle w:val="a4"/>
        <w:widowControl w:val="0"/>
        <w:adjustRightInd w:val="0"/>
        <w:spacing w:before="0" w:beforeAutospacing="0" w:after="0" w:afterAutospacing="0" w:line="360" w:lineRule="auto"/>
        <w:ind w:firstLineChars="250" w:firstLine="753"/>
        <w:rPr>
          <w:rStyle w:val="a5"/>
          <w:rFonts w:ascii="仿宋_GB2312" w:eastAsia="仿宋_GB2312" w:hAnsi="仿宋_GB2312" w:cs="仿宋_GB2312"/>
          <w:sz w:val="30"/>
          <w:szCs w:val="30"/>
        </w:rPr>
      </w:pPr>
      <w:r>
        <w:rPr>
          <w:rStyle w:val="a5"/>
          <w:rFonts w:ascii="仿宋_GB2312" w:eastAsia="仿宋_GB2312" w:hAnsi="仿宋_GB2312" w:cs="仿宋_GB2312" w:hint="eastAsia"/>
          <w:sz w:val="30"/>
          <w:szCs w:val="30"/>
        </w:rPr>
        <w:t>三、支出决算情况说明</w:t>
      </w:r>
    </w:p>
    <w:p w:rsidR="001A2C4A" w:rsidRDefault="00064E2A">
      <w:pPr>
        <w:spacing w:line="360" w:lineRule="auto"/>
        <w:ind w:leftChars="100" w:left="210" w:firstLineChars="200" w:firstLine="640"/>
        <w:rPr>
          <w:rStyle w:val="a5"/>
          <w:rFonts w:ascii="仿宋_GB2312" w:eastAsia="仿宋_GB2312" w:hAnsi="仿宋_GB2312" w:cs="仿宋_GB2312"/>
          <w:b w:val="0"/>
          <w:sz w:val="30"/>
          <w:szCs w:val="30"/>
        </w:rPr>
      </w:pPr>
      <w:r>
        <w:rPr>
          <w:rStyle w:val="a5"/>
          <w:rFonts w:ascii="仿宋_GB2312" w:eastAsia="仿宋_GB2312" w:hAnsi="仿宋_GB2312" w:cs="仿宋_GB2312" w:hint="eastAsia"/>
          <w:b w:val="0"/>
          <w:kern w:val="0"/>
          <w:sz w:val="32"/>
          <w:szCs w:val="32"/>
        </w:rPr>
        <w:t>本年支出合计</w:t>
      </w:r>
      <w:r w:rsidR="003564AC">
        <w:rPr>
          <w:rStyle w:val="a5"/>
          <w:rFonts w:ascii="仿宋_GB2312" w:eastAsia="仿宋_GB2312" w:hAnsi="仿宋_GB2312" w:cs="仿宋_GB2312" w:hint="eastAsia"/>
          <w:b w:val="0"/>
          <w:kern w:val="0"/>
          <w:sz w:val="32"/>
          <w:szCs w:val="32"/>
        </w:rPr>
        <w:t>10284.1</w:t>
      </w:r>
      <w:r>
        <w:rPr>
          <w:rStyle w:val="a5"/>
          <w:rFonts w:ascii="仿宋_GB2312" w:eastAsia="仿宋_GB2312" w:hAnsi="仿宋_GB2312" w:cs="仿宋_GB2312" w:hint="eastAsia"/>
          <w:b w:val="0"/>
          <w:kern w:val="0"/>
          <w:sz w:val="32"/>
          <w:szCs w:val="32"/>
        </w:rPr>
        <w:t>万元，其中：基本支出</w:t>
      </w:r>
      <w:r w:rsidR="003564AC">
        <w:rPr>
          <w:rStyle w:val="a5"/>
          <w:rFonts w:ascii="仿宋_GB2312" w:eastAsia="仿宋_GB2312" w:hAnsi="仿宋_GB2312" w:cs="仿宋_GB2312" w:hint="eastAsia"/>
          <w:b w:val="0"/>
          <w:kern w:val="0"/>
          <w:sz w:val="32"/>
          <w:szCs w:val="32"/>
        </w:rPr>
        <w:t>1526.33</w:t>
      </w:r>
      <w:r>
        <w:rPr>
          <w:rStyle w:val="a5"/>
          <w:rFonts w:ascii="仿宋_GB2312" w:eastAsia="仿宋_GB2312" w:hAnsi="仿宋_GB2312" w:cs="仿宋_GB2312" w:hint="eastAsia"/>
          <w:b w:val="0"/>
          <w:kern w:val="0"/>
          <w:sz w:val="32"/>
          <w:szCs w:val="32"/>
        </w:rPr>
        <w:t>万元，占总支出的比重</w:t>
      </w:r>
      <w:r w:rsidR="003564AC">
        <w:rPr>
          <w:rStyle w:val="a5"/>
          <w:rFonts w:ascii="仿宋_GB2312" w:eastAsia="仿宋_GB2312" w:hAnsi="仿宋_GB2312" w:cs="仿宋_GB2312" w:hint="eastAsia"/>
          <w:b w:val="0"/>
          <w:kern w:val="0"/>
          <w:sz w:val="32"/>
          <w:szCs w:val="32"/>
        </w:rPr>
        <w:t>14.84</w:t>
      </w:r>
      <w:r>
        <w:rPr>
          <w:rStyle w:val="a5"/>
          <w:rFonts w:ascii="仿宋_GB2312" w:eastAsia="仿宋_GB2312" w:hAnsi="仿宋_GB2312" w:cs="仿宋_GB2312" w:hint="eastAsia"/>
          <w:b w:val="0"/>
          <w:kern w:val="0"/>
          <w:sz w:val="32"/>
          <w:szCs w:val="32"/>
        </w:rPr>
        <w:t>%，项目支出</w:t>
      </w:r>
      <w:r w:rsidR="003564AC">
        <w:rPr>
          <w:rStyle w:val="a5"/>
          <w:rFonts w:ascii="仿宋_GB2312" w:eastAsia="仿宋_GB2312" w:hAnsi="仿宋_GB2312" w:cs="仿宋_GB2312" w:hint="eastAsia"/>
          <w:b w:val="0"/>
          <w:kern w:val="0"/>
          <w:sz w:val="32"/>
          <w:szCs w:val="32"/>
        </w:rPr>
        <w:t>8757.77</w:t>
      </w:r>
      <w:r>
        <w:rPr>
          <w:rStyle w:val="a5"/>
          <w:rFonts w:ascii="仿宋_GB2312" w:eastAsia="仿宋_GB2312" w:hAnsi="仿宋_GB2312" w:cs="仿宋_GB2312" w:hint="eastAsia"/>
          <w:b w:val="0"/>
          <w:kern w:val="0"/>
          <w:sz w:val="32"/>
          <w:szCs w:val="32"/>
        </w:rPr>
        <w:t>万元，占比</w:t>
      </w:r>
      <w:r w:rsidR="003564AC">
        <w:rPr>
          <w:rStyle w:val="a5"/>
          <w:rFonts w:ascii="仿宋_GB2312" w:eastAsia="仿宋_GB2312" w:hAnsi="仿宋_GB2312" w:cs="仿宋_GB2312" w:hint="eastAsia"/>
          <w:b w:val="0"/>
          <w:kern w:val="0"/>
          <w:sz w:val="32"/>
          <w:szCs w:val="32"/>
        </w:rPr>
        <w:t>85.16</w:t>
      </w:r>
      <w:r>
        <w:rPr>
          <w:rStyle w:val="a5"/>
          <w:rFonts w:ascii="仿宋_GB2312" w:eastAsia="仿宋_GB2312" w:hAnsi="仿宋_GB2312" w:cs="仿宋_GB2312" w:hint="eastAsia"/>
          <w:b w:val="0"/>
          <w:kern w:val="0"/>
          <w:sz w:val="32"/>
          <w:szCs w:val="32"/>
        </w:rPr>
        <w:t>%。</w:t>
      </w:r>
    </w:p>
    <w:p w:rsidR="001A2C4A" w:rsidRDefault="00064E2A">
      <w:pPr>
        <w:pStyle w:val="a4"/>
        <w:widowControl w:val="0"/>
        <w:adjustRightInd w:val="0"/>
        <w:spacing w:before="0" w:beforeAutospacing="0" w:after="0" w:afterAutospacing="0" w:line="360" w:lineRule="auto"/>
        <w:ind w:firstLineChars="1000" w:firstLine="3000"/>
        <w:jc w:val="both"/>
        <w:rPr>
          <w:rStyle w:val="a5"/>
          <w:rFonts w:ascii="仿宋_GB2312" w:eastAsia="仿宋_GB2312" w:hAnsi="仿宋_GB2312" w:cs="仿宋_GB2312"/>
          <w:b w:val="0"/>
          <w:sz w:val="30"/>
          <w:szCs w:val="30"/>
        </w:rPr>
      </w:pPr>
      <w:r>
        <w:rPr>
          <w:rStyle w:val="a5"/>
          <w:rFonts w:ascii="仿宋_GB2312" w:eastAsia="仿宋_GB2312" w:hAnsi="仿宋_GB2312" w:cs="仿宋_GB2312" w:hint="eastAsia"/>
          <w:b w:val="0"/>
          <w:sz w:val="30"/>
          <w:szCs w:val="30"/>
        </w:rPr>
        <w:t>图3：支出决算</w:t>
      </w:r>
    </w:p>
    <w:p w:rsidR="001A2C4A" w:rsidRDefault="003564AC" w:rsidP="003564AC">
      <w:pPr>
        <w:pStyle w:val="a4"/>
        <w:widowControl w:val="0"/>
        <w:adjustRightInd w:val="0"/>
        <w:spacing w:before="0" w:beforeAutospacing="0" w:after="0" w:afterAutospacing="0" w:line="360" w:lineRule="auto"/>
        <w:ind w:firstLineChars="176" w:firstLine="422"/>
        <w:jc w:val="center"/>
        <w:rPr>
          <w:rStyle w:val="a5"/>
          <w:rFonts w:ascii="仿宋_GB2312" w:eastAsia="仿宋_GB2312" w:hAnsi="仿宋_GB2312" w:cs="仿宋_GB2312"/>
          <w:sz w:val="30"/>
          <w:szCs w:val="30"/>
        </w:rPr>
      </w:pPr>
      <w:r>
        <w:rPr>
          <w:noProof/>
        </w:rPr>
        <w:drawing>
          <wp:inline distT="0" distB="0" distL="0" distR="0" wp14:anchorId="026C7C67" wp14:editId="2138DAE1">
            <wp:extent cx="4572000" cy="274320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640D" w:rsidRDefault="005A640D">
      <w:pPr>
        <w:pStyle w:val="a4"/>
        <w:widowControl w:val="0"/>
        <w:adjustRightInd w:val="0"/>
        <w:spacing w:before="0" w:beforeAutospacing="0" w:after="0" w:afterAutospacing="0" w:line="360" w:lineRule="auto"/>
        <w:ind w:firstLineChars="200" w:firstLine="602"/>
        <w:rPr>
          <w:rStyle w:val="a5"/>
          <w:rFonts w:ascii="仿宋_GB2312" w:eastAsia="仿宋_GB2312" w:hAnsi="仿宋_GB2312" w:cs="仿宋_GB2312"/>
          <w:sz w:val="30"/>
          <w:szCs w:val="30"/>
        </w:rPr>
      </w:pPr>
    </w:p>
    <w:p w:rsidR="001A2C4A" w:rsidRDefault="00064E2A">
      <w:pPr>
        <w:pStyle w:val="a4"/>
        <w:widowControl w:val="0"/>
        <w:adjustRightInd w:val="0"/>
        <w:spacing w:before="0" w:beforeAutospacing="0" w:after="0" w:afterAutospacing="0" w:line="360" w:lineRule="auto"/>
        <w:ind w:firstLineChars="200" w:firstLine="602"/>
        <w:rPr>
          <w:rStyle w:val="a5"/>
          <w:rFonts w:ascii="仿宋_GB2312" w:eastAsia="仿宋_GB2312" w:hAnsi="仿宋_GB2312" w:cs="仿宋_GB2312"/>
          <w:sz w:val="30"/>
          <w:szCs w:val="30"/>
        </w:rPr>
      </w:pPr>
      <w:r>
        <w:rPr>
          <w:rStyle w:val="a5"/>
          <w:rFonts w:ascii="仿宋_GB2312" w:eastAsia="仿宋_GB2312" w:hAnsi="仿宋_GB2312" w:cs="仿宋_GB2312" w:hint="eastAsia"/>
          <w:sz w:val="30"/>
          <w:szCs w:val="30"/>
        </w:rPr>
        <w:lastRenderedPageBreak/>
        <w:t>四、财政拨款收入支出决算总体情况说明</w:t>
      </w:r>
    </w:p>
    <w:p w:rsidR="001A2C4A" w:rsidRDefault="00AC7D28">
      <w:pPr>
        <w:pStyle w:val="a4"/>
        <w:widowControl w:val="0"/>
        <w:adjustRightInd w:val="0"/>
        <w:spacing w:before="0" w:beforeAutospacing="0" w:after="0" w:afterAutospacing="0" w:line="360" w:lineRule="auto"/>
        <w:ind w:firstLineChars="200" w:firstLine="600"/>
        <w:jc w:val="both"/>
        <w:rPr>
          <w:rStyle w:val="a5"/>
          <w:rFonts w:ascii="仿宋_GB2312" w:eastAsia="仿宋_GB2312" w:hAnsi="仿宋_GB2312" w:cs="仿宋_GB2312"/>
          <w:b w:val="0"/>
          <w:sz w:val="30"/>
          <w:szCs w:val="30"/>
          <w:highlight w:val="yellow"/>
        </w:rPr>
      </w:pPr>
      <w:proofErr w:type="gramStart"/>
      <w:r>
        <w:rPr>
          <w:rStyle w:val="a5"/>
          <w:rFonts w:ascii="仿宋_GB2312" w:eastAsia="仿宋_GB2312" w:hAnsi="仿宋_GB2312" w:cs="仿宋_GB2312" w:hint="eastAsia"/>
          <w:b w:val="0"/>
          <w:sz w:val="30"/>
          <w:szCs w:val="30"/>
        </w:rPr>
        <w:t>举摔柔</w:t>
      </w:r>
      <w:r w:rsidR="00064E2A">
        <w:rPr>
          <w:rStyle w:val="a5"/>
          <w:rFonts w:ascii="仿宋_GB2312" w:eastAsia="仿宋_GB2312" w:hAnsi="仿宋_GB2312" w:cs="仿宋_GB2312" w:hint="eastAsia"/>
          <w:b w:val="0"/>
          <w:sz w:val="30"/>
          <w:szCs w:val="30"/>
        </w:rPr>
        <w:t>中心</w:t>
      </w:r>
      <w:proofErr w:type="gramEnd"/>
      <w:r w:rsidR="00064E2A">
        <w:rPr>
          <w:rStyle w:val="a5"/>
          <w:rFonts w:ascii="仿宋_GB2312" w:eastAsia="仿宋_GB2312" w:hAnsi="仿宋_GB2312" w:cs="仿宋_GB2312" w:hint="eastAsia"/>
          <w:b w:val="0"/>
          <w:sz w:val="30"/>
          <w:szCs w:val="30"/>
        </w:rPr>
        <w:t>2021年度财政拨款收支总决算</w:t>
      </w:r>
      <w:r w:rsidR="005A640D">
        <w:rPr>
          <w:rStyle w:val="a5"/>
          <w:rFonts w:ascii="仿宋_GB2312" w:eastAsia="仿宋_GB2312" w:hAnsi="仿宋_GB2312" w:cs="仿宋_GB2312" w:hint="eastAsia"/>
          <w:b w:val="0"/>
          <w:sz w:val="30"/>
          <w:szCs w:val="30"/>
        </w:rPr>
        <w:t>11760.74</w:t>
      </w:r>
      <w:r w:rsidR="00064E2A">
        <w:rPr>
          <w:rStyle w:val="a5"/>
          <w:rFonts w:ascii="仿宋_GB2312" w:eastAsia="仿宋_GB2312" w:hAnsi="仿宋_GB2312" w:cs="仿宋_GB2312" w:hint="eastAsia"/>
          <w:b w:val="0"/>
          <w:sz w:val="30"/>
          <w:szCs w:val="30"/>
        </w:rPr>
        <w:t>万元。与2020年的</w:t>
      </w:r>
      <w:r w:rsidR="005A640D">
        <w:rPr>
          <w:rStyle w:val="a5"/>
          <w:rFonts w:ascii="仿宋_GB2312" w:eastAsia="仿宋_GB2312" w:hAnsi="仿宋_GB2312" w:cs="仿宋_GB2312" w:hint="eastAsia"/>
          <w:b w:val="0"/>
          <w:sz w:val="30"/>
          <w:szCs w:val="30"/>
        </w:rPr>
        <w:t>12206.95</w:t>
      </w:r>
      <w:r w:rsidR="00064E2A">
        <w:rPr>
          <w:rStyle w:val="a5"/>
          <w:rFonts w:ascii="仿宋_GB2312" w:eastAsia="仿宋_GB2312" w:hAnsi="仿宋_GB2312" w:cs="仿宋_GB2312" w:hint="eastAsia"/>
          <w:b w:val="0"/>
          <w:sz w:val="30"/>
          <w:szCs w:val="30"/>
        </w:rPr>
        <w:t>万元相比，财政拨款收、支总计各减少</w:t>
      </w:r>
      <w:r w:rsidR="005A640D">
        <w:rPr>
          <w:rStyle w:val="a5"/>
          <w:rFonts w:ascii="仿宋_GB2312" w:eastAsia="仿宋_GB2312" w:hAnsi="仿宋_GB2312" w:cs="仿宋_GB2312" w:hint="eastAsia"/>
          <w:b w:val="0"/>
          <w:sz w:val="30"/>
          <w:szCs w:val="30"/>
        </w:rPr>
        <w:t>446.21</w:t>
      </w:r>
      <w:r w:rsidR="00064E2A">
        <w:rPr>
          <w:rStyle w:val="a5"/>
          <w:rFonts w:ascii="仿宋_GB2312" w:eastAsia="仿宋_GB2312" w:hAnsi="仿宋_GB2312" w:cs="仿宋_GB2312" w:hint="eastAsia"/>
          <w:b w:val="0"/>
          <w:sz w:val="30"/>
          <w:szCs w:val="30"/>
        </w:rPr>
        <w:t>万元，下降</w:t>
      </w:r>
      <w:r w:rsidR="005A640D">
        <w:rPr>
          <w:rStyle w:val="a5"/>
          <w:rFonts w:ascii="仿宋_GB2312" w:eastAsia="仿宋_GB2312" w:hAnsi="仿宋_GB2312" w:cs="仿宋_GB2312" w:hint="eastAsia"/>
          <w:b w:val="0"/>
          <w:sz w:val="30"/>
          <w:szCs w:val="30"/>
        </w:rPr>
        <w:t>3.66</w:t>
      </w:r>
      <w:r w:rsidR="00064E2A">
        <w:rPr>
          <w:rStyle w:val="a5"/>
          <w:rFonts w:ascii="仿宋_GB2312" w:eastAsia="仿宋_GB2312" w:hAnsi="仿宋_GB2312" w:cs="仿宋_GB2312" w:hint="eastAsia"/>
          <w:b w:val="0"/>
          <w:sz w:val="30"/>
          <w:szCs w:val="30"/>
        </w:rPr>
        <w:t>%。主要原因是贯彻落实党中央、国务院关于“过紧日子”有关要求，压减受疫情影响不再开展或暂缓开展的项目预算。</w:t>
      </w:r>
    </w:p>
    <w:p w:rsidR="001A2C4A" w:rsidRDefault="00064E2A">
      <w:pPr>
        <w:pStyle w:val="a4"/>
        <w:widowControl w:val="0"/>
        <w:adjustRightInd w:val="0"/>
        <w:spacing w:before="0" w:beforeAutospacing="0" w:after="0" w:afterAutospacing="0" w:line="360" w:lineRule="auto"/>
        <w:ind w:firstLineChars="176" w:firstLine="528"/>
        <w:jc w:val="center"/>
        <w:rPr>
          <w:rStyle w:val="a5"/>
          <w:rFonts w:ascii="仿宋_GB2312" w:eastAsia="仿宋_GB2312" w:hAnsi="仿宋_GB2312" w:cs="仿宋_GB2312"/>
          <w:b w:val="0"/>
          <w:sz w:val="30"/>
          <w:szCs w:val="30"/>
        </w:rPr>
      </w:pPr>
      <w:r>
        <w:rPr>
          <w:rStyle w:val="a5"/>
          <w:rFonts w:ascii="仿宋_GB2312" w:eastAsia="仿宋_GB2312" w:hAnsi="仿宋_GB2312" w:cs="仿宋_GB2312" w:hint="eastAsia"/>
          <w:b w:val="0"/>
          <w:sz w:val="30"/>
          <w:szCs w:val="30"/>
        </w:rPr>
        <w:t>图4：财政拨款收、支决算总计变动情况</w:t>
      </w:r>
    </w:p>
    <w:p w:rsidR="001A2C4A" w:rsidRDefault="00064E2A">
      <w:pPr>
        <w:pStyle w:val="a4"/>
        <w:widowControl w:val="0"/>
        <w:adjustRightInd w:val="0"/>
        <w:spacing w:before="0" w:beforeAutospacing="0" w:after="0" w:afterAutospacing="0" w:line="360" w:lineRule="auto"/>
        <w:ind w:firstLineChars="2125" w:firstLine="5950"/>
        <w:jc w:val="both"/>
        <w:rPr>
          <w:rStyle w:val="a5"/>
          <w:rFonts w:ascii="仿宋_GB2312" w:eastAsia="仿宋_GB2312" w:hAnsi="仿宋_GB2312" w:cs="仿宋_GB2312"/>
          <w:b w:val="0"/>
          <w:sz w:val="28"/>
          <w:szCs w:val="28"/>
        </w:rPr>
      </w:pPr>
      <w:r>
        <w:rPr>
          <w:rStyle w:val="a5"/>
          <w:rFonts w:ascii="仿宋_GB2312" w:eastAsia="仿宋_GB2312" w:hAnsi="仿宋_GB2312" w:cs="仿宋_GB2312" w:hint="eastAsia"/>
          <w:b w:val="0"/>
          <w:sz w:val="28"/>
          <w:szCs w:val="28"/>
        </w:rPr>
        <w:t>（单位：万元）</w:t>
      </w:r>
    </w:p>
    <w:p w:rsidR="001A2C4A" w:rsidRDefault="005A640D" w:rsidP="005A640D">
      <w:pPr>
        <w:pStyle w:val="a4"/>
        <w:widowControl w:val="0"/>
        <w:adjustRightInd w:val="0"/>
        <w:spacing w:before="0" w:beforeAutospacing="0" w:after="0" w:afterAutospacing="0" w:line="360" w:lineRule="auto"/>
        <w:ind w:firstLineChars="176" w:firstLine="422"/>
        <w:jc w:val="center"/>
        <w:rPr>
          <w:rStyle w:val="a5"/>
          <w:rFonts w:ascii="仿宋_GB2312" w:eastAsia="仿宋_GB2312" w:hAnsi="仿宋_GB2312" w:cs="仿宋_GB2312"/>
          <w:b w:val="0"/>
          <w:color w:val="C00000"/>
          <w:sz w:val="30"/>
          <w:szCs w:val="30"/>
        </w:rPr>
      </w:pPr>
      <w:r>
        <w:rPr>
          <w:noProof/>
        </w:rPr>
        <w:drawing>
          <wp:inline distT="0" distB="0" distL="0" distR="0" wp14:anchorId="6845FC99" wp14:editId="5939F324">
            <wp:extent cx="4810125" cy="2928938"/>
            <wp:effectExtent l="0" t="0" r="9525" b="2413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2C4A" w:rsidRDefault="00064E2A">
      <w:pPr>
        <w:pStyle w:val="a4"/>
        <w:widowControl w:val="0"/>
        <w:adjustRightInd w:val="0"/>
        <w:spacing w:before="0" w:beforeAutospacing="0" w:after="0" w:afterAutospacing="0" w:line="360" w:lineRule="auto"/>
        <w:ind w:firstLineChars="200" w:firstLine="602"/>
        <w:rPr>
          <w:rStyle w:val="a5"/>
          <w:rFonts w:ascii="仿宋_GB2312" w:eastAsia="仿宋_GB2312" w:hAnsi="仿宋_GB2312" w:cs="仿宋_GB2312"/>
          <w:sz w:val="30"/>
          <w:szCs w:val="30"/>
        </w:rPr>
      </w:pPr>
      <w:r>
        <w:rPr>
          <w:rStyle w:val="a5"/>
          <w:rFonts w:ascii="仿宋_GB2312" w:eastAsia="仿宋_GB2312" w:hAnsi="仿宋_GB2312" w:cs="仿宋_GB2312" w:hint="eastAsia"/>
          <w:sz w:val="30"/>
          <w:szCs w:val="30"/>
        </w:rPr>
        <w:t xml:space="preserve">五、一般公共预算财政拨款支出决算情况说明 </w:t>
      </w:r>
    </w:p>
    <w:p w:rsidR="001A2C4A" w:rsidRDefault="00064E2A">
      <w:pPr>
        <w:pStyle w:val="a4"/>
        <w:widowControl w:val="0"/>
        <w:adjustRightInd w:val="0"/>
        <w:spacing w:before="0" w:beforeAutospacing="0" w:after="0" w:afterAutospacing="0" w:line="360" w:lineRule="auto"/>
        <w:ind w:firstLineChars="200" w:firstLine="602"/>
        <w:rPr>
          <w:rStyle w:val="a5"/>
          <w:rFonts w:ascii="仿宋_GB2312" w:eastAsia="仿宋_GB2312" w:hAnsi="仿宋_GB2312" w:cs="仿宋_GB2312"/>
          <w:sz w:val="30"/>
          <w:szCs w:val="30"/>
        </w:rPr>
      </w:pPr>
      <w:r>
        <w:rPr>
          <w:rStyle w:val="a5"/>
          <w:rFonts w:ascii="仿宋_GB2312" w:eastAsia="仿宋_GB2312" w:hAnsi="仿宋_GB2312" w:cs="仿宋_GB2312" w:hint="eastAsia"/>
          <w:sz w:val="30"/>
          <w:szCs w:val="30"/>
        </w:rPr>
        <w:t xml:space="preserve">（一）一般公共预算财政拨款支出决算总体情况。 </w:t>
      </w:r>
    </w:p>
    <w:p w:rsidR="001A2C4A" w:rsidRDefault="00AC7D28">
      <w:pPr>
        <w:pStyle w:val="a4"/>
        <w:widowControl w:val="0"/>
        <w:adjustRightInd w:val="0"/>
        <w:spacing w:before="0" w:beforeAutospacing="0" w:after="0" w:afterAutospacing="0" w:line="360" w:lineRule="auto"/>
        <w:ind w:firstLineChars="200" w:firstLine="600"/>
        <w:jc w:val="both"/>
        <w:rPr>
          <w:rStyle w:val="a5"/>
          <w:rFonts w:ascii="仿宋_GB2312" w:eastAsia="仿宋_GB2312" w:hAnsi="仿宋_GB2312" w:cs="仿宋_GB2312"/>
          <w:b w:val="0"/>
          <w:sz w:val="30"/>
          <w:szCs w:val="30"/>
        </w:rPr>
      </w:pPr>
      <w:proofErr w:type="gramStart"/>
      <w:r>
        <w:rPr>
          <w:rStyle w:val="a5"/>
          <w:rFonts w:ascii="仿宋_GB2312" w:eastAsia="仿宋_GB2312" w:hAnsi="仿宋_GB2312" w:cs="仿宋_GB2312" w:hint="eastAsia"/>
          <w:b w:val="0"/>
          <w:sz w:val="30"/>
          <w:szCs w:val="30"/>
        </w:rPr>
        <w:t>举摔柔</w:t>
      </w:r>
      <w:r w:rsidR="00064E2A">
        <w:rPr>
          <w:rStyle w:val="a5"/>
          <w:rFonts w:ascii="仿宋_GB2312" w:eastAsia="仿宋_GB2312" w:hAnsi="仿宋_GB2312" w:cs="仿宋_GB2312" w:hint="eastAsia"/>
          <w:b w:val="0"/>
          <w:sz w:val="30"/>
          <w:szCs w:val="30"/>
        </w:rPr>
        <w:t>中心</w:t>
      </w:r>
      <w:proofErr w:type="gramEnd"/>
      <w:r w:rsidR="00064E2A">
        <w:rPr>
          <w:rStyle w:val="a5"/>
          <w:rFonts w:ascii="仿宋_GB2312" w:eastAsia="仿宋_GB2312" w:hAnsi="仿宋_GB2312" w:cs="仿宋_GB2312" w:hint="eastAsia"/>
          <w:b w:val="0"/>
          <w:sz w:val="30"/>
          <w:szCs w:val="30"/>
        </w:rPr>
        <w:t>2021年度一般公共预算财政拨款支出</w:t>
      </w:r>
      <w:r w:rsidR="00A53FD6">
        <w:rPr>
          <w:rStyle w:val="a5"/>
          <w:rFonts w:ascii="仿宋_GB2312" w:eastAsia="仿宋_GB2312" w:hAnsi="仿宋_GB2312" w:cs="仿宋_GB2312" w:hint="eastAsia"/>
          <w:b w:val="0"/>
          <w:sz w:val="30"/>
          <w:szCs w:val="30"/>
        </w:rPr>
        <w:t>9278.65</w:t>
      </w:r>
      <w:r w:rsidR="00064E2A">
        <w:rPr>
          <w:rStyle w:val="a5"/>
          <w:rFonts w:ascii="仿宋_GB2312" w:eastAsia="仿宋_GB2312" w:hAnsi="仿宋_GB2312" w:cs="仿宋_GB2312" w:hint="eastAsia"/>
          <w:b w:val="0"/>
          <w:sz w:val="30"/>
          <w:szCs w:val="30"/>
        </w:rPr>
        <w:t>万元，占财政拨款本年支出的9</w:t>
      </w:r>
      <w:r w:rsidR="00A53FD6">
        <w:rPr>
          <w:rStyle w:val="a5"/>
          <w:rFonts w:ascii="仿宋_GB2312" w:eastAsia="仿宋_GB2312" w:hAnsi="仿宋_GB2312" w:cs="仿宋_GB2312" w:hint="eastAsia"/>
          <w:b w:val="0"/>
          <w:sz w:val="30"/>
          <w:szCs w:val="30"/>
        </w:rPr>
        <w:t>9.3</w:t>
      </w:r>
      <w:r w:rsidR="00064E2A">
        <w:rPr>
          <w:rStyle w:val="a5"/>
          <w:rFonts w:ascii="仿宋_GB2312" w:eastAsia="仿宋_GB2312" w:hAnsi="仿宋_GB2312" w:cs="仿宋_GB2312" w:hint="eastAsia"/>
          <w:b w:val="0"/>
          <w:sz w:val="30"/>
          <w:szCs w:val="30"/>
        </w:rPr>
        <w:t>6%。与2020年的</w:t>
      </w:r>
      <w:r w:rsidR="00A53FD6" w:rsidRPr="00A53FD6">
        <w:rPr>
          <w:rStyle w:val="a5"/>
          <w:rFonts w:ascii="仿宋_GB2312" w:eastAsia="仿宋_GB2312" w:hAnsi="仿宋_GB2312" w:cs="仿宋_GB2312" w:hint="eastAsia"/>
          <w:b w:val="0"/>
          <w:sz w:val="30"/>
          <w:szCs w:val="30"/>
        </w:rPr>
        <w:t>11161.06</w:t>
      </w:r>
      <w:r w:rsidR="00064E2A">
        <w:rPr>
          <w:rStyle w:val="a5"/>
          <w:rFonts w:ascii="仿宋_GB2312" w:eastAsia="仿宋_GB2312" w:hAnsi="仿宋_GB2312" w:cs="仿宋_GB2312" w:hint="eastAsia"/>
          <w:b w:val="0"/>
          <w:sz w:val="30"/>
          <w:szCs w:val="30"/>
        </w:rPr>
        <w:t>万元相比，一般公共预算财政拨款支出减少</w:t>
      </w:r>
      <w:r w:rsidR="00473DA1">
        <w:rPr>
          <w:rStyle w:val="a5"/>
          <w:rFonts w:ascii="仿宋_GB2312" w:eastAsia="仿宋_GB2312" w:hAnsi="仿宋_GB2312" w:cs="仿宋_GB2312" w:hint="eastAsia"/>
          <w:b w:val="0"/>
          <w:sz w:val="30"/>
          <w:szCs w:val="30"/>
        </w:rPr>
        <w:t>1882.41</w:t>
      </w:r>
      <w:r w:rsidR="00064E2A">
        <w:rPr>
          <w:rStyle w:val="a5"/>
          <w:rFonts w:ascii="仿宋_GB2312" w:eastAsia="仿宋_GB2312" w:hAnsi="仿宋_GB2312" w:cs="仿宋_GB2312" w:hint="eastAsia"/>
          <w:b w:val="0"/>
          <w:sz w:val="30"/>
          <w:szCs w:val="30"/>
        </w:rPr>
        <w:t>万元，下降</w:t>
      </w:r>
      <w:r w:rsidR="00473DA1">
        <w:rPr>
          <w:rStyle w:val="a5"/>
          <w:rFonts w:ascii="仿宋_GB2312" w:eastAsia="仿宋_GB2312" w:hAnsi="仿宋_GB2312" w:cs="仿宋_GB2312" w:hint="eastAsia"/>
          <w:b w:val="0"/>
          <w:sz w:val="30"/>
          <w:szCs w:val="30"/>
        </w:rPr>
        <w:t>16.87</w:t>
      </w:r>
      <w:r w:rsidR="00064E2A">
        <w:rPr>
          <w:rStyle w:val="a5"/>
          <w:rFonts w:ascii="仿宋_GB2312" w:eastAsia="仿宋_GB2312" w:hAnsi="仿宋_GB2312" w:cs="仿宋_GB2312" w:hint="eastAsia"/>
          <w:b w:val="0"/>
          <w:sz w:val="30"/>
          <w:szCs w:val="30"/>
        </w:rPr>
        <w:t>%。主要原因是贯彻落实党中央、国务院关于“过紧日子”的有关要求，压减受疫情影响不再开展或暂缓开展的项目预算。</w:t>
      </w:r>
    </w:p>
    <w:p w:rsidR="000407C4" w:rsidRDefault="000407C4">
      <w:pPr>
        <w:pStyle w:val="a4"/>
        <w:widowControl w:val="0"/>
        <w:adjustRightInd w:val="0"/>
        <w:spacing w:before="0" w:beforeAutospacing="0" w:after="0" w:afterAutospacing="0" w:line="360" w:lineRule="auto"/>
        <w:ind w:firstLineChars="176" w:firstLine="528"/>
        <w:jc w:val="center"/>
        <w:rPr>
          <w:rStyle w:val="a5"/>
          <w:rFonts w:ascii="仿宋_GB2312" w:eastAsia="仿宋_GB2312" w:hAnsi="仿宋_GB2312" w:cs="仿宋_GB2312"/>
          <w:b w:val="0"/>
          <w:sz w:val="30"/>
          <w:szCs w:val="30"/>
        </w:rPr>
      </w:pPr>
    </w:p>
    <w:p w:rsidR="001A2C4A" w:rsidRDefault="00064E2A">
      <w:pPr>
        <w:pStyle w:val="a4"/>
        <w:widowControl w:val="0"/>
        <w:adjustRightInd w:val="0"/>
        <w:spacing w:before="0" w:beforeAutospacing="0" w:after="0" w:afterAutospacing="0" w:line="360" w:lineRule="auto"/>
        <w:ind w:firstLineChars="176" w:firstLine="528"/>
        <w:jc w:val="center"/>
        <w:rPr>
          <w:rStyle w:val="a5"/>
          <w:rFonts w:ascii="仿宋_GB2312" w:eastAsia="仿宋_GB2312" w:hAnsi="仿宋_GB2312" w:cs="仿宋_GB2312"/>
          <w:b w:val="0"/>
          <w:sz w:val="30"/>
          <w:szCs w:val="30"/>
        </w:rPr>
      </w:pPr>
      <w:r>
        <w:rPr>
          <w:rStyle w:val="a5"/>
          <w:rFonts w:ascii="仿宋_GB2312" w:eastAsia="仿宋_GB2312" w:hAnsi="仿宋_GB2312" w:cs="仿宋_GB2312" w:hint="eastAsia"/>
          <w:b w:val="0"/>
          <w:sz w:val="30"/>
          <w:szCs w:val="30"/>
        </w:rPr>
        <w:t>图5：一般公共预算财政拨款支出决算变动情况</w:t>
      </w:r>
    </w:p>
    <w:p w:rsidR="001A2C4A" w:rsidRDefault="00064E2A">
      <w:pPr>
        <w:pStyle w:val="a4"/>
        <w:widowControl w:val="0"/>
        <w:adjustRightInd w:val="0"/>
        <w:spacing w:before="0" w:beforeAutospacing="0" w:after="0" w:afterAutospacing="0" w:line="360" w:lineRule="auto"/>
        <w:ind w:firstLineChars="2075" w:firstLine="6225"/>
        <w:jc w:val="both"/>
        <w:rPr>
          <w:rStyle w:val="a5"/>
          <w:rFonts w:ascii="仿宋_GB2312" w:eastAsia="仿宋_GB2312" w:hAnsi="仿宋_GB2312" w:cs="仿宋_GB2312"/>
          <w:b w:val="0"/>
          <w:sz w:val="30"/>
          <w:szCs w:val="30"/>
        </w:rPr>
      </w:pPr>
      <w:r>
        <w:rPr>
          <w:rStyle w:val="a5"/>
          <w:rFonts w:ascii="仿宋_GB2312" w:eastAsia="仿宋_GB2312" w:hAnsi="仿宋_GB2312" w:cs="仿宋_GB2312" w:hint="eastAsia"/>
          <w:b w:val="0"/>
          <w:sz w:val="30"/>
          <w:szCs w:val="30"/>
        </w:rPr>
        <w:t>（单位：万元）</w:t>
      </w:r>
    </w:p>
    <w:p w:rsidR="001A2C4A" w:rsidRDefault="00893B00" w:rsidP="00893B00">
      <w:pPr>
        <w:pStyle w:val="a4"/>
        <w:widowControl w:val="0"/>
        <w:adjustRightInd w:val="0"/>
        <w:spacing w:before="0" w:beforeAutospacing="0" w:after="0" w:afterAutospacing="0" w:line="360" w:lineRule="auto"/>
        <w:ind w:firstLineChars="176" w:firstLine="422"/>
        <w:jc w:val="center"/>
        <w:rPr>
          <w:rFonts w:ascii="仿宋_GB2312" w:eastAsia="仿宋_GB2312" w:hAnsi="仿宋_GB2312" w:cs="仿宋_GB2312"/>
          <w:sz w:val="30"/>
          <w:szCs w:val="30"/>
        </w:rPr>
      </w:pPr>
      <w:r>
        <w:rPr>
          <w:noProof/>
        </w:rPr>
        <w:drawing>
          <wp:inline distT="0" distB="0" distL="0" distR="0" wp14:anchorId="071FDC0B" wp14:editId="5411AC93">
            <wp:extent cx="5120640" cy="2910178"/>
            <wp:effectExtent l="0" t="0" r="22860" b="2413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407C4" w:rsidRDefault="000407C4">
      <w:pPr>
        <w:pStyle w:val="a4"/>
        <w:widowControl w:val="0"/>
        <w:adjustRightInd w:val="0"/>
        <w:spacing w:before="0" w:beforeAutospacing="0" w:after="0" w:afterAutospacing="0" w:line="360" w:lineRule="auto"/>
        <w:ind w:firstLineChars="200" w:firstLine="602"/>
        <w:jc w:val="both"/>
        <w:rPr>
          <w:rStyle w:val="a5"/>
          <w:rFonts w:ascii="仿宋_GB2312" w:eastAsia="仿宋_GB2312" w:hAnsi="仿宋_GB2312" w:cs="仿宋_GB2312"/>
          <w:sz w:val="30"/>
          <w:szCs w:val="30"/>
        </w:rPr>
      </w:pPr>
    </w:p>
    <w:p w:rsidR="001A2C4A" w:rsidRDefault="00064E2A">
      <w:pPr>
        <w:pStyle w:val="a4"/>
        <w:widowControl w:val="0"/>
        <w:adjustRightInd w:val="0"/>
        <w:spacing w:before="0" w:beforeAutospacing="0" w:after="0" w:afterAutospacing="0" w:line="360" w:lineRule="auto"/>
        <w:ind w:firstLineChars="200" w:firstLine="602"/>
        <w:jc w:val="both"/>
        <w:rPr>
          <w:rStyle w:val="a5"/>
          <w:rFonts w:ascii="仿宋_GB2312" w:eastAsia="仿宋_GB2312" w:hAnsi="仿宋_GB2312" w:cs="仿宋_GB2312"/>
          <w:bCs w:val="0"/>
          <w:sz w:val="30"/>
          <w:szCs w:val="30"/>
        </w:rPr>
      </w:pPr>
      <w:r>
        <w:rPr>
          <w:rStyle w:val="a5"/>
          <w:rFonts w:ascii="仿宋_GB2312" w:eastAsia="仿宋_GB2312" w:hAnsi="仿宋_GB2312" w:cs="仿宋_GB2312" w:hint="eastAsia"/>
          <w:sz w:val="30"/>
          <w:szCs w:val="30"/>
        </w:rPr>
        <w:t>（二）一般公共预算财政拨款支出决算结构情况。</w:t>
      </w:r>
    </w:p>
    <w:p w:rsidR="001A2C4A" w:rsidRDefault="00AC7D28">
      <w:pPr>
        <w:pStyle w:val="a4"/>
        <w:widowControl w:val="0"/>
        <w:adjustRightInd w:val="0"/>
        <w:spacing w:before="0" w:beforeAutospacing="0" w:after="0" w:afterAutospacing="0" w:line="360" w:lineRule="auto"/>
        <w:ind w:firstLineChars="200" w:firstLine="600"/>
        <w:jc w:val="both"/>
        <w:rPr>
          <w:rStyle w:val="a5"/>
          <w:rFonts w:ascii="仿宋_GB2312" w:eastAsia="仿宋_GB2312" w:hAnsi="仿宋_GB2312" w:cs="仿宋_GB2312"/>
          <w:b w:val="0"/>
          <w:sz w:val="30"/>
          <w:szCs w:val="30"/>
        </w:rPr>
      </w:pPr>
      <w:proofErr w:type="gramStart"/>
      <w:r>
        <w:rPr>
          <w:rStyle w:val="a5"/>
          <w:rFonts w:ascii="仿宋_GB2312" w:eastAsia="仿宋_GB2312" w:hAnsi="仿宋_GB2312" w:cs="仿宋_GB2312" w:hint="eastAsia"/>
          <w:b w:val="0"/>
          <w:sz w:val="30"/>
          <w:szCs w:val="30"/>
        </w:rPr>
        <w:t>举摔柔</w:t>
      </w:r>
      <w:r w:rsidR="00064E2A">
        <w:rPr>
          <w:rStyle w:val="a5"/>
          <w:rFonts w:ascii="仿宋_GB2312" w:eastAsia="仿宋_GB2312" w:hAnsi="仿宋_GB2312" w:cs="仿宋_GB2312" w:hint="eastAsia"/>
          <w:b w:val="0"/>
          <w:sz w:val="30"/>
          <w:szCs w:val="30"/>
        </w:rPr>
        <w:t>中心</w:t>
      </w:r>
      <w:proofErr w:type="gramEnd"/>
      <w:r w:rsidR="00064E2A">
        <w:rPr>
          <w:rStyle w:val="a5"/>
          <w:rFonts w:ascii="仿宋_GB2312" w:eastAsia="仿宋_GB2312" w:hAnsi="仿宋_GB2312" w:cs="仿宋_GB2312" w:hint="eastAsia"/>
          <w:b w:val="0"/>
          <w:sz w:val="30"/>
          <w:szCs w:val="30"/>
        </w:rPr>
        <w:t>2021年度一般公共预算财政拨款支出主要用于以下方面：文化旅游体育与传媒支出（类）</w:t>
      </w:r>
      <w:r w:rsidR="005D7F45">
        <w:rPr>
          <w:rStyle w:val="a5"/>
          <w:rFonts w:ascii="仿宋_GB2312" w:eastAsia="仿宋_GB2312" w:hAnsi="仿宋_GB2312" w:cs="仿宋_GB2312" w:hint="eastAsia"/>
          <w:b w:val="0"/>
          <w:sz w:val="30"/>
          <w:szCs w:val="30"/>
        </w:rPr>
        <w:t>9144.39</w:t>
      </w:r>
      <w:r w:rsidR="00064E2A">
        <w:rPr>
          <w:rStyle w:val="a5"/>
          <w:rFonts w:ascii="仿宋_GB2312" w:eastAsia="仿宋_GB2312" w:hAnsi="仿宋_GB2312" w:cs="仿宋_GB2312" w:hint="eastAsia"/>
          <w:b w:val="0"/>
          <w:sz w:val="30"/>
          <w:szCs w:val="30"/>
        </w:rPr>
        <w:t>万元，占9</w:t>
      </w:r>
      <w:r w:rsidR="005D7F45">
        <w:rPr>
          <w:rStyle w:val="a5"/>
          <w:rFonts w:ascii="仿宋_GB2312" w:eastAsia="仿宋_GB2312" w:hAnsi="仿宋_GB2312" w:cs="仿宋_GB2312" w:hint="eastAsia"/>
          <w:b w:val="0"/>
          <w:sz w:val="30"/>
          <w:szCs w:val="30"/>
        </w:rPr>
        <w:t>8.55</w:t>
      </w:r>
      <w:r w:rsidR="00064E2A">
        <w:rPr>
          <w:rStyle w:val="a5"/>
          <w:rFonts w:ascii="仿宋_GB2312" w:eastAsia="仿宋_GB2312" w:hAnsi="仿宋_GB2312" w:cs="仿宋_GB2312" w:hint="eastAsia"/>
          <w:b w:val="0"/>
          <w:sz w:val="30"/>
          <w:szCs w:val="30"/>
        </w:rPr>
        <w:t>%；</w:t>
      </w:r>
      <w:r w:rsidR="005D7F45">
        <w:rPr>
          <w:rStyle w:val="a5"/>
          <w:rFonts w:ascii="仿宋_GB2312" w:eastAsia="仿宋_GB2312" w:hAnsi="仿宋_GB2312" w:cs="仿宋_GB2312" w:hint="eastAsia"/>
          <w:b w:val="0"/>
          <w:sz w:val="30"/>
          <w:szCs w:val="30"/>
        </w:rPr>
        <w:t>社会保障和就业支出（类）77.76万元，占0.84%；</w:t>
      </w:r>
      <w:r w:rsidR="00064E2A">
        <w:rPr>
          <w:rStyle w:val="a5"/>
          <w:rFonts w:ascii="仿宋_GB2312" w:eastAsia="仿宋_GB2312" w:hAnsi="仿宋_GB2312" w:cs="仿宋_GB2312" w:hint="eastAsia"/>
          <w:b w:val="0"/>
          <w:sz w:val="30"/>
          <w:szCs w:val="30"/>
        </w:rPr>
        <w:t>住房保障支出（类）</w:t>
      </w:r>
      <w:r w:rsidR="005D7F45">
        <w:rPr>
          <w:rStyle w:val="a5"/>
          <w:rFonts w:ascii="仿宋_GB2312" w:eastAsia="仿宋_GB2312" w:hAnsi="仿宋_GB2312" w:cs="仿宋_GB2312" w:hint="eastAsia"/>
          <w:b w:val="0"/>
          <w:sz w:val="30"/>
          <w:szCs w:val="30"/>
        </w:rPr>
        <w:t>56.5</w:t>
      </w:r>
      <w:r w:rsidR="00064E2A">
        <w:rPr>
          <w:rStyle w:val="a5"/>
          <w:rFonts w:ascii="仿宋_GB2312" w:eastAsia="仿宋_GB2312" w:hAnsi="仿宋_GB2312" w:cs="仿宋_GB2312" w:hint="eastAsia"/>
          <w:b w:val="0"/>
          <w:sz w:val="30"/>
          <w:szCs w:val="30"/>
        </w:rPr>
        <w:t>万元，占</w:t>
      </w:r>
      <w:r w:rsidR="005D7F45">
        <w:rPr>
          <w:rStyle w:val="a5"/>
          <w:rFonts w:ascii="仿宋_GB2312" w:eastAsia="仿宋_GB2312" w:hAnsi="仿宋_GB2312" w:cs="仿宋_GB2312" w:hint="eastAsia"/>
          <w:b w:val="0"/>
          <w:sz w:val="30"/>
          <w:szCs w:val="30"/>
        </w:rPr>
        <w:t>0.61</w:t>
      </w:r>
      <w:r w:rsidR="00064E2A">
        <w:rPr>
          <w:rStyle w:val="a5"/>
          <w:rFonts w:ascii="仿宋_GB2312" w:eastAsia="仿宋_GB2312" w:hAnsi="仿宋_GB2312" w:cs="仿宋_GB2312" w:hint="eastAsia"/>
          <w:b w:val="0"/>
          <w:sz w:val="30"/>
          <w:szCs w:val="30"/>
        </w:rPr>
        <w:t>%。</w:t>
      </w:r>
    </w:p>
    <w:p w:rsidR="001A2C4A" w:rsidRDefault="00064E2A">
      <w:pPr>
        <w:pStyle w:val="a4"/>
        <w:widowControl w:val="0"/>
        <w:adjustRightInd w:val="0"/>
        <w:spacing w:before="0" w:beforeAutospacing="0" w:after="0" w:afterAutospacing="0" w:line="360" w:lineRule="auto"/>
        <w:jc w:val="center"/>
        <w:rPr>
          <w:rStyle w:val="a5"/>
          <w:rFonts w:ascii="仿宋_GB2312" w:eastAsia="仿宋_GB2312" w:hAnsi="仿宋_GB2312" w:cs="仿宋_GB2312"/>
          <w:b w:val="0"/>
          <w:sz w:val="30"/>
          <w:szCs w:val="30"/>
        </w:rPr>
      </w:pPr>
      <w:r>
        <w:rPr>
          <w:rStyle w:val="a5"/>
          <w:rFonts w:ascii="仿宋_GB2312" w:eastAsia="仿宋_GB2312" w:hAnsi="仿宋_GB2312" w:cs="仿宋_GB2312" w:hint="eastAsia"/>
          <w:b w:val="0"/>
          <w:sz w:val="30"/>
          <w:szCs w:val="30"/>
        </w:rPr>
        <w:t>图6：一般公共预算财政拨款支出决算结构</w:t>
      </w:r>
    </w:p>
    <w:p w:rsidR="000407C4" w:rsidRDefault="000407C4" w:rsidP="000407C4">
      <w:pPr>
        <w:pStyle w:val="a4"/>
        <w:widowControl w:val="0"/>
        <w:adjustRightInd w:val="0"/>
        <w:spacing w:before="0" w:beforeAutospacing="0" w:after="0" w:afterAutospacing="0" w:line="360" w:lineRule="auto"/>
        <w:ind w:right="640" w:firstLineChars="1900" w:firstLine="5700"/>
        <w:rPr>
          <w:rStyle w:val="a5"/>
          <w:rFonts w:ascii="仿宋_GB2312" w:eastAsia="仿宋_GB2312" w:hAnsi="仿宋_GB2312" w:cs="仿宋_GB2312"/>
          <w:b w:val="0"/>
          <w:sz w:val="30"/>
          <w:szCs w:val="30"/>
        </w:rPr>
      </w:pPr>
      <w:r>
        <w:rPr>
          <w:rStyle w:val="a5"/>
          <w:rFonts w:ascii="仿宋_GB2312" w:eastAsia="仿宋_GB2312" w:hAnsi="仿宋_GB2312" w:cs="仿宋_GB2312" w:hint="eastAsia"/>
          <w:b w:val="0"/>
          <w:sz w:val="30"/>
          <w:szCs w:val="30"/>
        </w:rPr>
        <w:t>（单位：万元）</w:t>
      </w:r>
    </w:p>
    <w:p w:rsidR="000407C4" w:rsidRDefault="000407C4">
      <w:pPr>
        <w:pStyle w:val="a4"/>
        <w:widowControl w:val="0"/>
        <w:adjustRightInd w:val="0"/>
        <w:spacing w:before="0" w:beforeAutospacing="0" w:after="0" w:afterAutospacing="0" w:line="360" w:lineRule="auto"/>
        <w:jc w:val="center"/>
        <w:rPr>
          <w:rStyle w:val="a5"/>
          <w:rFonts w:ascii="仿宋_GB2312" w:eastAsia="仿宋_GB2312" w:hAnsi="仿宋_GB2312" w:cs="仿宋_GB2312"/>
          <w:b w:val="0"/>
          <w:bCs w:val="0"/>
          <w:sz w:val="30"/>
          <w:szCs w:val="30"/>
        </w:rPr>
      </w:pPr>
    </w:p>
    <w:p w:rsidR="001A2C4A" w:rsidRDefault="005D7F45">
      <w:pPr>
        <w:pStyle w:val="a4"/>
        <w:widowControl w:val="0"/>
        <w:adjustRightInd w:val="0"/>
        <w:spacing w:before="0" w:beforeAutospacing="0" w:after="0" w:afterAutospacing="0" w:line="360" w:lineRule="auto"/>
        <w:ind w:firstLineChars="176" w:firstLine="422"/>
        <w:jc w:val="center"/>
      </w:pPr>
      <w:r>
        <w:rPr>
          <w:noProof/>
        </w:rPr>
        <w:lastRenderedPageBreak/>
        <w:drawing>
          <wp:inline distT="0" distB="0" distL="0" distR="0" wp14:anchorId="5F49A06A" wp14:editId="44051824">
            <wp:extent cx="4603805" cy="2806810"/>
            <wp:effectExtent l="0" t="0" r="25400" b="1270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A2C4A" w:rsidRDefault="00064E2A">
      <w:pPr>
        <w:pStyle w:val="a4"/>
        <w:widowControl w:val="0"/>
        <w:adjustRightInd w:val="0"/>
        <w:spacing w:before="0" w:beforeAutospacing="0" w:after="0" w:afterAutospacing="0" w:line="360" w:lineRule="auto"/>
        <w:ind w:firstLineChars="176" w:firstLine="530"/>
        <w:jc w:val="both"/>
        <w:rPr>
          <w:rStyle w:val="a5"/>
          <w:rFonts w:ascii="仿宋_GB2312" w:eastAsia="仿宋_GB2312" w:hAnsi="仿宋_GB2312" w:cs="仿宋_GB2312"/>
          <w:sz w:val="30"/>
          <w:szCs w:val="30"/>
        </w:rPr>
      </w:pPr>
      <w:r>
        <w:rPr>
          <w:rStyle w:val="a5"/>
          <w:rFonts w:ascii="仿宋_GB2312" w:eastAsia="仿宋_GB2312" w:hAnsi="仿宋_GB2312" w:cs="仿宋_GB2312" w:hint="eastAsia"/>
          <w:sz w:val="30"/>
          <w:szCs w:val="30"/>
        </w:rPr>
        <w:t>（三）一般公共预算财政拨款支出决算具体情况。</w:t>
      </w:r>
    </w:p>
    <w:p w:rsidR="00766F5F" w:rsidRDefault="00AC7D28" w:rsidP="00766F5F">
      <w:pPr>
        <w:pStyle w:val="a4"/>
        <w:widowControl w:val="0"/>
        <w:adjustRightInd w:val="0"/>
        <w:spacing w:before="0" w:beforeAutospacing="0" w:after="0" w:afterAutospacing="0" w:line="360" w:lineRule="auto"/>
        <w:ind w:firstLineChars="200" w:firstLine="600"/>
        <w:jc w:val="both"/>
        <w:rPr>
          <w:rStyle w:val="a5"/>
          <w:rFonts w:ascii="仿宋_GB2312" w:eastAsia="仿宋_GB2312" w:hAnsi="仿宋_GB2312" w:cs="仿宋_GB2312"/>
          <w:b w:val="0"/>
          <w:sz w:val="30"/>
          <w:szCs w:val="30"/>
        </w:rPr>
      </w:pPr>
      <w:proofErr w:type="gramStart"/>
      <w:r>
        <w:rPr>
          <w:rStyle w:val="a5"/>
          <w:rFonts w:ascii="仿宋_GB2312" w:eastAsia="仿宋_GB2312" w:hAnsi="仿宋_GB2312" w:cs="仿宋_GB2312" w:hint="eastAsia"/>
          <w:b w:val="0"/>
          <w:sz w:val="30"/>
          <w:szCs w:val="30"/>
        </w:rPr>
        <w:t>举摔柔</w:t>
      </w:r>
      <w:r w:rsidR="00064E2A">
        <w:rPr>
          <w:rStyle w:val="a5"/>
          <w:rFonts w:ascii="仿宋_GB2312" w:eastAsia="仿宋_GB2312" w:hAnsi="仿宋_GB2312" w:cs="仿宋_GB2312" w:hint="eastAsia"/>
          <w:b w:val="0"/>
          <w:sz w:val="30"/>
          <w:szCs w:val="30"/>
        </w:rPr>
        <w:t>中心</w:t>
      </w:r>
      <w:proofErr w:type="gramEnd"/>
      <w:r w:rsidR="00064E2A">
        <w:rPr>
          <w:rStyle w:val="a5"/>
          <w:rFonts w:ascii="仿宋_GB2312" w:eastAsia="仿宋_GB2312" w:hAnsi="仿宋_GB2312" w:cs="仿宋_GB2312" w:hint="eastAsia"/>
          <w:b w:val="0"/>
          <w:sz w:val="30"/>
          <w:szCs w:val="30"/>
        </w:rPr>
        <w:t>2021年度一般公共预算财政拨款支出年初预算为</w:t>
      </w:r>
      <w:r w:rsidR="002577C5">
        <w:rPr>
          <w:rStyle w:val="a5"/>
          <w:rFonts w:ascii="仿宋_GB2312" w:eastAsia="仿宋_GB2312" w:hAnsi="仿宋_GB2312" w:cs="仿宋_GB2312" w:hint="eastAsia"/>
          <w:b w:val="0"/>
          <w:sz w:val="30"/>
          <w:szCs w:val="30"/>
        </w:rPr>
        <w:t>10</w:t>
      </w:r>
      <w:r w:rsidR="000407C4">
        <w:rPr>
          <w:rStyle w:val="a5"/>
          <w:rFonts w:ascii="仿宋_GB2312" w:eastAsia="仿宋_GB2312" w:hAnsi="仿宋_GB2312" w:cs="仿宋_GB2312" w:hint="eastAsia"/>
          <w:b w:val="0"/>
          <w:sz w:val="30"/>
          <w:szCs w:val="30"/>
        </w:rPr>
        <w:t>099.21</w:t>
      </w:r>
      <w:r w:rsidR="00064E2A">
        <w:rPr>
          <w:rStyle w:val="a5"/>
          <w:rFonts w:ascii="仿宋_GB2312" w:eastAsia="仿宋_GB2312" w:hAnsi="仿宋_GB2312" w:cs="仿宋_GB2312" w:hint="eastAsia"/>
          <w:b w:val="0"/>
          <w:sz w:val="30"/>
          <w:szCs w:val="30"/>
        </w:rPr>
        <w:t>万元，支出决算为</w:t>
      </w:r>
      <w:r w:rsidR="002577C5">
        <w:rPr>
          <w:rStyle w:val="a5"/>
          <w:rFonts w:ascii="仿宋_GB2312" w:eastAsia="仿宋_GB2312" w:hAnsi="仿宋_GB2312" w:cs="仿宋_GB2312" w:hint="eastAsia"/>
          <w:b w:val="0"/>
          <w:sz w:val="30"/>
          <w:szCs w:val="30"/>
        </w:rPr>
        <w:t>9278.65</w:t>
      </w:r>
      <w:r w:rsidR="00064E2A">
        <w:rPr>
          <w:rStyle w:val="a5"/>
          <w:rFonts w:ascii="仿宋_GB2312" w:eastAsia="仿宋_GB2312" w:hAnsi="仿宋_GB2312" w:cs="仿宋_GB2312" w:hint="eastAsia"/>
          <w:b w:val="0"/>
          <w:sz w:val="30"/>
          <w:szCs w:val="30"/>
        </w:rPr>
        <w:t>万元，完成年初预算的</w:t>
      </w:r>
      <w:r w:rsidR="000407C4">
        <w:rPr>
          <w:rStyle w:val="a5"/>
          <w:rFonts w:ascii="仿宋_GB2312" w:eastAsia="仿宋_GB2312" w:hAnsi="仿宋_GB2312" w:cs="仿宋_GB2312" w:hint="eastAsia"/>
          <w:b w:val="0"/>
          <w:sz w:val="30"/>
          <w:szCs w:val="30"/>
        </w:rPr>
        <w:t>91.88</w:t>
      </w:r>
      <w:r w:rsidR="00064E2A">
        <w:rPr>
          <w:rStyle w:val="a5"/>
          <w:rFonts w:ascii="仿宋_GB2312" w:eastAsia="仿宋_GB2312" w:hAnsi="仿宋_GB2312" w:cs="仿宋_GB2312" w:hint="eastAsia"/>
          <w:b w:val="0"/>
          <w:sz w:val="30"/>
          <w:szCs w:val="30"/>
        </w:rPr>
        <w:t>%</w:t>
      </w:r>
      <w:r w:rsidR="000407C4">
        <w:rPr>
          <w:rStyle w:val="a5"/>
          <w:rFonts w:ascii="仿宋_GB2312" w:eastAsia="仿宋_GB2312" w:hAnsi="仿宋_GB2312" w:cs="仿宋_GB2312" w:hint="eastAsia"/>
          <w:b w:val="0"/>
          <w:sz w:val="30"/>
          <w:szCs w:val="30"/>
        </w:rPr>
        <w:t>。</w:t>
      </w:r>
    </w:p>
    <w:p w:rsidR="001A2C4A" w:rsidRDefault="00064E2A" w:rsidP="00766F5F">
      <w:pPr>
        <w:pStyle w:val="a4"/>
        <w:widowControl w:val="0"/>
        <w:adjustRightInd w:val="0"/>
        <w:spacing w:before="0" w:beforeAutospacing="0" w:after="0" w:afterAutospacing="0" w:line="360" w:lineRule="auto"/>
        <w:ind w:firstLineChars="200" w:firstLine="600"/>
        <w:jc w:val="both"/>
        <w:rPr>
          <w:rStyle w:val="a5"/>
          <w:rFonts w:ascii="仿宋_GB2312" w:eastAsia="仿宋_GB2312" w:hAnsi="仿宋_GB2312" w:cs="仿宋_GB2312"/>
          <w:b w:val="0"/>
          <w:sz w:val="30"/>
          <w:szCs w:val="30"/>
        </w:rPr>
      </w:pPr>
      <w:r>
        <w:rPr>
          <w:rStyle w:val="a5"/>
          <w:rFonts w:ascii="仿宋_GB2312" w:eastAsia="仿宋_GB2312" w:hAnsi="仿宋_GB2312" w:cs="仿宋_GB2312" w:hint="eastAsia"/>
          <w:b w:val="0"/>
          <w:sz w:val="30"/>
          <w:szCs w:val="30"/>
        </w:rPr>
        <w:t>其中：</w:t>
      </w:r>
    </w:p>
    <w:p w:rsidR="001A2C4A" w:rsidRDefault="00064E2A" w:rsidP="00766F5F">
      <w:pPr>
        <w:pStyle w:val="a4"/>
        <w:widowControl w:val="0"/>
        <w:adjustRightInd w:val="0"/>
        <w:spacing w:before="0" w:beforeAutospacing="0" w:after="0" w:afterAutospacing="0" w:line="360" w:lineRule="auto"/>
        <w:ind w:firstLineChars="200" w:firstLine="600"/>
        <w:jc w:val="both"/>
        <w:rPr>
          <w:rStyle w:val="a5"/>
          <w:rFonts w:ascii="仿宋_GB2312" w:eastAsia="仿宋_GB2312" w:hAnsi="仿宋_GB2312" w:cs="仿宋_GB2312"/>
          <w:b w:val="0"/>
          <w:sz w:val="30"/>
          <w:szCs w:val="30"/>
        </w:rPr>
      </w:pPr>
      <w:r>
        <w:rPr>
          <w:rStyle w:val="a5"/>
          <w:rFonts w:ascii="仿宋_GB2312" w:eastAsia="仿宋_GB2312" w:hAnsi="仿宋_GB2312" w:cs="仿宋_GB2312" w:hint="eastAsia"/>
          <w:b w:val="0"/>
          <w:sz w:val="30"/>
          <w:szCs w:val="30"/>
        </w:rPr>
        <w:t>1.</w:t>
      </w:r>
      <w:r w:rsidR="002577C5">
        <w:rPr>
          <w:rStyle w:val="a5"/>
          <w:rFonts w:ascii="仿宋_GB2312" w:eastAsia="仿宋_GB2312" w:hAnsi="仿宋_GB2312" w:cs="仿宋_GB2312"/>
          <w:b w:val="0"/>
          <w:sz w:val="30"/>
          <w:szCs w:val="30"/>
        </w:rPr>
        <w:t xml:space="preserve"> </w:t>
      </w:r>
      <w:r w:rsidR="002577C5">
        <w:rPr>
          <w:rStyle w:val="a5"/>
          <w:rFonts w:ascii="仿宋_GB2312" w:eastAsia="仿宋_GB2312" w:hAnsi="仿宋_GB2312" w:cs="仿宋_GB2312" w:hint="eastAsia"/>
          <w:b w:val="0"/>
          <w:sz w:val="30"/>
          <w:szCs w:val="30"/>
        </w:rPr>
        <w:t>文化旅游体育与传媒支出（类）体育（款）运动项目管理（项）。年初预算为458.43万元，支出决算为458.43万元，完成年初预算的100.00%。</w:t>
      </w:r>
    </w:p>
    <w:p w:rsidR="001A2C4A" w:rsidRPr="00766F5F" w:rsidRDefault="00064E2A" w:rsidP="00766F5F">
      <w:pPr>
        <w:pStyle w:val="a4"/>
        <w:widowControl w:val="0"/>
        <w:adjustRightInd w:val="0"/>
        <w:spacing w:before="0" w:beforeAutospacing="0" w:after="0" w:afterAutospacing="0" w:line="360" w:lineRule="auto"/>
        <w:ind w:firstLineChars="200" w:firstLine="600"/>
        <w:jc w:val="both"/>
        <w:rPr>
          <w:rStyle w:val="a5"/>
          <w:rFonts w:ascii="仿宋_GB2312" w:eastAsia="仿宋_GB2312" w:hAnsi="仿宋_GB2312" w:cs="仿宋_GB2312"/>
          <w:b w:val="0"/>
          <w:sz w:val="30"/>
          <w:szCs w:val="30"/>
        </w:rPr>
      </w:pPr>
      <w:r>
        <w:rPr>
          <w:rStyle w:val="a5"/>
          <w:rFonts w:ascii="仿宋_GB2312" w:eastAsia="仿宋_GB2312" w:hAnsi="仿宋_GB2312" w:cs="仿宋_GB2312" w:hint="eastAsia"/>
          <w:b w:val="0"/>
          <w:sz w:val="30"/>
          <w:szCs w:val="30"/>
        </w:rPr>
        <w:t>2.</w:t>
      </w:r>
      <w:r w:rsidR="002577C5">
        <w:rPr>
          <w:rStyle w:val="a5"/>
          <w:rFonts w:ascii="仿宋_GB2312" w:eastAsia="仿宋_GB2312" w:hAnsi="仿宋_GB2312" w:cs="仿宋_GB2312"/>
          <w:b w:val="0"/>
          <w:sz w:val="30"/>
          <w:szCs w:val="30"/>
        </w:rPr>
        <w:t xml:space="preserve"> </w:t>
      </w:r>
      <w:r w:rsidR="002577C5">
        <w:rPr>
          <w:rStyle w:val="a5"/>
          <w:rFonts w:ascii="仿宋_GB2312" w:eastAsia="仿宋_GB2312" w:hAnsi="仿宋_GB2312" w:cs="仿宋_GB2312" w:hint="eastAsia"/>
          <w:b w:val="0"/>
          <w:sz w:val="30"/>
          <w:szCs w:val="30"/>
        </w:rPr>
        <w:t>文化旅游体育与传媒支出（类）体育（款）体育竞赛（项）。年初预算为2916.36万元，支出决算为2607.13万元，完成年初预算的89.4%,</w:t>
      </w:r>
      <w:r w:rsidR="00950C37">
        <w:rPr>
          <w:rStyle w:val="a5"/>
          <w:rFonts w:ascii="仿宋_GB2312" w:eastAsia="仿宋_GB2312" w:hAnsi="仿宋_GB2312" w:cs="仿宋_GB2312" w:hint="eastAsia"/>
          <w:b w:val="0"/>
          <w:sz w:val="30"/>
          <w:szCs w:val="30"/>
        </w:rPr>
        <w:t>决算数小于预算数的主要原因是</w:t>
      </w:r>
      <w:r w:rsidR="00766F5F">
        <w:rPr>
          <w:rStyle w:val="a5"/>
          <w:rFonts w:ascii="仿宋_GB2312" w:eastAsia="仿宋_GB2312" w:hAnsi="仿宋_GB2312" w:cs="仿宋_GB2312" w:hint="eastAsia"/>
          <w:b w:val="0"/>
          <w:sz w:val="30"/>
          <w:szCs w:val="30"/>
        </w:rPr>
        <w:t>竞赛费专项支出减少。</w:t>
      </w:r>
    </w:p>
    <w:p w:rsidR="002577C5" w:rsidRDefault="00064E2A" w:rsidP="002577C5">
      <w:pPr>
        <w:pStyle w:val="a4"/>
        <w:widowControl w:val="0"/>
        <w:adjustRightInd w:val="0"/>
        <w:spacing w:before="0" w:beforeAutospacing="0" w:after="0" w:afterAutospacing="0" w:line="360" w:lineRule="auto"/>
        <w:ind w:firstLineChars="200" w:firstLine="600"/>
        <w:jc w:val="both"/>
        <w:rPr>
          <w:rStyle w:val="a5"/>
          <w:rFonts w:ascii="仿宋_GB2312" w:eastAsia="仿宋_GB2312" w:hAnsi="仿宋_GB2312" w:cs="仿宋_GB2312"/>
          <w:b w:val="0"/>
          <w:sz w:val="30"/>
          <w:szCs w:val="30"/>
        </w:rPr>
      </w:pPr>
      <w:r>
        <w:rPr>
          <w:rStyle w:val="a5"/>
          <w:rFonts w:ascii="仿宋_GB2312" w:eastAsia="仿宋_GB2312" w:hAnsi="仿宋_GB2312" w:cs="仿宋_GB2312" w:hint="eastAsia"/>
          <w:b w:val="0"/>
          <w:sz w:val="30"/>
          <w:szCs w:val="30"/>
        </w:rPr>
        <w:t>3.</w:t>
      </w:r>
      <w:r w:rsidR="002577C5" w:rsidRPr="002577C5">
        <w:rPr>
          <w:rStyle w:val="a5"/>
          <w:rFonts w:ascii="仿宋_GB2312" w:eastAsia="仿宋_GB2312" w:hAnsi="仿宋_GB2312" w:cs="仿宋_GB2312" w:hint="eastAsia"/>
          <w:b w:val="0"/>
          <w:sz w:val="30"/>
          <w:szCs w:val="30"/>
        </w:rPr>
        <w:t xml:space="preserve"> </w:t>
      </w:r>
      <w:r w:rsidR="002577C5">
        <w:rPr>
          <w:rStyle w:val="a5"/>
          <w:rFonts w:ascii="仿宋_GB2312" w:eastAsia="仿宋_GB2312" w:hAnsi="仿宋_GB2312" w:cs="仿宋_GB2312" w:hint="eastAsia"/>
          <w:b w:val="0"/>
          <w:sz w:val="30"/>
          <w:szCs w:val="30"/>
        </w:rPr>
        <w:t>文化旅游体育与传媒支出（类）体育（款）体育训练（项）。年初预算为6691万元，支出决算为5443万元，完成年初预算的81.35%。决算数小于预算数的主要原因是国家队训练津贴专项支</w:t>
      </w:r>
      <w:r w:rsidR="002577C5">
        <w:rPr>
          <w:rStyle w:val="a5"/>
          <w:rFonts w:ascii="仿宋_GB2312" w:eastAsia="仿宋_GB2312" w:hAnsi="仿宋_GB2312" w:cs="仿宋_GB2312" w:hint="eastAsia"/>
          <w:b w:val="0"/>
          <w:sz w:val="30"/>
          <w:szCs w:val="30"/>
        </w:rPr>
        <w:lastRenderedPageBreak/>
        <w:t>出减少。</w:t>
      </w:r>
    </w:p>
    <w:p w:rsidR="001A2C4A" w:rsidRPr="002577C5" w:rsidRDefault="00064E2A" w:rsidP="002577C5">
      <w:pPr>
        <w:pStyle w:val="a4"/>
        <w:widowControl w:val="0"/>
        <w:adjustRightInd w:val="0"/>
        <w:spacing w:before="0" w:beforeAutospacing="0" w:after="0" w:afterAutospacing="0" w:line="360" w:lineRule="auto"/>
        <w:ind w:firstLineChars="150" w:firstLine="450"/>
        <w:jc w:val="both"/>
        <w:rPr>
          <w:rStyle w:val="a5"/>
          <w:rFonts w:ascii="仿宋_GB2312" w:eastAsia="仿宋_GB2312" w:hAnsi="仿宋_GB2312" w:cs="仿宋_GB2312"/>
          <w:b w:val="0"/>
          <w:sz w:val="30"/>
          <w:szCs w:val="30"/>
        </w:rPr>
      </w:pPr>
      <w:r>
        <w:rPr>
          <w:rStyle w:val="a5"/>
          <w:rFonts w:ascii="仿宋_GB2312" w:eastAsia="仿宋_GB2312" w:hAnsi="仿宋_GB2312" w:cs="仿宋_GB2312" w:hint="eastAsia"/>
          <w:b w:val="0"/>
          <w:sz w:val="30"/>
          <w:szCs w:val="30"/>
        </w:rPr>
        <w:t>4.</w:t>
      </w:r>
      <w:r w:rsidR="002577C5" w:rsidRPr="002577C5">
        <w:rPr>
          <w:rStyle w:val="a5"/>
          <w:rFonts w:ascii="仿宋_GB2312" w:eastAsia="仿宋_GB2312" w:hAnsi="仿宋_GB2312" w:cs="仿宋_GB2312" w:hint="eastAsia"/>
          <w:b w:val="0"/>
          <w:sz w:val="30"/>
          <w:szCs w:val="30"/>
        </w:rPr>
        <w:t xml:space="preserve"> </w:t>
      </w:r>
      <w:r w:rsidR="002577C5">
        <w:rPr>
          <w:rStyle w:val="a5"/>
          <w:rFonts w:ascii="仿宋_GB2312" w:eastAsia="仿宋_GB2312" w:hAnsi="仿宋_GB2312" w:cs="仿宋_GB2312" w:hint="eastAsia"/>
          <w:b w:val="0"/>
          <w:sz w:val="30"/>
          <w:szCs w:val="30"/>
        </w:rPr>
        <w:t>文化旅游体育与传媒支出（类）体育（款）体育交流与合作（项）。年初预算为200万元，支出决算为617.82万元，完成年初预算的308.91%。决算数大于预算数的主要原因是2021年度执行中</w:t>
      </w:r>
      <w:r w:rsidR="002577C5" w:rsidRPr="002577C5">
        <w:rPr>
          <w:rStyle w:val="a5"/>
          <w:rFonts w:ascii="仿宋_GB2312" w:eastAsia="仿宋_GB2312" w:hAnsi="仿宋_GB2312" w:cs="仿宋_GB2312" w:hint="eastAsia"/>
          <w:b w:val="0"/>
          <w:sz w:val="30"/>
          <w:szCs w:val="30"/>
        </w:rPr>
        <w:t>按规定使用了以前年度结转资金。</w:t>
      </w:r>
    </w:p>
    <w:p w:rsidR="00BC7CFE" w:rsidRDefault="00064E2A" w:rsidP="00BC7CFE">
      <w:pPr>
        <w:pStyle w:val="a4"/>
        <w:widowControl w:val="0"/>
        <w:adjustRightInd w:val="0"/>
        <w:spacing w:before="0" w:beforeAutospacing="0" w:after="0" w:afterAutospacing="0" w:line="360" w:lineRule="auto"/>
        <w:ind w:firstLineChars="200" w:firstLine="600"/>
        <w:jc w:val="both"/>
        <w:rPr>
          <w:rStyle w:val="a5"/>
          <w:rFonts w:ascii="仿宋_GB2312" w:eastAsia="仿宋_GB2312" w:hAnsi="仿宋_GB2312" w:cs="仿宋_GB2312"/>
          <w:b w:val="0"/>
          <w:sz w:val="30"/>
          <w:szCs w:val="30"/>
        </w:rPr>
      </w:pPr>
      <w:r>
        <w:rPr>
          <w:rStyle w:val="a5"/>
          <w:rFonts w:ascii="仿宋_GB2312" w:eastAsia="仿宋_GB2312" w:hAnsi="仿宋_GB2312" w:cs="仿宋_GB2312" w:hint="eastAsia"/>
          <w:b w:val="0"/>
          <w:color w:val="000000" w:themeColor="text1"/>
          <w:sz w:val="30"/>
          <w:szCs w:val="30"/>
        </w:rPr>
        <w:t>5.</w:t>
      </w:r>
      <w:r w:rsidR="002577C5" w:rsidRPr="002577C5">
        <w:rPr>
          <w:rStyle w:val="a5"/>
          <w:rFonts w:ascii="仿宋_GB2312" w:eastAsia="仿宋_GB2312" w:hAnsi="仿宋_GB2312" w:cs="仿宋_GB2312" w:hint="eastAsia"/>
          <w:b w:val="0"/>
          <w:sz w:val="30"/>
          <w:szCs w:val="30"/>
        </w:rPr>
        <w:t xml:space="preserve"> </w:t>
      </w:r>
      <w:r w:rsidR="002577C5">
        <w:rPr>
          <w:rStyle w:val="a5"/>
          <w:rFonts w:ascii="仿宋_GB2312" w:eastAsia="仿宋_GB2312" w:hAnsi="仿宋_GB2312" w:cs="仿宋_GB2312" w:hint="eastAsia"/>
          <w:b w:val="0"/>
          <w:sz w:val="30"/>
          <w:szCs w:val="30"/>
        </w:rPr>
        <w:t>文化旅游体育与传媒支出（类）体育（款）其他体育支出（项）。年初预算为190万元，支出决算为18万元，完成年初预算的9.47%，决算数小于预算数的主要原因是体教融合工程专项支出减少。</w:t>
      </w:r>
    </w:p>
    <w:p w:rsidR="001A2C4A" w:rsidRPr="00BC7CFE" w:rsidRDefault="00BC7CFE" w:rsidP="00BC7CFE">
      <w:pPr>
        <w:pStyle w:val="a4"/>
        <w:widowControl w:val="0"/>
        <w:adjustRightInd w:val="0"/>
        <w:spacing w:before="0" w:beforeAutospacing="0" w:after="0" w:afterAutospacing="0" w:line="360" w:lineRule="auto"/>
        <w:ind w:firstLineChars="200" w:firstLine="600"/>
        <w:jc w:val="both"/>
        <w:rPr>
          <w:rStyle w:val="a5"/>
          <w:rFonts w:ascii="仿宋_GB2312" w:eastAsia="仿宋_GB2312" w:hAnsi="仿宋_GB2312" w:cs="仿宋_GB2312"/>
          <w:b w:val="0"/>
          <w:sz w:val="30"/>
          <w:szCs w:val="30"/>
        </w:rPr>
      </w:pPr>
      <w:r>
        <w:rPr>
          <w:rStyle w:val="a5"/>
          <w:rFonts w:ascii="仿宋_GB2312" w:eastAsia="仿宋_GB2312" w:hAnsi="仿宋_GB2312" w:cs="仿宋_GB2312" w:hint="eastAsia"/>
          <w:b w:val="0"/>
          <w:sz w:val="30"/>
          <w:szCs w:val="30"/>
        </w:rPr>
        <w:t>6</w:t>
      </w:r>
      <w:r>
        <w:rPr>
          <w:rStyle w:val="a5"/>
          <w:rFonts w:ascii="仿宋_GB2312" w:eastAsia="仿宋_GB2312" w:hAnsi="仿宋_GB2312" w:cs="仿宋_GB2312" w:hint="eastAsia"/>
          <w:b w:val="0"/>
          <w:color w:val="000000" w:themeColor="text1"/>
          <w:sz w:val="30"/>
          <w:szCs w:val="30"/>
        </w:rPr>
        <w:t>.</w:t>
      </w:r>
      <w:r w:rsidRPr="00BC7CFE">
        <w:rPr>
          <w:rStyle w:val="a5"/>
          <w:rFonts w:ascii="仿宋_GB2312" w:eastAsia="仿宋_GB2312" w:hAnsi="仿宋_GB2312" w:cs="仿宋_GB2312" w:hint="eastAsia"/>
          <w:b w:val="0"/>
          <w:sz w:val="30"/>
          <w:szCs w:val="30"/>
        </w:rPr>
        <w:t>社会保障和就业支出（类）行政事业单位养老支出（款）机关事业单位基本养老保险缴费支出（项）。年初预算为</w:t>
      </w:r>
      <w:r>
        <w:rPr>
          <w:rStyle w:val="a5"/>
          <w:rFonts w:ascii="仿宋_GB2312" w:eastAsia="仿宋_GB2312" w:hAnsi="仿宋_GB2312" w:cs="仿宋_GB2312" w:hint="eastAsia"/>
          <w:b w:val="0"/>
          <w:sz w:val="30"/>
          <w:szCs w:val="30"/>
        </w:rPr>
        <w:t>51.84</w:t>
      </w:r>
      <w:r w:rsidRPr="00BC7CFE">
        <w:rPr>
          <w:rStyle w:val="a5"/>
          <w:rFonts w:ascii="仿宋_GB2312" w:eastAsia="仿宋_GB2312" w:hAnsi="仿宋_GB2312" w:cs="仿宋_GB2312" w:hint="eastAsia"/>
          <w:b w:val="0"/>
          <w:sz w:val="30"/>
          <w:szCs w:val="30"/>
        </w:rPr>
        <w:t>万元，支出决算为</w:t>
      </w:r>
      <w:r>
        <w:rPr>
          <w:rStyle w:val="a5"/>
          <w:rFonts w:ascii="仿宋_GB2312" w:eastAsia="仿宋_GB2312" w:hAnsi="仿宋_GB2312" w:cs="仿宋_GB2312" w:hint="eastAsia"/>
          <w:b w:val="0"/>
          <w:sz w:val="30"/>
          <w:szCs w:val="30"/>
        </w:rPr>
        <w:t>51.84</w:t>
      </w:r>
      <w:r w:rsidRPr="00BC7CFE">
        <w:rPr>
          <w:rStyle w:val="a5"/>
          <w:rFonts w:ascii="仿宋_GB2312" w:eastAsia="仿宋_GB2312" w:hAnsi="仿宋_GB2312" w:cs="仿宋_GB2312" w:hint="eastAsia"/>
          <w:b w:val="0"/>
          <w:sz w:val="30"/>
          <w:szCs w:val="30"/>
        </w:rPr>
        <w:t>万元,完成年初预算的100%。</w:t>
      </w:r>
    </w:p>
    <w:p w:rsidR="002577C5" w:rsidRPr="00BC7CFE" w:rsidRDefault="00064E2A" w:rsidP="00BC7CFE">
      <w:pPr>
        <w:pStyle w:val="a4"/>
        <w:widowControl w:val="0"/>
        <w:adjustRightInd w:val="0"/>
        <w:spacing w:before="0" w:beforeAutospacing="0" w:after="0" w:afterAutospacing="0" w:line="360" w:lineRule="auto"/>
        <w:ind w:firstLineChars="200" w:firstLine="600"/>
        <w:jc w:val="both"/>
        <w:rPr>
          <w:rStyle w:val="a5"/>
          <w:rFonts w:ascii="仿宋_GB2312" w:eastAsia="仿宋_GB2312" w:hAnsi="仿宋_GB2312" w:cs="仿宋_GB2312"/>
          <w:b w:val="0"/>
          <w:sz w:val="30"/>
          <w:szCs w:val="30"/>
        </w:rPr>
      </w:pPr>
      <w:r>
        <w:rPr>
          <w:rStyle w:val="a5"/>
          <w:rFonts w:ascii="仿宋_GB2312" w:eastAsia="仿宋_GB2312" w:hAnsi="仿宋_GB2312" w:cs="仿宋_GB2312" w:hint="eastAsia"/>
          <w:b w:val="0"/>
          <w:sz w:val="30"/>
          <w:szCs w:val="30"/>
        </w:rPr>
        <w:t>7.</w:t>
      </w:r>
      <w:r w:rsidR="00BC7CFE" w:rsidRPr="00BC7CFE">
        <w:rPr>
          <w:rStyle w:val="a5"/>
          <w:rFonts w:ascii="仿宋_GB2312" w:eastAsia="仿宋_GB2312" w:hAnsi="仿宋_GB2312" w:cs="仿宋_GB2312" w:hint="eastAsia"/>
          <w:b w:val="0"/>
          <w:sz w:val="30"/>
          <w:szCs w:val="30"/>
        </w:rPr>
        <w:t xml:space="preserve"> 社会保障和就业支出（类）行政事业单位养老支出（款）机关事业单位职业年金缴费支出（项）。年初预算为</w:t>
      </w:r>
      <w:r w:rsidR="00BC7CFE">
        <w:rPr>
          <w:rStyle w:val="a5"/>
          <w:rFonts w:ascii="仿宋_GB2312" w:eastAsia="仿宋_GB2312" w:hAnsi="仿宋_GB2312" w:cs="仿宋_GB2312" w:hint="eastAsia"/>
          <w:b w:val="0"/>
          <w:sz w:val="30"/>
          <w:szCs w:val="30"/>
        </w:rPr>
        <w:t>25.92</w:t>
      </w:r>
      <w:r w:rsidR="00BC7CFE" w:rsidRPr="00BC7CFE">
        <w:rPr>
          <w:rStyle w:val="a5"/>
          <w:rFonts w:ascii="仿宋_GB2312" w:eastAsia="仿宋_GB2312" w:hAnsi="仿宋_GB2312" w:cs="仿宋_GB2312" w:hint="eastAsia"/>
          <w:b w:val="0"/>
          <w:sz w:val="30"/>
          <w:szCs w:val="30"/>
        </w:rPr>
        <w:t>万元，支出决算为</w:t>
      </w:r>
      <w:r w:rsidR="00BC7CFE">
        <w:rPr>
          <w:rStyle w:val="a5"/>
          <w:rFonts w:ascii="仿宋_GB2312" w:eastAsia="仿宋_GB2312" w:hAnsi="仿宋_GB2312" w:cs="仿宋_GB2312" w:hint="eastAsia"/>
          <w:b w:val="0"/>
          <w:sz w:val="30"/>
          <w:szCs w:val="30"/>
        </w:rPr>
        <w:t>25.92</w:t>
      </w:r>
      <w:r w:rsidR="00BC7CFE" w:rsidRPr="00BC7CFE">
        <w:rPr>
          <w:rStyle w:val="a5"/>
          <w:rFonts w:ascii="仿宋_GB2312" w:eastAsia="仿宋_GB2312" w:hAnsi="仿宋_GB2312" w:cs="仿宋_GB2312" w:hint="eastAsia"/>
          <w:b w:val="0"/>
          <w:sz w:val="30"/>
          <w:szCs w:val="30"/>
        </w:rPr>
        <w:t>万元,完成年初预算的100%。</w:t>
      </w:r>
    </w:p>
    <w:p w:rsidR="001A2C4A" w:rsidRDefault="002577C5">
      <w:pPr>
        <w:pStyle w:val="a4"/>
        <w:widowControl w:val="0"/>
        <w:adjustRightInd w:val="0"/>
        <w:spacing w:before="0" w:beforeAutospacing="0" w:after="0" w:afterAutospacing="0" w:line="360" w:lineRule="auto"/>
        <w:ind w:firstLineChars="176" w:firstLine="528"/>
        <w:jc w:val="both"/>
        <w:rPr>
          <w:rStyle w:val="a5"/>
          <w:rFonts w:ascii="仿宋_GB2312" w:eastAsia="仿宋_GB2312" w:hAnsi="仿宋_GB2312" w:cs="仿宋_GB2312"/>
          <w:b w:val="0"/>
          <w:sz w:val="30"/>
          <w:szCs w:val="30"/>
        </w:rPr>
      </w:pPr>
      <w:r>
        <w:rPr>
          <w:rStyle w:val="a5"/>
          <w:rFonts w:ascii="仿宋_GB2312" w:eastAsia="仿宋_GB2312" w:hAnsi="仿宋_GB2312" w:cs="仿宋_GB2312" w:hint="eastAsia"/>
          <w:b w:val="0"/>
          <w:sz w:val="30"/>
          <w:szCs w:val="30"/>
        </w:rPr>
        <w:t>8</w:t>
      </w:r>
      <w:r w:rsidR="00064E2A">
        <w:rPr>
          <w:rStyle w:val="a5"/>
          <w:rFonts w:ascii="仿宋_GB2312" w:eastAsia="仿宋_GB2312" w:hAnsi="仿宋_GB2312" w:cs="仿宋_GB2312" w:hint="eastAsia"/>
          <w:b w:val="0"/>
          <w:sz w:val="30"/>
          <w:szCs w:val="30"/>
        </w:rPr>
        <w:t>住房保障支出（类）住房改革支出（款）住房公积金（项）。年初预算为</w:t>
      </w:r>
      <w:r w:rsidR="00BC7CFE">
        <w:rPr>
          <w:rStyle w:val="a5"/>
          <w:rFonts w:ascii="仿宋_GB2312" w:eastAsia="仿宋_GB2312" w:hAnsi="仿宋_GB2312" w:cs="仿宋_GB2312" w:hint="eastAsia"/>
          <w:b w:val="0"/>
          <w:sz w:val="30"/>
          <w:szCs w:val="30"/>
        </w:rPr>
        <w:t>43</w:t>
      </w:r>
      <w:r w:rsidR="00064E2A">
        <w:rPr>
          <w:rStyle w:val="a5"/>
          <w:rFonts w:ascii="仿宋_GB2312" w:eastAsia="仿宋_GB2312" w:hAnsi="仿宋_GB2312" w:cs="仿宋_GB2312" w:hint="eastAsia"/>
          <w:b w:val="0"/>
          <w:sz w:val="30"/>
          <w:szCs w:val="30"/>
        </w:rPr>
        <w:t>万元，支出决算为</w:t>
      </w:r>
      <w:r w:rsidR="00BC7CFE">
        <w:rPr>
          <w:rStyle w:val="a5"/>
          <w:rFonts w:ascii="仿宋_GB2312" w:eastAsia="仿宋_GB2312" w:hAnsi="仿宋_GB2312" w:cs="仿宋_GB2312" w:hint="eastAsia"/>
          <w:b w:val="0"/>
          <w:sz w:val="30"/>
          <w:szCs w:val="30"/>
        </w:rPr>
        <w:t>43</w:t>
      </w:r>
      <w:r w:rsidR="00064E2A">
        <w:rPr>
          <w:rStyle w:val="a5"/>
          <w:rFonts w:ascii="仿宋_GB2312" w:eastAsia="仿宋_GB2312" w:hAnsi="仿宋_GB2312" w:cs="仿宋_GB2312" w:hint="eastAsia"/>
          <w:b w:val="0"/>
          <w:sz w:val="30"/>
          <w:szCs w:val="30"/>
        </w:rPr>
        <w:t>万元，完成年初预算的</w:t>
      </w:r>
      <w:r w:rsidR="00BC7CFE">
        <w:rPr>
          <w:rStyle w:val="a5"/>
          <w:rFonts w:ascii="仿宋_GB2312" w:eastAsia="仿宋_GB2312" w:hAnsi="仿宋_GB2312" w:cs="仿宋_GB2312" w:hint="eastAsia"/>
          <w:b w:val="0"/>
          <w:sz w:val="30"/>
          <w:szCs w:val="30"/>
        </w:rPr>
        <w:t>100</w:t>
      </w:r>
      <w:r w:rsidR="00064E2A">
        <w:rPr>
          <w:rStyle w:val="a5"/>
          <w:rFonts w:ascii="仿宋_GB2312" w:eastAsia="仿宋_GB2312" w:hAnsi="仿宋_GB2312" w:cs="仿宋_GB2312" w:hint="eastAsia"/>
          <w:b w:val="0"/>
          <w:sz w:val="30"/>
          <w:szCs w:val="30"/>
        </w:rPr>
        <w:t>%。</w:t>
      </w:r>
    </w:p>
    <w:p w:rsidR="001A2C4A" w:rsidRDefault="002577C5">
      <w:pPr>
        <w:pStyle w:val="a4"/>
        <w:widowControl w:val="0"/>
        <w:adjustRightInd w:val="0"/>
        <w:spacing w:before="0" w:beforeAutospacing="0" w:after="0" w:afterAutospacing="0" w:line="360" w:lineRule="auto"/>
        <w:ind w:firstLineChars="176" w:firstLine="528"/>
        <w:jc w:val="both"/>
        <w:rPr>
          <w:rStyle w:val="a5"/>
          <w:rFonts w:ascii="仿宋_GB2312" w:eastAsia="仿宋_GB2312" w:hAnsi="仿宋_GB2312" w:cs="仿宋_GB2312"/>
          <w:b w:val="0"/>
          <w:sz w:val="30"/>
          <w:szCs w:val="30"/>
        </w:rPr>
      </w:pPr>
      <w:r>
        <w:rPr>
          <w:rStyle w:val="a5"/>
          <w:rFonts w:ascii="仿宋_GB2312" w:eastAsia="仿宋_GB2312" w:hAnsi="仿宋_GB2312" w:cs="仿宋_GB2312" w:hint="eastAsia"/>
          <w:b w:val="0"/>
          <w:sz w:val="30"/>
          <w:szCs w:val="30"/>
        </w:rPr>
        <w:t>9</w:t>
      </w:r>
      <w:r w:rsidR="00064E2A">
        <w:rPr>
          <w:rStyle w:val="a5"/>
          <w:rFonts w:ascii="仿宋_GB2312" w:eastAsia="仿宋_GB2312" w:hAnsi="仿宋_GB2312" w:cs="仿宋_GB2312" w:hint="eastAsia"/>
          <w:b w:val="0"/>
          <w:sz w:val="30"/>
          <w:szCs w:val="30"/>
        </w:rPr>
        <w:t>.住房保障支出（类）住房改革支出（款）提租补贴（项）。年初预算为</w:t>
      </w:r>
      <w:r w:rsidR="00BC7CFE">
        <w:rPr>
          <w:rStyle w:val="a5"/>
          <w:rFonts w:ascii="仿宋_GB2312" w:eastAsia="仿宋_GB2312" w:hAnsi="仿宋_GB2312" w:cs="仿宋_GB2312" w:hint="eastAsia"/>
          <w:b w:val="0"/>
          <w:sz w:val="30"/>
          <w:szCs w:val="30"/>
        </w:rPr>
        <w:t>3.5</w:t>
      </w:r>
      <w:r w:rsidR="00064E2A">
        <w:rPr>
          <w:rStyle w:val="a5"/>
          <w:rFonts w:ascii="仿宋_GB2312" w:eastAsia="仿宋_GB2312" w:hAnsi="仿宋_GB2312" w:cs="仿宋_GB2312" w:hint="eastAsia"/>
          <w:b w:val="0"/>
          <w:sz w:val="30"/>
          <w:szCs w:val="30"/>
        </w:rPr>
        <w:t>万元，支出决算为</w:t>
      </w:r>
      <w:r w:rsidR="00BC7CFE">
        <w:rPr>
          <w:rStyle w:val="a5"/>
          <w:rFonts w:ascii="仿宋_GB2312" w:eastAsia="仿宋_GB2312" w:hAnsi="仿宋_GB2312" w:cs="仿宋_GB2312" w:hint="eastAsia"/>
          <w:b w:val="0"/>
          <w:sz w:val="30"/>
          <w:szCs w:val="30"/>
        </w:rPr>
        <w:t>3.5</w:t>
      </w:r>
      <w:r w:rsidR="00064E2A">
        <w:rPr>
          <w:rStyle w:val="a5"/>
          <w:rFonts w:ascii="仿宋_GB2312" w:eastAsia="仿宋_GB2312" w:hAnsi="仿宋_GB2312" w:cs="仿宋_GB2312" w:hint="eastAsia"/>
          <w:b w:val="0"/>
          <w:sz w:val="30"/>
          <w:szCs w:val="30"/>
        </w:rPr>
        <w:t>万元，完成年初预算的100%。</w:t>
      </w:r>
    </w:p>
    <w:p w:rsidR="001A2C4A" w:rsidRDefault="002577C5">
      <w:pPr>
        <w:pStyle w:val="a4"/>
        <w:widowControl w:val="0"/>
        <w:adjustRightInd w:val="0"/>
        <w:spacing w:before="0" w:beforeAutospacing="0" w:after="0" w:afterAutospacing="0" w:line="360" w:lineRule="auto"/>
        <w:ind w:firstLineChars="176" w:firstLine="528"/>
        <w:jc w:val="both"/>
        <w:rPr>
          <w:rStyle w:val="a5"/>
          <w:rFonts w:ascii="仿宋_GB2312" w:eastAsia="仿宋_GB2312" w:hAnsi="仿宋_GB2312" w:cs="仿宋_GB2312"/>
          <w:b w:val="0"/>
          <w:sz w:val="30"/>
          <w:szCs w:val="30"/>
        </w:rPr>
      </w:pPr>
      <w:r>
        <w:rPr>
          <w:rStyle w:val="a5"/>
          <w:rFonts w:ascii="仿宋_GB2312" w:eastAsia="仿宋_GB2312" w:hAnsi="仿宋_GB2312" w:cs="仿宋_GB2312" w:hint="eastAsia"/>
          <w:b w:val="0"/>
          <w:sz w:val="30"/>
          <w:szCs w:val="30"/>
        </w:rPr>
        <w:t>10</w:t>
      </w:r>
      <w:r w:rsidR="00064E2A">
        <w:rPr>
          <w:rStyle w:val="a5"/>
          <w:rFonts w:ascii="仿宋_GB2312" w:eastAsia="仿宋_GB2312" w:hAnsi="仿宋_GB2312" w:cs="仿宋_GB2312" w:hint="eastAsia"/>
          <w:b w:val="0"/>
          <w:sz w:val="30"/>
          <w:szCs w:val="30"/>
        </w:rPr>
        <w:t>.住房保障支出（类）住房改革支出（款）购房补贴（项）。年初预算为</w:t>
      </w:r>
      <w:r w:rsidR="00BC7CFE">
        <w:rPr>
          <w:rStyle w:val="a5"/>
          <w:rFonts w:ascii="仿宋_GB2312" w:eastAsia="仿宋_GB2312" w:hAnsi="仿宋_GB2312" w:cs="仿宋_GB2312" w:hint="eastAsia"/>
          <w:b w:val="0"/>
          <w:sz w:val="30"/>
          <w:szCs w:val="30"/>
        </w:rPr>
        <w:t>10</w:t>
      </w:r>
      <w:r w:rsidR="00064E2A">
        <w:rPr>
          <w:rStyle w:val="a5"/>
          <w:rFonts w:ascii="仿宋_GB2312" w:eastAsia="仿宋_GB2312" w:hAnsi="仿宋_GB2312" w:cs="仿宋_GB2312" w:hint="eastAsia"/>
          <w:b w:val="0"/>
          <w:sz w:val="30"/>
          <w:szCs w:val="30"/>
        </w:rPr>
        <w:t>万元，支出决算为</w:t>
      </w:r>
      <w:r w:rsidR="00BC7CFE">
        <w:rPr>
          <w:rStyle w:val="a5"/>
          <w:rFonts w:ascii="仿宋_GB2312" w:eastAsia="仿宋_GB2312" w:hAnsi="仿宋_GB2312" w:cs="仿宋_GB2312" w:hint="eastAsia"/>
          <w:b w:val="0"/>
          <w:sz w:val="30"/>
          <w:szCs w:val="30"/>
        </w:rPr>
        <w:t>10</w:t>
      </w:r>
      <w:r w:rsidR="00064E2A">
        <w:rPr>
          <w:rStyle w:val="a5"/>
          <w:rFonts w:ascii="仿宋_GB2312" w:eastAsia="仿宋_GB2312" w:hAnsi="仿宋_GB2312" w:cs="仿宋_GB2312" w:hint="eastAsia"/>
          <w:b w:val="0"/>
          <w:sz w:val="30"/>
          <w:szCs w:val="30"/>
        </w:rPr>
        <w:t>万元，完成年初预算的</w:t>
      </w:r>
      <w:r w:rsidR="00064E2A">
        <w:rPr>
          <w:rStyle w:val="a5"/>
          <w:rFonts w:ascii="仿宋_GB2312" w:eastAsia="仿宋_GB2312" w:hAnsi="仿宋_GB2312" w:cs="仿宋_GB2312" w:hint="eastAsia"/>
          <w:b w:val="0"/>
          <w:sz w:val="30"/>
          <w:szCs w:val="30"/>
        </w:rPr>
        <w:lastRenderedPageBreak/>
        <w:t>100.00%。</w:t>
      </w:r>
    </w:p>
    <w:p w:rsidR="001A2C4A" w:rsidRDefault="001A2C4A">
      <w:pPr>
        <w:pStyle w:val="a4"/>
        <w:widowControl w:val="0"/>
        <w:adjustRightInd w:val="0"/>
        <w:spacing w:before="0" w:beforeAutospacing="0" w:after="0" w:afterAutospacing="0" w:line="360" w:lineRule="auto"/>
        <w:ind w:firstLineChars="176" w:firstLine="528"/>
        <w:jc w:val="both"/>
        <w:rPr>
          <w:rStyle w:val="a5"/>
          <w:rFonts w:ascii="仿宋_GB2312" w:eastAsia="仿宋_GB2312" w:hAnsi="仿宋_GB2312" w:cs="仿宋_GB2312"/>
          <w:b w:val="0"/>
          <w:sz w:val="30"/>
          <w:szCs w:val="30"/>
        </w:rPr>
      </w:pPr>
    </w:p>
    <w:p w:rsidR="001A2C4A" w:rsidRDefault="00064E2A">
      <w:pPr>
        <w:pStyle w:val="a4"/>
        <w:widowControl w:val="0"/>
        <w:adjustRightInd w:val="0"/>
        <w:spacing w:before="0" w:beforeAutospacing="0" w:after="0" w:afterAutospacing="0" w:line="360" w:lineRule="auto"/>
        <w:ind w:firstLineChars="176" w:firstLine="530"/>
        <w:jc w:val="both"/>
        <w:rPr>
          <w:rStyle w:val="a5"/>
          <w:rFonts w:ascii="仿宋_GB2312" w:eastAsia="仿宋_GB2312" w:hAnsi="仿宋_GB2312" w:cs="仿宋_GB2312"/>
          <w:sz w:val="30"/>
          <w:szCs w:val="30"/>
        </w:rPr>
      </w:pPr>
      <w:r>
        <w:rPr>
          <w:rStyle w:val="a5"/>
          <w:rFonts w:ascii="仿宋_GB2312" w:eastAsia="仿宋_GB2312" w:hAnsi="仿宋_GB2312" w:cs="仿宋_GB2312" w:hint="eastAsia"/>
          <w:sz w:val="30"/>
          <w:szCs w:val="30"/>
        </w:rPr>
        <w:t>六、一般公共预算财政拨款基本支出决算情况说明</w:t>
      </w:r>
    </w:p>
    <w:p w:rsidR="001A2C4A" w:rsidRDefault="00AC7D28">
      <w:pPr>
        <w:pStyle w:val="a4"/>
        <w:widowControl w:val="0"/>
        <w:adjustRightInd w:val="0"/>
        <w:spacing w:before="0" w:beforeAutospacing="0" w:after="0" w:afterAutospacing="0" w:line="360" w:lineRule="auto"/>
        <w:ind w:firstLineChars="176" w:firstLine="528"/>
        <w:jc w:val="both"/>
        <w:rPr>
          <w:rStyle w:val="a5"/>
          <w:rFonts w:ascii="仿宋_GB2312" w:eastAsia="仿宋_GB2312" w:hAnsi="仿宋_GB2312" w:cs="仿宋_GB2312"/>
          <w:b w:val="0"/>
          <w:sz w:val="30"/>
          <w:szCs w:val="30"/>
        </w:rPr>
      </w:pPr>
      <w:proofErr w:type="gramStart"/>
      <w:r>
        <w:rPr>
          <w:rStyle w:val="a5"/>
          <w:rFonts w:ascii="仿宋_GB2312" w:eastAsia="仿宋_GB2312" w:hAnsi="仿宋_GB2312" w:cs="仿宋_GB2312" w:hint="eastAsia"/>
          <w:b w:val="0"/>
          <w:sz w:val="30"/>
          <w:szCs w:val="30"/>
        </w:rPr>
        <w:t>举摔柔</w:t>
      </w:r>
      <w:r w:rsidR="00064E2A">
        <w:rPr>
          <w:rStyle w:val="a5"/>
          <w:rFonts w:ascii="仿宋_GB2312" w:eastAsia="仿宋_GB2312" w:hAnsi="仿宋_GB2312" w:cs="仿宋_GB2312" w:hint="eastAsia"/>
          <w:b w:val="0"/>
          <w:sz w:val="30"/>
          <w:szCs w:val="30"/>
        </w:rPr>
        <w:t>中心</w:t>
      </w:r>
      <w:proofErr w:type="gramEnd"/>
      <w:r w:rsidR="00064E2A">
        <w:rPr>
          <w:rStyle w:val="a5"/>
          <w:rFonts w:ascii="仿宋_GB2312" w:eastAsia="仿宋_GB2312" w:hAnsi="仿宋_GB2312" w:cs="仿宋_GB2312" w:hint="eastAsia"/>
          <w:b w:val="0"/>
          <w:sz w:val="30"/>
          <w:szCs w:val="30"/>
        </w:rPr>
        <w:t>2021年度财政拨款基本支出</w:t>
      </w:r>
      <w:r w:rsidR="005837F1">
        <w:rPr>
          <w:rStyle w:val="a5"/>
          <w:rFonts w:ascii="仿宋_GB2312" w:eastAsia="仿宋_GB2312" w:hAnsi="仿宋_GB2312" w:cs="仿宋_GB2312" w:hint="eastAsia"/>
          <w:b w:val="0"/>
          <w:sz w:val="30"/>
          <w:szCs w:val="30"/>
        </w:rPr>
        <w:t>592.69</w:t>
      </w:r>
      <w:r w:rsidR="00064E2A">
        <w:rPr>
          <w:rStyle w:val="a5"/>
          <w:rFonts w:ascii="仿宋_GB2312" w:eastAsia="仿宋_GB2312" w:hAnsi="仿宋_GB2312" w:cs="仿宋_GB2312" w:hint="eastAsia"/>
          <w:b w:val="0"/>
          <w:sz w:val="30"/>
          <w:szCs w:val="30"/>
        </w:rPr>
        <w:t>万元，其中：人员经费</w:t>
      </w:r>
      <w:r w:rsidR="005837F1">
        <w:rPr>
          <w:rStyle w:val="a5"/>
          <w:rFonts w:ascii="仿宋_GB2312" w:eastAsia="仿宋_GB2312" w:hAnsi="仿宋_GB2312" w:cs="仿宋_GB2312" w:hint="eastAsia"/>
          <w:b w:val="0"/>
          <w:sz w:val="30"/>
          <w:szCs w:val="30"/>
        </w:rPr>
        <w:t>453.46</w:t>
      </w:r>
      <w:r w:rsidR="00064E2A">
        <w:rPr>
          <w:rStyle w:val="a5"/>
          <w:rFonts w:ascii="仿宋_GB2312" w:eastAsia="仿宋_GB2312" w:hAnsi="仿宋_GB2312" w:cs="仿宋_GB2312" w:hint="eastAsia"/>
          <w:b w:val="0"/>
          <w:sz w:val="30"/>
          <w:szCs w:val="30"/>
        </w:rPr>
        <w:t>万元，主要包括：基本工资、津贴补贴、绩效工资、</w:t>
      </w:r>
      <w:r w:rsidR="00686045" w:rsidRPr="00686045">
        <w:rPr>
          <w:rStyle w:val="a5"/>
          <w:rFonts w:ascii="仿宋_GB2312" w:eastAsia="仿宋_GB2312" w:hAnsi="仿宋_GB2312" w:cs="仿宋_GB2312" w:hint="eastAsia"/>
          <w:b w:val="0"/>
          <w:sz w:val="30"/>
          <w:szCs w:val="30"/>
        </w:rPr>
        <w:t>机关事业单位基本养老保险缴费、职业年金缴费、</w:t>
      </w:r>
      <w:r w:rsidR="00064E2A">
        <w:rPr>
          <w:rStyle w:val="a5"/>
          <w:rFonts w:ascii="仿宋_GB2312" w:eastAsia="仿宋_GB2312" w:hAnsi="仿宋_GB2312" w:cs="仿宋_GB2312" w:hint="eastAsia"/>
          <w:b w:val="0"/>
          <w:sz w:val="30"/>
          <w:szCs w:val="30"/>
        </w:rPr>
        <w:t>住房公积金、</w:t>
      </w:r>
      <w:r w:rsidR="00686045" w:rsidRPr="00686045">
        <w:rPr>
          <w:rStyle w:val="a5"/>
          <w:rFonts w:ascii="仿宋_GB2312" w:eastAsia="仿宋_GB2312" w:hAnsi="仿宋_GB2312" w:cs="仿宋_GB2312" w:hint="eastAsia"/>
          <w:b w:val="0"/>
          <w:sz w:val="30"/>
          <w:szCs w:val="30"/>
        </w:rPr>
        <w:t>其它工资福利支出、</w:t>
      </w:r>
      <w:r w:rsidR="00064E2A">
        <w:rPr>
          <w:rStyle w:val="a5"/>
          <w:rFonts w:ascii="仿宋_GB2312" w:eastAsia="仿宋_GB2312" w:hAnsi="仿宋_GB2312" w:cs="仿宋_GB2312" w:hint="eastAsia"/>
          <w:b w:val="0"/>
          <w:sz w:val="30"/>
          <w:szCs w:val="30"/>
        </w:rPr>
        <w:t>退休费；公用经费</w:t>
      </w:r>
      <w:r w:rsidR="005837F1">
        <w:rPr>
          <w:rStyle w:val="a5"/>
          <w:rFonts w:ascii="仿宋_GB2312" w:eastAsia="仿宋_GB2312" w:hAnsi="仿宋_GB2312" w:cs="仿宋_GB2312" w:hint="eastAsia"/>
          <w:b w:val="0"/>
          <w:sz w:val="30"/>
          <w:szCs w:val="30"/>
        </w:rPr>
        <w:t>139.23</w:t>
      </w:r>
      <w:r w:rsidR="00064E2A">
        <w:rPr>
          <w:rStyle w:val="a5"/>
          <w:rFonts w:ascii="仿宋_GB2312" w:eastAsia="仿宋_GB2312" w:hAnsi="仿宋_GB2312" w:cs="仿宋_GB2312" w:hint="eastAsia"/>
          <w:b w:val="0"/>
          <w:sz w:val="30"/>
          <w:szCs w:val="30"/>
        </w:rPr>
        <w:t>万元，主要包括：办公费、印刷费、</w:t>
      </w:r>
      <w:r w:rsidR="000F37A3">
        <w:rPr>
          <w:rStyle w:val="a5"/>
          <w:rFonts w:ascii="仿宋_GB2312" w:eastAsia="仿宋_GB2312" w:hAnsi="仿宋_GB2312" w:cs="仿宋_GB2312" w:hint="eastAsia"/>
          <w:b w:val="0"/>
          <w:sz w:val="30"/>
          <w:szCs w:val="30"/>
        </w:rPr>
        <w:t>邮</w:t>
      </w:r>
      <w:r w:rsidR="00064E2A">
        <w:rPr>
          <w:rStyle w:val="a5"/>
          <w:rFonts w:ascii="仿宋_GB2312" w:eastAsia="仿宋_GB2312" w:hAnsi="仿宋_GB2312" w:cs="仿宋_GB2312" w:hint="eastAsia"/>
          <w:b w:val="0"/>
          <w:sz w:val="30"/>
          <w:szCs w:val="30"/>
        </w:rPr>
        <w:t>电费、</w:t>
      </w:r>
      <w:r w:rsidR="000F37A3">
        <w:rPr>
          <w:rStyle w:val="a5"/>
          <w:rFonts w:ascii="仿宋_GB2312" w:eastAsia="仿宋_GB2312" w:hAnsi="仿宋_GB2312" w:cs="仿宋_GB2312" w:hint="eastAsia"/>
          <w:b w:val="0"/>
          <w:sz w:val="30"/>
          <w:szCs w:val="30"/>
        </w:rPr>
        <w:t>电费、维修</w:t>
      </w:r>
      <w:r w:rsidR="00B4261B">
        <w:rPr>
          <w:rStyle w:val="a5"/>
          <w:rFonts w:ascii="仿宋_GB2312" w:eastAsia="仿宋_GB2312" w:hAnsi="仿宋_GB2312" w:cs="仿宋_GB2312" w:hint="eastAsia"/>
          <w:b w:val="0"/>
          <w:sz w:val="30"/>
          <w:szCs w:val="30"/>
        </w:rPr>
        <w:t>（护）</w:t>
      </w:r>
      <w:r w:rsidR="00064E2A">
        <w:rPr>
          <w:rStyle w:val="a5"/>
          <w:rFonts w:ascii="仿宋_GB2312" w:eastAsia="仿宋_GB2312" w:hAnsi="仿宋_GB2312" w:cs="仿宋_GB2312" w:hint="eastAsia"/>
          <w:b w:val="0"/>
          <w:sz w:val="30"/>
          <w:szCs w:val="30"/>
        </w:rPr>
        <w:t>费、</w:t>
      </w:r>
      <w:r w:rsidR="00B4261B">
        <w:rPr>
          <w:rStyle w:val="a5"/>
          <w:rFonts w:ascii="仿宋_GB2312" w:eastAsia="仿宋_GB2312" w:hAnsi="仿宋_GB2312" w:cs="仿宋_GB2312" w:hint="eastAsia"/>
          <w:b w:val="0"/>
          <w:sz w:val="30"/>
          <w:szCs w:val="30"/>
        </w:rPr>
        <w:t>差旅费、</w:t>
      </w:r>
      <w:r w:rsidR="00064E2A">
        <w:rPr>
          <w:rStyle w:val="a5"/>
          <w:rFonts w:ascii="仿宋_GB2312" w:eastAsia="仿宋_GB2312" w:hAnsi="仿宋_GB2312" w:cs="仿宋_GB2312" w:hint="eastAsia"/>
          <w:b w:val="0"/>
          <w:sz w:val="30"/>
          <w:szCs w:val="30"/>
        </w:rPr>
        <w:t>租赁费、委托业务费、</w:t>
      </w:r>
      <w:r w:rsidR="000F37A3">
        <w:rPr>
          <w:rStyle w:val="a5"/>
          <w:rFonts w:ascii="仿宋_GB2312" w:eastAsia="仿宋_GB2312" w:hAnsi="仿宋_GB2312" w:cs="仿宋_GB2312" w:hint="eastAsia"/>
          <w:b w:val="0"/>
          <w:sz w:val="30"/>
          <w:szCs w:val="30"/>
        </w:rPr>
        <w:t>其他交通</w:t>
      </w:r>
      <w:r w:rsidR="00064E2A">
        <w:rPr>
          <w:rStyle w:val="a5"/>
          <w:rFonts w:ascii="仿宋_GB2312" w:eastAsia="仿宋_GB2312" w:hAnsi="仿宋_GB2312" w:cs="仿宋_GB2312" w:hint="eastAsia"/>
          <w:b w:val="0"/>
          <w:sz w:val="30"/>
          <w:szCs w:val="30"/>
        </w:rPr>
        <w:t>费</w:t>
      </w:r>
      <w:r w:rsidR="000F37A3">
        <w:rPr>
          <w:rStyle w:val="a5"/>
          <w:rFonts w:ascii="仿宋_GB2312" w:eastAsia="仿宋_GB2312" w:hAnsi="仿宋_GB2312" w:cs="仿宋_GB2312" w:hint="eastAsia"/>
          <w:b w:val="0"/>
          <w:sz w:val="30"/>
          <w:szCs w:val="30"/>
        </w:rPr>
        <w:t>用、其他商品和服务支出</w:t>
      </w:r>
      <w:r w:rsidR="00064E2A">
        <w:rPr>
          <w:rStyle w:val="a5"/>
          <w:rFonts w:ascii="仿宋_GB2312" w:eastAsia="仿宋_GB2312" w:hAnsi="仿宋_GB2312" w:cs="仿宋_GB2312" w:hint="eastAsia"/>
          <w:b w:val="0"/>
          <w:sz w:val="30"/>
          <w:szCs w:val="30"/>
        </w:rPr>
        <w:t>。</w:t>
      </w:r>
    </w:p>
    <w:p w:rsidR="001A2C4A" w:rsidRDefault="00064E2A">
      <w:pPr>
        <w:pStyle w:val="a4"/>
        <w:widowControl w:val="0"/>
        <w:adjustRightInd w:val="0"/>
        <w:spacing w:before="0" w:beforeAutospacing="0" w:after="0" w:afterAutospacing="0" w:line="360" w:lineRule="auto"/>
        <w:ind w:firstLineChars="176" w:firstLine="530"/>
        <w:jc w:val="both"/>
        <w:rPr>
          <w:rStyle w:val="a5"/>
          <w:rFonts w:ascii="仿宋_GB2312" w:eastAsia="仿宋_GB2312" w:hAnsi="仿宋_GB2312" w:cs="仿宋_GB2312"/>
          <w:sz w:val="30"/>
          <w:szCs w:val="30"/>
        </w:rPr>
      </w:pPr>
      <w:r>
        <w:rPr>
          <w:rStyle w:val="a5"/>
          <w:rFonts w:ascii="仿宋_GB2312" w:eastAsia="仿宋_GB2312" w:hAnsi="仿宋_GB2312" w:cs="仿宋_GB2312" w:hint="eastAsia"/>
          <w:sz w:val="30"/>
          <w:szCs w:val="30"/>
        </w:rPr>
        <w:t>七、关于2021年度一般公共预算财政拨款“三公”经费支出决算情况说明</w:t>
      </w:r>
    </w:p>
    <w:p w:rsidR="00F363F6" w:rsidRPr="00F363F6" w:rsidRDefault="00F363F6" w:rsidP="00F363F6">
      <w:pPr>
        <w:pStyle w:val="a4"/>
        <w:widowControl w:val="0"/>
        <w:adjustRightInd w:val="0"/>
        <w:spacing w:before="0" w:beforeAutospacing="0" w:after="0" w:afterAutospacing="0" w:line="360" w:lineRule="auto"/>
        <w:ind w:firstLineChars="176" w:firstLine="528"/>
        <w:jc w:val="both"/>
        <w:rPr>
          <w:rFonts w:ascii="仿宋_GB2312" w:eastAsia="仿宋_GB2312" w:hAnsi="仿宋_GB2312" w:cs="仿宋_GB2312"/>
          <w:sz w:val="30"/>
          <w:szCs w:val="30"/>
        </w:rPr>
      </w:pPr>
      <w:r w:rsidRPr="00F363F6">
        <w:rPr>
          <w:rFonts w:ascii="仿宋_GB2312" w:eastAsia="仿宋_GB2312" w:hAnsi="仿宋_GB2312" w:cs="仿宋_GB2312" w:hint="eastAsia"/>
          <w:sz w:val="30"/>
          <w:szCs w:val="30"/>
        </w:rPr>
        <w:t>无</w:t>
      </w:r>
      <w:r>
        <w:rPr>
          <w:rFonts w:ascii="仿宋_GB2312" w:eastAsia="仿宋_GB2312" w:hAnsi="仿宋_GB2312" w:cs="仿宋_GB2312" w:hint="eastAsia"/>
          <w:sz w:val="30"/>
          <w:szCs w:val="30"/>
        </w:rPr>
        <w:t>。</w:t>
      </w:r>
    </w:p>
    <w:p w:rsidR="001A2C4A" w:rsidRDefault="00064E2A">
      <w:pPr>
        <w:pStyle w:val="a4"/>
        <w:widowControl w:val="0"/>
        <w:adjustRightInd w:val="0"/>
        <w:spacing w:before="0" w:beforeAutospacing="0" w:after="0" w:afterAutospacing="0" w:line="360" w:lineRule="auto"/>
        <w:ind w:firstLineChars="200" w:firstLine="602"/>
        <w:jc w:val="both"/>
        <w:rPr>
          <w:rFonts w:ascii="仿宋_GB2312" w:eastAsia="仿宋_GB2312" w:hAnsi="仿宋_GB2312" w:cs="仿宋_GB2312"/>
          <w:sz w:val="30"/>
          <w:szCs w:val="30"/>
        </w:rPr>
      </w:pPr>
      <w:r>
        <w:rPr>
          <w:rStyle w:val="a5"/>
          <w:rFonts w:ascii="仿宋_GB2312" w:eastAsia="仿宋_GB2312" w:hAnsi="仿宋_GB2312" w:cs="仿宋_GB2312" w:hint="eastAsia"/>
          <w:sz w:val="30"/>
          <w:szCs w:val="30"/>
        </w:rPr>
        <w:t>八、政府性基金预算财政拨款收支情况说明</w:t>
      </w:r>
    </w:p>
    <w:p w:rsidR="001A2C4A" w:rsidRDefault="00AC7D28">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proofErr w:type="gramStart"/>
      <w:r>
        <w:rPr>
          <w:rFonts w:ascii="仿宋_GB2312" w:eastAsia="仿宋_GB2312" w:hAnsi="仿宋_GB2312" w:cs="仿宋_GB2312" w:hint="eastAsia"/>
          <w:sz w:val="30"/>
          <w:szCs w:val="30"/>
        </w:rPr>
        <w:t>举摔柔</w:t>
      </w:r>
      <w:r w:rsidR="00064E2A">
        <w:rPr>
          <w:rFonts w:ascii="仿宋_GB2312" w:eastAsia="仿宋_GB2312" w:hAnsi="仿宋_GB2312" w:cs="仿宋_GB2312" w:hint="eastAsia"/>
          <w:sz w:val="30"/>
          <w:szCs w:val="30"/>
        </w:rPr>
        <w:t>中心</w:t>
      </w:r>
      <w:proofErr w:type="gramEnd"/>
      <w:r w:rsidR="00064E2A">
        <w:rPr>
          <w:rFonts w:ascii="仿宋_GB2312" w:eastAsia="仿宋_GB2312" w:hAnsi="仿宋_GB2312" w:cs="仿宋_GB2312" w:hint="eastAsia"/>
          <w:sz w:val="30"/>
          <w:szCs w:val="30"/>
        </w:rPr>
        <w:t>2021年度政府性基金预算财政拨款年初结转和结余</w:t>
      </w:r>
      <w:r w:rsidR="00F363F6">
        <w:rPr>
          <w:rFonts w:ascii="仿宋_GB2312" w:eastAsia="仿宋_GB2312" w:hAnsi="仿宋_GB2312" w:cs="仿宋_GB2312" w:hint="eastAsia"/>
          <w:sz w:val="30"/>
          <w:szCs w:val="30"/>
        </w:rPr>
        <w:t>90万元，本年</w:t>
      </w:r>
      <w:r w:rsidR="00064E2A">
        <w:rPr>
          <w:rFonts w:ascii="仿宋_GB2312" w:eastAsia="仿宋_GB2312" w:hAnsi="仿宋_GB2312" w:cs="仿宋_GB2312" w:hint="eastAsia"/>
          <w:sz w:val="30"/>
          <w:szCs w:val="30"/>
        </w:rPr>
        <w:t>收入</w:t>
      </w:r>
      <w:r w:rsidR="00F363F6">
        <w:rPr>
          <w:rFonts w:ascii="仿宋_GB2312" w:eastAsia="仿宋_GB2312" w:hAnsi="仿宋_GB2312" w:cs="仿宋_GB2312" w:hint="eastAsia"/>
          <w:sz w:val="30"/>
          <w:szCs w:val="30"/>
        </w:rPr>
        <w:t>190</w:t>
      </w:r>
      <w:r w:rsidR="00064E2A">
        <w:rPr>
          <w:rFonts w:ascii="仿宋_GB2312" w:eastAsia="仿宋_GB2312" w:hAnsi="仿宋_GB2312" w:cs="仿宋_GB2312" w:hint="eastAsia"/>
          <w:sz w:val="30"/>
          <w:szCs w:val="30"/>
        </w:rPr>
        <w:t>万元，本年支出</w:t>
      </w:r>
      <w:r w:rsidR="00F363F6">
        <w:rPr>
          <w:rFonts w:ascii="仿宋_GB2312" w:eastAsia="仿宋_GB2312" w:hAnsi="仿宋_GB2312" w:cs="仿宋_GB2312" w:hint="eastAsia"/>
          <w:sz w:val="30"/>
          <w:szCs w:val="30"/>
        </w:rPr>
        <w:t>60</w:t>
      </w:r>
      <w:r w:rsidR="00064E2A">
        <w:rPr>
          <w:rFonts w:ascii="仿宋_GB2312" w:eastAsia="仿宋_GB2312" w:hAnsi="仿宋_GB2312" w:cs="仿宋_GB2312" w:hint="eastAsia"/>
          <w:sz w:val="30"/>
          <w:szCs w:val="30"/>
        </w:rPr>
        <w:t>万元，年末结转和结余</w:t>
      </w:r>
      <w:r w:rsidR="00F363F6">
        <w:rPr>
          <w:rFonts w:ascii="仿宋_GB2312" w:eastAsia="仿宋_GB2312" w:hAnsi="仿宋_GB2312" w:cs="仿宋_GB2312" w:hint="eastAsia"/>
          <w:sz w:val="30"/>
          <w:szCs w:val="30"/>
        </w:rPr>
        <w:t>220</w:t>
      </w:r>
      <w:r w:rsidR="00064E2A">
        <w:rPr>
          <w:rFonts w:ascii="仿宋_GB2312" w:eastAsia="仿宋_GB2312" w:hAnsi="仿宋_GB2312" w:cs="仿宋_GB2312" w:hint="eastAsia"/>
          <w:sz w:val="30"/>
          <w:szCs w:val="30"/>
        </w:rPr>
        <w:t>万元。其中：</w:t>
      </w:r>
    </w:p>
    <w:p w:rsidR="001A2C4A" w:rsidRDefault="00064E2A">
      <w:pPr>
        <w:pStyle w:val="a4"/>
        <w:widowControl w:val="0"/>
        <w:adjustRightInd w:val="0"/>
        <w:spacing w:before="0" w:beforeAutospacing="0" w:after="0" w:afterAutospacing="0" w:line="360" w:lineRule="auto"/>
        <w:ind w:firstLineChars="200" w:firstLine="600"/>
        <w:jc w:val="both"/>
        <w:rPr>
          <w:rStyle w:val="a5"/>
          <w:rFonts w:ascii="仿宋_GB2312" w:eastAsia="仿宋_GB2312" w:hAnsi="仿宋_GB2312" w:cs="仿宋_GB2312"/>
          <w:b w:val="0"/>
          <w:sz w:val="30"/>
          <w:szCs w:val="30"/>
        </w:rPr>
      </w:pPr>
      <w:r>
        <w:rPr>
          <w:rStyle w:val="a5"/>
          <w:rFonts w:ascii="仿宋_GB2312" w:eastAsia="仿宋_GB2312" w:hAnsi="仿宋_GB2312" w:cs="仿宋_GB2312" w:hint="eastAsia"/>
          <w:b w:val="0"/>
          <w:sz w:val="30"/>
          <w:szCs w:val="30"/>
        </w:rPr>
        <w:t>其他支出（类）彩票公益金安排的支出（款）用于体育事业的彩票公益金支出（项）。年初预算</w:t>
      </w:r>
      <w:r w:rsidR="00F363F6">
        <w:rPr>
          <w:rStyle w:val="a5"/>
          <w:rFonts w:ascii="仿宋_GB2312" w:eastAsia="仿宋_GB2312" w:hAnsi="仿宋_GB2312" w:cs="仿宋_GB2312" w:hint="eastAsia"/>
          <w:b w:val="0"/>
          <w:sz w:val="30"/>
          <w:szCs w:val="30"/>
        </w:rPr>
        <w:t>190</w:t>
      </w:r>
      <w:r>
        <w:rPr>
          <w:rStyle w:val="a5"/>
          <w:rFonts w:ascii="仿宋_GB2312" w:eastAsia="仿宋_GB2312" w:hAnsi="仿宋_GB2312" w:cs="仿宋_GB2312" w:hint="eastAsia"/>
          <w:b w:val="0"/>
          <w:sz w:val="30"/>
          <w:szCs w:val="30"/>
        </w:rPr>
        <w:t>万元，支出决算为</w:t>
      </w:r>
      <w:r w:rsidR="00F363F6">
        <w:rPr>
          <w:rStyle w:val="a5"/>
          <w:rFonts w:ascii="仿宋_GB2312" w:eastAsia="仿宋_GB2312" w:hAnsi="仿宋_GB2312" w:cs="仿宋_GB2312" w:hint="eastAsia"/>
          <w:b w:val="0"/>
          <w:sz w:val="30"/>
          <w:szCs w:val="30"/>
        </w:rPr>
        <w:t>60</w:t>
      </w:r>
      <w:r>
        <w:rPr>
          <w:rStyle w:val="a5"/>
          <w:rFonts w:ascii="仿宋_GB2312" w:eastAsia="仿宋_GB2312" w:hAnsi="仿宋_GB2312" w:cs="仿宋_GB2312" w:hint="eastAsia"/>
          <w:b w:val="0"/>
          <w:sz w:val="30"/>
          <w:szCs w:val="30"/>
        </w:rPr>
        <w:t>万元，完成年初预算的</w:t>
      </w:r>
      <w:r w:rsidR="00F363F6">
        <w:rPr>
          <w:rStyle w:val="a5"/>
          <w:rFonts w:ascii="仿宋_GB2312" w:eastAsia="仿宋_GB2312" w:hAnsi="仿宋_GB2312" w:cs="仿宋_GB2312" w:hint="eastAsia"/>
          <w:b w:val="0"/>
          <w:sz w:val="30"/>
          <w:szCs w:val="30"/>
        </w:rPr>
        <w:t>31.58</w:t>
      </w:r>
      <w:r>
        <w:rPr>
          <w:rStyle w:val="a5"/>
          <w:rFonts w:ascii="仿宋_GB2312" w:eastAsia="仿宋_GB2312" w:hAnsi="仿宋_GB2312" w:cs="仿宋_GB2312" w:hint="eastAsia"/>
          <w:b w:val="0"/>
          <w:sz w:val="30"/>
          <w:szCs w:val="30"/>
        </w:rPr>
        <w:t>%。决算数小于预算数的主要原因是青少年体育推广与提升专项支出减少</w:t>
      </w:r>
      <w:r>
        <w:rPr>
          <w:rStyle w:val="a5"/>
          <w:rFonts w:ascii="仿宋_GB2312" w:eastAsia="仿宋_GB2312" w:hAnsi="仿宋_GB2312" w:cs="仿宋_GB2312" w:hint="eastAsia"/>
          <w:b w:val="0"/>
          <w:color w:val="000000" w:themeColor="text1"/>
          <w:sz w:val="30"/>
          <w:szCs w:val="30"/>
        </w:rPr>
        <w:t>。</w:t>
      </w:r>
    </w:p>
    <w:p w:rsidR="001A2C4A" w:rsidRDefault="00064E2A">
      <w:pPr>
        <w:pStyle w:val="a4"/>
        <w:widowControl w:val="0"/>
        <w:adjustRightInd w:val="0"/>
        <w:spacing w:before="0" w:beforeAutospacing="0" w:after="0" w:afterAutospacing="0" w:line="360" w:lineRule="auto"/>
        <w:ind w:firstLineChars="200" w:firstLine="602"/>
        <w:jc w:val="both"/>
        <w:rPr>
          <w:rFonts w:ascii="仿宋_GB2312" w:eastAsia="仿宋_GB2312" w:hAnsi="仿宋_GB2312" w:cs="仿宋_GB2312"/>
          <w:sz w:val="30"/>
          <w:szCs w:val="30"/>
        </w:rPr>
      </w:pPr>
      <w:r>
        <w:rPr>
          <w:rStyle w:val="a5"/>
          <w:rFonts w:ascii="仿宋_GB2312" w:eastAsia="仿宋_GB2312" w:hAnsi="仿宋_GB2312" w:cs="仿宋_GB2312" w:hint="eastAsia"/>
          <w:sz w:val="30"/>
          <w:szCs w:val="30"/>
        </w:rPr>
        <w:t>九、国有资本经营预算财政拨款支出决算情况说明</w:t>
      </w:r>
    </w:p>
    <w:p w:rsidR="001A2C4A" w:rsidRDefault="00064E2A">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无。</w:t>
      </w:r>
    </w:p>
    <w:p w:rsidR="001A2C4A" w:rsidRDefault="00064E2A">
      <w:pPr>
        <w:pStyle w:val="a4"/>
        <w:widowControl w:val="0"/>
        <w:adjustRightInd w:val="0"/>
        <w:spacing w:before="0" w:beforeAutospacing="0" w:after="0" w:afterAutospacing="0" w:line="360" w:lineRule="auto"/>
        <w:ind w:firstLineChars="200" w:firstLine="602"/>
        <w:jc w:val="both"/>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十、其他重要事项的情况说明</w:t>
      </w:r>
    </w:p>
    <w:p w:rsidR="001A2C4A" w:rsidRDefault="00064E2A">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（一）政府采购支出情况：</w:t>
      </w:r>
    </w:p>
    <w:p w:rsidR="001A2C4A" w:rsidRDefault="00AC7D28">
      <w:pPr>
        <w:pStyle w:val="a4"/>
        <w:widowControl w:val="0"/>
        <w:adjustRightInd w:val="0"/>
        <w:spacing w:before="0" w:beforeAutospacing="0" w:after="0" w:afterAutospacing="0" w:line="360" w:lineRule="auto"/>
        <w:ind w:firstLine="600"/>
        <w:jc w:val="both"/>
        <w:rPr>
          <w:rFonts w:ascii="仿宋_GB2312" w:eastAsia="仿宋_GB2312" w:hAnsi="仿宋_GB2312" w:cs="仿宋_GB2312"/>
          <w:sz w:val="30"/>
          <w:szCs w:val="30"/>
        </w:rPr>
      </w:pPr>
      <w:proofErr w:type="gramStart"/>
      <w:r>
        <w:rPr>
          <w:rFonts w:ascii="仿宋_GB2312" w:eastAsia="仿宋_GB2312" w:hAnsi="仿宋_GB2312" w:cs="仿宋_GB2312" w:hint="eastAsia"/>
          <w:sz w:val="30"/>
          <w:szCs w:val="30"/>
        </w:rPr>
        <w:t>举摔柔</w:t>
      </w:r>
      <w:r w:rsidR="00064E2A">
        <w:rPr>
          <w:rFonts w:ascii="仿宋_GB2312" w:eastAsia="仿宋_GB2312" w:hAnsi="仿宋_GB2312" w:cs="仿宋_GB2312" w:hint="eastAsia"/>
          <w:sz w:val="30"/>
          <w:szCs w:val="30"/>
        </w:rPr>
        <w:t>中心</w:t>
      </w:r>
      <w:proofErr w:type="gramEnd"/>
      <w:r w:rsidR="00064E2A">
        <w:rPr>
          <w:rFonts w:ascii="仿宋_GB2312" w:eastAsia="仿宋_GB2312" w:hAnsi="仿宋_GB2312" w:cs="仿宋_GB2312" w:hint="eastAsia"/>
          <w:sz w:val="30"/>
          <w:szCs w:val="30"/>
        </w:rPr>
        <w:t>2021年度政府采购支出总额</w:t>
      </w:r>
      <w:r w:rsidR="00084F6A">
        <w:rPr>
          <w:rFonts w:ascii="仿宋_GB2312" w:eastAsia="仿宋_GB2312" w:hAnsi="仿宋_GB2312" w:cs="仿宋_GB2312" w:hint="eastAsia"/>
          <w:sz w:val="30"/>
          <w:szCs w:val="30"/>
        </w:rPr>
        <w:t>462.44</w:t>
      </w:r>
      <w:r w:rsidR="00064E2A">
        <w:rPr>
          <w:rFonts w:ascii="仿宋_GB2312" w:eastAsia="仿宋_GB2312" w:hAnsi="仿宋_GB2312" w:cs="仿宋_GB2312" w:hint="eastAsia"/>
          <w:sz w:val="30"/>
          <w:szCs w:val="30"/>
        </w:rPr>
        <w:t>万元，其中：政府采购货物支出</w:t>
      </w:r>
      <w:r w:rsidR="00084F6A">
        <w:rPr>
          <w:rFonts w:ascii="仿宋_GB2312" w:eastAsia="仿宋_GB2312" w:hAnsi="仿宋_GB2312" w:cs="仿宋_GB2312" w:hint="eastAsia"/>
          <w:sz w:val="30"/>
          <w:szCs w:val="30"/>
        </w:rPr>
        <w:t>462.44</w:t>
      </w:r>
      <w:r w:rsidR="00064E2A">
        <w:rPr>
          <w:rFonts w:ascii="仿宋_GB2312" w:eastAsia="仿宋_GB2312" w:hAnsi="仿宋_GB2312" w:cs="仿宋_GB2312" w:hint="eastAsia"/>
          <w:sz w:val="30"/>
          <w:szCs w:val="30"/>
        </w:rPr>
        <w:t>万元、政府采购工程支出0</w:t>
      </w:r>
      <w:r w:rsidR="00950C37">
        <w:rPr>
          <w:rFonts w:ascii="仿宋_GB2312" w:eastAsia="仿宋_GB2312" w:hAnsi="仿宋_GB2312" w:cs="仿宋_GB2312" w:hint="eastAsia"/>
          <w:sz w:val="30"/>
          <w:szCs w:val="30"/>
        </w:rPr>
        <w:t>万</w:t>
      </w:r>
      <w:r w:rsidR="00064E2A">
        <w:rPr>
          <w:rFonts w:ascii="仿宋_GB2312" w:eastAsia="仿宋_GB2312" w:hAnsi="仿宋_GB2312" w:cs="仿宋_GB2312" w:hint="eastAsia"/>
          <w:sz w:val="30"/>
          <w:szCs w:val="30"/>
        </w:rPr>
        <w:t>元、政府采购服务支出</w:t>
      </w:r>
      <w:r w:rsidR="00084F6A">
        <w:rPr>
          <w:rFonts w:ascii="仿宋_GB2312" w:eastAsia="仿宋_GB2312" w:hAnsi="仿宋_GB2312" w:cs="仿宋_GB2312" w:hint="eastAsia"/>
          <w:sz w:val="30"/>
          <w:szCs w:val="30"/>
        </w:rPr>
        <w:t>0</w:t>
      </w:r>
      <w:r w:rsidR="00064E2A">
        <w:rPr>
          <w:rFonts w:ascii="仿宋_GB2312" w:eastAsia="仿宋_GB2312" w:hAnsi="仿宋_GB2312" w:cs="仿宋_GB2312" w:hint="eastAsia"/>
          <w:sz w:val="30"/>
          <w:szCs w:val="30"/>
        </w:rPr>
        <w:t>万元。授予中小企业合同金额</w:t>
      </w:r>
      <w:r w:rsidR="00084F6A">
        <w:rPr>
          <w:rFonts w:ascii="仿宋_GB2312" w:eastAsia="仿宋_GB2312" w:hAnsi="仿宋_GB2312" w:cs="仿宋_GB2312" w:hint="eastAsia"/>
          <w:sz w:val="30"/>
          <w:szCs w:val="30"/>
        </w:rPr>
        <w:t>462.44</w:t>
      </w:r>
      <w:r w:rsidR="00064E2A">
        <w:rPr>
          <w:rFonts w:ascii="仿宋_GB2312" w:eastAsia="仿宋_GB2312" w:hAnsi="仿宋_GB2312" w:cs="仿宋_GB2312" w:hint="eastAsia"/>
          <w:sz w:val="30"/>
          <w:szCs w:val="30"/>
        </w:rPr>
        <w:t>万元，占政府采购支出总额的100%，其中：授予小</w:t>
      </w:r>
      <w:proofErr w:type="gramStart"/>
      <w:r w:rsidR="00064E2A">
        <w:rPr>
          <w:rFonts w:ascii="仿宋_GB2312" w:eastAsia="仿宋_GB2312" w:hAnsi="仿宋_GB2312" w:cs="仿宋_GB2312" w:hint="eastAsia"/>
          <w:sz w:val="30"/>
          <w:szCs w:val="30"/>
        </w:rPr>
        <w:t>微企业</w:t>
      </w:r>
      <w:proofErr w:type="gramEnd"/>
      <w:r w:rsidR="00064E2A">
        <w:rPr>
          <w:rFonts w:ascii="仿宋_GB2312" w:eastAsia="仿宋_GB2312" w:hAnsi="仿宋_GB2312" w:cs="仿宋_GB2312" w:hint="eastAsia"/>
          <w:sz w:val="30"/>
          <w:szCs w:val="30"/>
        </w:rPr>
        <w:t>合同金额</w:t>
      </w:r>
      <w:r w:rsidR="00084F6A">
        <w:rPr>
          <w:rFonts w:ascii="仿宋_GB2312" w:eastAsia="仿宋_GB2312" w:hAnsi="仿宋_GB2312" w:cs="仿宋_GB2312" w:hint="eastAsia"/>
          <w:sz w:val="30"/>
          <w:szCs w:val="30"/>
        </w:rPr>
        <w:t>268.59</w:t>
      </w:r>
      <w:r w:rsidR="00064E2A">
        <w:rPr>
          <w:rFonts w:ascii="仿宋_GB2312" w:eastAsia="仿宋_GB2312" w:hAnsi="仿宋_GB2312" w:cs="仿宋_GB2312" w:hint="eastAsia"/>
          <w:sz w:val="30"/>
          <w:szCs w:val="30"/>
        </w:rPr>
        <w:t>万元，占政府采购支出总额的</w:t>
      </w:r>
      <w:r w:rsidR="00084F6A">
        <w:rPr>
          <w:rFonts w:ascii="仿宋_GB2312" w:eastAsia="仿宋_GB2312" w:hAnsi="仿宋_GB2312" w:cs="仿宋_GB2312" w:hint="eastAsia"/>
          <w:sz w:val="30"/>
          <w:szCs w:val="30"/>
        </w:rPr>
        <w:t>58.08</w:t>
      </w:r>
      <w:r w:rsidR="00064E2A">
        <w:rPr>
          <w:rFonts w:ascii="仿宋_GB2312" w:eastAsia="仿宋_GB2312" w:hAnsi="仿宋_GB2312" w:cs="仿宋_GB2312" w:hint="eastAsia"/>
          <w:sz w:val="30"/>
          <w:szCs w:val="30"/>
        </w:rPr>
        <w:t>%。</w:t>
      </w:r>
    </w:p>
    <w:p w:rsidR="001A2C4A" w:rsidRDefault="00064E2A">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（二）国有资产占用情况：</w:t>
      </w:r>
    </w:p>
    <w:p w:rsidR="00F363F6" w:rsidRDefault="00084F6A" w:rsidP="00084F6A">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sidRPr="00084F6A">
        <w:rPr>
          <w:rFonts w:ascii="仿宋_GB2312" w:eastAsia="仿宋_GB2312" w:hAnsi="仿宋_GB2312" w:cs="仿宋_GB2312" w:hint="eastAsia"/>
          <w:sz w:val="30"/>
          <w:szCs w:val="30"/>
        </w:rPr>
        <w:t>截至2021年12月31日</w:t>
      </w:r>
      <w:r>
        <w:rPr>
          <w:rFonts w:ascii="仿宋_GB2312" w:eastAsia="仿宋_GB2312" w:hAnsi="仿宋_GB2312" w:cs="仿宋_GB2312" w:hint="eastAsia"/>
          <w:sz w:val="30"/>
          <w:szCs w:val="30"/>
        </w:rPr>
        <w:t>，本部门</w:t>
      </w:r>
      <w:r w:rsidR="00F363F6">
        <w:rPr>
          <w:rFonts w:ascii="仿宋_GB2312" w:eastAsia="仿宋_GB2312" w:hAnsi="仿宋_GB2312" w:cs="仿宋_GB2312" w:hint="eastAsia"/>
          <w:sz w:val="30"/>
          <w:szCs w:val="30"/>
        </w:rPr>
        <w:t>无车辆；无单价50万元以上的通用设备及单价100万元以上专用设备。</w:t>
      </w:r>
    </w:p>
    <w:p w:rsidR="001A2C4A" w:rsidRPr="00F363F6" w:rsidRDefault="001A2C4A">
      <w:pPr>
        <w:pStyle w:val="a4"/>
        <w:widowControl w:val="0"/>
        <w:adjustRightInd w:val="0"/>
        <w:spacing w:before="0" w:beforeAutospacing="0" w:after="0" w:afterAutospacing="0" w:line="360" w:lineRule="auto"/>
        <w:jc w:val="both"/>
        <w:rPr>
          <w:rFonts w:ascii="仿宋_GB2312" w:eastAsia="仿宋_GB2312" w:hAnsi="仿宋_GB2312" w:cs="仿宋_GB2312"/>
          <w:b/>
          <w:sz w:val="30"/>
          <w:szCs w:val="30"/>
        </w:rPr>
      </w:pPr>
    </w:p>
    <w:p w:rsidR="001A2C4A" w:rsidRDefault="00064E2A">
      <w:pPr>
        <w:pStyle w:val="a4"/>
        <w:widowControl w:val="0"/>
        <w:adjustRightInd w:val="0"/>
        <w:spacing w:before="0" w:beforeAutospacing="0" w:after="0" w:afterAutospacing="0" w:line="360" w:lineRule="auto"/>
        <w:jc w:val="both"/>
        <w:rPr>
          <w:rFonts w:ascii="仿宋_GB2312" w:eastAsia="仿宋_GB2312" w:hAnsi="仿宋_GB2312" w:cs="仿宋_GB2312"/>
          <w:b/>
          <w:sz w:val="30"/>
          <w:szCs w:val="30"/>
        </w:rPr>
      </w:pPr>
      <w:r>
        <w:rPr>
          <w:rFonts w:ascii="仿宋_GB2312" w:eastAsia="仿宋_GB2312" w:hAnsi="仿宋_GB2312" w:cs="仿宋_GB2312" w:hint="eastAsia"/>
          <w:b/>
          <w:sz w:val="30"/>
          <w:szCs w:val="30"/>
        </w:rPr>
        <w:t>第四部分 名词解释</w:t>
      </w:r>
    </w:p>
    <w:p w:rsidR="001A2C4A" w:rsidRDefault="00064E2A">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一、财政拨款收入：指中央财政当年拨付的资金。</w:t>
      </w:r>
    </w:p>
    <w:p w:rsidR="001A2C4A" w:rsidRDefault="00064E2A">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二、事业收入：指事业单位开展体育业务活动及辅助活动所取得的收入。如：体育竞赛收入、体育场地及附属设施服务收入、体育技术服务收入和体育衍生业务收入等。</w:t>
      </w:r>
    </w:p>
    <w:p w:rsidR="001A2C4A" w:rsidRDefault="00064E2A">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三、经营收入：指事业单位在专业业务活动及其辅助活动之外开展非独立核算经营活动取得的收入。</w:t>
      </w:r>
    </w:p>
    <w:p w:rsidR="001A2C4A" w:rsidRDefault="00064E2A">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四、其他收入：指除上述财政拨款、事业收入、经营收入等以外的收入。主要包括投资收益、利息收入和按规定动用的售房收入等。</w:t>
      </w:r>
    </w:p>
    <w:p w:rsidR="001A2C4A" w:rsidRDefault="00064E2A">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五、使用非财政拨款结余：指事业单位使用以前年度积累的</w:t>
      </w:r>
      <w:r>
        <w:rPr>
          <w:rFonts w:ascii="仿宋_GB2312" w:eastAsia="仿宋_GB2312" w:hAnsi="仿宋_GB2312" w:cs="仿宋_GB2312" w:hint="eastAsia"/>
          <w:sz w:val="30"/>
          <w:szCs w:val="30"/>
        </w:rPr>
        <w:lastRenderedPageBreak/>
        <w:t>非财政拨款结余弥补当年收支差额的金额。</w:t>
      </w:r>
    </w:p>
    <w:p w:rsidR="001A2C4A" w:rsidRDefault="00064E2A">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六、年初结转和结余：指以前年度尚未完成、结转到本年仍按原规定用途继续使用的资金以及按照财政部有关规定形成的项目结余资金。</w:t>
      </w:r>
    </w:p>
    <w:p w:rsidR="001A2C4A" w:rsidRDefault="00064E2A">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七、外交支出（类）国际组织（款）国际组织会费（项）：主要反映国家体育总局各运动项目等国际协会会员单位向各国际组织缴纳的会费。</w:t>
      </w:r>
    </w:p>
    <w:p w:rsidR="001A2C4A" w:rsidRDefault="00064E2A">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八、文化旅游体育与传媒支出（类）体育（款）运动项目管理（项）：主要反映国家体育总局各项目运动管理中心的日常管理支出。</w:t>
      </w:r>
    </w:p>
    <w:p w:rsidR="001A2C4A" w:rsidRDefault="00064E2A">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九、文化旅游体育与传媒支出（类）体育（款）体育竞赛（项）：主要反映综合性运动会及单项体育比赛相关支出。</w:t>
      </w:r>
    </w:p>
    <w:p w:rsidR="001A2C4A" w:rsidRDefault="00064E2A">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十、文化旅游体育与传媒支出（类）体育（款）体育训练（项）：主要反映国家队训练及器材购置等方面的支出。</w:t>
      </w:r>
    </w:p>
    <w:p w:rsidR="001A2C4A" w:rsidRDefault="00064E2A">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十一、文化旅游体育与传媒支出（类）体育（款）体育场馆（项）：主要反映国家体育总局体育场馆建设、维修改造及维护等方面的支出。</w:t>
      </w:r>
    </w:p>
    <w:p w:rsidR="001A2C4A" w:rsidRDefault="00064E2A">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十二、文化旅游体育与传媒支出（类）体育（款）体育交流与合作（项）：主要反映国家体育总局体育交流与合作等方面的支出。</w:t>
      </w:r>
    </w:p>
    <w:p w:rsidR="001A2C4A" w:rsidRDefault="00064E2A">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十三、文化旅游体育与传媒支出（类）体育（款）其他体育支出（项）：主要反映国家体育总局除上述项目以外其他用于体</w:t>
      </w:r>
      <w:r>
        <w:rPr>
          <w:rFonts w:ascii="仿宋_GB2312" w:eastAsia="仿宋_GB2312" w:hAnsi="仿宋_GB2312" w:cs="仿宋_GB2312" w:hint="eastAsia"/>
          <w:sz w:val="30"/>
          <w:szCs w:val="30"/>
        </w:rPr>
        <w:lastRenderedPageBreak/>
        <w:t>育方面的支出。</w:t>
      </w:r>
    </w:p>
    <w:p w:rsidR="00196718" w:rsidRDefault="00196718" w:rsidP="00196718">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十四、社会保障和就业支出（类）行政事业单位养老支出（款）机关事业单位基本养老保险缴费支出（项）：反映机关事业单位实施养老保险制度由单位缴纳的基本养老保险费支出。</w:t>
      </w:r>
    </w:p>
    <w:p w:rsidR="00196718" w:rsidRPr="00196718" w:rsidRDefault="00196718" w:rsidP="00196718">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十五、社会保障和就业支出（类）行政事业单位养老支出（款）机关事业单位职业年金缴费支出（项）：反映机关事业单位实施养老保险制度由单位缴纳的职业年金支出。</w:t>
      </w:r>
    </w:p>
    <w:p w:rsidR="001A2C4A" w:rsidRDefault="00196718">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十六</w:t>
      </w:r>
      <w:r w:rsidR="00064E2A">
        <w:rPr>
          <w:rFonts w:ascii="仿宋_GB2312" w:eastAsia="仿宋_GB2312" w:hAnsi="仿宋_GB2312" w:cs="仿宋_GB2312" w:hint="eastAsia"/>
          <w:sz w:val="30"/>
          <w:szCs w:val="30"/>
        </w:rPr>
        <w:t>、住房保障支出（类）住房改革支出（款）住房公积金（项）：主要反映国家体育总局行政事业单位按照《住房公积金管理条例》的规定，按国家规定的缴存基数和缴存比例为职工缴纳的住房公积金。</w:t>
      </w:r>
    </w:p>
    <w:p w:rsidR="001A2C4A" w:rsidRDefault="00196718">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十七</w:t>
      </w:r>
      <w:r w:rsidR="00064E2A">
        <w:rPr>
          <w:rFonts w:ascii="仿宋_GB2312" w:eastAsia="仿宋_GB2312" w:hAnsi="仿宋_GB2312" w:cs="仿宋_GB2312" w:hint="eastAsia"/>
          <w:sz w:val="30"/>
          <w:szCs w:val="30"/>
        </w:rPr>
        <w:t>、住房保障支出（类）住房改革支出（款）提租补贴（项）：主要反映国家体育总局按国务院规定，针对在京中央单位公有住房租金标准提高发放的补贴。</w:t>
      </w:r>
    </w:p>
    <w:p w:rsidR="001A2C4A" w:rsidRDefault="00196718">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十八</w:t>
      </w:r>
      <w:r w:rsidR="00064E2A">
        <w:rPr>
          <w:rFonts w:ascii="仿宋_GB2312" w:eastAsia="仿宋_GB2312" w:hAnsi="仿宋_GB2312" w:cs="仿宋_GB2312" w:hint="eastAsia"/>
          <w:sz w:val="30"/>
          <w:szCs w:val="30"/>
        </w:rPr>
        <w:t>、住房保障支出（类）住房改革支出（款）购房补贴（项）：指根据《国务院关于进一步深化城镇住房制度改革加快住房建设的通知》（国发[1998]23号）规定，自1998年停止实物分房后，对房价收入比超过4倍以上地区的无房和住房未达标职工发放的住房货币化改革补贴资金。目前，在京中央单位按照《中共中央办公厅 国务院办公厅转发建设部等单位&lt;关于完善在京中央和国家机关住房制度的若干意见&gt;的通知》（</w:t>
      </w:r>
      <w:proofErr w:type="gramStart"/>
      <w:r w:rsidR="00064E2A">
        <w:rPr>
          <w:rFonts w:ascii="仿宋_GB2312" w:eastAsia="仿宋_GB2312" w:hAnsi="仿宋_GB2312" w:cs="仿宋_GB2312" w:hint="eastAsia"/>
          <w:sz w:val="30"/>
          <w:szCs w:val="30"/>
        </w:rPr>
        <w:t>厅字</w:t>
      </w:r>
      <w:proofErr w:type="gramEnd"/>
      <w:r w:rsidR="00064E2A">
        <w:rPr>
          <w:rFonts w:ascii="仿宋_GB2312" w:eastAsia="仿宋_GB2312" w:hAnsi="仿宋_GB2312" w:cs="仿宋_GB2312" w:hint="eastAsia"/>
          <w:sz w:val="30"/>
          <w:szCs w:val="30"/>
        </w:rPr>
        <w:t>[2005]8号）规定的标准执行，京外中央单位按照所在地人民政府住房分配货</w:t>
      </w:r>
      <w:r w:rsidR="00064E2A">
        <w:rPr>
          <w:rFonts w:ascii="仿宋_GB2312" w:eastAsia="仿宋_GB2312" w:hAnsi="仿宋_GB2312" w:cs="仿宋_GB2312" w:hint="eastAsia"/>
          <w:sz w:val="30"/>
          <w:szCs w:val="30"/>
        </w:rPr>
        <w:lastRenderedPageBreak/>
        <w:t>币化改革的政策规定和标准执行。</w:t>
      </w:r>
    </w:p>
    <w:p w:rsidR="001A2C4A" w:rsidRDefault="00196718">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十九</w:t>
      </w:r>
      <w:r w:rsidR="00064E2A">
        <w:rPr>
          <w:rFonts w:ascii="仿宋_GB2312" w:eastAsia="仿宋_GB2312" w:hAnsi="仿宋_GB2312" w:cs="仿宋_GB2312" w:hint="eastAsia"/>
          <w:sz w:val="30"/>
          <w:szCs w:val="30"/>
        </w:rPr>
        <w:t>、其他支出（类）彩票公益金安排的支出（款）用于体育事业的彩票公益金支出（项）：主要反映国家体育总局体育事业彩票公益金安排的支出。</w:t>
      </w:r>
    </w:p>
    <w:p w:rsidR="001A2C4A" w:rsidRDefault="00196718">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二十</w:t>
      </w:r>
      <w:r w:rsidR="00064E2A">
        <w:rPr>
          <w:rFonts w:ascii="仿宋_GB2312" w:eastAsia="仿宋_GB2312" w:hAnsi="仿宋_GB2312" w:cs="仿宋_GB2312" w:hint="eastAsia"/>
          <w:sz w:val="30"/>
          <w:szCs w:val="30"/>
        </w:rPr>
        <w:t xml:space="preserve">、结余分配：指事业单位按规定提取的职工福利基金、事业基金和缴纳的所得税，以及建设单位按规定应交回的基本建设竣工项目结余资金。 </w:t>
      </w:r>
    </w:p>
    <w:p w:rsidR="001A2C4A" w:rsidRDefault="00196718">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二十一</w:t>
      </w:r>
      <w:r w:rsidR="00064E2A">
        <w:rPr>
          <w:rFonts w:ascii="仿宋_GB2312" w:eastAsia="仿宋_GB2312" w:hAnsi="仿宋_GB2312" w:cs="仿宋_GB2312" w:hint="eastAsia"/>
          <w:sz w:val="30"/>
          <w:szCs w:val="30"/>
        </w:rPr>
        <w:t>、年末结转和结余：指单位本年度或以前年度预算安排、因客观条件发生变化未全部执行或未执行，结转到以后年度继续使用的资金，或项目已完成等产生的结余资金。</w:t>
      </w:r>
    </w:p>
    <w:p w:rsidR="001A2C4A" w:rsidRDefault="00064E2A">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二十</w:t>
      </w:r>
      <w:r w:rsidR="00196718">
        <w:rPr>
          <w:rFonts w:ascii="仿宋_GB2312" w:eastAsia="仿宋_GB2312" w:hAnsi="仿宋_GB2312" w:cs="仿宋_GB2312" w:hint="eastAsia"/>
          <w:sz w:val="30"/>
          <w:szCs w:val="30"/>
        </w:rPr>
        <w:t>二</w:t>
      </w:r>
      <w:r>
        <w:rPr>
          <w:rFonts w:ascii="仿宋_GB2312" w:eastAsia="仿宋_GB2312" w:hAnsi="仿宋_GB2312" w:cs="仿宋_GB2312" w:hint="eastAsia"/>
          <w:sz w:val="30"/>
          <w:szCs w:val="30"/>
        </w:rPr>
        <w:t xml:space="preserve">、基本支出：指为保障机构正常运转、完成日常工作任务而发生的人员支出和公用支出。 </w:t>
      </w:r>
    </w:p>
    <w:p w:rsidR="001A2C4A" w:rsidRDefault="00196718">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二十三</w:t>
      </w:r>
      <w:r w:rsidR="00064E2A">
        <w:rPr>
          <w:rFonts w:ascii="仿宋_GB2312" w:eastAsia="仿宋_GB2312" w:hAnsi="仿宋_GB2312" w:cs="仿宋_GB2312" w:hint="eastAsia"/>
          <w:sz w:val="30"/>
          <w:szCs w:val="30"/>
        </w:rPr>
        <w:t>、项目支出：指在基本支出之外为完成特定行政任务和事业发展目标所发生的支出。</w:t>
      </w:r>
    </w:p>
    <w:p w:rsidR="001A2C4A" w:rsidRDefault="00196718">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二十四</w:t>
      </w:r>
      <w:r w:rsidR="00064E2A">
        <w:rPr>
          <w:rFonts w:ascii="仿宋_GB2312" w:eastAsia="仿宋_GB2312" w:hAnsi="仿宋_GB2312" w:cs="仿宋_GB2312" w:hint="eastAsia"/>
          <w:sz w:val="30"/>
          <w:szCs w:val="30"/>
        </w:rPr>
        <w:t>、经营支出：指事业单位在专业业务活动及其辅助活动之外开展非独立核算经营活动发生的支出。</w:t>
      </w:r>
    </w:p>
    <w:p w:rsidR="001A2C4A" w:rsidRDefault="00196718">
      <w:pPr>
        <w:pStyle w:val="a4"/>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二十五</w:t>
      </w:r>
      <w:r w:rsidR="00064E2A">
        <w:rPr>
          <w:rFonts w:ascii="仿宋_GB2312" w:eastAsia="仿宋_GB2312" w:hAnsi="仿宋_GB2312" w:cs="仿宋_GB2312" w:hint="eastAsia"/>
          <w:sz w:val="30"/>
          <w:szCs w:val="30"/>
        </w:rPr>
        <w:t>、“三公”经费：纳入中央财政预决算管理的“三公”经费，是指中央部门用财政拨款安排的因公出国（境）费、公务用车购置及运行费和公务接待费。其中，因公出国（境）</w:t>
      </w:r>
      <w:proofErr w:type="gramStart"/>
      <w:r w:rsidR="00064E2A">
        <w:rPr>
          <w:rFonts w:ascii="仿宋_GB2312" w:eastAsia="仿宋_GB2312" w:hAnsi="仿宋_GB2312" w:cs="仿宋_GB2312" w:hint="eastAsia"/>
          <w:sz w:val="30"/>
          <w:szCs w:val="30"/>
        </w:rPr>
        <w:t>费反映</w:t>
      </w:r>
      <w:proofErr w:type="gramEnd"/>
      <w:r w:rsidR="00064E2A">
        <w:rPr>
          <w:rFonts w:ascii="仿宋_GB2312" w:eastAsia="仿宋_GB2312" w:hAnsi="仿宋_GB2312" w:cs="仿宋_GB2312" w:hint="eastAsia"/>
          <w:sz w:val="30"/>
          <w:szCs w:val="30"/>
        </w:rPr>
        <w:t>单位公务出国（境）的住宿费、旅费、伙食补助费、杂费、培训费等支出以及用于优秀运动队出访参加国际比赛及适应性训练支出（不含因公临时出国执行奥运备战任务，根据国务院批准的</w:t>
      </w:r>
      <w:r w:rsidR="00064E2A">
        <w:rPr>
          <w:rFonts w:ascii="仿宋_GB2312" w:eastAsia="仿宋_GB2312" w:hAnsi="仿宋_GB2312" w:cs="仿宋_GB2312" w:hint="eastAsia"/>
          <w:sz w:val="30"/>
          <w:szCs w:val="30"/>
        </w:rPr>
        <w:lastRenderedPageBreak/>
        <w:t>相关政策，自2018年起体育团队因公临时出国执行奥运备战任务相关支出不再列入“三公”经费管理）；公务用车购置及运行</w:t>
      </w:r>
      <w:proofErr w:type="gramStart"/>
      <w:r w:rsidR="00064E2A">
        <w:rPr>
          <w:rFonts w:ascii="仿宋_GB2312" w:eastAsia="仿宋_GB2312" w:hAnsi="仿宋_GB2312" w:cs="仿宋_GB2312" w:hint="eastAsia"/>
          <w:sz w:val="30"/>
          <w:szCs w:val="30"/>
        </w:rPr>
        <w:t>费反映</w:t>
      </w:r>
      <w:proofErr w:type="gramEnd"/>
      <w:r w:rsidR="00064E2A">
        <w:rPr>
          <w:rFonts w:ascii="仿宋_GB2312" w:eastAsia="仿宋_GB2312" w:hAnsi="仿宋_GB2312" w:cs="仿宋_GB2312" w:hint="eastAsia"/>
          <w:sz w:val="30"/>
          <w:szCs w:val="30"/>
        </w:rPr>
        <w:t>单位公务用车购置费及租用费、燃料费、维修费、过路过桥费、保险费、安全奖励费用等支出；公务接待</w:t>
      </w:r>
      <w:proofErr w:type="gramStart"/>
      <w:r w:rsidR="00064E2A">
        <w:rPr>
          <w:rFonts w:ascii="仿宋_GB2312" w:eastAsia="仿宋_GB2312" w:hAnsi="仿宋_GB2312" w:cs="仿宋_GB2312" w:hint="eastAsia"/>
          <w:sz w:val="30"/>
          <w:szCs w:val="30"/>
        </w:rPr>
        <w:t>费反映</w:t>
      </w:r>
      <w:proofErr w:type="gramEnd"/>
      <w:r w:rsidR="00064E2A">
        <w:rPr>
          <w:rFonts w:ascii="仿宋_GB2312" w:eastAsia="仿宋_GB2312" w:hAnsi="仿宋_GB2312" w:cs="仿宋_GB2312" w:hint="eastAsia"/>
          <w:sz w:val="30"/>
          <w:szCs w:val="30"/>
        </w:rPr>
        <w:t xml:space="preserve">单位按规定开支的各类公务接待（含外宾接待）支出。 </w:t>
      </w:r>
    </w:p>
    <w:p w:rsidR="001A2C4A" w:rsidRDefault="001A2C4A">
      <w:pPr>
        <w:pStyle w:val="a4"/>
        <w:widowControl w:val="0"/>
        <w:adjustRightInd w:val="0"/>
        <w:spacing w:before="0" w:beforeAutospacing="0" w:after="0" w:afterAutospacing="0" w:line="360" w:lineRule="auto"/>
        <w:jc w:val="both"/>
        <w:rPr>
          <w:rFonts w:ascii="仿宋_GB2312" w:eastAsia="仿宋_GB2312" w:hAnsi="仿宋_GB2312" w:cs="仿宋_GB2312"/>
          <w:sz w:val="30"/>
          <w:szCs w:val="30"/>
        </w:rPr>
      </w:pPr>
    </w:p>
    <w:p w:rsidR="001A2C4A" w:rsidRDefault="001A2C4A"/>
    <w:sectPr w:rsidR="001A2C4A" w:rsidSect="00315C8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BEC" w:rsidRDefault="00E53BEC" w:rsidP="00365135">
      <w:r>
        <w:separator/>
      </w:r>
    </w:p>
  </w:endnote>
  <w:endnote w:type="continuationSeparator" w:id="0">
    <w:p w:rsidR="00E53BEC" w:rsidRDefault="00E53BEC" w:rsidP="0036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BEC" w:rsidRDefault="00E53BEC" w:rsidP="00365135">
      <w:r>
        <w:separator/>
      </w:r>
    </w:p>
  </w:footnote>
  <w:footnote w:type="continuationSeparator" w:id="0">
    <w:p w:rsidR="00E53BEC" w:rsidRDefault="00E53BEC" w:rsidP="00365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4A"/>
    <w:rsid w:val="00037137"/>
    <w:rsid w:val="000407C4"/>
    <w:rsid w:val="00064E2A"/>
    <w:rsid w:val="00084F6A"/>
    <w:rsid w:val="000F37A3"/>
    <w:rsid w:val="00177BB6"/>
    <w:rsid w:val="00196718"/>
    <w:rsid w:val="001A2C4A"/>
    <w:rsid w:val="00232875"/>
    <w:rsid w:val="002577C5"/>
    <w:rsid w:val="00314BD5"/>
    <w:rsid w:val="00315C8A"/>
    <w:rsid w:val="003564AC"/>
    <w:rsid w:val="00365135"/>
    <w:rsid w:val="00473DA1"/>
    <w:rsid w:val="005837F1"/>
    <w:rsid w:val="005A640D"/>
    <w:rsid w:val="005D7F45"/>
    <w:rsid w:val="00633996"/>
    <w:rsid w:val="006621F5"/>
    <w:rsid w:val="00686045"/>
    <w:rsid w:val="007376DB"/>
    <w:rsid w:val="0074083F"/>
    <w:rsid w:val="00766385"/>
    <w:rsid w:val="00766F5F"/>
    <w:rsid w:val="00836C11"/>
    <w:rsid w:val="008831BE"/>
    <w:rsid w:val="00891691"/>
    <w:rsid w:val="00893B00"/>
    <w:rsid w:val="00896FEC"/>
    <w:rsid w:val="008F6533"/>
    <w:rsid w:val="00950C37"/>
    <w:rsid w:val="00A53FD6"/>
    <w:rsid w:val="00AA77B7"/>
    <w:rsid w:val="00AC7D28"/>
    <w:rsid w:val="00B20C07"/>
    <w:rsid w:val="00B4261B"/>
    <w:rsid w:val="00BC7CFE"/>
    <w:rsid w:val="00C74295"/>
    <w:rsid w:val="00D07E71"/>
    <w:rsid w:val="00E32568"/>
    <w:rsid w:val="00E401A8"/>
    <w:rsid w:val="00E53BEC"/>
    <w:rsid w:val="00F363F6"/>
    <w:rsid w:val="00F63740"/>
    <w:rsid w:val="00FB59E4"/>
    <w:rsid w:val="06DA70AB"/>
    <w:rsid w:val="109E4EDA"/>
    <w:rsid w:val="13836F32"/>
    <w:rsid w:val="167503FD"/>
    <w:rsid w:val="1CCB50B5"/>
    <w:rsid w:val="1EF17257"/>
    <w:rsid w:val="22D11601"/>
    <w:rsid w:val="2BAE43F6"/>
    <w:rsid w:val="2F574926"/>
    <w:rsid w:val="408D7350"/>
    <w:rsid w:val="433A6B3A"/>
    <w:rsid w:val="45FC33F5"/>
    <w:rsid w:val="466C2A68"/>
    <w:rsid w:val="46936AA3"/>
    <w:rsid w:val="4A2F7269"/>
    <w:rsid w:val="509424D7"/>
    <w:rsid w:val="52375A70"/>
    <w:rsid w:val="555873F6"/>
    <w:rsid w:val="576F4BAB"/>
    <w:rsid w:val="593558C2"/>
    <w:rsid w:val="63F0068C"/>
    <w:rsid w:val="6D1834FE"/>
    <w:rsid w:val="70911CB8"/>
    <w:rsid w:val="70CC43AC"/>
    <w:rsid w:val="73712867"/>
    <w:rsid w:val="74C404F6"/>
    <w:rsid w:val="75A1470C"/>
    <w:rsid w:val="7D3F3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D9E428-8F2A-4AB4-8717-B8C64B2A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styleId="a3">
    <w:name w:val="Body Text Indent"/>
    <w:basedOn w:val="a"/>
    <w:qFormat/>
    <w:pPr>
      <w:spacing w:after="120"/>
      <w:ind w:leftChars="200" w:left="420"/>
    </w:pPr>
  </w:style>
  <w:style w:type="paragraph" w:styleId="a4">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3"/>
    <w:qFormat/>
    <w:pPr>
      <w:ind w:firstLine="420"/>
    </w:pPr>
  </w:style>
  <w:style w:type="character" w:styleId="a5">
    <w:name w:val="Strong"/>
    <w:qFormat/>
    <w:rPr>
      <w:b/>
      <w:bCs/>
    </w:rPr>
  </w:style>
  <w:style w:type="paragraph" w:styleId="a6">
    <w:name w:val="header"/>
    <w:basedOn w:val="a"/>
    <w:link w:val="a7"/>
    <w:rsid w:val="0036513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365135"/>
    <w:rPr>
      <w:rFonts w:ascii="Times New Roman" w:hAnsi="Times New Roman"/>
      <w:kern w:val="2"/>
      <w:sz w:val="18"/>
      <w:szCs w:val="18"/>
    </w:rPr>
  </w:style>
  <w:style w:type="paragraph" w:styleId="a8">
    <w:name w:val="footer"/>
    <w:basedOn w:val="a"/>
    <w:link w:val="a9"/>
    <w:rsid w:val="00365135"/>
    <w:pPr>
      <w:tabs>
        <w:tab w:val="center" w:pos="4153"/>
        <w:tab w:val="right" w:pos="8306"/>
      </w:tabs>
      <w:snapToGrid w:val="0"/>
      <w:jc w:val="left"/>
    </w:pPr>
    <w:rPr>
      <w:sz w:val="18"/>
      <w:szCs w:val="18"/>
    </w:rPr>
  </w:style>
  <w:style w:type="character" w:customStyle="1" w:styleId="a9">
    <w:name w:val="页脚 字符"/>
    <w:basedOn w:val="a0"/>
    <w:link w:val="a8"/>
    <w:rsid w:val="00365135"/>
    <w:rPr>
      <w:rFonts w:ascii="Times New Roman" w:hAnsi="Times New Roman"/>
      <w:kern w:val="2"/>
      <w:sz w:val="18"/>
      <w:szCs w:val="18"/>
    </w:rPr>
  </w:style>
  <w:style w:type="paragraph" w:styleId="aa">
    <w:name w:val="Balloon Text"/>
    <w:basedOn w:val="a"/>
    <w:link w:val="ab"/>
    <w:rsid w:val="00365135"/>
    <w:rPr>
      <w:sz w:val="18"/>
      <w:szCs w:val="18"/>
    </w:rPr>
  </w:style>
  <w:style w:type="character" w:customStyle="1" w:styleId="ab">
    <w:name w:val="批注框文本 字符"/>
    <w:basedOn w:val="a0"/>
    <w:link w:val="aa"/>
    <w:rsid w:val="00365135"/>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7166">
      <w:bodyDiv w:val="1"/>
      <w:marLeft w:val="0"/>
      <w:marRight w:val="0"/>
      <w:marTop w:val="0"/>
      <w:marBottom w:val="0"/>
      <w:divBdr>
        <w:top w:val="none" w:sz="0" w:space="0" w:color="auto"/>
        <w:left w:val="none" w:sz="0" w:space="0" w:color="auto"/>
        <w:bottom w:val="none" w:sz="0" w:space="0" w:color="auto"/>
        <w:right w:val="none" w:sz="0" w:space="0" w:color="auto"/>
      </w:divBdr>
    </w:div>
    <w:div w:id="267665160">
      <w:bodyDiv w:val="1"/>
      <w:marLeft w:val="0"/>
      <w:marRight w:val="0"/>
      <w:marTop w:val="0"/>
      <w:marBottom w:val="0"/>
      <w:divBdr>
        <w:top w:val="none" w:sz="0" w:space="0" w:color="auto"/>
        <w:left w:val="none" w:sz="0" w:space="0" w:color="auto"/>
        <w:bottom w:val="none" w:sz="0" w:space="0" w:color="auto"/>
        <w:right w:val="none" w:sz="0" w:space="0" w:color="auto"/>
      </w:divBdr>
    </w:div>
    <w:div w:id="302393884">
      <w:bodyDiv w:val="1"/>
      <w:marLeft w:val="0"/>
      <w:marRight w:val="0"/>
      <w:marTop w:val="0"/>
      <w:marBottom w:val="0"/>
      <w:divBdr>
        <w:top w:val="none" w:sz="0" w:space="0" w:color="auto"/>
        <w:left w:val="none" w:sz="0" w:space="0" w:color="auto"/>
        <w:bottom w:val="none" w:sz="0" w:space="0" w:color="auto"/>
        <w:right w:val="none" w:sz="0" w:space="0" w:color="auto"/>
      </w:divBdr>
    </w:div>
    <w:div w:id="344093002">
      <w:bodyDiv w:val="1"/>
      <w:marLeft w:val="0"/>
      <w:marRight w:val="0"/>
      <w:marTop w:val="0"/>
      <w:marBottom w:val="0"/>
      <w:divBdr>
        <w:top w:val="none" w:sz="0" w:space="0" w:color="auto"/>
        <w:left w:val="none" w:sz="0" w:space="0" w:color="auto"/>
        <w:bottom w:val="none" w:sz="0" w:space="0" w:color="auto"/>
        <w:right w:val="none" w:sz="0" w:space="0" w:color="auto"/>
      </w:divBdr>
    </w:div>
    <w:div w:id="376587045">
      <w:bodyDiv w:val="1"/>
      <w:marLeft w:val="0"/>
      <w:marRight w:val="0"/>
      <w:marTop w:val="0"/>
      <w:marBottom w:val="0"/>
      <w:divBdr>
        <w:top w:val="none" w:sz="0" w:space="0" w:color="auto"/>
        <w:left w:val="none" w:sz="0" w:space="0" w:color="auto"/>
        <w:bottom w:val="none" w:sz="0" w:space="0" w:color="auto"/>
        <w:right w:val="none" w:sz="0" w:space="0" w:color="auto"/>
      </w:divBdr>
    </w:div>
    <w:div w:id="449860716">
      <w:bodyDiv w:val="1"/>
      <w:marLeft w:val="0"/>
      <w:marRight w:val="0"/>
      <w:marTop w:val="0"/>
      <w:marBottom w:val="0"/>
      <w:divBdr>
        <w:top w:val="none" w:sz="0" w:space="0" w:color="auto"/>
        <w:left w:val="none" w:sz="0" w:space="0" w:color="auto"/>
        <w:bottom w:val="none" w:sz="0" w:space="0" w:color="auto"/>
        <w:right w:val="none" w:sz="0" w:space="0" w:color="auto"/>
      </w:divBdr>
    </w:div>
    <w:div w:id="473765223">
      <w:bodyDiv w:val="1"/>
      <w:marLeft w:val="0"/>
      <w:marRight w:val="0"/>
      <w:marTop w:val="0"/>
      <w:marBottom w:val="0"/>
      <w:divBdr>
        <w:top w:val="none" w:sz="0" w:space="0" w:color="auto"/>
        <w:left w:val="none" w:sz="0" w:space="0" w:color="auto"/>
        <w:bottom w:val="none" w:sz="0" w:space="0" w:color="auto"/>
        <w:right w:val="none" w:sz="0" w:space="0" w:color="auto"/>
      </w:divBdr>
    </w:div>
    <w:div w:id="577642174">
      <w:bodyDiv w:val="1"/>
      <w:marLeft w:val="0"/>
      <w:marRight w:val="0"/>
      <w:marTop w:val="0"/>
      <w:marBottom w:val="0"/>
      <w:divBdr>
        <w:top w:val="none" w:sz="0" w:space="0" w:color="auto"/>
        <w:left w:val="none" w:sz="0" w:space="0" w:color="auto"/>
        <w:bottom w:val="none" w:sz="0" w:space="0" w:color="auto"/>
        <w:right w:val="none" w:sz="0" w:space="0" w:color="auto"/>
      </w:divBdr>
    </w:div>
    <w:div w:id="618219556">
      <w:bodyDiv w:val="1"/>
      <w:marLeft w:val="0"/>
      <w:marRight w:val="0"/>
      <w:marTop w:val="0"/>
      <w:marBottom w:val="0"/>
      <w:divBdr>
        <w:top w:val="none" w:sz="0" w:space="0" w:color="auto"/>
        <w:left w:val="none" w:sz="0" w:space="0" w:color="auto"/>
        <w:bottom w:val="none" w:sz="0" w:space="0" w:color="auto"/>
        <w:right w:val="none" w:sz="0" w:space="0" w:color="auto"/>
      </w:divBdr>
    </w:div>
    <w:div w:id="629868254">
      <w:bodyDiv w:val="1"/>
      <w:marLeft w:val="0"/>
      <w:marRight w:val="0"/>
      <w:marTop w:val="0"/>
      <w:marBottom w:val="0"/>
      <w:divBdr>
        <w:top w:val="none" w:sz="0" w:space="0" w:color="auto"/>
        <w:left w:val="none" w:sz="0" w:space="0" w:color="auto"/>
        <w:bottom w:val="none" w:sz="0" w:space="0" w:color="auto"/>
        <w:right w:val="none" w:sz="0" w:space="0" w:color="auto"/>
      </w:divBdr>
    </w:div>
    <w:div w:id="749080619">
      <w:bodyDiv w:val="1"/>
      <w:marLeft w:val="0"/>
      <w:marRight w:val="0"/>
      <w:marTop w:val="0"/>
      <w:marBottom w:val="0"/>
      <w:divBdr>
        <w:top w:val="none" w:sz="0" w:space="0" w:color="auto"/>
        <w:left w:val="none" w:sz="0" w:space="0" w:color="auto"/>
        <w:bottom w:val="none" w:sz="0" w:space="0" w:color="auto"/>
        <w:right w:val="none" w:sz="0" w:space="0" w:color="auto"/>
      </w:divBdr>
    </w:div>
    <w:div w:id="1100367924">
      <w:bodyDiv w:val="1"/>
      <w:marLeft w:val="0"/>
      <w:marRight w:val="0"/>
      <w:marTop w:val="0"/>
      <w:marBottom w:val="0"/>
      <w:divBdr>
        <w:top w:val="none" w:sz="0" w:space="0" w:color="auto"/>
        <w:left w:val="none" w:sz="0" w:space="0" w:color="auto"/>
        <w:bottom w:val="none" w:sz="0" w:space="0" w:color="auto"/>
        <w:right w:val="none" w:sz="0" w:space="0" w:color="auto"/>
      </w:divBdr>
    </w:div>
    <w:div w:id="1140222967">
      <w:bodyDiv w:val="1"/>
      <w:marLeft w:val="0"/>
      <w:marRight w:val="0"/>
      <w:marTop w:val="0"/>
      <w:marBottom w:val="0"/>
      <w:divBdr>
        <w:top w:val="none" w:sz="0" w:space="0" w:color="auto"/>
        <w:left w:val="none" w:sz="0" w:space="0" w:color="auto"/>
        <w:bottom w:val="none" w:sz="0" w:space="0" w:color="auto"/>
        <w:right w:val="none" w:sz="0" w:space="0" w:color="auto"/>
      </w:divBdr>
    </w:div>
    <w:div w:id="1181622416">
      <w:bodyDiv w:val="1"/>
      <w:marLeft w:val="0"/>
      <w:marRight w:val="0"/>
      <w:marTop w:val="0"/>
      <w:marBottom w:val="0"/>
      <w:divBdr>
        <w:top w:val="none" w:sz="0" w:space="0" w:color="auto"/>
        <w:left w:val="none" w:sz="0" w:space="0" w:color="auto"/>
        <w:bottom w:val="none" w:sz="0" w:space="0" w:color="auto"/>
        <w:right w:val="none" w:sz="0" w:space="0" w:color="auto"/>
      </w:divBdr>
    </w:div>
    <w:div w:id="1187404046">
      <w:bodyDiv w:val="1"/>
      <w:marLeft w:val="0"/>
      <w:marRight w:val="0"/>
      <w:marTop w:val="0"/>
      <w:marBottom w:val="0"/>
      <w:divBdr>
        <w:top w:val="none" w:sz="0" w:space="0" w:color="auto"/>
        <w:left w:val="none" w:sz="0" w:space="0" w:color="auto"/>
        <w:bottom w:val="none" w:sz="0" w:space="0" w:color="auto"/>
        <w:right w:val="none" w:sz="0" w:space="0" w:color="auto"/>
      </w:divBdr>
    </w:div>
    <w:div w:id="1221207548">
      <w:bodyDiv w:val="1"/>
      <w:marLeft w:val="0"/>
      <w:marRight w:val="0"/>
      <w:marTop w:val="0"/>
      <w:marBottom w:val="0"/>
      <w:divBdr>
        <w:top w:val="none" w:sz="0" w:space="0" w:color="auto"/>
        <w:left w:val="none" w:sz="0" w:space="0" w:color="auto"/>
        <w:bottom w:val="none" w:sz="0" w:space="0" w:color="auto"/>
        <w:right w:val="none" w:sz="0" w:space="0" w:color="auto"/>
      </w:divBdr>
    </w:div>
    <w:div w:id="1263686685">
      <w:bodyDiv w:val="1"/>
      <w:marLeft w:val="0"/>
      <w:marRight w:val="0"/>
      <w:marTop w:val="0"/>
      <w:marBottom w:val="0"/>
      <w:divBdr>
        <w:top w:val="none" w:sz="0" w:space="0" w:color="auto"/>
        <w:left w:val="none" w:sz="0" w:space="0" w:color="auto"/>
        <w:bottom w:val="none" w:sz="0" w:space="0" w:color="auto"/>
        <w:right w:val="none" w:sz="0" w:space="0" w:color="auto"/>
      </w:divBdr>
    </w:div>
    <w:div w:id="1435323226">
      <w:bodyDiv w:val="1"/>
      <w:marLeft w:val="0"/>
      <w:marRight w:val="0"/>
      <w:marTop w:val="0"/>
      <w:marBottom w:val="0"/>
      <w:divBdr>
        <w:top w:val="none" w:sz="0" w:space="0" w:color="auto"/>
        <w:left w:val="none" w:sz="0" w:space="0" w:color="auto"/>
        <w:bottom w:val="none" w:sz="0" w:space="0" w:color="auto"/>
        <w:right w:val="none" w:sz="0" w:space="0" w:color="auto"/>
      </w:divBdr>
    </w:div>
    <w:div w:id="1443304806">
      <w:bodyDiv w:val="1"/>
      <w:marLeft w:val="0"/>
      <w:marRight w:val="0"/>
      <w:marTop w:val="0"/>
      <w:marBottom w:val="0"/>
      <w:divBdr>
        <w:top w:val="none" w:sz="0" w:space="0" w:color="auto"/>
        <w:left w:val="none" w:sz="0" w:space="0" w:color="auto"/>
        <w:bottom w:val="none" w:sz="0" w:space="0" w:color="auto"/>
        <w:right w:val="none" w:sz="0" w:space="0" w:color="auto"/>
      </w:divBdr>
    </w:div>
    <w:div w:id="1485776535">
      <w:bodyDiv w:val="1"/>
      <w:marLeft w:val="0"/>
      <w:marRight w:val="0"/>
      <w:marTop w:val="0"/>
      <w:marBottom w:val="0"/>
      <w:divBdr>
        <w:top w:val="none" w:sz="0" w:space="0" w:color="auto"/>
        <w:left w:val="none" w:sz="0" w:space="0" w:color="auto"/>
        <w:bottom w:val="none" w:sz="0" w:space="0" w:color="auto"/>
        <w:right w:val="none" w:sz="0" w:space="0" w:color="auto"/>
      </w:divBdr>
    </w:div>
    <w:div w:id="1573277900">
      <w:bodyDiv w:val="1"/>
      <w:marLeft w:val="0"/>
      <w:marRight w:val="0"/>
      <w:marTop w:val="0"/>
      <w:marBottom w:val="0"/>
      <w:divBdr>
        <w:top w:val="none" w:sz="0" w:space="0" w:color="auto"/>
        <w:left w:val="none" w:sz="0" w:space="0" w:color="auto"/>
        <w:bottom w:val="none" w:sz="0" w:space="0" w:color="auto"/>
        <w:right w:val="none" w:sz="0" w:space="0" w:color="auto"/>
      </w:divBdr>
    </w:div>
    <w:div w:id="1588034416">
      <w:bodyDiv w:val="1"/>
      <w:marLeft w:val="0"/>
      <w:marRight w:val="0"/>
      <w:marTop w:val="0"/>
      <w:marBottom w:val="0"/>
      <w:divBdr>
        <w:top w:val="none" w:sz="0" w:space="0" w:color="auto"/>
        <w:left w:val="none" w:sz="0" w:space="0" w:color="auto"/>
        <w:bottom w:val="none" w:sz="0" w:space="0" w:color="auto"/>
        <w:right w:val="none" w:sz="0" w:space="0" w:color="auto"/>
      </w:divBdr>
    </w:div>
    <w:div w:id="1600603862">
      <w:bodyDiv w:val="1"/>
      <w:marLeft w:val="0"/>
      <w:marRight w:val="0"/>
      <w:marTop w:val="0"/>
      <w:marBottom w:val="0"/>
      <w:divBdr>
        <w:top w:val="none" w:sz="0" w:space="0" w:color="auto"/>
        <w:left w:val="none" w:sz="0" w:space="0" w:color="auto"/>
        <w:bottom w:val="none" w:sz="0" w:space="0" w:color="auto"/>
        <w:right w:val="none" w:sz="0" w:space="0" w:color="auto"/>
      </w:divBdr>
    </w:div>
    <w:div w:id="1617326634">
      <w:bodyDiv w:val="1"/>
      <w:marLeft w:val="0"/>
      <w:marRight w:val="0"/>
      <w:marTop w:val="0"/>
      <w:marBottom w:val="0"/>
      <w:divBdr>
        <w:top w:val="none" w:sz="0" w:space="0" w:color="auto"/>
        <w:left w:val="none" w:sz="0" w:space="0" w:color="auto"/>
        <w:bottom w:val="none" w:sz="0" w:space="0" w:color="auto"/>
        <w:right w:val="none" w:sz="0" w:space="0" w:color="auto"/>
      </w:divBdr>
    </w:div>
    <w:div w:id="1801415825">
      <w:bodyDiv w:val="1"/>
      <w:marLeft w:val="0"/>
      <w:marRight w:val="0"/>
      <w:marTop w:val="0"/>
      <w:marBottom w:val="0"/>
      <w:divBdr>
        <w:top w:val="none" w:sz="0" w:space="0" w:color="auto"/>
        <w:left w:val="none" w:sz="0" w:space="0" w:color="auto"/>
        <w:bottom w:val="none" w:sz="0" w:space="0" w:color="auto"/>
        <w:right w:val="none" w:sz="0" w:space="0" w:color="auto"/>
      </w:divBdr>
    </w:div>
    <w:div w:id="1846819280">
      <w:bodyDiv w:val="1"/>
      <w:marLeft w:val="0"/>
      <w:marRight w:val="0"/>
      <w:marTop w:val="0"/>
      <w:marBottom w:val="0"/>
      <w:divBdr>
        <w:top w:val="none" w:sz="0" w:space="0" w:color="auto"/>
        <w:left w:val="none" w:sz="0" w:space="0" w:color="auto"/>
        <w:bottom w:val="none" w:sz="0" w:space="0" w:color="auto"/>
        <w:right w:val="none" w:sz="0" w:space="0" w:color="auto"/>
      </w:divBdr>
    </w:div>
    <w:div w:id="2038891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s\Desktop\2022&#24180;&#24037;&#20316;\&#19978;&#25253;&#25991;&#20214;\&#20915;&#31639;&#20844;&#24320;&#26448;&#26009;\&#20915;&#31639;&#20998;&#26512;&#34920;&#26684;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s\Desktop\2022&#24180;&#24037;&#20316;\&#19978;&#25253;&#25991;&#20214;\&#20915;&#31639;&#20844;&#24320;&#26448;&#26009;\&#20915;&#31639;&#20998;&#26512;&#34920;&#26684;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cuments\Desktop\2022&#24180;&#24037;&#20316;\&#19978;&#25253;&#25991;&#20214;\&#20915;&#31639;&#20844;&#24320;&#26448;&#26009;\&#20915;&#31639;&#20998;&#26512;&#34920;&#26684;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cuments\Desktop\2022&#24180;&#24037;&#20316;\&#19978;&#25253;&#25991;&#20214;\&#20915;&#31639;&#20844;&#24320;&#26448;&#26009;\&#20915;&#31639;&#20998;&#26512;&#34920;&#26684;20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ocuments\Desktop\2022&#24180;&#24037;&#20316;\&#19978;&#25253;&#25991;&#20214;\&#20915;&#31639;&#20844;&#24320;&#26448;&#26009;\&#20915;&#31639;&#20998;&#26512;&#34920;&#26684;20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ocuments\Desktop\2022&#24180;&#24037;&#20316;\&#19978;&#25253;&#25991;&#20214;\&#20915;&#31639;&#20844;&#24320;&#26448;&#26009;\&#20915;&#31639;&#20998;&#26512;&#34920;&#26684;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公开!$A$52:$A$53</c:f>
              <c:strCache>
                <c:ptCount val="2"/>
                <c:pt idx="0">
                  <c:v>2021年度</c:v>
                </c:pt>
                <c:pt idx="1">
                  <c:v>2020年度</c:v>
                </c:pt>
              </c:strCache>
            </c:strRef>
          </c:cat>
          <c:val>
            <c:numRef>
              <c:f>公开!$B$52:$B$53</c:f>
              <c:numCache>
                <c:formatCode>General</c:formatCode>
                <c:ptCount val="2"/>
                <c:pt idx="0">
                  <c:v>12773.12</c:v>
                </c:pt>
                <c:pt idx="1">
                  <c:v>13956.26</c:v>
                </c:pt>
              </c:numCache>
            </c:numRef>
          </c:val>
          <c:extLst>
            <c:ext xmlns:c16="http://schemas.microsoft.com/office/drawing/2014/chart" uri="{C3380CC4-5D6E-409C-BE32-E72D297353CC}">
              <c16:uniqueId val="{00000000-22D5-4619-80A1-DB27ADAD8330}"/>
            </c:ext>
          </c:extLst>
        </c:ser>
        <c:dLbls>
          <c:showLegendKey val="0"/>
          <c:showVal val="0"/>
          <c:showCatName val="0"/>
          <c:showSerName val="0"/>
          <c:showPercent val="0"/>
          <c:showBubbleSize val="0"/>
        </c:dLbls>
        <c:gapWidth val="150"/>
        <c:overlap val="100"/>
        <c:axId val="94443392"/>
        <c:axId val="94444928"/>
      </c:barChart>
      <c:catAx>
        <c:axId val="94443392"/>
        <c:scaling>
          <c:orientation val="minMax"/>
        </c:scaling>
        <c:delete val="0"/>
        <c:axPos val="b"/>
        <c:numFmt formatCode="General" sourceLinked="0"/>
        <c:majorTickMark val="out"/>
        <c:minorTickMark val="none"/>
        <c:tickLblPos val="nextTo"/>
        <c:crossAx val="94444928"/>
        <c:crosses val="autoZero"/>
        <c:auto val="1"/>
        <c:lblAlgn val="ctr"/>
        <c:lblOffset val="100"/>
        <c:noMultiLvlLbl val="0"/>
      </c:catAx>
      <c:valAx>
        <c:axId val="94444928"/>
        <c:scaling>
          <c:orientation val="minMax"/>
        </c:scaling>
        <c:delete val="0"/>
        <c:axPos val="l"/>
        <c:majorGridlines/>
        <c:numFmt formatCode="General" sourceLinked="1"/>
        <c:majorTickMark val="out"/>
        <c:minorTickMark val="none"/>
        <c:tickLblPos val="nextTo"/>
        <c:crossAx val="944433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1"/>
              <c:layout>
                <c:manualLayout>
                  <c:x val="-9.716076115485564E-2"/>
                  <c:y val="4.901960784313725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11A-4556-B71D-ECB1162E4D1C}"/>
                </c:ext>
              </c:extLst>
            </c:dLbl>
            <c:dLbl>
              <c:idx val="2"/>
              <c:layout>
                <c:manualLayout>
                  <c:x val="7.0919838145231839E-2"/>
                  <c:y val="1.633986928104575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1A-4556-B71D-ECB1162E4D1C}"/>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公开!$A$70:$A$72</c:f>
              <c:strCache>
                <c:ptCount val="3"/>
                <c:pt idx="0">
                  <c:v>财政补助收入</c:v>
                </c:pt>
                <c:pt idx="1">
                  <c:v>事业收入</c:v>
                </c:pt>
                <c:pt idx="2">
                  <c:v>其它收入</c:v>
                </c:pt>
              </c:strCache>
            </c:strRef>
          </c:cat>
          <c:val>
            <c:numRef>
              <c:f>公开!$B$70:$B$72</c:f>
              <c:numCache>
                <c:formatCode>General</c:formatCode>
                <c:ptCount val="3"/>
                <c:pt idx="0">
                  <c:v>10780.05</c:v>
                </c:pt>
                <c:pt idx="1">
                  <c:v>790.12</c:v>
                </c:pt>
                <c:pt idx="2">
                  <c:v>28.58</c:v>
                </c:pt>
              </c:numCache>
            </c:numRef>
          </c:val>
          <c:extLst>
            <c:ext xmlns:c16="http://schemas.microsoft.com/office/drawing/2014/chart" uri="{C3380CC4-5D6E-409C-BE32-E72D297353CC}">
              <c16:uniqueId val="{00000002-A11A-4556-B71D-ECB1162E4D1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公开!$A$88:$A$89</c:f>
              <c:strCache>
                <c:ptCount val="2"/>
                <c:pt idx="0">
                  <c:v>基本支出</c:v>
                </c:pt>
                <c:pt idx="1">
                  <c:v>项目支出</c:v>
                </c:pt>
              </c:strCache>
            </c:strRef>
          </c:cat>
          <c:val>
            <c:numRef>
              <c:f>公开!$B$88:$B$89</c:f>
              <c:numCache>
                <c:formatCode>General</c:formatCode>
                <c:ptCount val="2"/>
                <c:pt idx="0">
                  <c:v>1526.33</c:v>
                </c:pt>
                <c:pt idx="1">
                  <c:v>8757.77</c:v>
                </c:pt>
              </c:numCache>
            </c:numRef>
          </c:val>
          <c:extLst>
            <c:ext xmlns:c16="http://schemas.microsoft.com/office/drawing/2014/chart" uri="{C3380CC4-5D6E-409C-BE32-E72D297353CC}">
              <c16:uniqueId val="{00000000-4FAB-4946-854D-35C64CB07745}"/>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公开!$A$108:$A$109</c:f>
              <c:strCache>
                <c:ptCount val="2"/>
                <c:pt idx="0">
                  <c:v>2021年度</c:v>
                </c:pt>
                <c:pt idx="1">
                  <c:v>2020年度</c:v>
                </c:pt>
              </c:strCache>
            </c:strRef>
          </c:cat>
          <c:val>
            <c:numRef>
              <c:f>公开!$B$108:$B$109</c:f>
              <c:numCache>
                <c:formatCode>General</c:formatCode>
                <c:ptCount val="2"/>
                <c:pt idx="0">
                  <c:v>11760.74</c:v>
                </c:pt>
                <c:pt idx="1">
                  <c:v>12206.95</c:v>
                </c:pt>
              </c:numCache>
            </c:numRef>
          </c:val>
          <c:extLst>
            <c:ext xmlns:c16="http://schemas.microsoft.com/office/drawing/2014/chart" uri="{C3380CC4-5D6E-409C-BE32-E72D297353CC}">
              <c16:uniqueId val="{00000000-0C10-493F-8F8F-305D42D949F7}"/>
            </c:ext>
          </c:extLst>
        </c:ser>
        <c:dLbls>
          <c:showLegendKey val="0"/>
          <c:showVal val="0"/>
          <c:showCatName val="0"/>
          <c:showSerName val="0"/>
          <c:showPercent val="0"/>
          <c:showBubbleSize val="0"/>
        </c:dLbls>
        <c:gapWidth val="150"/>
        <c:overlap val="100"/>
        <c:axId val="79511936"/>
        <c:axId val="79513472"/>
      </c:barChart>
      <c:catAx>
        <c:axId val="79511936"/>
        <c:scaling>
          <c:orientation val="minMax"/>
        </c:scaling>
        <c:delete val="0"/>
        <c:axPos val="b"/>
        <c:numFmt formatCode="General" sourceLinked="0"/>
        <c:majorTickMark val="out"/>
        <c:minorTickMark val="none"/>
        <c:tickLblPos val="nextTo"/>
        <c:crossAx val="79513472"/>
        <c:crosses val="autoZero"/>
        <c:auto val="1"/>
        <c:lblAlgn val="ctr"/>
        <c:lblOffset val="100"/>
        <c:noMultiLvlLbl val="0"/>
      </c:catAx>
      <c:valAx>
        <c:axId val="79513472"/>
        <c:scaling>
          <c:orientation val="minMax"/>
        </c:scaling>
        <c:delete val="0"/>
        <c:axPos val="l"/>
        <c:majorGridlines/>
        <c:numFmt formatCode="General" sourceLinked="1"/>
        <c:majorTickMark val="out"/>
        <c:minorTickMark val="none"/>
        <c:tickLblPos val="nextTo"/>
        <c:crossAx val="7951193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公开!$A$5:$A$6</c:f>
              <c:strCache>
                <c:ptCount val="2"/>
                <c:pt idx="0">
                  <c:v>2021年度</c:v>
                </c:pt>
                <c:pt idx="1">
                  <c:v>2020年度</c:v>
                </c:pt>
              </c:strCache>
            </c:strRef>
          </c:cat>
          <c:val>
            <c:numRef>
              <c:f>公开!$B$5:$B$6</c:f>
              <c:numCache>
                <c:formatCode>General</c:formatCode>
                <c:ptCount val="2"/>
                <c:pt idx="0">
                  <c:v>9278.65</c:v>
                </c:pt>
                <c:pt idx="1">
                  <c:v>11161.06</c:v>
                </c:pt>
              </c:numCache>
            </c:numRef>
          </c:val>
          <c:extLst>
            <c:ext xmlns:c16="http://schemas.microsoft.com/office/drawing/2014/chart" uri="{C3380CC4-5D6E-409C-BE32-E72D297353CC}">
              <c16:uniqueId val="{00000000-BDA2-47D8-8E44-8185B1BA9854}"/>
            </c:ext>
          </c:extLst>
        </c:ser>
        <c:dLbls>
          <c:showLegendKey val="0"/>
          <c:showVal val="0"/>
          <c:showCatName val="0"/>
          <c:showSerName val="0"/>
          <c:showPercent val="0"/>
          <c:showBubbleSize val="0"/>
        </c:dLbls>
        <c:gapWidth val="150"/>
        <c:overlap val="100"/>
        <c:axId val="79541760"/>
        <c:axId val="79543296"/>
      </c:barChart>
      <c:catAx>
        <c:axId val="79541760"/>
        <c:scaling>
          <c:orientation val="minMax"/>
        </c:scaling>
        <c:delete val="0"/>
        <c:axPos val="b"/>
        <c:numFmt formatCode="General" sourceLinked="0"/>
        <c:majorTickMark val="out"/>
        <c:minorTickMark val="none"/>
        <c:tickLblPos val="nextTo"/>
        <c:crossAx val="79543296"/>
        <c:crosses val="autoZero"/>
        <c:auto val="1"/>
        <c:lblAlgn val="ctr"/>
        <c:lblOffset val="100"/>
        <c:noMultiLvlLbl val="0"/>
      </c:catAx>
      <c:valAx>
        <c:axId val="79543296"/>
        <c:scaling>
          <c:orientation val="minMax"/>
        </c:scaling>
        <c:delete val="0"/>
        <c:axPos val="l"/>
        <c:majorGridlines/>
        <c:numFmt formatCode="General" sourceLinked="1"/>
        <c:majorTickMark val="out"/>
        <c:minorTickMark val="none"/>
        <c:tickLblPos val="nextTo"/>
        <c:crossAx val="7954176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1"/>
              <c:layout>
                <c:manualLayout>
                  <c:x val="-9.8334755030621168E-2"/>
                  <c:y val="1.376531058617672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58B-4BFF-9E76-C94483B2273D}"/>
                </c:ext>
              </c:extLst>
            </c:dLbl>
            <c:dLbl>
              <c:idx val="2"/>
              <c:layout>
                <c:manualLayout>
                  <c:x val="6.5665573053368329E-2"/>
                  <c:y val="1.404600466608340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58B-4BFF-9E76-C94483B2273D}"/>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公开!$A$31:$A$33</c:f>
              <c:strCache>
                <c:ptCount val="3"/>
                <c:pt idx="0">
                  <c:v>文化旅游体育与传媒支出</c:v>
                </c:pt>
                <c:pt idx="1">
                  <c:v>社会保障和就业支出</c:v>
                </c:pt>
                <c:pt idx="2">
                  <c:v>住房保障支出</c:v>
                </c:pt>
              </c:strCache>
            </c:strRef>
          </c:cat>
          <c:val>
            <c:numRef>
              <c:f>公开!$B$31:$B$33</c:f>
              <c:numCache>
                <c:formatCode>#,##0.00</c:formatCode>
                <c:ptCount val="3"/>
                <c:pt idx="0">
                  <c:v>9144.39</c:v>
                </c:pt>
                <c:pt idx="1">
                  <c:v>77.760000000000005</c:v>
                </c:pt>
                <c:pt idx="2">
                  <c:v>56.5</c:v>
                </c:pt>
              </c:numCache>
            </c:numRef>
          </c:val>
          <c:extLst>
            <c:ext xmlns:c16="http://schemas.microsoft.com/office/drawing/2014/chart" uri="{C3380CC4-5D6E-409C-BE32-E72D297353CC}">
              <c16:uniqueId val="{00000002-358B-4BFF-9E76-C94483B2273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1667</Words>
  <Characters>9502</Characters>
  <Application>Microsoft Office Word</Application>
  <DocSecurity>0</DocSecurity>
  <Lines>79</Lines>
  <Paragraphs>22</Paragraphs>
  <ScaleCrop>false</ScaleCrop>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dong.dong-PC</dc:creator>
  <cp:lastModifiedBy>国家体育总局举重摔跤柔道运动管理中心</cp:lastModifiedBy>
  <cp:revision>2</cp:revision>
  <dcterms:created xsi:type="dcterms:W3CDTF">2022-08-17T01:50:00Z</dcterms:created>
  <dcterms:modified xsi:type="dcterms:W3CDTF">2022-08-17T01:50:00Z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