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240" w:firstLineChars="700"/>
        <w:rPr>
          <w:rFonts w:hint="eastAsia"/>
          <w:sz w:val="32"/>
          <w:szCs w:val="32"/>
        </w:rPr>
      </w:pPr>
      <w:bookmarkStart w:id="0" w:name="_GoBack"/>
      <w:bookmarkEnd w:id="0"/>
      <w:r>
        <w:rPr>
          <w:rFonts w:hint="eastAsia"/>
          <w:sz w:val="32"/>
          <w:szCs w:val="32"/>
        </w:rPr>
        <w:t>2021年最新国家职业资格目录</w:t>
      </w:r>
    </w:p>
    <w:tbl>
      <w:tblPr>
        <w:tblW w:w="9450" w:type="dxa"/>
        <w:tblInd w:w="0" w:type="dxa"/>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80"/>
        <w:gridCol w:w="1080"/>
        <w:gridCol w:w="1065"/>
        <w:gridCol w:w="1080"/>
        <w:gridCol w:w="1080"/>
        <w:gridCol w:w="4065"/>
      </w:tblGrid>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920" w:hRule="atLeast"/>
        </w:trPr>
        <w:tc>
          <w:tcPr>
            <w:tcW w:w="9450" w:type="dxa"/>
            <w:gridSpan w:val="6"/>
            <w:tcBorders>
              <w:top w:val="single" w:color="4BACC6" w:sz="4" w:space="0"/>
              <w:left w:val="single" w:color="4BACC6" w:sz="4" w:space="0"/>
              <w:bottom w:val="single" w:color="4BACC6" w:sz="8"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ascii="微软雅黑" w:hAnsi="微软雅黑" w:eastAsia="微软雅黑" w:cs="微软雅黑"/>
                <w:i w:val="0"/>
                <w:iCs w:val="0"/>
                <w:caps w:val="0"/>
                <w:color w:val="333333"/>
                <w:spacing w:val="0"/>
                <w:sz w:val="22"/>
                <w:szCs w:val="22"/>
              </w:rPr>
            </w:pPr>
            <w:r>
              <w:rPr>
                <w:rStyle w:val="6"/>
                <w:rFonts w:hint="eastAsia" w:ascii="宋体" w:hAnsi="宋体" w:eastAsia="宋体" w:cs="宋体"/>
                <w:b/>
                <w:bCs/>
                <w:i w:val="0"/>
                <w:iCs w:val="0"/>
                <w:caps w:val="0"/>
                <w:color w:val="333333"/>
                <w:spacing w:val="0"/>
                <w:kern w:val="0"/>
                <w:sz w:val="22"/>
                <w:szCs w:val="22"/>
                <w:bdr w:val="none" w:color="auto" w:sz="0" w:space="0"/>
                <w:lang w:val="en-US" w:eastAsia="zh-CN" w:bidi="ar"/>
              </w:rPr>
              <w:t>国家职业资格目录</w:t>
            </w:r>
            <w:r>
              <w:rPr>
                <w:rStyle w:val="6"/>
                <w:rFonts w:hint="eastAsia" w:ascii="宋体" w:hAnsi="宋体" w:eastAsia="宋体" w:cs="宋体"/>
                <w:b/>
                <w:bCs/>
                <w:i w:val="0"/>
                <w:iCs w:val="0"/>
                <w:caps w:val="0"/>
                <w:color w:val="333333"/>
                <w:spacing w:val="0"/>
                <w:kern w:val="0"/>
                <w:sz w:val="22"/>
                <w:szCs w:val="22"/>
                <w:bdr w:val="none" w:color="auto" w:sz="0" w:space="0"/>
                <w:lang w:val="en-US" w:eastAsia="zh-CN" w:bidi="ar"/>
              </w:rPr>
              <w:br w:type="textWrapping"/>
            </w:r>
            <w:r>
              <w:rPr>
                <w:rStyle w:val="6"/>
                <w:rFonts w:hint="eastAsia" w:ascii="宋体" w:hAnsi="宋体" w:eastAsia="宋体" w:cs="宋体"/>
                <w:b/>
                <w:bCs/>
                <w:i w:val="0"/>
                <w:iCs w:val="0"/>
                <w:caps w:val="0"/>
                <w:color w:val="333333"/>
                <w:spacing w:val="0"/>
                <w:kern w:val="0"/>
                <w:sz w:val="22"/>
                <w:szCs w:val="22"/>
                <w:bdr w:val="none" w:color="auto" w:sz="0" w:space="0"/>
                <w:lang w:val="en-US" w:eastAsia="zh-CN" w:bidi="ar"/>
              </w:rPr>
              <w:t>专业技术人员职业资格</w:t>
            </w:r>
            <w:r>
              <w:rPr>
                <w:rStyle w:val="6"/>
                <w:rFonts w:hint="eastAsia" w:ascii="宋体" w:hAnsi="宋体" w:eastAsia="宋体" w:cs="宋体"/>
                <w:b/>
                <w:bCs/>
                <w:i w:val="0"/>
                <w:iCs w:val="0"/>
                <w:caps w:val="0"/>
                <w:color w:val="333333"/>
                <w:spacing w:val="0"/>
                <w:kern w:val="0"/>
                <w:sz w:val="22"/>
                <w:szCs w:val="22"/>
                <w:bdr w:val="none" w:color="auto" w:sz="0" w:space="0"/>
                <w:lang w:val="en-US" w:eastAsia="zh-CN" w:bidi="ar"/>
              </w:rPr>
              <w:br w:type="textWrapping"/>
            </w:r>
            <w:r>
              <w:rPr>
                <w:rStyle w:val="6"/>
                <w:rFonts w:hint="eastAsia" w:ascii="宋体" w:hAnsi="宋体" w:eastAsia="宋体" w:cs="宋体"/>
                <w:b/>
                <w:bCs/>
                <w:i w:val="0"/>
                <w:iCs w:val="0"/>
                <w:caps w:val="0"/>
                <w:color w:val="333333"/>
                <w:spacing w:val="0"/>
                <w:kern w:val="0"/>
                <w:sz w:val="22"/>
                <w:szCs w:val="22"/>
                <w:bdr w:val="none" w:color="auto" w:sz="0" w:space="0"/>
                <w:lang w:val="en-US" w:eastAsia="zh-CN" w:bidi="ar"/>
              </w:rPr>
              <w:t>（共计58项。其中准入类31项，水平评价类27项）</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540" w:hRule="atLeast"/>
        </w:trPr>
        <w:tc>
          <w:tcPr>
            <w:tcW w:w="1080" w:type="dxa"/>
            <w:tcBorders>
              <w:top w:val="single" w:color="4BACC6" w:sz="8"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序号</w:t>
            </w:r>
          </w:p>
        </w:tc>
        <w:tc>
          <w:tcPr>
            <w:tcW w:w="2145" w:type="dxa"/>
            <w:gridSpan w:val="2"/>
            <w:tcBorders>
              <w:top w:val="single" w:color="4BACC6" w:sz="8"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职业资格名称</w:t>
            </w:r>
          </w:p>
        </w:tc>
        <w:tc>
          <w:tcPr>
            <w:tcW w:w="1080" w:type="dxa"/>
            <w:tcBorders>
              <w:top w:val="single" w:color="4BACC6" w:sz="8"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实施部门</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（单位）</w:t>
            </w:r>
          </w:p>
        </w:tc>
        <w:tc>
          <w:tcPr>
            <w:tcW w:w="1080" w:type="dxa"/>
            <w:tcBorders>
              <w:top w:val="single" w:color="4BACC6" w:sz="8"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资格</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类别</w:t>
            </w:r>
          </w:p>
        </w:tc>
        <w:tc>
          <w:tcPr>
            <w:tcW w:w="4065" w:type="dxa"/>
            <w:tcBorders>
              <w:top w:val="single" w:color="4BACC6" w:sz="8"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设 定 依 据</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08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教师资格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教育部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《中华人民共和国教师法》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《教师资格条例》（国务院令第188号）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《〈教师资格条例〉实施办法》（教育部令2000年第10号）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35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注册消防工程师</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应急管理部、</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《中华人民共和国消防法》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《注册消防工程师制度暂行规定》（人社部发〔2012〕56号）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16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法律职业资格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司法部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《中华人民共和国法官法》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《中华人民共和国检察官法》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《中华人民共和国公务员法》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《中华人民共和国律师法》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《中华人民共和国公证法》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《中华人民共和国仲裁法》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《中华人民共和国行政复议法》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《中华人民共和国行政处罚法》</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中国委托公证人资格（香港、澳门）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司法部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《国务院对确需保留的行政审批项目设定行政许可的决定》（国务院令第412号）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注册会计师</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财政部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《中华人民共和国注册会计师法》</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54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6</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民用核安全设备无损检验人员资格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生态环境部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《民用核安全设备监督管理条例》（国务院令第500号）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08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7</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民用核设施操纵人员资格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生态环境部、</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国家能源局</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《中华人民共和国民用核设施安全监督管理条例》</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08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8</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注册核安全工程师</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生态环境部、人力资源社会保障部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《中华人民共和国放射性污染防治法》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《注册核安全工程师执业资格制度暂行规定》（人发〔2002〕106号）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43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9</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注册建筑师</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全国注册建筑师管理委员会及省级注册建筑师管理委员会</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《中华人民共和国建筑法》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《中华人民共和国注册建筑师条例》（国务院令第184号，国务院令第714号）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《关于建立注册建筑师制度及有关工作的通知》（建设〔1994〕第598号）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《国务院关于修改&lt;建设工程勘察设计管理条例&gt;的决定》（国务院令第662号，国务院令687号）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24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10</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监理工程师</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住房城乡建设部、交通运输部、水利部、人力资源社会保障部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《中华人民共和国建筑法》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《建设工程质量管理条例》（国务院令第279号）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《监理工程师职业资格制度规定》（建人规〔2020〕3号）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《注册监理工程师管理规定》（建设部令2006年第147号）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《公路水运工程监理企业资质管理规定》（交通运输部令2018年第7号，2019年第37号）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《水利工程建设监理单位资质管理办法》（水利部令2010年第40号）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08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11</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房地产估价师</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住房城乡建设部、自然资源部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《中华人民共和国城市房地产管理法》</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16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12</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造价工程师</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住房城乡建设部、交通运输部、水利部、人力资源社会保障部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《中华人民共和国建筑法》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《注册造价工程师管理办法》（建设部令2006年第150号；住房和城乡建设部令2016年第32号，2020年第50号）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《水利工程建设监理单位资质管理办法》（水利部令2010年第40号）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《造价工程师职业资格制度规定》（建人〔2018〕67号）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62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13</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建造师</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住房城乡建设部、人力资源社会保障部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《中华人民共和国建筑法》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《注册建造师管理规定》（建设部令2006年第153号，住房和城乡建设部令2016年第32号）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《建造师执业资格制度暂行规定》（人发〔2002〕111号）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160" w:hRule="atLeast"/>
        </w:trPr>
        <w:tc>
          <w:tcPr>
            <w:tcW w:w="1080" w:type="dxa"/>
            <w:vMerge w:val="restart"/>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14</w:t>
            </w:r>
          </w:p>
        </w:tc>
        <w:tc>
          <w:tcPr>
            <w:tcW w:w="1080" w:type="dxa"/>
            <w:vMerge w:val="restart"/>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勘察设计注册工程师</w:t>
            </w:r>
          </w:p>
        </w:tc>
        <w:tc>
          <w:tcPr>
            <w:tcW w:w="1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注册结构工程师</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住房城乡建设部、人力资源社会保障部</w:t>
            </w:r>
          </w:p>
        </w:tc>
        <w:tc>
          <w:tcPr>
            <w:tcW w:w="0" w:type="auto"/>
            <w:vMerge w:val="restart"/>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《中华人民共和国建筑法》 《国务院关于修改&lt;建设工程勘察设计管理条例&gt;的决定》（国务院令第662号）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《勘察设计注册工程师管理规定》（建设部令2005年第137号，住房和城乡建设部令2016年第32号）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《注册结构工程师执业资格制度暂行规定》（建设〔1997〕222号）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4590" w:hRule="atLeast"/>
        </w:trPr>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注册土木工程师</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住房城乡建设部、交通运输部、水利部、人力资源社会保障部</w:t>
            </w:r>
          </w:p>
        </w:tc>
        <w:tc>
          <w:tcPr>
            <w:tcW w:w="0" w:type="auto"/>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《中华人民共和国建筑法》 《国务院关于修改&lt;建设工程勘察设计管理条例&gt;的决定》（国务院令第662号）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《勘察设计注册工程师管理规定》（建设部令2005年第137号，住房和城乡建设部令2016年第32号）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《注册土木工程师（岩土）执业资格制度暂行规定》（人发〔2002〕35号）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《注册土木工程师（水利水电工程）制度暂行规定》（国人部发〔2005〕58号）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《注册土木工程师（港口与航道工程）执业资格制度暂行规定》（人发〔2003〕27号）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《勘察设计注册土木工程师（道路工程）制度暂行规定》（国人部发〔2007〕18号）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160" w:hRule="atLeast"/>
        </w:trPr>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注册化工工程师</w:t>
            </w:r>
          </w:p>
        </w:tc>
        <w:tc>
          <w:tcPr>
            <w:tcW w:w="1080" w:type="dxa"/>
            <w:vMerge w:val="restart"/>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住房城乡建设部、人力资源社会保障部</w:t>
            </w:r>
          </w:p>
        </w:tc>
        <w:tc>
          <w:tcPr>
            <w:tcW w:w="0" w:type="auto"/>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《中华人民共和国建筑法》 《国务院关于修改&lt;建设工程勘察设计管理条例&gt;的决定》（国务院令第662号）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《勘察设计注册工程师管理规定》（建设部令2005年第137号，住房和城乡建设部令2016年第32号）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《注册化工工程师执业资格制度暂行规定》（人发〔2003〕26号）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160" w:hRule="atLeast"/>
        </w:trPr>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注册电气工程师</w:t>
            </w: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0" w:type="auto"/>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《中华人民共和国建筑法》 《国务院关于修改&lt;建设工程勘察设计管理条例&gt;的决定》（国务院令第662号）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《勘察设计注册工程师管理规定》（建设部令2005年第137号，住房和城乡建设部令2016年第32号）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《注册电气工程师执业资格制度暂行规定》（人发〔2003〕25号）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160" w:hRule="atLeast"/>
        </w:trPr>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注册公用设备工程师</w:t>
            </w: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0" w:type="auto"/>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《中华人民共和国建筑法》 《国务院关于修改&lt;建设工程勘察设计管理条例&gt;的决定》（国务院令第662号）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《勘察设计注册工程师管理规定》（建设部令2005年第137号，住房和城乡建设部令2016年第32号）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《注册公用设备工程师执业资格制度暂行规定》（人发〔2003〕24号）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160" w:hRule="atLeast"/>
        </w:trPr>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注册环保工程师</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住房城乡建设部、生态环境部、人力资源社会保障部</w:t>
            </w:r>
          </w:p>
        </w:tc>
        <w:tc>
          <w:tcPr>
            <w:tcW w:w="0" w:type="auto"/>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《中华人民共和国建筑法》 《国务院关于修改&lt;建设工程勘察设计管理条例&gt;的决定》（国务院令第662号）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《勘察设计注册工程师管理规定》（建设部令2005年第137号，住房和城乡建设部令2016年第32号）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《注册环保工程师制度暂行规定》（国人部发〔2005〕56号）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62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15</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注册验船师</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交通运输部、人力资源社会保障部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《中华人民共和国船舶和海上设施检验条例》（国务院令第109号）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《中华人民共和国渔业船舶检验条例》（国务院令第383号）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《注册验船师制度暂行规定》（国人部发〔2006〕8号）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89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16</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船员资格（含船员、渔业船员）</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交通运输部、农业农村部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《中华人民共和国海上交通安全法》《中华人民共和国船员条例》（国务院令第494号）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《中华人民共和国内河交通安全管理条例》（国务院令第355号）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《中华人民共和国渔港水域交通安全管理条例》（国务院令第38号）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54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17</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执业兽医</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农业农村部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《中华人民共和国动物防疫法》</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54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18</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拍卖师</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中国拍卖行业协会</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《中华人民共和国拍卖法》</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08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19</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演出经纪人员资格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文化和旅游部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《国务院关于修改&lt;营业性演出管理条例&gt;的决定》（国务院令第528号）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《营业性演出管理条例实施细则》（文化部令2009年第47号）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1080" w:type="dxa"/>
            <w:vMerge w:val="restart"/>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20</w:t>
            </w:r>
          </w:p>
        </w:tc>
        <w:tc>
          <w:tcPr>
            <w:tcW w:w="1080" w:type="dxa"/>
            <w:vMerge w:val="restart"/>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医生资格</w:t>
            </w:r>
          </w:p>
        </w:tc>
        <w:tc>
          <w:tcPr>
            <w:tcW w:w="1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医师</w:t>
            </w:r>
          </w:p>
        </w:tc>
        <w:tc>
          <w:tcPr>
            <w:tcW w:w="1080" w:type="dxa"/>
            <w:vMerge w:val="restart"/>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国家卫生健康委</w:t>
            </w:r>
          </w:p>
        </w:tc>
        <w:tc>
          <w:tcPr>
            <w:tcW w:w="1080" w:type="dxa"/>
            <w:vMerge w:val="restart"/>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《中华人民共和国执业医师法》</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540" w:hRule="atLeast"/>
        </w:trPr>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1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乡村医生</w:t>
            </w: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《乡村医生从业管理条例》（国务院令第386号）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0" w:hRule="atLeast"/>
        </w:trPr>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1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u w:val="none"/>
                <w:bdr w:val="none" w:color="auto" w:sz="0" w:space="0"/>
                <w:lang w:val="en-US" w:eastAsia="zh-CN" w:bidi="ar"/>
              </w:rPr>
              <w:fldChar w:fldCharType="begin"/>
            </w:r>
            <w:r>
              <w:rPr>
                <w:rFonts w:hint="eastAsia" w:ascii="宋体" w:hAnsi="宋体" w:eastAsia="宋体" w:cs="宋体"/>
                <w:i w:val="0"/>
                <w:iCs w:val="0"/>
                <w:caps w:val="0"/>
                <w:color w:val="333333"/>
                <w:spacing w:val="0"/>
                <w:kern w:val="0"/>
                <w:sz w:val="22"/>
                <w:szCs w:val="22"/>
                <w:u w:val="none"/>
                <w:bdr w:val="none" w:color="auto" w:sz="0" w:space="0"/>
                <w:lang w:val="en-US" w:eastAsia="zh-CN" w:bidi="ar"/>
              </w:rPr>
              <w:instrText xml:space="preserve"> HYPERLINK "http://www.chachaba.com/news/html/health/zixun/20120725_82957.html" \t "http://www.chachaba.com/news/life/zhiye/_blank" </w:instrText>
            </w:r>
            <w:r>
              <w:rPr>
                <w:rFonts w:hint="eastAsia" w:ascii="宋体" w:hAnsi="宋体" w:eastAsia="宋体" w:cs="宋体"/>
                <w:i w:val="0"/>
                <w:iCs w:val="0"/>
                <w:caps w:val="0"/>
                <w:color w:val="333333"/>
                <w:spacing w:val="0"/>
                <w:kern w:val="0"/>
                <w:sz w:val="22"/>
                <w:szCs w:val="22"/>
                <w:u w:val="none"/>
                <w:bdr w:val="none" w:color="auto" w:sz="0" w:space="0"/>
                <w:lang w:val="en-US" w:eastAsia="zh-CN" w:bidi="ar"/>
              </w:rPr>
              <w:fldChar w:fldCharType="separate"/>
            </w:r>
            <w:r>
              <w:rPr>
                <w:rStyle w:val="7"/>
                <w:rFonts w:hint="eastAsia" w:ascii="宋体" w:hAnsi="宋体" w:eastAsia="宋体" w:cs="宋体"/>
                <w:i w:val="0"/>
                <w:iCs w:val="0"/>
                <w:caps w:val="0"/>
                <w:color w:val="333333"/>
                <w:spacing w:val="0"/>
                <w:sz w:val="22"/>
                <w:szCs w:val="22"/>
                <w:u w:val="single"/>
                <w:bdr w:val="none" w:color="auto" w:sz="0" w:space="0"/>
              </w:rPr>
              <w:t>人体器官</w:t>
            </w:r>
            <w:r>
              <w:rPr>
                <w:rFonts w:hint="eastAsia" w:ascii="宋体" w:hAnsi="宋体" w:eastAsia="宋体" w:cs="宋体"/>
                <w:i w:val="0"/>
                <w:iCs w:val="0"/>
                <w:caps w:val="0"/>
                <w:color w:val="333333"/>
                <w:spacing w:val="0"/>
                <w:kern w:val="0"/>
                <w:sz w:val="22"/>
                <w:szCs w:val="22"/>
                <w:u w:val="none"/>
                <w:bdr w:val="none" w:color="auto" w:sz="0" w:space="0"/>
                <w:lang w:val="en-US" w:eastAsia="zh-CN" w:bidi="ar"/>
              </w:rPr>
              <w:fldChar w:fldCharType="end"/>
            </w:r>
            <w:r>
              <w:rPr>
                <w:rFonts w:hint="eastAsia" w:ascii="宋体" w:hAnsi="宋体" w:eastAsia="宋体" w:cs="宋体"/>
                <w:i w:val="0"/>
                <w:iCs w:val="0"/>
                <w:caps w:val="0"/>
                <w:color w:val="333333"/>
                <w:spacing w:val="0"/>
                <w:kern w:val="0"/>
                <w:sz w:val="22"/>
                <w:szCs w:val="22"/>
                <w:bdr w:val="none" w:color="auto" w:sz="0" w:space="0"/>
                <w:lang w:val="en-US" w:eastAsia="zh-CN" w:bidi="ar"/>
              </w:rPr>
              <w:t>移植医师</w:t>
            </w: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《中华人民共和国执业医师法》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《人体器官移植条例》（国务院令第491号）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《关于对人体器官移植技术临床应用规划及拟批准开展人体器官移植医疗机构和医师开展审定工作的通知》（卫办医发〔2007〕38号）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《国务院关于取消和调整一批行政审批项目等事项的决定》（国发〔2014〕27号）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1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职业病诊断医师</w:t>
            </w: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《中华人民共和国职业病防治法》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《国务院关于取消一批职业资格许可和认定事项的决定》（国发〔2014〕5号）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35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21</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护士执业资格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国家卫生健康委、人力资源社会保障部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《护士条例》（国务院令第517号）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《护士执业资格考试办法》（卫生部、人力资源社会保障部令2010年第74号）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54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22</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母婴保健技术服务人员资格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国家卫生健康委</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《中华人民共和国母婴保健法》</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08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23</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注册计量师</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市场监管总局、人力资源社会保障部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《中华人民共和国计量法》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《注册计量师职业资格制度规定》（国市监计量〔2019〕197号）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24</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广播电视播音员、主持人资格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广电总局</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《国务院对确需保留的行政审批项目设定行政许可的决定》（国务院令第412号）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35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25</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新闻记者职业资格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国家新闻出版署</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《国务院对确需保留的行政审批项目设定行政许可的决定》（国务院令第412号）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《新闻记者证管理办法》（新闻出版总署令2009年第44号）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08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26</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注册安全工程师</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应急管理部、人力资源社会保障部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《中华人民共和国安全生产法》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《注册安全工程师职业资格制度规定》（应急〔2019〕8号）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89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27</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执业药师</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国家药监局、人力资源社会保障部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《中华人民共和国药品管理法》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《中华人民共和国药品管理法实施条例》（国务院令第360号）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《药品经营质量管理规范》（国家食品药品监督管理总局令2016年第28号）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《执业药师职业资格制度规定》（国药监综人〔2019〕12号）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28</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专利代理师</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国家知识产权局</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《专利代理条例》（国务院令第706号）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《专利代理师资格考试办法）（国家市场监督管理总局令2019年第7号）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29</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导游资格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文化和旅游部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《中华人民共和国旅游法》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《导游人员管理条例》（国务院令第263号）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vMerge w:val="restart"/>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30</w:t>
            </w:r>
          </w:p>
        </w:tc>
        <w:tc>
          <w:tcPr>
            <w:tcW w:w="1080" w:type="dxa"/>
            <w:vMerge w:val="restart"/>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航空人员资格</w:t>
            </w:r>
          </w:p>
        </w:tc>
        <w:tc>
          <w:tcPr>
            <w:tcW w:w="1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空勤人员、地面人员</w:t>
            </w:r>
          </w:p>
        </w:tc>
        <w:tc>
          <w:tcPr>
            <w:tcW w:w="1080" w:type="dxa"/>
            <w:vMerge w:val="restart"/>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中国民航局</w:t>
            </w:r>
          </w:p>
        </w:tc>
        <w:tc>
          <w:tcPr>
            <w:tcW w:w="1080" w:type="dxa"/>
            <w:vMerge w:val="restart"/>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《中华人民共和国民用航空法》</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民用航空器外国驾驶员、领航员、飞行机械员、飞行通信员</w:t>
            </w: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《国务院对确需保留的行政审批项目设定行政许可的决定》（国务院令第412号）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810" w:hRule="atLeast"/>
        </w:trPr>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航空安全员</w:t>
            </w: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《国务院对确需保留的行政审批项目设定行政许可的决定》（国务院令第412号）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民用航空电信人员、航行情报人员、气象人员</w:t>
            </w: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1080" w:type="dxa"/>
            <w:vMerge w:val="continue"/>
            <w:tcBorders>
              <w:top w:val="single" w:color="4BACC6" w:sz="4" w:space="0"/>
              <w:left w:val="single" w:color="4BACC6" w:sz="4" w:space="0"/>
              <w:bottom w:val="single" w:color="4BACC6" w:sz="4" w:space="0"/>
              <w:right w:val="single" w:color="4BACC6" w:sz="4" w:space="0"/>
            </w:tcBorders>
            <w:shd w:val="clear" w:color="auto" w:fill="DAEEF3"/>
            <w:vAlign w:val="center"/>
          </w:tcPr>
          <w:p>
            <w:pPr>
              <w:jc w:val="center"/>
              <w:rPr>
                <w:rFonts w:hint="eastAsia" w:ascii="微软雅黑" w:hAnsi="微软雅黑" w:eastAsia="微软雅黑" w:cs="微软雅黑"/>
                <w:i w:val="0"/>
                <w:iCs w:val="0"/>
                <w:caps w:val="0"/>
                <w:color w:val="333333"/>
                <w:spacing w:val="0"/>
                <w:sz w:val="22"/>
                <w:szCs w:val="22"/>
              </w:rPr>
            </w:pP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《国务院对确需保留的行政审批项目设定行政许可的决定》（国务院令第412号）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54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31</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特种设备检验、检测人员资格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市场监管总局</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《中华人民共和国特种设备安全法》</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89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32</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工程咨询（投资）专业技术人员职业资格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国家发展改革委、人力资源社会保障部、中国工程咨询协会</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《工程咨询（投资）专业技术人员职业资格制度暂行规定》（人社部发〔2015〕64号）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35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33</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通信专业技术人员职业资格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工业和信息化部、人力资源社会保障部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《中华人民共和国电信条例》（国务院令第291号）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《通信专业技术人员职业水平评价暂行规定》（国人部发〔2006〕10号）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35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34</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计算机技术与软件专业技术资格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工业和信息化部、人力资源社会保障部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《计算机技术与软件专业技术资格（水平）考试暂行规定》（国人部发〔2003〕39号）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16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35</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社会工作者职业资格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民政部、人力资源社会保障部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《国家中长期人才发展规划纲要（2010-2020年)》（中发〔2010〕6号）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《关于加强社会工作专业人才队伍建设的意见》（中组发〔2011〕25号）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《社会工作者职业水平评价暂行规定》（国人部发〔2006〕71号） 《高级社会工作师评价办法》（人社部规〔2018〕2号）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35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36</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会计专业技术资格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财政部、人力资源社会保障部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《中华人民共和国会计法》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《关于深化会计人员职称制度改革的指导意见》（人社部发〔2019〕8号）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《会计专业技术资格考试暂行规定》（财会〔2000〕11号）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62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37</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资产评估师</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财政部、人力资源社会保障部、中国资产评估协会</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《中华人民共和国资产评估法》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《资产评估师职业资格制度暂行规定》（人社部规〔2017〕7号）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35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38</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经济专业技术资格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《关于深化经济专业人员职称制度改革的指导意见》（人社部发〔2019〕53号）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《经济专业技术资格规定》（人社部规〔2020〕1号）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62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39</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不动产登记代理专业人员职业资格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自然资源部、中国土地估价师与土地登记代理人协会</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《不动产登记暂行条例》（国务院令第656号）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40</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国土空间规划师</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自然资源部、相关行业协会</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 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《中华人民共和国城乡规划法》</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08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41</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环境影响评价工程师</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生态环境部、人力资源社会保障部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《建设项目环境保护管理条例》（国务院令第253号）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《环境影响评价工程师职业资格制度暂行规定》（国人部发〔2004〕13号）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43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42</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房地产经纪专业人员职业资格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住房城乡建设部、人力资源社会保障部、中国房地产估价师与房地产经纪人学会</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《中华人民共和国城市房地产管理法》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《房地产经纪专业人员职业资格制度暂行规定》（人社部发〔2015〕47号）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35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43</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机动车检测维修专业技术人员职业资格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交通运输部、人力资源社会保障部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《中华人民共和国道路运输条例》（国务院令第406号）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《机动车检测维修专业技术人员职业水平评价暂行规定》（国人部发〔2006〕51号）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35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44</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公路水运工程试验检测专业技术人员职业资格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交通运输部、人力资源社会保障部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《建设工程质量管理条例》（国务院令第279号）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《公路水运工程试验检测专业技术人员职业资格制度规定》（人社部发〔2015〕59号）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08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45</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水利工程质量检测员资格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水利部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《建设工程质量管理条例》（国务院令第279号）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《水利工程质量检测管理规定》（水利部令2008年第36号）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43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46</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卫生专业技术资格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国家卫生健康委、人力资源社会保障部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《卫生技术人员职务试行条例》（职改字〔1986〕第20号）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《关于加强卫生专业技术职务评聘工作的通知》（人发〔2000〕114号）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w:t>
            </w:r>
            <w:r>
              <w:rPr>
                <w:rFonts w:hint="eastAsia" w:ascii="宋体" w:hAnsi="宋体" w:eastAsia="宋体" w:cs="宋体"/>
                <w:i w:val="0"/>
                <w:iCs w:val="0"/>
                <w:caps w:val="0"/>
                <w:color w:val="333333"/>
                <w:spacing w:val="0"/>
                <w:kern w:val="0"/>
                <w:sz w:val="22"/>
                <w:szCs w:val="22"/>
                <w:u w:val="none"/>
                <w:bdr w:val="none" w:color="auto" w:sz="0" w:space="0"/>
                <w:lang w:val="en-US" w:eastAsia="zh-CN" w:bidi="ar"/>
              </w:rPr>
              <w:fldChar w:fldCharType="begin"/>
            </w:r>
            <w:r>
              <w:rPr>
                <w:rFonts w:hint="eastAsia" w:ascii="宋体" w:hAnsi="宋体" w:eastAsia="宋体" w:cs="宋体"/>
                <w:i w:val="0"/>
                <w:iCs w:val="0"/>
                <w:caps w:val="0"/>
                <w:color w:val="333333"/>
                <w:spacing w:val="0"/>
                <w:kern w:val="0"/>
                <w:sz w:val="22"/>
                <w:szCs w:val="22"/>
                <w:u w:val="none"/>
                <w:bdr w:val="none" w:color="auto" w:sz="0" w:space="0"/>
                <w:lang w:val="en-US" w:eastAsia="zh-CN" w:bidi="ar"/>
              </w:rPr>
              <w:instrText xml:space="preserve"> HYPERLINK "http://www.chachaba.com/news/html/peixun/gaojiao/20120625_78704.html" \t "http://www.chachaba.com/news/life/zhiye/_blank" </w:instrText>
            </w:r>
            <w:r>
              <w:rPr>
                <w:rFonts w:hint="eastAsia" w:ascii="宋体" w:hAnsi="宋体" w:eastAsia="宋体" w:cs="宋体"/>
                <w:i w:val="0"/>
                <w:iCs w:val="0"/>
                <w:caps w:val="0"/>
                <w:color w:val="333333"/>
                <w:spacing w:val="0"/>
                <w:kern w:val="0"/>
                <w:sz w:val="22"/>
                <w:szCs w:val="22"/>
                <w:u w:val="none"/>
                <w:bdr w:val="none" w:color="auto" w:sz="0" w:space="0"/>
                <w:lang w:val="en-US" w:eastAsia="zh-CN" w:bidi="ar"/>
              </w:rPr>
              <w:fldChar w:fldCharType="separate"/>
            </w:r>
            <w:r>
              <w:rPr>
                <w:rStyle w:val="7"/>
                <w:rFonts w:hint="eastAsia" w:ascii="宋体" w:hAnsi="宋体" w:eastAsia="宋体" w:cs="宋体"/>
                <w:i w:val="0"/>
                <w:iCs w:val="0"/>
                <w:caps w:val="0"/>
                <w:color w:val="333333"/>
                <w:spacing w:val="0"/>
                <w:sz w:val="22"/>
                <w:szCs w:val="22"/>
                <w:u w:val="single"/>
                <w:bdr w:val="none" w:color="auto" w:sz="0" w:space="0"/>
              </w:rPr>
              <w:t>临床医学</w:t>
            </w:r>
            <w:r>
              <w:rPr>
                <w:rFonts w:hint="eastAsia" w:ascii="宋体" w:hAnsi="宋体" w:eastAsia="宋体" w:cs="宋体"/>
                <w:i w:val="0"/>
                <w:iCs w:val="0"/>
                <w:caps w:val="0"/>
                <w:color w:val="333333"/>
                <w:spacing w:val="0"/>
                <w:kern w:val="0"/>
                <w:sz w:val="22"/>
                <w:szCs w:val="22"/>
                <w:u w:val="none"/>
                <w:bdr w:val="none" w:color="auto" w:sz="0" w:space="0"/>
                <w:lang w:val="en-US" w:eastAsia="zh-CN" w:bidi="ar"/>
              </w:rPr>
              <w:fldChar w:fldCharType="end"/>
            </w:r>
            <w:r>
              <w:rPr>
                <w:rFonts w:hint="eastAsia" w:ascii="宋体" w:hAnsi="宋体" w:eastAsia="宋体" w:cs="宋体"/>
                <w:i w:val="0"/>
                <w:iCs w:val="0"/>
                <w:caps w:val="0"/>
                <w:color w:val="333333"/>
                <w:spacing w:val="0"/>
                <w:kern w:val="0"/>
                <w:sz w:val="22"/>
                <w:szCs w:val="22"/>
                <w:bdr w:val="none" w:color="auto" w:sz="0" w:space="0"/>
                <w:lang w:val="en-US" w:eastAsia="zh-CN" w:bidi="ar"/>
              </w:rPr>
              <w:t>专业技术资格考试暂行规定》（卫人发〔2000〕462号）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《预防医学、全科医学、药学、护理、其他卫生技术等专业技术资格考试暂行规定》（卫人发〔2001〕164号）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47</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审计专业技术资格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审计署、人力资源社会保障部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《中华人民共和国审计法》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《中华人民共和国审计法实施条例》（国务院令第571号）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《关于深化审计专业人员职称制度改革的指导意见》（人社部发〔2020〕84号）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《审计专业技术初、中级资格考试规定》（审人发〔2003〕4号）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《高级审计师评价办法（试行）》（人发〔2002〕58号）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62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48</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税务师</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税务总局、人力资源社会保障部、中国注册税务师协会</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《中华人民共和国税收征收管理法》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《税务师职业资格制度暂行规定》（人社部发〔2015〕90号）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54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49</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认证人员职业资格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市场监管总局</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《中华人民共和国认证认可条例》（国务院令第390号，国务院令第666号）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08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50</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设备监理师</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市场监管总局、人力资源社会保障部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 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《国务院关于第三批取消和调整行政审批项目的决定》（国发〔2004〕16号）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16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51</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出版专业技术人员职业资格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国家新闻出版署、人力资源社会保障部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《出版管理条例》（国务院令第343号，国务院令第666号）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《音像制品管理条例》（国务院令第341号，国务院令第666号）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《出版专业人员职务试行条例》（职改字〔1986〕第41号）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《出版专业技术人员职业资格考试暂行规定》（人发〔2001〕86号）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35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52</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统计专业技术资格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国家统计局、人力资源社会保障部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《关于深化统计专业人员职称制度改革的指导意见》（人社部发〔2020〕16号）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《统计专业技术资格考试暂行规定》（国统字〔1995〕46号）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62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53</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银行业专业人员职业资格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银保监会、人力资源社会保障部、中国银行业协会</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《银行业专业人员职业资格制度暂行规定》（人社部发〔2013〕101号）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08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54</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证券期货基金业从业人员资格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证监会</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《中华人民共和国证券法》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《中华人民共和国证券投资基金法》</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《期货交易管理条例》（国务院令第489号）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43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55</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文物保护工程从业资格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国家文物局</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《中华人民共和国文物保护法实施条例》（国务院令第377号）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《文物保护工程管理办法》（文化部令2003年第26号）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《文物保护工程勘察设计资质管理办法（试行）》《文物保护工程施工资质管理办法（试行）》《文物保护工程监理资质管理办法（试行）》（文物保发〔2014〕13号）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35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56</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翻译专业资格</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中国外文局、人力资源社会保障部</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《关于深化翻译专业人员职称制度改革的指导意见》（人社部发〔2019〕110号）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《翻译专业资格（水平）考试暂行规定》（人发〔2003〕21号）</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620" w:hRule="atLeast"/>
        </w:trPr>
        <w:tc>
          <w:tcPr>
            <w:tcW w:w="0" w:type="auto"/>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57</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精算师</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银保监会、人力资源社会保障部、中国精算师协会</w:t>
            </w:r>
          </w:p>
        </w:tc>
        <w:tc>
          <w:tcPr>
            <w:tcW w:w="1080"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《中华人民共和国保险法》</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890" w:hRule="atLeast"/>
        </w:trPr>
        <w:tc>
          <w:tcPr>
            <w:tcW w:w="0" w:type="auto"/>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58</w:t>
            </w:r>
          </w:p>
        </w:tc>
        <w:tc>
          <w:tcPr>
            <w:tcW w:w="2145" w:type="dxa"/>
            <w:gridSpan w:val="2"/>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矿业权评估师</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自然资源部、中国矿业权评估师协会</w:t>
            </w:r>
          </w:p>
        </w:tc>
        <w:tc>
          <w:tcPr>
            <w:tcW w:w="1080"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4065" w:type="dxa"/>
            <w:tcBorders>
              <w:top w:val="single" w:color="4BACC6" w:sz="4" w:space="0"/>
              <w:left w:val="single" w:color="4BACC6" w:sz="4" w:space="0"/>
              <w:bottom w:val="single" w:color="4BACC6" w:sz="4" w:space="0"/>
              <w:right w:val="single" w:color="4BACC6"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《矿产资源勘察区块登记管理办法》（国务院令第240号）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《矿产资源开采登记管理办法》（国务院令第241号）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《探矿权采矿权转让管理办法》（国务院令第242号）</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《中华人民共和国资产评估法》</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420" w:hRule="atLeast"/>
        </w:trPr>
        <w:tc>
          <w:tcPr>
            <w:tcW w:w="9450" w:type="dxa"/>
            <w:gridSpan w:val="6"/>
            <w:tcBorders>
              <w:top w:val="single" w:color="4BACC6" w:sz="4" w:space="0"/>
              <w:left w:val="single" w:color="4BACC6" w:sz="4" w:space="0"/>
              <w:bottom w:val="single" w:color="4BACC6" w:sz="4" w:space="0"/>
              <w:right w:val="single" w:color="4BACC6" w:sz="4" w:space="0"/>
            </w:tcBorders>
            <w:shd w:val="clear" w:color="auto" w:fill="DAEEF3"/>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注1：会计从业资格，乡村兽医资格，出入境检疫处理人员资格，注册测绘师，勘察设计注册石油天然气工程师、注册冶金工程师、注册采矿/矿物工程师、注册机械工程师调出《国家职业资格目录》。 </w:t>
            </w:r>
            <w:r>
              <w:rPr>
                <w:rFonts w:hint="eastAsia" w:ascii="宋体" w:hAnsi="宋体" w:eastAsia="宋体" w:cs="宋体"/>
                <w:i w:val="0"/>
                <w:iCs w:val="0"/>
                <w:caps w:val="0"/>
                <w:color w:val="333333"/>
                <w:spacing w:val="0"/>
                <w:kern w:val="0"/>
                <w:sz w:val="22"/>
                <w:szCs w:val="22"/>
                <w:bdr w:val="none" w:color="auto" w:sz="0" w:space="0"/>
                <w:lang w:val="en-US" w:eastAsia="zh-CN" w:bidi="ar"/>
              </w:rPr>
              <w:br w:type="textWrapping"/>
            </w:r>
            <w:r>
              <w:rPr>
                <w:rFonts w:hint="eastAsia" w:ascii="宋体" w:hAnsi="宋体" w:eastAsia="宋体" w:cs="宋体"/>
                <w:i w:val="0"/>
                <w:iCs w:val="0"/>
                <w:caps w:val="0"/>
                <w:color w:val="333333"/>
                <w:spacing w:val="0"/>
                <w:kern w:val="0"/>
                <w:sz w:val="22"/>
                <w:szCs w:val="22"/>
                <w:bdr w:val="none" w:color="auto" w:sz="0" w:space="0"/>
                <w:lang w:val="en-US" w:eastAsia="zh-CN" w:bidi="ar"/>
              </w:rPr>
              <w:t>注2：原注册城乡规划师调整为水平评价类，更名为“国土空间规划师”；原注册设备监理师调整为水平评价类，更名为“设备监理师”；原土地登记代理专业人员职业资格更名为“不动产登记代理专业人员职业资格”；原专业代理人更名为“专业代理师”。</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450" w:lineRule="atLeast"/>
        <w:ind w:left="0" w:right="0" w:firstLine="0"/>
        <w:jc w:val="both"/>
        <w:rPr>
          <w:rFonts w:ascii="微软雅黑" w:hAnsi="微软雅黑" w:eastAsia="微软雅黑" w:cs="微软雅黑"/>
          <w:b/>
          <w:bCs/>
          <w:i w:val="0"/>
          <w:iCs w:val="0"/>
          <w:caps w:val="0"/>
          <w:color w:val="FF5722"/>
          <w:spacing w:val="0"/>
          <w:sz w:val="24"/>
          <w:szCs w:val="24"/>
        </w:rPr>
      </w:pPr>
      <w:r>
        <w:rPr>
          <w:rStyle w:val="6"/>
          <w:rFonts w:hint="eastAsia" w:ascii="微软雅黑" w:hAnsi="微软雅黑" w:eastAsia="微软雅黑" w:cs="微软雅黑"/>
          <w:b/>
          <w:bCs/>
          <w:i w:val="0"/>
          <w:iCs w:val="0"/>
          <w:caps w:val="0"/>
          <w:color w:val="FF5722"/>
          <w:spacing w:val="0"/>
          <w:sz w:val="24"/>
          <w:szCs w:val="24"/>
          <w:bdr w:val="none" w:color="auto" w:sz="0" w:space="0"/>
          <w:shd w:val="clear" w:fill="FFFFFF"/>
        </w:rPr>
        <w:t>2020年国家职业资格目录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450" w:lineRule="atLeast"/>
        <w:ind w:left="0" w:right="0" w:firstLine="0"/>
        <w:jc w:val="both"/>
        <w:rPr>
          <w:rFonts w:hint="eastAsia" w:ascii="微软雅黑" w:hAnsi="微软雅黑" w:eastAsia="微软雅黑" w:cs="微软雅黑"/>
          <w:b/>
          <w:bCs/>
          <w:i w:val="0"/>
          <w:iCs w:val="0"/>
          <w:caps w:val="0"/>
          <w:color w:val="FF5722"/>
          <w:spacing w:val="0"/>
          <w:sz w:val="24"/>
          <w:szCs w:val="24"/>
        </w:rPr>
      </w:pPr>
      <w:r>
        <w:rPr>
          <w:rStyle w:val="6"/>
          <w:rFonts w:hint="eastAsia" w:ascii="微软雅黑" w:hAnsi="微软雅黑" w:eastAsia="微软雅黑" w:cs="微软雅黑"/>
          <w:b/>
          <w:bCs/>
          <w:i w:val="0"/>
          <w:iCs w:val="0"/>
          <w:caps w:val="0"/>
          <w:color w:val="FF5722"/>
          <w:spacing w:val="0"/>
          <w:sz w:val="24"/>
          <w:szCs w:val="24"/>
          <w:bdr w:val="none" w:color="auto" w:sz="0" w:space="0"/>
          <w:shd w:val="clear" w:fill="FFFFFF"/>
        </w:rPr>
        <w:t>一、专业技术人员职业资格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70" w:beforeAutospacing="0" w:after="270" w:afterAutospacing="0" w:line="435" w:lineRule="atLeast"/>
        <w:ind w:left="0" w:right="0" w:firstLine="0"/>
        <w:jc w:val="both"/>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(共计59项。其中准入类36项，水平评价类23项)</w:t>
      </w:r>
    </w:p>
    <w:tbl>
      <w:tblPr>
        <w:tblW w:w="9405" w:type="dxa"/>
        <w:tblInd w:w="0" w:type="dxa"/>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85"/>
        <w:gridCol w:w="1605"/>
        <w:gridCol w:w="4845"/>
        <w:gridCol w:w="960"/>
        <w:gridCol w:w="1410"/>
      </w:tblGrid>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00" w:hRule="atLeast"/>
        </w:trPr>
        <w:tc>
          <w:tcPr>
            <w:tcW w:w="585" w:type="dxa"/>
            <w:vMerge w:val="restart"/>
            <w:tcBorders>
              <w:top w:val="single" w:color="4F81BD" w:sz="4" w:space="0"/>
              <w:left w:val="single" w:color="4F81BD" w:sz="4" w:space="0"/>
              <w:bottom w:val="single" w:color="4F81BD" w:sz="8"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Style w:val="6"/>
                <w:rFonts w:hint="eastAsia" w:ascii="宋体" w:hAnsi="宋体" w:eastAsia="宋体" w:cs="宋体"/>
                <w:b/>
                <w:bCs/>
                <w:i w:val="0"/>
                <w:iCs w:val="0"/>
                <w:caps w:val="0"/>
                <w:color w:val="333333"/>
                <w:spacing w:val="0"/>
                <w:kern w:val="0"/>
                <w:sz w:val="22"/>
                <w:szCs w:val="22"/>
                <w:bdr w:val="none" w:color="auto" w:sz="0" w:space="0"/>
                <w:lang w:val="en-US" w:eastAsia="zh-CN" w:bidi="ar"/>
              </w:rPr>
              <w:t>序号</w:t>
            </w:r>
          </w:p>
        </w:tc>
        <w:tc>
          <w:tcPr>
            <w:tcW w:w="6450" w:type="dxa"/>
            <w:gridSpan w:val="2"/>
            <w:vMerge w:val="restart"/>
            <w:tcBorders>
              <w:top w:val="single" w:color="4F81BD" w:sz="4" w:space="0"/>
              <w:left w:val="single" w:color="4F81BD" w:sz="4" w:space="0"/>
              <w:bottom w:val="single" w:color="4F81BD" w:sz="8"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Style w:val="6"/>
                <w:rFonts w:hint="eastAsia" w:ascii="宋体" w:hAnsi="宋体" w:eastAsia="宋体" w:cs="宋体"/>
                <w:b/>
                <w:bCs/>
                <w:i w:val="0"/>
                <w:iCs w:val="0"/>
                <w:caps w:val="0"/>
                <w:color w:val="333333"/>
                <w:spacing w:val="0"/>
                <w:kern w:val="0"/>
                <w:sz w:val="22"/>
                <w:szCs w:val="22"/>
                <w:bdr w:val="none" w:color="auto" w:sz="0" w:space="0"/>
                <w:lang w:val="en-US" w:eastAsia="zh-CN" w:bidi="ar"/>
              </w:rPr>
              <w:t>职业资格名称</w:t>
            </w:r>
          </w:p>
        </w:tc>
        <w:tc>
          <w:tcPr>
            <w:tcW w:w="960" w:type="dxa"/>
            <w:tcBorders>
              <w:top w:val="single" w:color="4F81BD" w:sz="4" w:space="0"/>
              <w:left w:val="single" w:color="4F81BD" w:sz="4" w:space="0"/>
              <w:bottom w:val="single" w:color="4F81BD" w:sz="8"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Style w:val="6"/>
                <w:rFonts w:hint="eastAsia" w:ascii="宋体" w:hAnsi="宋体" w:eastAsia="宋体" w:cs="宋体"/>
                <w:b/>
                <w:bCs/>
                <w:i w:val="0"/>
                <w:iCs w:val="0"/>
                <w:caps w:val="0"/>
                <w:color w:val="333333"/>
                <w:spacing w:val="0"/>
                <w:kern w:val="0"/>
                <w:sz w:val="22"/>
                <w:szCs w:val="22"/>
                <w:bdr w:val="none" w:color="auto" w:sz="0" w:space="0"/>
                <w:lang w:val="en-US" w:eastAsia="zh-CN" w:bidi="ar"/>
              </w:rPr>
              <w:t>资格</w:t>
            </w:r>
          </w:p>
        </w:tc>
        <w:tc>
          <w:tcPr>
            <w:tcW w:w="1410" w:type="dxa"/>
            <w:vMerge w:val="restart"/>
            <w:tcBorders>
              <w:top w:val="single" w:color="4F81BD" w:sz="4" w:space="0"/>
              <w:left w:val="single" w:color="4F81BD" w:sz="4" w:space="0"/>
              <w:bottom w:val="single" w:color="4F81BD" w:sz="8"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Style w:val="6"/>
                <w:rFonts w:hint="eastAsia" w:ascii="宋体" w:hAnsi="宋体" w:eastAsia="宋体" w:cs="宋体"/>
                <w:b/>
                <w:bCs/>
                <w:i w:val="0"/>
                <w:iCs w:val="0"/>
                <w:caps w:val="0"/>
                <w:color w:val="333333"/>
                <w:spacing w:val="0"/>
                <w:kern w:val="0"/>
                <w:sz w:val="22"/>
                <w:szCs w:val="22"/>
                <w:bdr w:val="none" w:color="auto" w:sz="0" w:space="0"/>
                <w:lang w:val="en-US" w:eastAsia="zh-CN" w:bidi="ar"/>
              </w:rPr>
              <w:t>备注</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85" w:hRule="atLeast"/>
        </w:trPr>
        <w:tc>
          <w:tcPr>
            <w:tcW w:w="585" w:type="dxa"/>
            <w:vMerge w:val="continue"/>
            <w:tcBorders>
              <w:top w:val="single" w:color="4F81BD" w:sz="4" w:space="0"/>
              <w:left w:val="single" w:color="4F81BD" w:sz="4" w:space="0"/>
              <w:bottom w:val="single" w:color="4F81BD" w:sz="8" w:space="0"/>
              <w:right w:val="single" w:color="4F81BD"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8" w:space="0"/>
              <w:right w:val="single" w:color="4F81BD"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8"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Style w:val="6"/>
                <w:rFonts w:hint="eastAsia" w:ascii="宋体" w:hAnsi="宋体" w:eastAsia="宋体" w:cs="宋体"/>
                <w:b/>
                <w:bCs/>
                <w:i w:val="0"/>
                <w:iCs w:val="0"/>
                <w:caps w:val="0"/>
                <w:color w:val="333333"/>
                <w:spacing w:val="0"/>
                <w:kern w:val="0"/>
                <w:sz w:val="22"/>
                <w:szCs w:val="22"/>
                <w:bdr w:val="none" w:color="auto" w:sz="0" w:space="0"/>
                <w:lang w:val="en-US" w:eastAsia="zh-CN" w:bidi="ar"/>
              </w:rPr>
              <w:t>类别</w:t>
            </w:r>
          </w:p>
        </w:tc>
        <w:tc>
          <w:tcPr>
            <w:tcW w:w="1410" w:type="dxa"/>
            <w:vMerge w:val="continue"/>
            <w:tcBorders>
              <w:top w:val="single" w:color="4F81BD" w:sz="4" w:space="0"/>
              <w:left w:val="single" w:color="4F81BD" w:sz="4" w:space="0"/>
              <w:bottom w:val="single" w:color="4F81BD" w:sz="8" w:space="0"/>
              <w:right w:val="single" w:color="4F81BD"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教师资格</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注册消防工程师</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法律职业资格</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中国委托公证人资格（香港、澳门）</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注册会计师</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6</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民用核安全设备无损检验人员资格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7</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民用核设施操纵人员资格</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8</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注册核安全工程师</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9</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注册建筑师</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10</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监理工程师</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11</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房地产估价师</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12</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造价工程师</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13</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注册城乡规划师</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14</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建造师</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15</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勘察设计注册工程师</w:t>
            </w:r>
          </w:p>
        </w:tc>
        <w:tc>
          <w:tcPr>
            <w:tcW w:w="484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注册结构工程师</w:t>
            </w:r>
          </w:p>
        </w:tc>
        <w:tc>
          <w:tcPr>
            <w:tcW w:w="96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84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注册土木工程师</w:t>
            </w:r>
          </w:p>
        </w:tc>
        <w:tc>
          <w:tcPr>
            <w:tcW w:w="96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84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注册化工工程师</w:t>
            </w:r>
          </w:p>
        </w:tc>
        <w:tc>
          <w:tcPr>
            <w:tcW w:w="96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84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注册电气工程师</w:t>
            </w:r>
          </w:p>
        </w:tc>
        <w:tc>
          <w:tcPr>
            <w:tcW w:w="96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84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注册公用设备工程师</w:t>
            </w:r>
          </w:p>
        </w:tc>
        <w:tc>
          <w:tcPr>
            <w:tcW w:w="96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84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注册环保工程师</w:t>
            </w:r>
          </w:p>
        </w:tc>
        <w:tc>
          <w:tcPr>
            <w:tcW w:w="96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84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注册石油天然气工程师</w:t>
            </w:r>
          </w:p>
        </w:tc>
        <w:tc>
          <w:tcPr>
            <w:tcW w:w="96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15</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勘察设计注册工程师</w:t>
            </w:r>
          </w:p>
        </w:tc>
        <w:tc>
          <w:tcPr>
            <w:tcW w:w="484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注册冶金工程师</w:t>
            </w:r>
          </w:p>
        </w:tc>
        <w:tc>
          <w:tcPr>
            <w:tcW w:w="96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84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注册采矿/矿物工程师</w:t>
            </w:r>
          </w:p>
        </w:tc>
        <w:tc>
          <w:tcPr>
            <w:tcW w:w="96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84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注册机械工程师</w:t>
            </w:r>
          </w:p>
        </w:tc>
        <w:tc>
          <w:tcPr>
            <w:tcW w:w="96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16</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注册验船师</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17</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船员资格（含船员、渔业船员）</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18</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兽医资格</w:t>
            </w:r>
          </w:p>
        </w:tc>
        <w:tc>
          <w:tcPr>
            <w:tcW w:w="484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执业兽医</w:t>
            </w:r>
          </w:p>
        </w:tc>
        <w:tc>
          <w:tcPr>
            <w:tcW w:w="96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84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乡村兽医</w:t>
            </w:r>
          </w:p>
        </w:tc>
        <w:tc>
          <w:tcPr>
            <w:tcW w:w="96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19</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拍卖师</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20</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演出经纪人员资格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21</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医生资格</w:t>
            </w:r>
          </w:p>
        </w:tc>
        <w:tc>
          <w:tcPr>
            <w:tcW w:w="484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医师</w:t>
            </w:r>
          </w:p>
        </w:tc>
        <w:tc>
          <w:tcPr>
            <w:tcW w:w="96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84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乡村医生</w:t>
            </w:r>
          </w:p>
        </w:tc>
        <w:tc>
          <w:tcPr>
            <w:tcW w:w="96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84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人体器官移植医师</w:t>
            </w:r>
          </w:p>
        </w:tc>
        <w:tc>
          <w:tcPr>
            <w:tcW w:w="96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22</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护士执业资格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23</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母婴保健技术服务人员资格</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24</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出入境检疫处理人员资格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25</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注册设备监理师</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26</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注册计量师</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27</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广播电视播音员、主持人资格</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28</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新闻记者职业资格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29</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注册安全工程师</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30</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执业药师</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31</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专利代理人</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32</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导游资格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33</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注册测绘师</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34</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航空人员资格</w:t>
            </w:r>
          </w:p>
        </w:tc>
        <w:tc>
          <w:tcPr>
            <w:tcW w:w="484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空勤人员、地面人员</w:t>
            </w:r>
          </w:p>
        </w:tc>
        <w:tc>
          <w:tcPr>
            <w:tcW w:w="96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84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民用航空器外国驾驶员、领航员、飞行机械员、飞行通信员</w:t>
            </w:r>
          </w:p>
        </w:tc>
        <w:tc>
          <w:tcPr>
            <w:tcW w:w="96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84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航空安全员</w:t>
            </w:r>
          </w:p>
        </w:tc>
        <w:tc>
          <w:tcPr>
            <w:tcW w:w="96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66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84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民用航空电信人员、航行情报人员、气象人员</w:t>
            </w:r>
          </w:p>
        </w:tc>
        <w:tc>
          <w:tcPr>
            <w:tcW w:w="96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31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35</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会计从业资格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现已进入修法程序，视相关法律修订情况依法作出调整</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36</w:t>
            </w:r>
          </w:p>
        </w:tc>
        <w:tc>
          <w:tcPr>
            <w:tcW w:w="6450"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特种设备检验、检测人员资格认定</w:t>
            </w: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37</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工程咨询（投资）专业技术人员职业资格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38</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通信专业技术人员职业资格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39</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计算机技术与软件专业技术资格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40</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社会工作者职业资格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41</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会计专业技术资格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42</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资产评估师</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43</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经济专业技术资格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44</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土地登记代理专业人员职业资格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45</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环境影响评价工程师</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46</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房地产经纪专业人员职业资格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47</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机动车检测维修专业技术人员职业资格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48</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公路水运工程试验检测专业技术人员职业资格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49</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水利工程质量检测员资格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50</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卫生专业技术资格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51</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审计专业技术资格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52</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税务师</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53</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认证人员职业资格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54</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出版专业技术人员职业资格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55</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统计专业技术资格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56</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银行业专业人员职业资格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57</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证券期货业从业人员资格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58</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文物保护工程从业资格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59</w:t>
            </w:r>
          </w:p>
        </w:tc>
        <w:tc>
          <w:tcPr>
            <w:tcW w:w="6450"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翻译专业资格</w:t>
            </w:r>
          </w:p>
        </w:tc>
        <w:tc>
          <w:tcPr>
            <w:tcW w:w="96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450"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96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line="450" w:lineRule="atLeast"/>
        <w:ind w:left="0" w:right="0" w:firstLine="0"/>
        <w:jc w:val="both"/>
        <w:rPr>
          <w:rFonts w:hint="eastAsia" w:ascii="微软雅黑" w:hAnsi="微软雅黑" w:eastAsia="微软雅黑" w:cs="微软雅黑"/>
          <w:b/>
          <w:bCs/>
          <w:i w:val="0"/>
          <w:iCs w:val="0"/>
          <w:caps w:val="0"/>
          <w:color w:val="FF5722"/>
          <w:spacing w:val="0"/>
          <w:sz w:val="24"/>
          <w:szCs w:val="24"/>
        </w:rPr>
      </w:pPr>
      <w:r>
        <w:rPr>
          <w:rStyle w:val="6"/>
          <w:rFonts w:hint="eastAsia" w:ascii="微软雅黑" w:hAnsi="微软雅黑" w:eastAsia="微软雅黑" w:cs="微软雅黑"/>
          <w:b/>
          <w:bCs/>
          <w:i w:val="0"/>
          <w:iCs w:val="0"/>
          <w:caps w:val="0"/>
          <w:color w:val="FF5722"/>
          <w:spacing w:val="0"/>
          <w:sz w:val="24"/>
          <w:szCs w:val="24"/>
          <w:bdr w:val="none" w:color="auto" w:sz="0" w:space="0"/>
          <w:shd w:val="clear" w:fill="FFFFFF"/>
        </w:rPr>
        <w:t>二、技能人员职业资格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70" w:beforeAutospacing="0" w:after="270" w:afterAutospacing="0" w:line="435" w:lineRule="atLeast"/>
        <w:ind w:left="0" w:right="0" w:firstLine="0"/>
        <w:jc w:val="both"/>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(共计81项。其中准入类5项，水平评价类76项)</w:t>
      </w:r>
    </w:p>
    <w:tbl>
      <w:tblPr>
        <w:tblW w:w="9405" w:type="dxa"/>
        <w:tblInd w:w="0" w:type="dxa"/>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85"/>
        <w:gridCol w:w="1605"/>
        <w:gridCol w:w="4410"/>
        <w:gridCol w:w="1125"/>
        <w:gridCol w:w="1680"/>
      </w:tblGrid>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00" w:hRule="atLeast"/>
        </w:trPr>
        <w:tc>
          <w:tcPr>
            <w:tcW w:w="585" w:type="dxa"/>
            <w:vMerge w:val="restart"/>
            <w:tcBorders>
              <w:top w:val="single" w:color="4F81BD" w:sz="4" w:space="0"/>
              <w:left w:val="single" w:color="4F81BD" w:sz="4" w:space="0"/>
              <w:bottom w:val="single" w:color="4F81BD" w:sz="8"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Style w:val="6"/>
                <w:rFonts w:hint="eastAsia" w:ascii="宋体" w:hAnsi="宋体" w:eastAsia="宋体" w:cs="宋体"/>
                <w:b/>
                <w:bCs/>
                <w:i w:val="0"/>
                <w:iCs w:val="0"/>
                <w:caps w:val="0"/>
                <w:color w:val="333333"/>
                <w:spacing w:val="0"/>
                <w:kern w:val="0"/>
                <w:sz w:val="22"/>
                <w:szCs w:val="22"/>
                <w:bdr w:val="none" w:color="auto" w:sz="0" w:space="0"/>
                <w:lang w:val="en-US" w:eastAsia="zh-CN" w:bidi="ar"/>
              </w:rPr>
              <w:t>序号</w:t>
            </w:r>
          </w:p>
        </w:tc>
        <w:tc>
          <w:tcPr>
            <w:tcW w:w="6015" w:type="dxa"/>
            <w:gridSpan w:val="2"/>
            <w:vMerge w:val="restart"/>
            <w:tcBorders>
              <w:top w:val="single" w:color="4F81BD" w:sz="4" w:space="0"/>
              <w:left w:val="single" w:color="4F81BD" w:sz="4" w:space="0"/>
              <w:bottom w:val="single" w:color="4F81BD" w:sz="8"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Style w:val="6"/>
                <w:rFonts w:hint="eastAsia" w:ascii="宋体" w:hAnsi="宋体" w:eastAsia="宋体" w:cs="宋体"/>
                <w:b/>
                <w:bCs/>
                <w:i w:val="0"/>
                <w:iCs w:val="0"/>
                <w:caps w:val="0"/>
                <w:color w:val="333333"/>
                <w:spacing w:val="0"/>
                <w:kern w:val="0"/>
                <w:sz w:val="22"/>
                <w:szCs w:val="22"/>
                <w:bdr w:val="none" w:color="auto" w:sz="0" w:space="0"/>
                <w:lang w:val="en-US" w:eastAsia="zh-CN" w:bidi="ar"/>
              </w:rPr>
              <w:t>职业资格名称</w:t>
            </w:r>
          </w:p>
        </w:tc>
        <w:tc>
          <w:tcPr>
            <w:tcW w:w="1125" w:type="dxa"/>
            <w:vMerge w:val="restart"/>
            <w:tcBorders>
              <w:top w:val="single" w:color="4F81BD" w:sz="4" w:space="0"/>
              <w:left w:val="single" w:color="4F81BD" w:sz="4" w:space="0"/>
              <w:bottom w:val="single" w:color="4F81BD" w:sz="8"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Style w:val="6"/>
                <w:rFonts w:hint="eastAsia" w:ascii="宋体" w:hAnsi="宋体" w:eastAsia="宋体" w:cs="宋体"/>
                <w:b/>
                <w:bCs/>
                <w:i w:val="0"/>
                <w:iCs w:val="0"/>
                <w:caps w:val="0"/>
                <w:color w:val="333333"/>
                <w:spacing w:val="0"/>
                <w:kern w:val="0"/>
                <w:sz w:val="22"/>
                <w:szCs w:val="22"/>
                <w:bdr w:val="none" w:color="auto" w:sz="0" w:space="0"/>
                <w:lang w:val="en-US" w:eastAsia="zh-CN" w:bidi="ar"/>
              </w:rPr>
              <w:t>资格类别</w:t>
            </w:r>
          </w:p>
        </w:tc>
        <w:tc>
          <w:tcPr>
            <w:tcW w:w="1680" w:type="dxa"/>
            <w:vMerge w:val="restart"/>
            <w:tcBorders>
              <w:top w:val="single" w:color="4F81BD" w:sz="4" w:space="0"/>
              <w:left w:val="single" w:color="4F81BD" w:sz="4" w:space="0"/>
              <w:bottom w:val="single" w:color="4F81BD" w:sz="8"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2"/>
                <w:szCs w:val="22"/>
              </w:rPr>
            </w:pPr>
            <w:r>
              <w:rPr>
                <w:rStyle w:val="6"/>
                <w:rFonts w:hint="eastAsia" w:ascii="宋体" w:hAnsi="宋体" w:eastAsia="宋体" w:cs="宋体"/>
                <w:b/>
                <w:bCs/>
                <w:i w:val="0"/>
                <w:iCs w:val="0"/>
                <w:caps w:val="0"/>
                <w:color w:val="333333"/>
                <w:spacing w:val="0"/>
                <w:kern w:val="0"/>
                <w:sz w:val="22"/>
                <w:szCs w:val="22"/>
                <w:bdr w:val="none" w:color="auto" w:sz="0" w:space="0"/>
                <w:lang w:val="en-US" w:eastAsia="zh-CN" w:bidi="ar"/>
              </w:rPr>
              <w:t>备注</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00" w:hRule="atLeast"/>
        </w:trPr>
        <w:tc>
          <w:tcPr>
            <w:tcW w:w="585" w:type="dxa"/>
            <w:vMerge w:val="continue"/>
            <w:tcBorders>
              <w:top w:val="single" w:color="4F81BD" w:sz="4" w:space="0"/>
              <w:left w:val="single" w:color="4F81BD" w:sz="4" w:space="0"/>
              <w:bottom w:val="single" w:color="4F81BD" w:sz="8" w:space="0"/>
              <w:right w:val="single" w:color="4F81BD"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6015" w:type="dxa"/>
            <w:gridSpan w:val="2"/>
            <w:vMerge w:val="continue"/>
            <w:tcBorders>
              <w:top w:val="single" w:color="4F81BD" w:sz="4" w:space="0"/>
              <w:left w:val="single" w:color="4F81BD" w:sz="4" w:space="0"/>
              <w:bottom w:val="single" w:color="4F81BD" w:sz="8" w:space="0"/>
              <w:right w:val="single" w:color="4F81BD"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1125" w:type="dxa"/>
            <w:vMerge w:val="continue"/>
            <w:tcBorders>
              <w:top w:val="single" w:color="4F81BD" w:sz="4" w:space="0"/>
              <w:left w:val="single" w:color="4F81BD" w:sz="4" w:space="0"/>
              <w:bottom w:val="single" w:color="4F81BD" w:sz="8" w:space="0"/>
              <w:right w:val="single" w:color="4F81BD"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c>
          <w:tcPr>
            <w:tcW w:w="1680" w:type="dxa"/>
            <w:vMerge w:val="continue"/>
            <w:tcBorders>
              <w:top w:val="single" w:color="4F81BD" w:sz="4" w:space="0"/>
              <w:left w:val="single" w:color="4F81BD" w:sz="4" w:space="0"/>
              <w:bottom w:val="single" w:color="4F81BD" w:sz="8" w:space="0"/>
              <w:right w:val="single" w:color="4F81BD" w:sz="4" w:space="0"/>
            </w:tcBorders>
            <w:shd w:val="clear" w:color="auto" w:fill="FFFFFF"/>
            <w:vAlign w:val="center"/>
          </w:tcPr>
          <w:p>
            <w:pPr>
              <w:jc w:val="center"/>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w:t>
            </w:r>
          </w:p>
        </w:tc>
        <w:tc>
          <w:tcPr>
            <w:tcW w:w="6015" w:type="dxa"/>
            <w:gridSpan w:val="2"/>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消防设施操作员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68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w:t>
            </w:r>
          </w:p>
        </w:tc>
        <w:tc>
          <w:tcPr>
            <w:tcW w:w="6015" w:type="dxa"/>
            <w:gridSpan w:val="2"/>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焊工</w:t>
            </w:r>
          </w:p>
        </w:tc>
        <w:tc>
          <w:tcPr>
            <w:tcW w:w="112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6015" w:type="dxa"/>
            <w:gridSpan w:val="2"/>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w:t>
            </w:r>
          </w:p>
        </w:tc>
        <w:tc>
          <w:tcPr>
            <w:tcW w:w="6015" w:type="dxa"/>
            <w:gridSpan w:val="2"/>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家畜繁殖员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68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健身和娱乐场所服务人员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游泳救生员</w:t>
            </w:r>
          </w:p>
        </w:tc>
        <w:tc>
          <w:tcPr>
            <w:tcW w:w="112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68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162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社会体育指导员（游泳、滑雪、潜水、攀岩）</w:t>
            </w:r>
          </w:p>
        </w:tc>
        <w:tc>
          <w:tcPr>
            <w:tcW w:w="112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68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除游泳、滑雪、潜水、攀岩等高危险性体育项目外的社会体育指导员，为水平评价类。</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9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轨道交通运输服务人员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轨道列车司机</w:t>
            </w:r>
          </w:p>
        </w:tc>
        <w:tc>
          <w:tcPr>
            <w:tcW w:w="112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准入类</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6</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机械设备修理人员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设备点检员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电工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锅炉设备检修工</w:t>
            </w:r>
          </w:p>
        </w:tc>
        <w:tc>
          <w:tcPr>
            <w:tcW w:w="0" w:type="auto"/>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变电设备检修工</w:t>
            </w:r>
          </w:p>
        </w:tc>
        <w:tc>
          <w:tcPr>
            <w:tcW w:w="0" w:type="auto"/>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工程机械维修工</w:t>
            </w:r>
          </w:p>
        </w:tc>
        <w:tc>
          <w:tcPr>
            <w:tcW w:w="0" w:type="auto"/>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7</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通用工程机械操作人员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起重装卸机械操作工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8</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建筑安装施工人员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电梯安装维修工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制冷空调系统安装维修工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9</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土木工程建筑施工人员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筑路工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桥隧工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防水工</w:t>
            </w:r>
          </w:p>
        </w:tc>
        <w:tc>
          <w:tcPr>
            <w:tcW w:w="0" w:type="auto"/>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电力电缆安装运维工</w:t>
            </w:r>
          </w:p>
        </w:tc>
        <w:tc>
          <w:tcPr>
            <w:tcW w:w="0" w:type="auto"/>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10</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房屋建筑施工人员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砌筑工、混凝土工、钢筋工、架子工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11</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水生产、输排和水处理人员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水生产处理工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工业废水处理工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12</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气体生产、处理和输送人员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工业气体生产工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工业废气治理工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压缩机操作工</w:t>
            </w:r>
          </w:p>
        </w:tc>
        <w:tc>
          <w:tcPr>
            <w:tcW w:w="0" w:type="auto"/>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99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13</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电力、热力生产和供应人员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锅炉运行值班员、发电集控值班员、变配电运行值班员、继电保护员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燃气轮机值班员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锅炉操作工</w:t>
            </w:r>
          </w:p>
        </w:tc>
        <w:tc>
          <w:tcPr>
            <w:tcW w:w="0" w:type="auto"/>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14</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仪器仪表装配人员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钟表及计时仪器制造工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66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15</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电子设备装配调试人员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广电和通信设备电子装接工、广电和通信设备调试工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16</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计算机制造人员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计算机及外部设备装配调试员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17</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电子器件制造人员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液晶显示器件制造工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54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半导体芯片制造工、半导体分立器件和集成电路装调工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18</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电子元件制造人员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电子产品制版工、印制电路制作工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19</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电线电缆、光纤光缆及电工器材制造人员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电线电缆制造工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20</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输配电及控制设备制造人员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变压器互感器制造工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高低压电器及成套设备装配工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21</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汽车整车制造人员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汽车装调工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66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22</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医疗器械制品和康复辅具生产人员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矫形器装配工、假肢装配工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23</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金属加工机械制造人员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机床装调维修工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24</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工装工具制造加工人员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模具工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25</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机械热加工人员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铸造工、锻造工、金属热处理工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26</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机械冷加工人员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车工、铣工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钳工、磨工、冲压工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电切削工</w:t>
            </w:r>
          </w:p>
        </w:tc>
        <w:tc>
          <w:tcPr>
            <w:tcW w:w="0" w:type="auto"/>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66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27</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硬质合金生产人员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硬质合金成型工、硬质合金烧结工、硬质合金精加工工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99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28</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金属轧制人员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轧制原料工、金属轧制工、金属材热处理工、金属材精整工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金属挤压工、铸轧工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29</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轻有色金属冶炼人员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氧化铝制取工、铝电解工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66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30</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重有色金属冶炼人员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重冶火法冶炼工、电解精炼工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重冶湿法冶炼工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31</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炼钢人员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炼钢原料工、炼钢工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32</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炼铁人员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高炉原料工、高炉炼铁工、高炉运转工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33</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矿物采选人员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井下支护工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矿山救护工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34</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陶瓷制品制造人员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陶瓷原料准备工、陶瓷烧成工、陶瓷装饰工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99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35</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玻璃纤维及玻璃纤维增强塑料制品制造人员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玻璃纤维及制品工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玻璃钢制品工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66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36</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水泥、石灰、石膏及其制品制造人员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水泥生产工、石膏制品生产工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水泥混凝土制品工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37</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药物制剂人员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药物制剂工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38</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中药饮片加工人员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中药炮制工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66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39</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涂料、油墨、颜料及类似产品制造人员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涂料生产工、染料生产工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40</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农药生产人员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农药生产工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41</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化学肥料生产人员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合成氨生产工、尿素生产工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66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42</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基础化学原料制造人员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硫酸生产工、硝酸生产工、纯碱生产工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烧碱生产工、无机化学反应生产工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有机合成工</w:t>
            </w:r>
          </w:p>
        </w:tc>
        <w:tc>
          <w:tcPr>
            <w:tcW w:w="0" w:type="auto"/>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43</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化工产品生产通用工艺人员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化工总控工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防腐蚀工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制冷工</w:t>
            </w:r>
          </w:p>
        </w:tc>
        <w:tc>
          <w:tcPr>
            <w:tcW w:w="0" w:type="auto"/>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44</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炼焦人员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炼焦煤制备工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炼焦工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45</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工艺美术品制作人员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景泰蓝制作工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46</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木制品制造人员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手工木工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47</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纺织品和服装剪裁缝纫人员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服装制版师</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99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48</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印染人员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印染前处理工、印花工、印染后整理工、印染染化料配制工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纺织染色工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49</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织造人员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整经工、织布工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50</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纺纱人员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纺纱工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缫丝工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51</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纤维预处理人员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纺织纤维梳理工、并条工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52</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酒、饮料及精制茶制造人员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酿酒师、品酒师</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PrEx>
        <w:trPr>
          <w:trHeight w:val="54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酒精酿造工、白酒酿造工、啤酒酿造工、黄酒酿造工、果露酒酿造工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评茶员</w:t>
            </w:r>
          </w:p>
        </w:tc>
        <w:tc>
          <w:tcPr>
            <w:tcW w:w="0" w:type="auto"/>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53</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乳制品加工人员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乳品评鉴师</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54</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粮油加工人员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制米工、制粉工、制油工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55</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动植物疫病防治人员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农作物植保员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动物疫病防治员、动物检疫检验员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水生物病害防治员</w:t>
            </w:r>
          </w:p>
        </w:tc>
        <w:tc>
          <w:tcPr>
            <w:tcW w:w="0" w:type="auto"/>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林业有害生物防治员</w:t>
            </w:r>
          </w:p>
        </w:tc>
        <w:tc>
          <w:tcPr>
            <w:tcW w:w="0" w:type="auto"/>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56</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农业生产服务人员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农机修理工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沼气工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农业技术员</w:t>
            </w:r>
          </w:p>
        </w:tc>
        <w:tc>
          <w:tcPr>
            <w:tcW w:w="0" w:type="auto"/>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57</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康复矫正服务人员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助听器验配师</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口腔修复体制作工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眼镜验光员、眼镜定配工</w:t>
            </w:r>
          </w:p>
        </w:tc>
        <w:tc>
          <w:tcPr>
            <w:tcW w:w="0" w:type="auto"/>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58</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健康咨询服务人员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健康管理师</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生殖健康咨询师</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59</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计算机和办公设备维修人员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信息通信网络终端维修员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60</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汽车摩托车修理技术服务人员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汽车维修工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61</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保健服务人员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保健调理师</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62</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美容美发服务人员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美容师</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美发师</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63</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生活照料服务人员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孤残儿童护理员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育婴员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保育员</w:t>
            </w:r>
          </w:p>
        </w:tc>
        <w:tc>
          <w:tcPr>
            <w:tcW w:w="0" w:type="auto"/>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64</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有害生物防制人员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有害生物防制员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65</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环境治理服务人员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工业固体废物处理处置工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66</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水文服务人员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水文勘测工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66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67</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水利设施管养人员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河道修防工、水工闸门运行工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水工监测工</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68</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地质勘查人员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地勘钻探工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地质调查员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地勘掘进工、地质实验员、物探工</w:t>
            </w:r>
          </w:p>
        </w:tc>
        <w:tc>
          <w:tcPr>
            <w:tcW w:w="0" w:type="auto"/>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69</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检验、检测和计量服务人员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农产品食品检验员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纤维检验员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贵金属首饰与宝玉石检测员</w:t>
            </w:r>
          </w:p>
        </w:tc>
        <w:tc>
          <w:tcPr>
            <w:tcW w:w="0" w:type="auto"/>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机动车检测工</w:t>
            </w:r>
          </w:p>
        </w:tc>
        <w:tc>
          <w:tcPr>
            <w:tcW w:w="0" w:type="auto"/>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66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70</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测绘服务人员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大地测量员、摄影测量员、地图绘制员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不动产测绘员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工程测量员</w:t>
            </w:r>
          </w:p>
        </w:tc>
        <w:tc>
          <w:tcPr>
            <w:tcW w:w="0" w:type="auto"/>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71</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安全保护服务人员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保安员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安检员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智能楼宇管理员</w:t>
            </w:r>
          </w:p>
        </w:tc>
        <w:tc>
          <w:tcPr>
            <w:tcW w:w="0" w:type="auto"/>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安全评价师</w:t>
            </w:r>
          </w:p>
        </w:tc>
        <w:tc>
          <w:tcPr>
            <w:tcW w:w="0" w:type="auto"/>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72</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人力资源服务人员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劳动关系协调员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企业人力资源管理师</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73</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物业管理服务人员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中央空调系统运行操作员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74</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信息通信网络运行管理人员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信息通信网络运行管理员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75</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广播电视传输服务人员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广播电视天线工</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有线广播电视机线员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76</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信息通信网络维护人员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信息通信网络机务员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信息通信网络线务员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77</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餐饮服务人员</w:t>
            </w: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中式烹调师</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中式面点师、西式烹调师、西式面点师</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FFFFFF"/>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茶艺师</w:t>
            </w:r>
          </w:p>
        </w:tc>
        <w:tc>
          <w:tcPr>
            <w:tcW w:w="0" w:type="auto"/>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78</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仓储人员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（粮油）仓储管理员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79</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航空运输服务人员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民航乘务员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机场运行指挥员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80</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道路运输服务人员</w:t>
            </w:r>
          </w:p>
        </w:tc>
        <w:tc>
          <w:tcPr>
            <w:tcW w:w="441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机动车驾驶教练员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330" w:hRule="atLeast"/>
        </w:trPr>
        <w:tc>
          <w:tcPr>
            <w:tcW w:w="58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right"/>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81</w:t>
            </w:r>
          </w:p>
        </w:tc>
        <w:tc>
          <w:tcPr>
            <w:tcW w:w="1605"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消防和应急救援人员</w:t>
            </w: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消防员</w:t>
            </w:r>
          </w:p>
        </w:tc>
        <w:tc>
          <w:tcPr>
            <w:tcW w:w="1125"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水平</w:t>
            </w:r>
          </w:p>
        </w:tc>
        <w:tc>
          <w:tcPr>
            <w:tcW w:w="1680" w:type="dxa"/>
            <w:vMerge w:val="restart"/>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森林消防员</w:t>
            </w:r>
          </w:p>
        </w:tc>
        <w:tc>
          <w:tcPr>
            <w:tcW w:w="1125" w:type="dxa"/>
            <w:tcBorders>
              <w:top w:val="single" w:color="4F81BD" w:sz="4" w:space="0"/>
              <w:left w:val="single" w:color="4F81BD" w:sz="4" w:space="0"/>
              <w:bottom w:val="single" w:color="4F81BD" w:sz="4" w:space="0"/>
              <w:right w:val="single" w:color="4F81BD" w:sz="4" w:space="0"/>
            </w:tcBorders>
            <w:shd w:val="clear" w:color="auto" w:fill="FFFFFF"/>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评价类</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r>
        <w:tblPrEx>
          <w:tblBorders>
            <w:top w:val="single" w:color="333333" w:sz="6" w:space="0"/>
            <w:left w:val="single" w:color="333333" w:sz="6" w:space="0"/>
            <w:bottom w:val="single" w:color="333333" w:sz="6" w:space="0"/>
            <w:right w:val="single" w:color="333333" w:sz="6" w:space="0"/>
            <w:insideH w:val="none" w:color="auto" w:sz="0" w:space="0"/>
            <w:insideV w:val="none" w:color="auto" w:sz="0" w:space="0"/>
          </w:tblBorders>
          <w:shd w:val="clear" w:color="auto" w:fill="FFFFFF"/>
          <w:tblCellMar>
            <w:top w:w="0" w:type="dxa"/>
            <w:left w:w="0" w:type="dxa"/>
            <w:bottom w:w="0" w:type="dxa"/>
            <w:right w:w="0" w:type="dxa"/>
          </w:tblCellMar>
        </w:tblPrEx>
        <w:trPr>
          <w:trHeight w:val="270" w:hRule="atLeast"/>
        </w:trPr>
        <w:tc>
          <w:tcPr>
            <w:tcW w:w="58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right"/>
              <w:rPr>
                <w:rFonts w:hint="eastAsia" w:ascii="微软雅黑" w:hAnsi="微软雅黑" w:eastAsia="微软雅黑" w:cs="微软雅黑"/>
                <w:i w:val="0"/>
                <w:iCs w:val="0"/>
                <w:caps w:val="0"/>
                <w:color w:val="333333"/>
                <w:spacing w:val="0"/>
                <w:sz w:val="22"/>
                <w:szCs w:val="22"/>
              </w:rPr>
            </w:pPr>
          </w:p>
        </w:tc>
        <w:tc>
          <w:tcPr>
            <w:tcW w:w="1605"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c>
          <w:tcPr>
            <w:tcW w:w="4410" w:type="dxa"/>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宋体" w:hAnsi="宋体" w:eastAsia="宋体" w:cs="宋体"/>
                <w:i w:val="0"/>
                <w:iCs w:val="0"/>
                <w:caps w:val="0"/>
                <w:color w:val="333333"/>
                <w:spacing w:val="0"/>
                <w:kern w:val="0"/>
                <w:sz w:val="22"/>
                <w:szCs w:val="22"/>
                <w:bdr w:val="none" w:color="auto" w:sz="0" w:space="0"/>
                <w:lang w:val="en-US" w:eastAsia="zh-CN" w:bidi="ar"/>
              </w:rPr>
              <w:t>应急救援员</w:t>
            </w:r>
          </w:p>
        </w:tc>
        <w:tc>
          <w:tcPr>
            <w:tcW w:w="0" w:type="auto"/>
            <w:tcBorders>
              <w:top w:val="single" w:color="4F81BD" w:sz="4" w:space="0"/>
              <w:left w:val="single" w:color="4F81BD" w:sz="4" w:space="0"/>
              <w:bottom w:val="single" w:color="4F81BD" w:sz="4" w:space="0"/>
              <w:right w:val="single" w:color="4F81BD" w:sz="4" w:space="0"/>
            </w:tcBorders>
            <w:shd w:val="clear" w:color="auto" w:fill="DCE6F1"/>
            <w:vAlign w:val="center"/>
          </w:tcPr>
          <w:p>
            <w:pPr>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333333"/>
                <w:spacing w:val="0"/>
                <w:sz w:val="22"/>
                <w:szCs w:val="22"/>
              </w:rPr>
            </w:pPr>
            <w:r>
              <w:rPr>
                <w:rFonts w:hint="eastAsia" w:ascii="微软雅黑" w:hAnsi="微软雅黑" w:eastAsia="微软雅黑" w:cs="微软雅黑"/>
                <w:i w:val="0"/>
                <w:iCs w:val="0"/>
                <w:caps w:val="0"/>
                <w:color w:val="333333"/>
                <w:spacing w:val="0"/>
                <w:kern w:val="0"/>
                <w:sz w:val="22"/>
                <w:szCs w:val="22"/>
                <w:bdr w:val="none" w:color="auto" w:sz="0" w:space="0"/>
                <w:lang w:val="en-US" w:eastAsia="zh-CN" w:bidi="ar"/>
              </w:rPr>
              <w:t> </w:t>
            </w:r>
          </w:p>
        </w:tc>
        <w:tc>
          <w:tcPr>
            <w:tcW w:w="1680" w:type="dxa"/>
            <w:vMerge w:val="continue"/>
            <w:tcBorders>
              <w:top w:val="single" w:color="4F81BD" w:sz="4" w:space="0"/>
              <w:left w:val="single" w:color="4F81BD" w:sz="4" w:space="0"/>
              <w:bottom w:val="single" w:color="4F81BD" w:sz="4" w:space="0"/>
              <w:right w:val="single" w:color="4F81BD" w:sz="4" w:space="0"/>
            </w:tcBorders>
            <w:shd w:val="clear" w:color="auto" w:fill="DCE6F1"/>
            <w:vAlign w:val="center"/>
          </w:tcPr>
          <w:p>
            <w:pPr>
              <w:jc w:val="both"/>
              <w:rPr>
                <w:rFonts w:hint="eastAsia" w:ascii="微软雅黑" w:hAnsi="微软雅黑" w:eastAsia="微软雅黑" w:cs="微软雅黑"/>
                <w:i w:val="0"/>
                <w:iCs w:val="0"/>
                <w:caps w:val="0"/>
                <w:color w:val="333333"/>
                <w:spacing w:val="0"/>
                <w:sz w:val="22"/>
                <w:szCs w:val="22"/>
              </w:rPr>
            </w:pPr>
          </w:p>
        </w:tc>
      </w:tr>
    </w:tbl>
    <w:p>
      <w:pPr>
        <w:ind w:firstLine="1280" w:firstLineChars="400"/>
        <w:rPr>
          <w:rFonts w:hint="eastAsia"/>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A33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2021-05-25T02:55:28Z</dcterms:created>
  <dc:creator>Administrator</dc:creator>
  <cp:lastModifiedBy>Administrator</cp:lastModifiedBy>
  <dcterms:modified xsi:type="dcterms:W3CDTF">2021-05-25T02:56:18Z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0C74C0018A084C7BB326552F1E1691F0</vt:lpwstr>
  </property>
</Properties>
</file>