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0" w:beforeAutospacing="1" w:after="312" w:afterLines="100"/>
        <w:jc w:val="center"/>
        <w:rPr>
          <w:rFonts w:ascii="仿宋" w:hAnsi="仿宋" w:eastAsia="仿宋"/>
          <w:b/>
          <w:bCs/>
          <w:sz w:val="40"/>
          <w:szCs w:val="40"/>
        </w:rPr>
      </w:pPr>
      <w:bookmarkStart w:id="0" w:name="_GoBack"/>
      <w:bookmarkEnd w:id="0"/>
      <w:r>
        <w:rPr>
          <w:rFonts w:hint="eastAsia" w:ascii="仿宋" w:hAnsi="仿宋" w:eastAsia="仿宋"/>
          <w:b/>
          <w:bCs/>
          <w:sz w:val="40"/>
          <w:szCs w:val="40"/>
        </w:rPr>
        <w:t>实习实训单位考核评分表</w:t>
      </w:r>
    </w:p>
    <w:p>
      <w:pPr>
        <w:rPr>
          <w:rFonts w:ascii="仿宋" w:hAnsi="仿宋" w:eastAsia="仿宋"/>
          <w:sz w:val="24"/>
        </w:rPr>
      </w:pPr>
    </w:p>
    <w:p>
      <w:pPr>
        <w:pStyle w:val="24"/>
        <w:numPr>
          <w:ilvl w:val="0"/>
          <w:numId w:val="2"/>
        </w:numPr>
        <w:spacing w:line="360" w:lineRule="auto"/>
        <w:ind w:firstLineChars="0"/>
        <w:jc w:val="left"/>
        <w:outlineLvl w:val="0"/>
        <w:rPr>
          <w:rFonts w:ascii="仿宋" w:hAnsi="仿宋" w:eastAsia="仿宋"/>
          <w:b/>
          <w:color w:val="000000"/>
          <w:sz w:val="24"/>
        </w:rPr>
      </w:pPr>
      <w:r>
        <w:rPr>
          <w:rFonts w:hint="eastAsia" w:ascii="仿宋" w:hAnsi="仿宋" w:eastAsia="仿宋"/>
          <w:b/>
          <w:color w:val="000000"/>
          <w:sz w:val="24"/>
        </w:rPr>
        <w:t>总则</w:t>
      </w:r>
    </w:p>
    <w:p>
      <w:pPr>
        <w:spacing w:line="360" w:lineRule="auto"/>
        <w:ind w:firstLine="482"/>
        <w:rPr>
          <w:rFonts w:ascii="仿宋" w:hAnsi="仿宋" w:eastAsia="仿宋"/>
          <w:color w:val="000000"/>
          <w:sz w:val="24"/>
        </w:rPr>
      </w:pPr>
      <w:r>
        <w:rPr>
          <w:rFonts w:hint="eastAsia" w:ascii="仿宋" w:hAnsi="仿宋" w:eastAsia="仿宋"/>
          <w:color w:val="000000"/>
          <w:sz w:val="24"/>
        </w:rPr>
        <w:t>实习实训单位申请人需向本地的项目执行单位提交相关资料，包括公司资质资料，以及其他项目所需资料。</w:t>
      </w:r>
    </w:p>
    <w:p>
      <w:pPr>
        <w:spacing w:line="360" w:lineRule="auto"/>
        <w:ind w:firstLine="482"/>
        <w:rPr>
          <w:rFonts w:ascii="仿宋" w:hAnsi="仿宋" w:eastAsia="仿宋"/>
          <w:color w:val="000000"/>
          <w:sz w:val="24"/>
        </w:rPr>
      </w:pPr>
      <w:r>
        <w:rPr>
          <w:rFonts w:hint="eastAsia" w:ascii="仿宋" w:hAnsi="仿宋" w:eastAsia="仿宋"/>
          <w:color w:val="000000"/>
          <w:sz w:val="24"/>
        </w:rPr>
        <w:t>地区执行单位需根据报名参与项目的实习实训单位提交的相关资料进行考评，并完成本评分表，作为符合项目条件的实习实训单位的合作依据。</w:t>
      </w:r>
    </w:p>
    <w:p>
      <w:pPr>
        <w:spacing w:line="360" w:lineRule="auto"/>
        <w:ind w:firstLine="482"/>
        <w:rPr>
          <w:rFonts w:ascii="仿宋" w:hAnsi="仿宋" w:eastAsia="仿宋"/>
          <w:color w:val="000000"/>
          <w:sz w:val="24"/>
        </w:rPr>
      </w:pPr>
      <w:r>
        <w:rPr>
          <w:rFonts w:hint="eastAsia" w:ascii="仿宋" w:hAnsi="仿宋" w:eastAsia="仿宋"/>
          <w:color w:val="000000"/>
          <w:sz w:val="24"/>
        </w:rPr>
        <w:t>考评总分值在8</w:t>
      </w:r>
      <w:r>
        <w:rPr>
          <w:rFonts w:ascii="仿宋" w:hAnsi="仿宋" w:eastAsia="仿宋"/>
          <w:color w:val="000000"/>
          <w:sz w:val="24"/>
        </w:rPr>
        <w:t>0</w:t>
      </w:r>
      <w:r>
        <w:rPr>
          <w:rFonts w:hint="eastAsia" w:ascii="仿宋" w:hAnsi="仿宋" w:eastAsia="仿宋"/>
          <w:color w:val="000000"/>
          <w:sz w:val="24"/>
        </w:rPr>
        <w:t>分及以上的申请单位，即为合格，地区执行单位依照分值高低择优推荐，附评分表同时加盖执行单位公章。</w:t>
      </w:r>
    </w:p>
    <w:p>
      <w:pPr>
        <w:pStyle w:val="24"/>
        <w:numPr>
          <w:ilvl w:val="0"/>
          <w:numId w:val="2"/>
        </w:numPr>
        <w:spacing w:before="100" w:beforeAutospacing="1" w:after="156" w:afterLines="50" w:line="360" w:lineRule="auto"/>
        <w:ind w:firstLineChars="0"/>
        <w:jc w:val="left"/>
        <w:outlineLvl w:val="0"/>
        <w:rPr>
          <w:rFonts w:ascii="仿宋" w:hAnsi="仿宋" w:eastAsia="仿宋"/>
          <w:b/>
          <w:color w:val="000000"/>
          <w:sz w:val="24"/>
        </w:rPr>
      </w:pPr>
      <w:r>
        <w:rPr>
          <w:rFonts w:hint="eastAsia" w:ascii="仿宋" w:hAnsi="仿宋" w:eastAsia="仿宋"/>
          <w:b/>
          <w:color w:val="000000"/>
          <w:sz w:val="24"/>
        </w:rPr>
        <w:t>考核评分</w:t>
      </w:r>
    </w:p>
    <w:tbl>
      <w:tblPr>
        <w:tblStyle w:val="10"/>
        <w:tblW w:w="626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4"/>
        <w:gridCol w:w="3006"/>
        <w:gridCol w:w="5575"/>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blHeader/>
          <w:jc w:val="center"/>
        </w:trPr>
        <w:tc>
          <w:tcPr>
            <w:tcW w:w="338" w:type="pct"/>
            <w:shd w:val="clear" w:color="auto" w:fill="auto"/>
            <w:tcMar>
              <w:left w:w="28" w:type="dxa"/>
              <w:right w:w="28" w:type="dxa"/>
            </w:tcMar>
            <w:vAlign w:val="center"/>
          </w:tcPr>
          <w:p>
            <w:pPr>
              <w:pStyle w:val="27"/>
              <w:spacing w:line="360" w:lineRule="exact"/>
              <w:contextualSpacing/>
              <w:jc w:val="center"/>
              <w:rPr>
                <w:rFonts w:ascii="仿宋" w:hAnsi="仿宋" w:eastAsia="仿宋"/>
                <w:color w:val="000000"/>
                <w:sz w:val="24"/>
                <w:szCs w:val="24"/>
              </w:rPr>
            </w:pPr>
            <w:r>
              <w:rPr>
                <w:rFonts w:ascii="仿宋" w:hAnsi="仿宋" w:eastAsia="仿宋"/>
                <w:b/>
                <w:color w:val="000000"/>
                <w:w w:val="99"/>
                <w:sz w:val="24"/>
                <w:szCs w:val="24"/>
              </w:rPr>
              <w:t>序</w:t>
            </w:r>
            <w:r>
              <w:rPr>
                <w:rFonts w:ascii="仿宋" w:hAnsi="仿宋" w:eastAsia="仿宋"/>
                <w:b/>
                <w:color w:val="000000"/>
                <w:sz w:val="24"/>
                <w:szCs w:val="24"/>
              </w:rPr>
              <w:t>号</w:t>
            </w:r>
          </w:p>
        </w:tc>
        <w:tc>
          <w:tcPr>
            <w:tcW w:w="1422" w:type="pct"/>
            <w:shd w:val="clear" w:color="auto" w:fill="auto"/>
            <w:tcMar>
              <w:left w:w="28" w:type="dxa"/>
              <w:right w:w="28" w:type="dxa"/>
            </w:tcMar>
            <w:vAlign w:val="center"/>
          </w:tcPr>
          <w:p>
            <w:pPr>
              <w:spacing w:line="360" w:lineRule="exact"/>
              <w:contextualSpacing/>
              <w:jc w:val="center"/>
              <w:rPr>
                <w:rFonts w:ascii="仿宋" w:hAnsi="仿宋" w:eastAsia="仿宋"/>
                <w:color w:val="000000"/>
                <w:sz w:val="24"/>
              </w:rPr>
            </w:pPr>
            <w:r>
              <w:rPr>
                <w:rFonts w:ascii="仿宋" w:hAnsi="仿宋" w:eastAsia="仿宋"/>
                <w:b/>
                <w:color w:val="000000"/>
                <w:sz w:val="24"/>
              </w:rPr>
              <w:t>评审内容</w:t>
            </w:r>
          </w:p>
        </w:tc>
        <w:tc>
          <w:tcPr>
            <w:tcW w:w="2637" w:type="pct"/>
            <w:shd w:val="clear" w:color="auto" w:fill="auto"/>
            <w:tcMar>
              <w:left w:w="28" w:type="dxa"/>
              <w:right w:w="28" w:type="dxa"/>
            </w:tcMar>
            <w:vAlign w:val="center"/>
          </w:tcPr>
          <w:p>
            <w:pPr>
              <w:spacing w:line="360" w:lineRule="exact"/>
              <w:contextualSpacing/>
              <w:jc w:val="center"/>
              <w:rPr>
                <w:rFonts w:ascii="仿宋" w:hAnsi="仿宋" w:eastAsia="仿宋"/>
                <w:b/>
                <w:bCs/>
                <w:color w:val="000000"/>
                <w:sz w:val="24"/>
              </w:rPr>
            </w:pPr>
            <w:r>
              <w:rPr>
                <w:rFonts w:hint="eastAsia" w:ascii="仿宋" w:hAnsi="仿宋" w:eastAsia="仿宋"/>
                <w:b/>
                <w:bCs/>
                <w:color w:val="000000"/>
                <w:sz w:val="24"/>
              </w:rPr>
              <w:t>评审标准</w:t>
            </w:r>
          </w:p>
        </w:tc>
        <w:tc>
          <w:tcPr>
            <w:tcW w:w="603" w:type="pct"/>
            <w:vAlign w:val="center"/>
          </w:tcPr>
          <w:p>
            <w:pPr>
              <w:pStyle w:val="27"/>
              <w:spacing w:line="360" w:lineRule="exact"/>
              <w:contextualSpacing/>
              <w:jc w:val="center"/>
              <w:rPr>
                <w:rFonts w:ascii="仿宋" w:hAnsi="仿宋" w:eastAsia="仿宋"/>
                <w:b/>
                <w:color w:val="000000"/>
                <w:sz w:val="24"/>
                <w:szCs w:val="24"/>
                <w:lang w:eastAsia="zh-CN"/>
              </w:rPr>
            </w:pPr>
            <w:r>
              <w:rPr>
                <w:rFonts w:hint="eastAsia" w:ascii="仿宋" w:hAnsi="仿宋" w:eastAsia="仿宋"/>
                <w:b/>
                <w:color w:val="000000"/>
                <w:sz w:val="24"/>
                <w:szCs w:val="24"/>
                <w:lang w:eastAsia="zh-CN"/>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blHeader/>
          <w:jc w:val="center"/>
        </w:trPr>
        <w:tc>
          <w:tcPr>
            <w:tcW w:w="5000" w:type="pct"/>
            <w:gridSpan w:val="4"/>
            <w:shd w:val="clear" w:color="auto" w:fill="D8D8D8" w:themeFill="background1" w:themeFillShade="D9"/>
            <w:tcMar>
              <w:left w:w="28" w:type="dxa"/>
              <w:right w:w="28" w:type="dxa"/>
            </w:tcMar>
            <w:vAlign w:val="center"/>
          </w:tcPr>
          <w:p>
            <w:pPr>
              <w:pStyle w:val="27"/>
              <w:spacing w:line="360" w:lineRule="exact"/>
              <w:ind w:firstLine="120" w:firstLineChars="50"/>
              <w:contextualSpacing/>
              <w:rPr>
                <w:rFonts w:ascii="仿宋" w:hAnsi="仿宋" w:eastAsia="仿宋"/>
                <w:b/>
                <w:color w:val="000000"/>
                <w:sz w:val="24"/>
                <w:szCs w:val="24"/>
                <w:lang w:eastAsia="zh-CN"/>
              </w:rPr>
            </w:pPr>
            <w:r>
              <w:rPr>
                <w:rFonts w:hint="eastAsia" w:ascii="仿宋" w:hAnsi="仿宋" w:eastAsia="仿宋"/>
                <w:b/>
                <w:color w:val="000000"/>
                <w:sz w:val="24"/>
                <w:szCs w:val="24"/>
                <w:lang w:eastAsia="zh-CN"/>
              </w:rPr>
              <w:t>基础分，总分值1</w:t>
            </w:r>
            <w:r>
              <w:rPr>
                <w:rFonts w:ascii="仿宋" w:hAnsi="仿宋" w:eastAsia="仿宋"/>
                <w:b/>
                <w:color w:val="000000"/>
                <w:sz w:val="24"/>
                <w:szCs w:val="24"/>
                <w:lang w:eastAsia="zh-CN"/>
              </w:rPr>
              <w:t>00</w:t>
            </w:r>
            <w:r>
              <w:rPr>
                <w:rFonts w:hint="eastAsia" w:ascii="仿宋" w:hAnsi="仿宋" w:eastAsia="仿宋"/>
                <w:b/>
                <w:color w:val="000000"/>
                <w:sz w:val="24"/>
                <w:szCs w:val="24"/>
                <w:lang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8" w:type="pct"/>
            <w:shd w:val="clear" w:color="auto" w:fill="auto"/>
            <w:tcMar>
              <w:left w:w="28" w:type="dxa"/>
              <w:right w:w="28" w:type="dxa"/>
            </w:tcMar>
            <w:vAlign w:val="center"/>
          </w:tcPr>
          <w:p>
            <w:pPr>
              <w:spacing w:line="360" w:lineRule="exact"/>
              <w:contextualSpacing/>
              <w:jc w:val="center"/>
              <w:rPr>
                <w:rFonts w:ascii="仿宋" w:hAnsi="仿宋" w:eastAsia="仿宋"/>
                <w:color w:val="000000"/>
                <w:sz w:val="24"/>
              </w:rPr>
            </w:pPr>
            <w:r>
              <w:rPr>
                <w:rFonts w:ascii="仿宋" w:hAnsi="仿宋" w:eastAsia="仿宋"/>
                <w:color w:val="000000"/>
                <w:sz w:val="24"/>
              </w:rPr>
              <w:t>1</w:t>
            </w:r>
          </w:p>
        </w:tc>
        <w:tc>
          <w:tcPr>
            <w:tcW w:w="1422" w:type="pct"/>
            <w:shd w:val="clear" w:color="auto" w:fill="auto"/>
            <w:tcMar>
              <w:left w:w="28" w:type="dxa"/>
              <w:right w:w="28" w:type="dxa"/>
            </w:tcMar>
            <w:vAlign w:val="center"/>
          </w:tcPr>
          <w:p>
            <w:pPr>
              <w:spacing w:line="360" w:lineRule="exact"/>
              <w:contextualSpacing/>
              <w:jc w:val="left"/>
              <w:rPr>
                <w:rFonts w:ascii="仿宋" w:hAnsi="仿宋" w:eastAsia="仿宋"/>
                <w:color w:val="000000"/>
                <w:sz w:val="24"/>
              </w:rPr>
            </w:pPr>
            <w:r>
              <w:rPr>
                <w:rFonts w:hint="eastAsia" w:ascii="仿宋" w:hAnsi="仿宋" w:eastAsia="仿宋"/>
                <w:color w:val="000000"/>
                <w:sz w:val="24"/>
              </w:rPr>
              <w:t>独立法人资格</w:t>
            </w:r>
          </w:p>
        </w:tc>
        <w:tc>
          <w:tcPr>
            <w:tcW w:w="2637" w:type="pct"/>
            <w:shd w:val="clear" w:color="auto" w:fill="auto"/>
            <w:tcMar>
              <w:left w:w="28" w:type="dxa"/>
              <w:right w:w="28" w:type="dxa"/>
            </w:tcMar>
            <w:vAlign w:val="center"/>
          </w:tcPr>
          <w:p>
            <w:pPr>
              <w:pStyle w:val="27"/>
              <w:numPr>
                <w:ilvl w:val="0"/>
                <w:numId w:val="3"/>
              </w:numPr>
              <w:spacing w:line="360" w:lineRule="exact"/>
              <w:ind w:left="192" w:hanging="192"/>
              <w:contextualSpacing/>
              <w:rPr>
                <w:rFonts w:ascii="仿宋" w:hAnsi="仿宋" w:eastAsia="仿宋" w:cs="Times New Roman"/>
                <w:color w:val="000000"/>
                <w:kern w:val="2"/>
                <w:sz w:val="24"/>
                <w:szCs w:val="24"/>
                <w:lang w:eastAsia="zh-CN"/>
              </w:rPr>
            </w:pPr>
            <w:r>
              <w:rPr>
                <w:rFonts w:hint="eastAsia" w:ascii="仿宋" w:hAnsi="仿宋" w:eastAsia="仿宋" w:cs="Times New Roman"/>
                <w:color w:val="000000"/>
                <w:kern w:val="2"/>
                <w:sz w:val="24"/>
                <w:szCs w:val="24"/>
                <w:lang w:eastAsia="zh-CN"/>
              </w:rPr>
              <w:t>需提供企业营业执照副本，注册资金不低于</w:t>
            </w:r>
            <w:r>
              <w:rPr>
                <w:rFonts w:ascii="仿宋" w:hAnsi="仿宋" w:eastAsia="仿宋" w:cs="Times New Roman"/>
                <w:color w:val="000000"/>
                <w:kern w:val="2"/>
                <w:sz w:val="24"/>
                <w:szCs w:val="24"/>
                <w:lang w:eastAsia="zh-CN"/>
              </w:rPr>
              <w:t>100</w:t>
            </w:r>
            <w:r>
              <w:rPr>
                <w:rFonts w:hint="eastAsia" w:ascii="仿宋" w:hAnsi="仿宋" w:eastAsia="仿宋" w:cs="Times New Roman"/>
                <w:color w:val="000000"/>
                <w:kern w:val="2"/>
                <w:sz w:val="24"/>
                <w:szCs w:val="24"/>
                <w:lang w:eastAsia="zh-CN"/>
              </w:rPr>
              <w:t>万</w:t>
            </w:r>
          </w:p>
          <w:p>
            <w:pPr>
              <w:pStyle w:val="27"/>
              <w:numPr>
                <w:ilvl w:val="0"/>
                <w:numId w:val="3"/>
              </w:numPr>
              <w:spacing w:line="360" w:lineRule="exact"/>
              <w:ind w:left="192" w:hanging="192"/>
              <w:contextualSpacing/>
              <w:rPr>
                <w:rFonts w:ascii="仿宋" w:hAnsi="仿宋" w:eastAsia="仿宋" w:cs="Times New Roman"/>
                <w:color w:val="000000"/>
                <w:kern w:val="2"/>
                <w:sz w:val="24"/>
                <w:szCs w:val="24"/>
                <w:lang w:eastAsia="zh-CN"/>
              </w:rPr>
            </w:pPr>
            <w:r>
              <w:rPr>
                <w:rFonts w:hint="eastAsia" w:ascii="仿宋" w:hAnsi="仿宋" w:eastAsia="仿宋" w:cs="Times New Roman"/>
                <w:color w:val="000000"/>
                <w:kern w:val="2"/>
                <w:sz w:val="24"/>
                <w:szCs w:val="24"/>
                <w:lang w:eastAsia="zh-CN"/>
              </w:rPr>
              <w:t>本项满分1</w:t>
            </w:r>
            <w:r>
              <w:rPr>
                <w:rFonts w:ascii="仿宋" w:hAnsi="仿宋" w:eastAsia="仿宋" w:cs="Times New Roman"/>
                <w:color w:val="000000"/>
                <w:kern w:val="2"/>
                <w:sz w:val="24"/>
                <w:szCs w:val="24"/>
                <w:lang w:eastAsia="zh-CN"/>
              </w:rPr>
              <w:t>0</w:t>
            </w:r>
            <w:r>
              <w:rPr>
                <w:rFonts w:hint="eastAsia" w:ascii="仿宋" w:hAnsi="仿宋" w:eastAsia="仿宋" w:cs="Times New Roman"/>
                <w:color w:val="000000"/>
                <w:kern w:val="2"/>
                <w:sz w:val="24"/>
                <w:szCs w:val="24"/>
                <w:lang w:eastAsia="zh-CN"/>
              </w:rPr>
              <w:t>分，打分标准如下：</w:t>
            </w:r>
          </w:p>
          <w:p>
            <w:pPr>
              <w:pStyle w:val="27"/>
              <w:numPr>
                <w:ilvl w:val="0"/>
                <w:numId w:val="4"/>
              </w:numPr>
              <w:spacing w:line="360" w:lineRule="exact"/>
              <w:ind w:left="618" w:hanging="339"/>
              <w:contextualSpacing/>
              <w:rPr>
                <w:rFonts w:ascii="仿宋" w:hAnsi="仿宋" w:eastAsia="仿宋" w:cs="Times New Roman"/>
                <w:color w:val="000000"/>
                <w:kern w:val="2"/>
                <w:sz w:val="24"/>
                <w:szCs w:val="24"/>
                <w:lang w:eastAsia="zh-CN"/>
              </w:rPr>
            </w:pPr>
            <w:r>
              <w:rPr>
                <w:rFonts w:hint="eastAsia" w:ascii="仿宋" w:hAnsi="仿宋" w:eastAsia="仿宋" w:cs="Times New Roman"/>
                <w:color w:val="000000"/>
                <w:kern w:val="2"/>
                <w:sz w:val="24"/>
                <w:szCs w:val="24"/>
                <w:lang w:eastAsia="zh-CN"/>
              </w:rPr>
              <w:t>独立法人，计2分</w:t>
            </w:r>
          </w:p>
          <w:p>
            <w:pPr>
              <w:pStyle w:val="27"/>
              <w:numPr>
                <w:ilvl w:val="0"/>
                <w:numId w:val="4"/>
              </w:numPr>
              <w:spacing w:line="360" w:lineRule="exact"/>
              <w:ind w:left="618" w:hanging="339"/>
              <w:contextualSpacing/>
              <w:rPr>
                <w:rFonts w:ascii="仿宋" w:hAnsi="仿宋" w:eastAsia="仿宋" w:cs="Times New Roman"/>
                <w:color w:val="000000"/>
                <w:kern w:val="2"/>
                <w:sz w:val="24"/>
                <w:szCs w:val="24"/>
                <w:lang w:eastAsia="zh-CN"/>
              </w:rPr>
            </w:pPr>
            <w:r>
              <w:rPr>
                <w:rFonts w:hint="eastAsia" w:ascii="仿宋" w:hAnsi="仿宋" w:eastAsia="仿宋" w:cs="Times New Roman"/>
                <w:color w:val="000000"/>
                <w:kern w:val="2"/>
                <w:sz w:val="24"/>
                <w:szCs w:val="24"/>
                <w:lang w:eastAsia="zh-CN"/>
              </w:rPr>
              <w:t xml:space="preserve">注册资金 </w:t>
            </w:r>
            <w:r>
              <w:rPr>
                <w:rFonts w:ascii="仿宋" w:hAnsi="仿宋" w:eastAsia="仿宋" w:cs="Times New Roman"/>
                <w:color w:val="000000"/>
                <w:kern w:val="2"/>
                <w:sz w:val="24"/>
                <w:szCs w:val="24"/>
                <w:lang w:eastAsia="zh-CN"/>
              </w:rPr>
              <w:t>100</w:t>
            </w:r>
            <w:r>
              <w:rPr>
                <w:rFonts w:hint="eastAsia" w:ascii="仿宋" w:hAnsi="仿宋" w:eastAsia="仿宋" w:cs="Times New Roman"/>
                <w:color w:val="000000"/>
                <w:kern w:val="2"/>
                <w:sz w:val="24"/>
                <w:szCs w:val="24"/>
                <w:lang w:eastAsia="zh-CN"/>
              </w:rPr>
              <w:t>万-</w:t>
            </w:r>
            <w:r>
              <w:rPr>
                <w:rFonts w:ascii="仿宋" w:hAnsi="仿宋" w:eastAsia="仿宋" w:cs="Times New Roman"/>
                <w:color w:val="000000"/>
                <w:kern w:val="2"/>
                <w:sz w:val="24"/>
                <w:szCs w:val="24"/>
                <w:lang w:eastAsia="zh-CN"/>
              </w:rPr>
              <w:t>400</w:t>
            </w:r>
            <w:r>
              <w:rPr>
                <w:rFonts w:hint="eastAsia" w:ascii="仿宋" w:hAnsi="仿宋" w:eastAsia="仿宋" w:cs="Times New Roman"/>
                <w:color w:val="000000"/>
                <w:kern w:val="2"/>
                <w:sz w:val="24"/>
                <w:szCs w:val="24"/>
                <w:lang w:eastAsia="zh-CN"/>
              </w:rPr>
              <w:t>万，计5分</w:t>
            </w:r>
          </w:p>
          <w:p>
            <w:pPr>
              <w:pStyle w:val="27"/>
              <w:numPr>
                <w:ilvl w:val="0"/>
                <w:numId w:val="4"/>
              </w:numPr>
              <w:spacing w:line="360" w:lineRule="exact"/>
              <w:ind w:left="618" w:hanging="339"/>
              <w:contextualSpacing/>
              <w:rPr>
                <w:rFonts w:ascii="仿宋" w:hAnsi="仿宋" w:eastAsia="仿宋" w:cs="Times New Roman"/>
                <w:color w:val="000000"/>
                <w:kern w:val="2"/>
                <w:sz w:val="24"/>
                <w:szCs w:val="24"/>
                <w:lang w:eastAsia="zh-CN"/>
              </w:rPr>
            </w:pPr>
            <w:r>
              <w:rPr>
                <w:rFonts w:hint="eastAsia" w:ascii="仿宋" w:hAnsi="仿宋" w:eastAsia="仿宋" w:cs="Times New Roman"/>
                <w:color w:val="000000"/>
                <w:kern w:val="2"/>
                <w:sz w:val="24"/>
                <w:szCs w:val="24"/>
                <w:lang w:eastAsia="zh-CN"/>
              </w:rPr>
              <w:t xml:space="preserve">注册资金 </w:t>
            </w:r>
            <w:r>
              <w:rPr>
                <w:rFonts w:ascii="仿宋" w:hAnsi="仿宋" w:eastAsia="仿宋" w:cs="Times New Roman"/>
                <w:color w:val="000000"/>
                <w:kern w:val="2"/>
                <w:sz w:val="24"/>
                <w:szCs w:val="24"/>
                <w:lang w:eastAsia="zh-CN"/>
              </w:rPr>
              <w:t>400</w:t>
            </w:r>
            <w:r>
              <w:rPr>
                <w:rFonts w:hint="eastAsia" w:ascii="仿宋" w:hAnsi="仿宋" w:eastAsia="仿宋" w:cs="Times New Roman"/>
                <w:color w:val="000000"/>
                <w:kern w:val="2"/>
                <w:sz w:val="24"/>
                <w:szCs w:val="24"/>
                <w:lang w:eastAsia="zh-CN"/>
              </w:rPr>
              <w:t>万以上，计8分</w:t>
            </w:r>
          </w:p>
        </w:tc>
        <w:tc>
          <w:tcPr>
            <w:tcW w:w="603" w:type="pct"/>
          </w:tcPr>
          <w:p>
            <w:pPr>
              <w:ind w:left="40" w:leftChars="19"/>
              <w:contextualSpacing/>
              <w:jc w:val="left"/>
              <w:rPr>
                <w:rFonts w:ascii="仿宋" w:hAnsi="仿宋" w:eastAsia="仿宋"/>
                <w:b/>
                <w:bCs/>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8" w:type="pct"/>
            <w:shd w:val="clear" w:color="auto" w:fill="auto"/>
            <w:tcMar>
              <w:left w:w="28" w:type="dxa"/>
              <w:right w:w="28" w:type="dxa"/>
            </w:tcMar>
            <w:vAlign w:val="center"/>
          </w:tcPr>
          <w:p>
            <w:pPr>
              <w:spacing w:line="360" w:lineRule="exact"/>
              <w:contextualSpacing/>
              <w:jc w:val="center"/>
              <w:rPr>
                <w:rFonts w:ascii="仿宋" w:hAnsi="仿宋" w:eastAsia="仿宋"/>
                <w:color w:val="000000"/>
                <w:sz w:val="24"/>
              </w:rPr>
            </w:pPr>
            <w:r>
              <w:rPr>
                <w:rFonts w:hint="eastAsia" w:ascii="仿宋" w:hAnsi="仿宋" w:eastAsia="仿宋"/>
                <w:color w:val="000000"/>
                <w:sz w:val="24"/>
              </w:rPr>
              <w:t>2</w:t>
            </w:r>
          </w:p>
        </w:tc>
        <w:tc>
          <w:tcPr>
            <w:tcW w:w="1422" w:type="pct"/>
            <w:shd w:val="clear" w:color="auto" w:fill="auto"/>
            <w:tcMar>
              <w:left w:w="28" w:type="dxa"/>
              <w:right w:w="28" w:type="dxa"/>
            </w:tcMar>
            <w:vAlign w:val="center"/>
          </w:tcPr>
          <w:p>
            <w:pPr>
              <w:spacing w:line="360" w:lineRule="exact"/>
              <w:contextualSpacing/>
              <w:jc w:val="left"/>
              <w:rPr>
                <w:rFonts w:ascii="仿宋" w:hAnsi="仿宋" w:eastAsia="仿宋"/>
                <w:color w:val="000000"/>
                <w:sz w:val="24"/>
              </w:rPr>
            </w:pPr>
            <w:r>
              <w:rPr>
                <w:rFonts w:hint="eastAsia" w:ascii="仿宋" w:hAnsi="仿宋" w:eastAsia="仿宋"/>
                <w:color w:val="000000"/>
                <w:sz w:val="24"/>
              </w:rPr>
              <w:t>组织架构健全、管理规范</w:t>
            </w:r>
          </w:p>
        </w:tc>
        <w:tc>
          <w:tcPr>
            <w:tcW w:w="2637" w:type="pct"/>
            <w:shd w:val="clear" w:color="auto" w:fill="auto"/>
            <w:tcMar>
              <w:left w:w="28" w:type="dxa"/>
              <w:right w:w="28" w:type="dxa"/>
            </w:tcMar>
            <w:vAlign w:val="center"/>
          </w:tcPr>
          <w:p>
            <w:pPr>
              <w:pStyle w:val="24"/>
              <w:numPr>
                <w:ilvl w:val="0"/>
                <w:numId w:val="5"/>
              </w:numPr>
              <w:spacing w:line="276" w:lineRule="auto"/>
              <w:ind w:left="251" w:hanging="251" w:firstLineChars="0"/>
              <w:rPr>
                <w:rFonts w:ascii="仿宋" w:hAnsi="仿宋" w:eastAsia="仿宋"/>
                <w:sz w:val="24"/>
              </w:rPr>
            </w:pPr>
            <w:r>
              <w:rPr>
                <w:rFonts w:hint="eastAsia" w:ascii="仿宋" w:hAnsi="仿宋" w:eastAsia="仿宋"/>
                <w:sz w:val="24"/>
              </w:rPr>
              <w:t>有健全的组织架构，以及各项规章制度，管理规范</w:t>
            </w:r>
          </w:p>
          <w:p>
            <w:pPr>
              <w:pStyle w:val="24"/>
              <w:numPr>
                <w:ilvl w:val="0"/>
                <w:numId w:val="5"/>
              </w:numPr>
              <w:spacing w:line="276" w:lineRule="auto"/>
              <w:ind w:left="251" w:hanging="251" w:firstLineChars="0"/>
              <w:rPr>
                <w:rFonts w:ascii="仿宋" w:hAnsi="仿宋" w:eastAsia="仿宋"/>
                <w:sz w:val="24"/>
              </w:rPr>
            </w:pPr>
            <w:r>
              <w:rPr>
                <w:rFonts w:hint="eastAsia" w:ascii="仿宋" w:hAnsi="仿宋" w:eastAsia="仿宋"/>
                <w:sz w:val="24"/>
              </w:rPr>
              <w:t>本项满分2</w:t>
            </w:r>
            <w:r>
              <w:rPr>
                <w:rFonts w:ascii="仿宋" w:hAnsi="仿宋" w:eastAsia="仿宋"/>
                <w:sz w:val="24"/>
              </w:rPr>
              <w:t>0</w:t>
            </w:r>
            <w:r>
              <w:rPr>
                <w:rFonts w:hint="eastAsia" w:ascii="仿宋" w:hAnsi="仿宋" w:eastAsia="仿宋"/>
                <w:sz w:val="24"/>
              </w:rPr>
              <w:t>分，打分标准如下：</w:t>
            </w:r>
          </w:p>
          <w:p>
            <w:pPr>
              <w:pStyle w:val="24"/>
              <w:numPr>
                <w:ilvl w:val="0"/>
                <w:numId w:val="6"/>
              </w:numPr>
              <w:spacing w:line="276" w:lineRule="auto"/>
              <w:ind w:firstLineChars="0"/>
              <w:rPr>
                <w:rFonts w:ascii="仿宋" w:hAnsi="仿宋" w:eastAsia="仿宋"/>
                <w:sz w:val="24"/>
              </w:rPr>
            </w:pPr>
            <w:r>
              <w:rPr>
                <w:rFonts w:hint="eastAsia" w:ascii="仿宋" w:hAnsi="仿宋" w:eastAsia="仿宋"/>
                <w:sz w:val="24"/>
              </w:rPr>
              <w:t>有组织架构，计5分</w:t>
            </w:r>
          </w:p>
          <w:p>
            <w:pPr>
              <w:pStyle w:val="24"/>
              <w:numPr>
                <w:ilvl w:val="0"/>
                <w:numId w:val="6"/>
              </w:numPr>
              <w:spacing w:line="276" w:lineRule="auto"/>
              <w:ind w:firstLineChars="0"/>
              <w:rPr>
                <w:rFonts w:ascii="仿宋" w:hAnsi="仿宋" w:eastAsia="仿宋"/>
                <w:sz w:val="24"/>
              </w:rPr>
            </w:pPr>
            <w:r>
              <w:rPr>
                <w:rFonts w:hint="eastAsia" w:ascii="仿宋" w:hAnsi="仿宋" w:eastAsia="仿宋"/>
                <w:sz w:val="24"/>
              </w:rPr>
              <w:t>组织架构健全，计5分</w:t>
            </w:r>
          </w:p>
          <w:p>
            <w:pPr>
              <w:pStyle w:val="24"/>
              <w:numPr>
                <w:ilvl w:val="0"/>
                <w:numId w:val="6"/>
              </w:numPr>
              <w:spacing w:line="276" w:lineRule="auto"/>
              <w:ind w:firstLineChars="0"/>
              <w:rPr>
                <w:rFonts w:ascii="仿宋" w:hAnsi="仿宋" w:eastAsia="仿宋"/>
                <w:sz w:val="24"/>
              </w:rPr>
            </w:pPr>
            <w:r>
              <w:rPr>
                <w:rFonts w:hint="eastAsia" w:ascii="仿宋" w:hAnsi="仿宋" w:eastAsia="仿宋"/>
                <w:sz w:val="24"/>
              </w:rPr>
              <w:t>公司及各部门均有规章制度或管理规范，以及员工手册，计1</w:t>
            </w:r>
            <w:r>
              <w:rPr>
                <w:rFonts w:ascii="仿宋" w:hAnsi="仿宋" w:eastAsia="仿宋"/>
                <w:sz w:val="24"/>
              </w:rPr>
              <w:t>0</w:t>
            </w:r>
            <w:r>
              <w:rPr>
                <w:rFonts w:hint="eastAsia" w:ascii="仿宋" w:hAnsi="仿宋" w:eastAsia="仿宋"/>
                <w:sz w:val="24"/>
              </w:rPr>
              <w:t>分</w:t>
            </w:r>
          </w:p>
        </w:tc>
        <w:tc>
          <w:tcPr>
            <w:tcW w:w="603" w:type="pct"/>
          </w:tcPr>
          <w:p>
            <w:pPr>
              <w:spacing w:line="360" w:lineRule="exact"/>
              <w:contextualSpacing/>
              <w:jc w:val="center"/>
              <w:rPr>
                <w:rFonts w:ascii="仿宋" w:hAnsi="仿宋" w:eastAsia="仿宋"/>
                <w:b/>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8" w:type="pct"/>
            <w:shd w:val="clear" w:color="auto" w:fill="auto"/>
            <w:tcMar>
              <w:left w:w="28" w:type="dxa"/>
              <w:right w:w="28" w:type="dxa"/>
            </w:tcMar>
            <w:vAlign w:val="center"/>
          </w:tcPr>
          <w:p>
            <w:pPr>
              <w:spacing w:line="360" w:lineRule="exact"/>
              <w:contextualSpacing/>
              <w:jc w:val="center"/>
              <w:rPr>
                <w:rFonts w:ascii="仿宋" w:hAnsi="仿宋" w:eastAsia="仿宋"/>
                <w:color w:val="000000"/>
                <w:sz w:val="24"/>
              </w:rPr>
            </w:pPr>
            <w:r>
              <w:rPr>
                <w:rFonts w:hint="eastAsia" w:ascii="仿宋" w:hAnsi="仿宋" w:eastAsia="仿宋"/>
                <w:color w:val="000000"/>
                <w:sz w:val="24"/>
              </w:rPr>
              <w:t>3</w:t>
            </w:r>
          </w:p>
        </w:tc>
        <w:tc>
          <w:tcPr>
            <w:tcW w:w="1422" w:type="pct"/>
            <w:shd w:val="clear" w:color="auto" w:fill="auto"/>
            <w:tcMar>
              <w:left w:w="28" w:type="dxa"/>
              <w:right w:w="28" w:type="dxa"/>
            </w:tcMar>
            <w:vAlign w:val="center"/>
          </w:tcPr>
          <w:p>
            <w:pPr>
              <w:spacing w:line="360" w:lineRule="exact"/>
              <w:contextualSpacing/>
              <w:jc w:val="left"/>
              <w:rPr>
                <w:rFonts w:ascii="仿宋" w:hAnsi="仿宋" w:eastAsia="仿宋"/>
                <w:color w:val="000000"/>
                <w:sz w:val="24"/>
              </w:rPr>
            </w:pPr>
            <w:r>
              <w:rPr>
                <w:rFonts w:hint="eastAsia" w:ascii="仿宋" w:hAnsi="仿宋" w:eastAsia="仿宋"/>
                <w:color w:val="000000"/>
                <w:sz w:val="24"/>
              </w:rPr>
              <w:t>经营状况良好</w:t>
            </w:r>
          </w:p>
        </w:tc>
        <w:tc>
          <w:tcPr>
            <w:tcW w:w="2637" w:type="pct"/>
            <w:shd w:val="clear" w:color="auto" w:fill="auto"/>
            <w:tcMar>
              <w:left w:w="28" w:type="dxa"/>
              <w:right w:w="28" w:type="dxa"/>
            </w:tcMar>
            <w:vAlign w:val="center"/>
          </w:tcPr>
          <w:p>
            <w:pPr>
              <w:pStyle w:val="24"/>
              <w:numPr>
                <w:ilvl w:val="0"/>
                <w:numId w:val="7"/>
              </w:numPr>
              <w:spacing w:line="360" w:lineRule="exact"/>
              <w:ind w:left="248" w:leftChars="-2" w:hanging="252" w:hangingChars="105"/>
              <w:contextualSpacing/>
              <w:jc w:val="left"/>
              <w:rPr>
                <w:rFonts w:ascii="仿宋" w:hAnsi="仿宋" w:eastAsia="仿宋"/>
                <w:color w:val="000000"/>
                <w:sz w:val="24"/>
              </w:rPr>
            </w:pPr>
            <w:r>
              <w:rPr>
                <w:rFonts w:hint="eastAsia" w:ascii="仿宋" w:hAnsi="仿宋" w:eastAsia="仿宋"/>
                <w:sz w:val="24"/>
              </w:rPr>
              <w:t>需提供近三年财报，优选经营状况良好企业</w:t>
            </w:r>
          </w:p>
          <w:p>
            <w:pPr>
              <w:pStyle w:val="24"/>
              <w:numPr>
                <w:ilvl w:val="0"/>
                <w:numId w:val="7"/>
              </w:numPr>
              <w:spacing w:line="360" w:lineRule="exact"/>
              <w:ind w:left="248" w:leftChars="-2" w:hanging="252" w:hangingChars="105"/>
              <w:contextualSpacing/>
              <w:jc w:val="left"/>
              <w:rPr>
                <w:rFonts w:ascii="仿宋" w:hAnsi="仿宋" w:eastAsia="仿宋"/>
                <w:color w:val="000000"/>
                <w:sz w:val="24"/>
              </w:rPr>
            </w:pPr>
            <w:r>
              <w:rPr>
                <w:rFonts w:hint="eastAsia" w:ascii="仿宋" w:hAnsi="仿宋" w:eastAsia="仿宋"/>
                <w:color w:val="000000"/>
                <w:sz w:val="24"/>
              </w:rPr>
              <w:t>本项满分1</w:t>
            </w:r>
            <w:r>
              <w:rPr>
                <w:rFonts w:ascii="仿宋" w:hAnsi="仿宋" w:eastAsia="仿宋"/>
                <w:color w:val="000000"/>
                <w:sz w:val="24"/>
              </w:rPr>
              <w:t>0</w:t>
            </w:r>
            <w:r>
              <w:rPr>
                <w:rFonts w:hint="eastAsia" w:ascii="仿宋" w:hAnsi="仿宋" w:eastAsia="仿宋"/>
                <w:color w:val="000000"/>
                <w:sz w:val="24"/>
              </w:rPr>
              <w:t>分，打分标准如下：</w:t>
            </w:r>
          </w:p>
          <w:p>
            <w:pPr>
              <w:pStyle w:val="24"/>
              <w:numPr>
                <w:ilvl w:val="0"/>
                <w:numId w:val="8"/>
              </w:numPr>
              <w:spacing w:line="360" w:lineRule="exact"/>
              <w:ind w:firstLineChars="0"/>
              <w:contextualSpacing/>
              <w:jc w:val="left"/>
              <w:rPr>
                <w:rFonts w:ascii="仿宋" w:hAnsi="仿宋" w:eastAsia="仿宋"/>
                <w:color w:val="000000"/>
                <w:sz w:val="24"/>
              </w:rPr>
            </w:pPr>
            <w:r>
              <w:rPr>
                <w:rFonts w:hint="eastAsia" w:ascii="仿宋" w:hAnsi="仿宋" w:eastAsia="仿宋"/>
                <w:color w:val="000000"/>
                <w:sz w:val="24"/>
              </w:rPr>
              <w:t>按要求提供财报，计2分</w:t>
            </w:r>
          </w:p>
          <w:p>
            <w:pPr>
              <w:pStyle w:val="24"/>
              <w:numPr>
                <w:ilvl w:val="0"/>
                <w:numId w:val="8"/>
              </w:numPr>
              <w:spacing w:line="360" w:lineRule="exact"/>
              <w:ind w:firstLineChars="0"/>
              <w:contextualSpacing/>
              <w:jc w:val="left"/>
              <w:rPr>
                <w:rFonts w:ascii="仿宋" w:hAnsi="仿宋" w:eastAsia="仿宋"/>
                <w:color w:val="000000"/>
                <w:sz w:val="24"/>
              </w:rPr>
            </w:pPr>
            <w:r>
              <w:rPr>
                <w:rFonts w:hint="eastAsia" w:ascii="仿宋" w:hAnsi="仿宋" w:eastAsia="仿宋"/>
                <w:color w:val="000000"/>
                <w:sz w:val="24"/>
              </w:rPr>
              <w:t>三年财报显示经营状况一般，计5分</w:t>
            </w:r>
          </w:p>
          <w:p>
            <w:pPr>
              <w:pStyle w:val="24"/>
              <w:numPr>
                <w:ilvl w:val="0"/>
                <w:numId w:val="8"/>
              </w:numPr>
              <w:spacing w:line="360" w:lineRule="exact"/>
              <w:ind w:firstLineChars="0"/>
              <w:contextualSpacing/>
              <w:jc w:val="left"/>
              <w:rPr>
                <w:rFonts w:ascii="仿宋" w:hAnsi="仿宋" w:eastAsia="仿宋"/>
                <w:color w:val="000000"/>
                <w:sz w:val="24"/>
              </w:rPr>
            </w:pPr>
            <w:r>
              <w:rPr>
                <w:rFonts w:hint="eastAsia" w:ascii="仿宋" w:hAnsi="仿宋" w:eastAsia="仿宋"/>
                <w:color w:val="000000"/>
                <w:sz w:val="24"/>
              </w:rPr>
              <w:t>三年财报显示经营状况良好，计8分</w:t>
            </w:r>
          </w:p>
        </w:tc>
        <w:tc>
          <w:tcPr>
            <w:tcW w:w="603" w:type="pct"/>
          </w:tcPr>
          <w:p>
            <w:pPr>
              <w:spacing w:line="360" w:lineRule="exact"/>
              <w:contextualSpacing/>
              <w:jc w:val="center"/>
              <w:rPr>
                <w:rFonts w:ascii="仿宋" w:hAnsi="仿宋" w:eastAsia="仿宋"/>
                <w:b/>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8" w:type="pct"/>
            <w:shd w:val="clear" w:color="auto" w:fill="auto"/>
            <w:tcMar>
              <w:left w:w="28" w:type="dxa"/>
              <w:right w:w="28" w:type="dxa"/>
            </w:tcMar>
            <w:vAlign w:val="center"/>
          </w:tcPr>
          <w:p>
            <w:pPr>
              <w:spacing w:line="360" w:lineRule="exact"/>
              <w:contextualSpacing/>
              <w:jc w:val="center"/>
              <w:rPr>
                <w:rFonts w:ascii="仿宋" w:hAnsi="仿宋" w:eastAsia="仿宋"/>
                <w:color w:val="000000"/>
                <w:sz w:val="24"/>
              </w:rPr>
            </w:pPr>
            <w:r>
              <w:rPr>
                <w:rFonts w:hint="eastAsia" w:ascii="仿宋" w:hAnsi="仿宋" w:eastAsia="仿宋"/>
                <w:color w:val="000000"/>
                <w:sz w:val="24"/>
              </w:rPr>
              <w:t>4</w:t>
            </w:r>
          </w:p>
        </w:tc>
        <w:tc>
          <w:tcPr>
            <w:tcW w:w="1422" w:type="pct"/>
            <w:shd w:val="clear" w:color="auto" w:fill="auto"/>
            <w:tcMar>
              <w:left w:w="28" w:type="dxa"/>
              <w:right w:w="28" w:type="dxa"/>
            </w:tcMar>
            <w:vAlign w:val="center"/>
          </w:tcPr>
          <w:p>
            <w:pPr>
              <w:spacing w:line="360" w:lineRule="exact"/>
              <w:contextualSpacing/>
              <w:rPr>
                <w:rFonts w:ascii="仿宋" w:hAnsi="仿宋" w:eastAsia="仿宋"/>
                <w:color w:val="000000"/>
                <w:sz w:val="24"/>
              </w:rPr>
            </w:pPr>
            <w:r>
              <w:rPr>
                <w:rFonts w:hint="eastAsia" w:ascii="仿宋" w:hAnsi="仿宋" w:eastAsia="仿宋"/>
                <w:color w:val="000000"/>
                <w:sz w:val="24"/>
              </w:rPr>
              <w:t>实习实训人员测评与规划</w:t>
            </w:r>
          </w:p>
        </w:tc>
        <w:tc>
          <w:tcPr>
            <w:tcW w:w="2637" w:type="pct"/>
            <w:shd w:val="clear" w:color="auto" w:fill="auto"/>
            <w:tcMar>
              <w:left w:w="28" w:type="dxa"/>
              <w:right w:w="28" w:type="dxa"/>
            </w:tcMar>
            <w:vAlign w:val="center"/>
          </w:tcPr>
          <w:p>
            <w:pPr>
              <w:spacing w:line="276" w:lineRule="auto"/>
              <w:rPr>
                <w:rFonts w:ascii="仿宋" w:hAnsi="仿宋" w:eastAsia="仿宋"/>
                <w:sz w:val="24"/>
              </w:rPr>
            </w:pPr>
            <w:r>
              <w:rPr>
                <w:rFonts w:hint="eastAsia" w:ascii="仿宋" w:hAnsi="仿宋" w:eastAsia="仿宋"/>
                <w:sz w:val="24"/>
              </w:rPr>
              <w:t>安排专人或机构对运动员进行职业测评，并帮助运动员清晰职业目标，以及辅助其职业规划，计1</w:t>
            </w:r>
            <w:r>
              <w:rPr>
                <w:rFonts w:ascii="仿宋" w:hAnsi="仿宋" w:eastAsia="仿宋"/>
                <w:sz w:val="24"/>
              </w:rPr>
              <w:t>0</w:t>
            </w:r>
            <w:r>
              <w:rPr>
                <w:rFonts w:hint="eastAsia" w:ascii="仿宋" w:hAnsi="仿宋" w:eastAsia="仿宋"/>
                <w:sz w:val="24"/>
              </w:rPr>
              <w:t>分</w:t>
            </w:r>
          </w:p>
        </w:tc>
        <w:tc>
          <w:tcPr>
            <w:tcW w:w="603" w:type="pct"/>
          </w:tcPr>
          <w:p>
            <w:pPr>
              <w:spacing w:line="360" w:lineRule="exact"/>
              <w:contextualSpacing/>
              <w:jc w:val="center"/>
              <w:rPr>
                <w:rFonts w:ascii="仿宋" w:hAnsi="仿宋" w:eastAsia="仿宋"/>
                <w:b/>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8" w:type="pct"/>
            <w:shd w:val="clear" w:color="auto" w:fill="auto"/>
            <w:tcMar>
              <w:left w:w="28" w:type="dxa"/>
              <w:right w:w="28" w:type="dxa"/>
            </w:tcMar>
            <w:vAlign w:val="center"/>
          </w:tcPr>
          <w:p>
            <w:pPr>
              <w:spacing w:line="360" w:lineRule="exact"/>
              <w:contextualSpacing/>
              <w:jc w:val="center"/>
              <w:rPr>
                <w:rFonts w:ascii="仿宋" w:hAnsi="仿宋" w:eastAsia="仿宋"/>
                <w:color w:val="000000"/>
                <w:sz w:val="24"/>
              </w:rPr>
            </w:pPr>
            <w:r>
              <w:rPr>
                <w:rFonts w:hint="eastAsia" w:ascii="仿宋" w:hAnsi="仿宋" w:eastAsia="仿宋"/>
                <w:color w:val="000000"/>
                <w:sz w:val="24"/>
              </w:rPr>
              <w:t>5</w:t>
            </w:r>
          </w:p>
        </w:tc>
        <w:tc>
          <w:tcPr>
            <w:tcW w:w="1422" w:type="pct"/>
            <w:shd w:val="clear" w:color="auto" w:fill="auto"/>
            <w:tcMar>
              <w:left w:w="28" w:type="dxa"/>
              <w:right w:w="28" w:type="dxa"/>
            </w:tcMar>
            <w:vAlign w:val="center"/>
          </w:tcPr>
          <w:p>
            <w:pPr>
              <w:spacing w:line="360" w:lineRule="exact"/>
              <w:contextualSpacing/>
              <w:rPr>
                <w:rFonts w:ascii="仿宋" w:hAnsi="仿宋" w:eastAsia="仿宋"/>
                <w:color w:val="000000"/>
                <w:sz w:val="24"/>
              </w:rPr>
            </w:pPr>
            <w:r>
              <w:rPr>
                <w:rFonts w:hint="eastAsia" w:ascii="仿宋" w:hAnsi="仿宋" w:eastAsia="仿宋"/>
                <w:color w:val="000000"/>
                <w:sz w:val="24"/>
              </w:rPr>
              <w:t>实习实训人员基础培训</w:t>
            </w:r>
          </w:p>
        </w:tc>
        <w:tc>
          <w:tcPr>
            <w:tcW w:w="2637" w:type="pct"/>
            <w:shd w:val="clear" w:color="auto" w:fill="auto"/>
            <w:tcMar>
              <w:left w:w="28" w:type="dxa"/>
              <w:right w:w="28" w:type="dxa"/>
            </w:tcMar>
            <w:vAlign w:val="center"/>
          </w:tcPr>
          <w:p>
            <w:pPr>
              <w:spacing w:line="276" w:lineRule="auto"/>
              <w:rPr>
                <w:rFonts w:ascii="仿宋" w:hAnsi="仿宋" w:eastAsia="仿宋"/>
                <w:sz w:val="24"/>
              </w:rPr>
            </w:pPr>
            <w:r>
              <w:rPr>
                <w:rFonts w:hint="eastAsia" w:ascii="仿宋" w:hAnsi="仿宋" w:eastAsia="仿宋"/>
                <w:sz w:val="24"/>
              </w:rPr>
              <w:t>有相应人力能够支持完成扶持退役运动员职业转型和职业技能培训，包括岗位培训、职业/技能培训等，计</w:t>
            </w:r>
            <w:r>
              <w:rPr>
                <w:rFonts w:ascii="仿宋" w:hAnsi="仿宋" w:eastAsia="仿宋"/>
                <w:sz w:val="24"/>
              </w:rPr>
              <w:t>20</w:t>
            </w:r>
            <w:r>
              <w:rPr>
                <w:rFonts w:hint="eastAsia" w:ascii="仿宋" w:hAnsi="仿宋" w:eastAsia="仿宋"/>
                <w:sz w:val="24"/>
              </w:rPr>
              <w:t>分</w:t>
            </w:r>
          </w:p>
        </w:tc>
        <w:tc>
          <w:tcPr>
            <w:tcW w:w="603" w:type="pct"/>
          </w:tcPr>
          <w:p>
            <w:pPr>
              <w:spacing w:line="360" w:lineRule="exact"/>
              <w:contextualSpacing/>
              <w:jc w:val="center"/>
              <w:rPr>
                <w:rFonts w:ascii="仿宋" w:hAnsi="仿宋" w:eastAsia="仿宋"/>
                <w:b/>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8" w:type="pct"/>
            <w:shd w:val="clear" w:color="auto" w:fill="auto"/>
            <w:tcMar>
              <w:left w:w="28" w:type="dxa"/>
              <w:right w:w="28" w:type="dxa"/>
            </w:tcMar>
            <w:vAlign w:val="center"/>
          </w:tcPr>
          <w:p>
            <w:pPr>
              <w:spacing w:line="360" w:lineRule="exact"/>
              <w:contextualSpacing/>
              <w:jc w:val="center"/>
              <w:rPr>
                <w:rFonts w:ascii="仿宋" w:hAnsi="仿宋" w:eastAsia="仿宋"/>
                <w:color w:val="000000"/>
                <w:sz w:val="24"/>
              </w:rPr>
            </w:pPr>
            <w:r>
              <w:rPr>
                <w:rFonts w:hint="eastAsia" w:ascii="仿宋" w:hAnsi="仿宋" w:eastAsia="仿宋"/>
                <w:color w:val="000000"/>
                <w:sz w:val="24"/>
              </w:rPr>
              <w:t>6</w:t>
            </w:r>
          </w:p>
        </w:tc>
        <w:tc>
          <w:tcPr>
            <w:tcW w:w="1422" w:type="pct"/>
            <w:shd w:val="clear" w:color="auto" w:fill="auto"/>
            <w:tcMar>
              <w:left w:w="28" w:type="dxa"/>
              <w:right w:w="28" w:type="dxa"/>
            </w:tcMar>
            <w:vAlign w:val="center"/>
          </w:tcPr>
          <w:p>
            <w:pPr>
              <w:spacing w:line="360" w:lineRule="exact"/>
              <w:contextualSpacing/>
              <w:rPr>
                <w:rFonts w:ascii="仿宋" w:hAnsi="仿宋" w:eastAsia="仿宋"/>
                <w:color w:val="000000"/>
                <w:sz w:val="24"/>
              </w:rPr>
            </w:pPr>
            <w:r>
              <w:rPr>
                <w:rFonts w:hint="eastAsia" w:ascii="仿宋" w:hAnsi="仿宋" w:eastAsia="仿宋"/>
                <w:color w:val="000000"/>
                <w:sz w:val="24"/>
              </w:rPr>
              <w:t>实习实训人员基础保障</w:t>
            </w:r>
          </w:p>
        </w:tc>
        <w:tc>
          <w:tcPr>
            <w:tcW w:w="2637" w:type="pct"/>
            <w:shd w:val="clear" w:color="auto" w:fill="auto"/>
            <w:tcMar>
              <w:left w:w="28" w:type="dxa"/>
              <w:right w:w="28" w:type="dxa"/>
            </w:tcMar>
            <w:vAlign w:val="center"/>
          </w:tcPr>
          <w:p>
            <w:pPr>
              <w:spacing w:line="276" w:lineRule="auto"/>
              <w:rPr>
                <w:rFonts w:ascii="仿宋" w:hAnsi="仿宋" w:eastAsia="仿宋"/>
                <w:sz w:val="24"/>
              </w:rPr>
            </w:pPr>
            <w:r>
              <w:rPr>
                <w:rFonts w:hint="eastAsia" w:ascii="仿宋" w:hAnsi="仿宋" w:eastAsia="仿宋"/>
                <w:sz w:val="24"/>
              </w:rPr>
              <w:t>具备为实习实训运动员提供学习、生活、劳动保护（险金）等基本条件，计</w:t>
            </w:r>
            <w:r>
              <w:rPr>
                <w:rFonts w:ascii="仿宋" w:hAnsi="仿宋" w:eastAsia="仿宋"/>
                <w:sz w:val="24"/>
              </w:rPr>
              <w:t>15</w:t>
            </w:r>
            <w:r>
              <w:rPr>
                <w:rFonts w:hint="eastAsia" w:ascii="仿宋" w:hAnsi="仿宋" w:eastAsia="仿宋"/>
                <w:sz w:val="24"/>
              </w:rPr>
              <w:t>分</w:t>
            </w:r>
          </w:p>
        </w:tc>
        <w:tc>
          <w:tcPr>
            <w:tcW w:w="603" w:type="pct"/>
          </w:tcPr>
          <w:p>
            <w:pPr>
              <w:spacing w:line="360" w:lineRule="exact"/>
              <w:contextualSpacing/>
              <w:jc w:val="center"/>
              <w:rPr>
                <w:rFonts w:ascii="仿宋" w:hAnsi="仿宋" w:eastAsia="仿宋"/>
                <w:b/>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8" w:type="pct"/>
            <w:shd w:val="clear" w:color="auto" w:fill="auto"/>
            <w:tcMar>
              <w:left w:w="28" w:type="dxa"/>
              <w:right w:w="28" w:type="dxa"/>
            </w:tcMar>
            <w:vAlign w:val="center"/>
          </w:tcPr>
          <w:p>
            <w:pPr>
              <w:spacing w:line="360" w:lineRule="exact"/>
              <w:contextualSpacing/>
              <w:jc w:val="center"/>
              <w:rPr>
                <w:rFonts w:ascii="仿宋" w:hAnsi="仿宋" w:eastAsia="仿宋"/>
                <w:color w:val="000000"/>
                <w:sz w:val="24"/>
              </w:rPr>
            </w:pPr>
            <w:r>
              <w:rPr>
                <w:rFonts w:hint="eastAsia" w:ascii="仿宋" w:hAnsi="仿宋" w:eastAsia="仿宋"/>
                <w:color w:val="000000"/>
                <w:sz w:val="24"/>
              </w:rPr>
              <w:t>7</w:t>
            </w:r>
          </w:p>
        </w:tc>
        <w:tc>
          <w:tcPr>
            <w:tcW w:w="1422" w:type="pct"/>
            <w:shd w:val="clear" w:color="auto" w:fill="auto"/>
            <w:tcMar>
              <w:left w:w="28" w:type="dxa"/>
              <w:right w:w="28" w:type="dxa"/>
            </w:tcMar>
            <w:vAlign w:val="center"/>
          </w:tcPr>
          <w:p>
            <w:pPr>
              <w:spacing w:line="360" w:lineRule="exact"/>
              <w:contextualSpacing/>
              <w:rPr>
                <w:rFonts w:ascii="仿宋" w:hAnsi="仿宋" w:eastAsia="仿宋"/>
                <w:color w:val="000000"/>
                <w:sz w:val="24"/>
              </w:rPr>
            </w:pPr>
            <w:r>
              <w:rPr>
                <w:rFonts w:hint="eastAsia" w:ascii="仿宋" w:hAnsi="仿宋" w:eastAsia="仿宋"/>
                <w:color w:val="000000"/>
                <w:sz w:val="24"/>
              </w:rPr>
              <w:t>实习实训岗位保障</w:t>
            </w:r>
          </w:p>
        </w:tc>
        <w:tc>
          <w:tcPr>
            <w:tcW w:w="2637" w:type="pct"/>
            <w:shd w:val="clear" w:color="auto" w:fill="auto"/>
            <w:tcMar>
              <w:left w:w="28" w:type="dxa"/>
              <w:right w:w="28" w:type="dxa"/>
            </w:tcMar>
            <w:vAlign w:val="center"/>
          </w:tcPr>
          <w:p>
            <w:pPr>
              <w:pStyle w:val="24"/>
              <w:numPr>
                <w:ilvl w:val="0"/>
                <w:numId w:val="7"/>
              </w:numPr>
              <w:spacing w:line="360" w:lineRule="exact"/>
              <w:ind w:left="248" w:leftChars="-2" w:hanging="252" w:hangingChars="105"/>
              <w:contextualSpacing/>
              <w:jc w:val="left"/>
              <w:rPr>
                <w:rFonts w:ascii="仿宋" w:hAnsi="仿宋" w:eastAsia="仿宋"/>
                <w:color w:val="000000"/>
                <w:sz w:val="24"/>
              </w:rPr>
            </w:pPr>
            <w:r>
              <w:rPr>
                <w:rFonts w:hint="eastAsia" w:ascii="仿宋" w:hAnsi="仿宋" w:eastAsia="仿宋"/>
                <w:color w:val="000000"/>
                <w:sz w:val="24"/>
              </w:rPr>
              <w:t>企业需为参与项目的运动员提供相应的实训岗位，且保证不少于</w:t>
            </w:r>
            <w:r>
              <w:rPr>
                <w:rFonts w:ascii="仿宋" w:hAnsi="仿宋" w:eastAsia="仿宋"/>
                <w:color w:val="000000"/>
                <w:sz w:val="24"/>
              </w:rPr>
              <w:t>3</w:t>
            </w:r>
            <w:r>
              <w:rPr>
                <w:rFonts w:hint="eastAsia" w:ascii="仿宋" w:hAnsi="仿宋" w:eastAsia="仿宋"/>
                <w:color w:val="000000"/>
                <w:sz w:val="24"/>
              </w:rPr>
              <w:t>个月的实习实训期，计1</w:t>
            </w:r>
            <w:r>
              <w:rPr>
                <w:rFonts w:ascii="仿宋" w:hAnsi="仿宋" w:eastAsia="仿宋"/>
                <w:color w:val="000000"/>
                <w:sz w:val="24"/>
              </w:rPr>
              <w:t>5</w:t>
            </w:r>
            <w:r>
              <w:rPr>
                <w:rFonts w:hint="eastAsia" w:ascii="仿宋" w:hAnsi="仿宋" w:eastAsia="仿宋"/>
                <w:color w:val="000000"/>
                <w:sz w:val="24"/>
              </w:rPr>
              <w:t>分</w:t>
            </w:r>
          </w:p>
          <w:p>
            <w:pPr>
              <w:pStyle w:val="24"/>
              <w:numPr>
                <w:ilvl w:val="0"/>
                <w:numId w:val="7"/>
              </w:numPr>
              <w:spacing w:line="360" w:lineRule="exact"/>
              <w:ind w:left="248" w:leftChars="-2" w:hanging="252" w:hangingChars="105"/>
              <w:contextualSpacing/>
              <w:jc w:val="left"/>
              <w:rPr>
                <w:rFonts w:ascii="仿宋" w:hAnsi="仿宋" w:eastAsia="仿宋"/>
                <w:color w:val="000000"/>
                <w:sz w:val="24"/>
              </w:rPr>
            </w:pPr>
            <w:r>
              <w:rPr>
                <w:rFonts w:hint="eastAsia" w:ascii="仿宋" w:hAnsi="仿宋" w:eastAsia="仿宋"/>
                <w:color w:val="000000"/>
                <w:sz w:val="24"/>
              </w:rPr>
              <w:t>本项满分</w:t>
            </w:r>
            <w:r>
              <w:rPr>
                <w:rFonts w:ascii="仿宋" w:hAnsi="仿宋" w:eastAsia="仿宋"/>
                <w:color w:val="000000"/>
                <w:sz w:val="24"/>
              </w:rPr>
              <w:t>15</w:t>
            </w:r>
            <w:r>
              <w:rPr>
                <w:rFonts w:hint="eastAsia" w:ascii="仿宋" w:hAnsi="仿宋" w:eastAsia="仿宋"/>
                <w:color w:val="000000"/>
                <w:sz w:val="24"/>
              </w:rPr>
              <w:t>分，打分标准如下：</w:t>
            </w:r>
          </w:p>
          <w:p>
            <w:pPr>
              <w:pStyle w:val="24"/>
              <w:numPr>
                <w:ilvl w:val="0"/>
                <w:numId w:val="8"/>
              </w:numPr>
              <w:spacing w:line="360" w:lineRule="exact"/>
              <w:ind w:firstLineChars="0"/>
              <w:contextualSpacing/>
              <w:jc w:val="left"/>
              <w:rPr>
                <w:rFonts w:ascii="仿宋" w:hAnsi="仿宋" w:eastAsia="仿宋"/>
                <w:color w:val="000000"/>
                <w:sz w:val="24"/>
              </w:rPr>
            </w:pPr>
            <w:r>
              <w:rPr>
                <w:rFonts w:hint="eastAsia" w:ascii="仿宋" w:hAnsi="仿宋" w:eastAsia="仿宋"/>
                <w:color w:val="000000"/>
                <w:sz w:val="24"/>
              </w:rPr>
              <w:t>实习实训期</w:t>
            </w:r>
            <w:r>
              <w:rPr>
                <w:rFonts w:ascii="仿宋" w:hAnsi="仿宋" w:eastAsia="仿宋"/>
                <w:color w:val="000000"/>
                <w:sz w:val="24"/>
              </w:rPr>
              <w:t>1-2</w:t>
            </w:r>
            <w:r>
              <w:rPr>
                <w:rFonts w:hint="eastAsia" w:ascii="仿宋" w:hAnsi="仿宋" w:eastAsia="仿宋"/>
                <w:color w:val="000000"/>
                <w:sz w:val="24"/>
              </w:rPr>
              <w:t>个月，计</w:t>
            </w:r>
            <w:r>
              <w:rPr>
                <w:rFonts w:ascii="仿宋" w:hAnsi="仿宋" w:eastAsia="仿宋"/>
                <w:color w:val="000000"/>
                <w:sz w:val="24"/>
              </w:rPr>
              <w:t>5</w:t>
            </w:r>
            <w:r>
              <w:rPr>
                <w:rFonts w:hint="eastAsia" w:ascii="仿宋" w:hAnsi="仿宋" w:eastAsia="仿宋"/>
                <w:color w:val="000000"/>
                <w:sz w:val="24"/>
              </w:rPr>
              <w:t>分</w:t>
            </w:r>
          </w:p>
          <w:p>
            <w:pPr>
              <w:pStyle w:val="24"/>
              <w:numPr>
                <w:ilvl w:val="0"/>
                <w:numId w:val="8"/>
              </w:numPr>
              <w:spacing w:line="360" w:lineRule="exact"/>
              <w:ind w:firstLineChars="0"/>
              <w:contextualSpacing/>
              <w:jc w:val="left"/>
              <w:rPr>
                <w:rFonts w:ascii="仿宋" w:hAnsi="仿宋" w:eastAsia="仿宋"/>
                <w:color w:val="000000"/>
                <w:sz w:val="24"/>
              </w:rPr>
            </w:pPr>
            <w:r>
              <w:rPr>
                <w:rFonts w:hint="eastAsia" w:ascii="仿宋" w:hAnsi="仿宋" w:eastAsia="仿宋"/>
                <w:color w:val="000000"/>
                <w:sz w:val="24"/>
              </w:rPr>
              <w:t>实习实训期2</w:t>
            </w:r>
            <w:r>
              <w:rPr>
                <w:rFonts w:ascii="仿宋" w:hAnsi="仿宋" w:eastAsia="仿宋"/>
                <w:color w:val="000000"/>
                <w:sz w:val="24"/>
              </w:rPr>
              <w:t>-3</w:t>
            </w:r>
            <w:r>
              <w:rPr>
                <w:rFonts w:hint="eastAsia" w:ascii="仿宋" w:hAnsi="仿宋" w:eastAsia="仿宋"/>
                <w:color w:val="000000"/>
                <w:sz w:val="24"/>
              </w:rPr>
              <w:t>个月，计5分</w:t>
            </w:r>
          </w:p>
          <w:p>
            <w:pPr>
              <w:pStyle w:val="24"/>
              <w:numPr>
                <w:ilvl w:val="0"/>
                <w:numId w:val="8"/>
              </w:numPr>
              <w:spacing w:line="360" w:lineRule="exact"/>
              <w:ind w:firstLineChars="0"/>
              <w:contextualSpacing/>
              <w:jc w:val="left"/>
              <w:rPr>
                <w:rFonts w:ascii="仿宋" w:hAnsi="仿宋" w:eastAsia="仿宋"/>
                <w:color w:val="000000"/>
                <w:sz w:val="24"/>
              </w:rPr>
            </w:pPr>
            <w:r>
              <w:rPr>
                <w:rFonts w:hint="eastAsia" w:ascii="仿宋" w:hAnsi="仿宋" w:eastAsia="仿宋"/>
                <w:color w:val="000000"/>
                <w:sz w:val="24"/>
              </w:rPr>
              <w:t>实习实训期</w:t>
            </w:r>
            <w:r>
              <w:rPr>
                <w:rFonts w:ascii="仿宋" w:hAnsi="仿宋" w:eastAsia="仿宋"/>
                <w:color w:val="000000"/>
                <w:sz w:val="24"/>
              </w:rPr>
              <w:t>3</w:t>
            </w:r>
            <w:r>
              <w:rPr>
                <w:rFonts w:hint="eastAsia" w:ascii="仿宋" w:hAnsi="仿宋" w:eastAsia="仿宋"/>
                <w:color w:val="000000"/>
                <w:sz w:val="24"/>
              </w:rPr>
              <w:t>个月以上，计1</w:t>
            </w:r>
            <w:r>
              <w:rPr>
                <w:rFonts w:ascii="仿宋" w:hAnsi="仿宋" w:eastAsia="仿宋"/>
                <w:color w:val="000000"/>
                <w:sz w:val="24"/>
              </w:rPr>
              <w:t>5</w:t>
            </w:r>
            <w:r>
              <w:rPr>
                <w:rFonts w:hint="eastAsia" w:ascii="仿宋" w:hAnsi="仿宋" w:eastAsia="仿宋"/>
                <w:color w:val="000000"/>
                <w:sz w:val="24"/>
              </w:rPr>
              <w:t>分</w:t>
            </w:r>
          </w:p>
        </w:tc>
        <w:tc>
          <w:tcPr>
            <w:tcW w:w="603" w:type="pct"/>
          </w:tcPr>
          <w:p>
            <w:pPr>
              <w:spacing w:line="360" w:lineRule="exact"/>
              <w:contextualSpacing/>
              <w:jc w:val="center"/>
              <w:rPr>
                <w:rFonts w:ascii="仿宋" w:hAnsi="仿宋" w:eastAsia="仿宋"/>
                <w:b/>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397" w:type="pct"/>
            <w:gridSpan w:val="3"/>
            <w:shd w:val="clear" w:color="auto" w:fill="auto"/>
            <w:tcMar>
              <w:left w:w="28" w:type="dxa"/>
              <w:right w:w="28" w:type="dxa"/>
            </w:tcMar>
            <w:vAlign w:val="bottom"/>
          </w:tcPr>
          <w:p>
            <w:pPr>
              <w:spacing w:line="360" w:lineRule="exact"/>
              <w:ind w:left="-4"/>
              <w:contextualSpacing/>
              <w:jc w:val="right"/>
              <w:rPr>
                <w:rFonts w:ascii="仿宋" w:hAnsi="仿宋" w:eastAsia="仿宋"/>
                <w:b/>
                <w:bCs/>
                <w:color w:val="000000"/>
                <w:sz w:val="24"/>
              </w:rPr>
            </w:pPr>
            <w:r>
              <w:rPr>
                <w:rFonts w:hint="eastAsia" w:ascii="仿宋" w:hAnsi="仿宋" w:eastAsia="仿宋"/>
                <w:b/>
                <w:bCs/>
                <w:color w:val="000000"/>
                <w:sz w:val="24"/>
              </w:rPr>
              <w:t>基础分总分值合计</w:t>
            </w:r>
          </w:p>
        </w:tc>
        <w:tc>
          <w:tcPr>
            <w:tcW w:w="603" w:type="pct"/>
            <w:vAlign w:val="bottom"/>
          </w:tcPr>
          <w:p>
            <w:pPr>
              <w:spacing w:line="360" w:lineRule="exact"/>
              <w:contextualSpacing/>
              <w:jc w:val="center"/>
              <w:rPr>
                <w:rFonts w:ascii="仿宋" w:hAnsi="仿宋" w:eastAsia="仿宋"/>
                <w:b/>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blHeader/>
          <w:jc w:val="center"/>
        </w:trPr>
        <w:tc>
          <w:tcPr>
            <w:tcW w:w="5000" w:type="pct"/>
            <w:gridSpan w:val="4"/>
            <w:shd w:val="clear" w:color="auto" w:fill="D8D8D8" w:themeFill="background1" w:themeFillShade="D9"/>
            <w:tcMar>
              <w:left w:w="28" w:type="dxa"/>
              <w:right w:w="28" w:type="dxa"/>
            </w:tcMar>
            <w:vAlign w:val="center"/>
          </w:tcPr>
          <w:p>
            <w:pPr>
              <w:pStyle w:val="27"/>
              <w:spacing w:line="360" w:lineRule="exact"/>
              <w:ind w:firstLine="120" w:firstLineChars="50"/>
              <w:contextualSpacing/>
              <w:rPr>
                <w:rFonts w:ascii="仿宋" w:hAnsi="仿宋" w:eastAsia="仿宋"/>
                <w:b/>
                <w:color w:val="000000"/>
                <w:sz w:val="24"/>
                <w:szCs w:val="24"/>
                <w:lang w:eastAsia="zh-CN"/>
              </w:rPr>
            </w:pPr>
            <w:r>
              <w:rPr>
                <w:rFonts w:hint="eastAsia" w:ascii="仿宋" w:hAnsi="仿宋" w:eastAsia="仿宋"/>
                <w:b/>
                <w:color w:val="000000"/>
                <w:sz w:val="24"/>
                <w:szCs w:val="24"/>
                <w:lang w:eastAsia="zh-CN"/>
              </w:rPr>
              <w:t>加分项，总分值3</w:t>
            </w:r>
            <w:r>
              <w:rPr>
                <w:rFonts w:ascii="仿宋" w:hAnsi="仿宋" w:eastAsia="仿宋"/>
                <w:b/>
                <w:color w:val="000000"/>
                <w:sz w:val="24"/>
                <w:szCs w:val="24"/>
                <w:lang w:eastAsia="zh-CN"/>
              </w:rPr>
              <w:t>0</w:t>
            </w:r>
            <w:r>
              <w:rPr>
                <w:rFonts w:hint="eastAsia" w:ascii="仿宋" w:hAnsi="仿宋" w:eastAsia="仿宋"/>
                <w:b/>
                <w:color w:val="000000"/>
                <w:sz w:val="24"/>
                <w:szCs w:val="24"/>
                <w:lang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338" w:type="pct"/>
            <w:shd w:val="clear" w:color="auto" w:fill="auto"/>
            <w:tcMar>
              <w:left w:w="28" w:type="dxa"/>
              <w:right w:w="28" w:type="dxa"/>
            </w:tcMar>
            <w:vAlign w:val="center"/>
          </w:tcPr>
          <w:p>
            <w:pPr>
              <w:spacing w:line="360" w:lineRule="exact"/>
              <w:contextualSpacing/>
              <w:jc w:val="center"/>
              <w:rPr>
                <w:rFonts w:ascii="仿宋" w:hAnsi="仿宋" w:eastAsia="仿宋"/>
                <w:color w:val="000000"/>
                <w:sz w:val="24"/>
              </w:rPr>
            </w:pPr>
            <w:r>
              <w:rPr>
                <w:rFonts w:hint="eastAsia" w:ascii="仿宋" w:hAnsi="仿宋" w:eastAsia="仿宋"/>
                <w:color w:val="000000"/>
                <w:sz w:val="24"/>
              </w:rPr>
              <w:t>8</w:t>
            </w:r>
          </w:p>
        </w:tc>
        <w:tc>
          <w:tcPr>
            <w:tcW w:w="1422" w:type="pct"/>
            <w:shd w:val="clear" w:color="auto" w:fill="auto"/>
            <w:tcMar>
              <w:left w:w="28" w:type="dxa"/>
              <w:right w:w="28" w:type="dxa"/>
            </w:tcMar>
            <w:vAlign w:val="center"/>
          </w:tcPr>
          <w:p>
            <w:pPr>
              <w:spacing w:line="360" w:lineRule="exact"/>
              <w:contextualSpacing/>
              <w:rPr>
                <w:rFonts w:ascii="仿宋" w:hAnsi="仿宋" w:eastAsia="仿宋"/>
                <w:color w:val="000000"/>
                <w:sz w:val="24"/>
              </w:rPr>
            </w:pPr>
            <w:r>
              <w:rPr>
                <w:rFonts w:hint="eastAsia" w:ascii="仿宋" w:hAnsi="仿宋" w:eastAsia="仿宋"/>
                <w:color w:val="000000"/>
                <w:sz w:val="24"/>
              </w:rPr>
              <w:t>企业规格及知名度</w:t>
            </w:r>
          </w:p>
        </w:tc>
        <w:tc>
          <w:tcPr>
            <w:tcW w:w="2637" w:type="pct"/>
            <w:shd w:val="clear" w:color="auto" w:fill="auto"/>
            <w:tcMar>
              <w:left w:w="28" w:type="dxa"/>
              <w:right w:w="28" w:type="dxa"/>
            </w:tcMar>
            <w:vAlign w:val="center"/>
          </w:tcPr>
          <w:p>
            <w:pPr>
              <w:spacing w:line="276" w:lineRule="auto"/>
              <w:rPr>
                <w:rFonts w:ascii="仿宋" w:hAnsi="仿宋" w:eastAsia="仿宋"/>
                <w:sz w:val="24"/>
              </w:rPr>
            </w:pPr>
            <w:r>
              <w:rPr>
                <w:rFonts w:hint="eastAsia" w:ascii="仿宋" w:hAnsi="仿宋" w:eastAsia="仿宋"/>
                <w:sz w:val="24"/>
              </w:rPr>
              <w:t>世界5</w:t>
            </w:r>
            <w:r>
              <w:rPr>
                <w:rFonts w:ascii="仿宋" w:hAnsi="仿宋" w:eastAsia="仿宋"/>
                <w:sz w:val="24"/>
              </w:rPr>
              <w:t>00</w:t>
            </w:r>
            <w:r>
              <w:rPr>
                <w:rFonts w:hint="eastAsia" w:ascii="仿宋" w:hAnsi="仿宋" w:eastAsia="仿宋"/>
                <w:sz w:val="24"/>
              </w:rPr>
              <w:t>强，或中国5</w:t>
            </w:r>
            <w:r>
              <w:rPr>
                <w:rFonts w:ascii="仿宋" w:hAnsi="仿宋" w:eastAsia="仿宋"/>
                <w:sz w:val="24"/>
              </w:rPr>
              <w:t>00</w:t>
            </w:r>
            <w:r>
              <w:rPr>
                <w:rFonts w:hint="eastAsia" w:ascii="仿宋" w:hAnsi="仿宋" w:eastAsia="仿宋"/>
                <w:sz w:val="24"/>
              </w:rPr>
              <w:t>强企业，加1</w:t>
            </w:r>
            <w:r>
              <w:rPr>
                <w:rFonts w:ascii="仿宋" w:hAnsi="仿宋" w:eastAsia="仿宋"/>
                <w:sz w:val="24"/>
              </w:rPr>
              <w:t>0</w:t>
            </w:r>
            <w:r>
              <w:rPr>
                <w:rFonts w:hint="eastAsia" w:ascii="仿宋" w:hAnsi="仿宋" w:eastAsia="仿宋"/>
                <w:sz w:val="24"/>
              </w:rPr>
              <w:t>分</w:t>
            </w:r>
          </w:p>
        </w:tc>
        <w:tc>
          <w:tcPr>
            <w:tcW w:w="603" w:type="pct"/>
          </w:tcPr>
          <w:p>
            <w:pPr>
              <w:spacing w:line="360" w:lineRule="exact"/>
              <w:contextualSpacing/>
              <w:jc w:val="center"/>
              <w:rPr>
                <w:rFonts w:ascii="仿宋" w:hAnsi="仿宋" w:eastAsia="仿宋"/>
                <w:b/>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338" w:type="pct"/>
            <w:shd w:val="clear" w:color="auto" w:fill="auto"/>
            <w:tcMar>
              <w:left w:w="28" w:type="dxa"/>
              <w:right w:w="28" w:type="dxa"/>
            </w:tcMar>
            <w:vAlign w:val="center"/>
          </w:tcPr>
          <w:p>
            <w:pPr>
              <w:spacing w:line="360" w:lineRule="exact"/>
              <w:contextualSpacing/>
              <w:jc w:val="center"/>
              <w:rPr>
                <w:rFonts w:ascii="仿宋" w:hAnsi="仿宋" w:eastAsia="仿宋"/>
                <w:color w:val="000000"/>
                <w:sz w:val="24"/>
              </w:rPr>
            </w:pPr>
            <w:r>
              <w:rPr>
                <w:rFonts w:hint="eastAsia" w:ascii="仿宋" w:hAnsi="仿宋" w:eastAsia="仿宋"/>
                <w:color w:val="000000"/>
                <w:sz w:val="24"/>
              </w:rPr>
              <w:t>9</w:t>
            </w:r>
          </w:p>
        </w:tc>
        <w:tc>
          <w:tcPr>
            <w:tcW w:w="1422" w:type="pct"/>
            <w:shd w:val="clear" w:color="auto" w:fill="auto"/>
            <w:tcMar>
              <w:left w:w="28" w:type="dxa"/>
              <w:right w:w="28" w:type="dxa"/>
            </w:tcMar>
            <w:vAlign w:val="center"/>
          </w:tcPr>
          <w:p>
            <w:pPr>
              <w:spacing w:line="360" w:lineRule="exact"/>
              <w:contextualSpacing/>
              <w:rPr>
                <w:rFonts w:ascii="仿宋" w:hAnsi="仿宋" w:eastAsia="仿宋"/>
                <w:color w:val="000000"/>
                <w:sz w:val="24"/>
              </w:rPr>
            </w:pPr>
            <w:r>
              <w:rPr>
                <w:rFonts w:hint="eastAsia" w:ascii="仿宋" w:hAnsi="仿宋" w:eastAsia="仿宋"/>
                <w:color w:val="000000"/>
                <w:sz w:val="24"/>
              </w:rPr>
              <w:t>企业法人特殊性</w:t>
            </w:r>
          </w:p>
        </w:tc>
        <w:tc>
          <w:tcPr>
            <w:tcW w:w="2637" w:type="pct"/>
            <w:shd w:val="clear" w:color="auto" w:fill="auto"/>
            <w:tcMar>
              <w:left w:w="28" w:type="dxa"/>
              <w:right w:w="28" w:type="dxa"/>
            </w:tcMar>
            <w:vAlign w:val="center"/>
          </w:tcPr>
          <w:p>
            <w:pPr>
              <w:spacing w:line="276" w:lineRule="auto"/>
              <w:rPr>
                <w:rFonts w:ascii="仿宋" w:hAnsi="仿宋" w:eastAsia="仿宋"/>
                <w:sz w:val="24"/>
              </w:rPr>
            </w:pPr>
            <w:r>
              <w:rPr>
                <w:rFonts w:hint="eastAsia" w:ascii="仿宋" w:hAnsi="仿宋" w:eastAsia="仿宋"/>
                <w:sz w:val="24"/>
              </w:rPr>
              <w:t>由退役运动员创办的企业，加1</w:t>
            </w:r>
            <w:r>
              <w:rPr>
                <w:rFonts w:ascii="仿宋" w:hAnsi="仿宋" w:eastAsia="仿宋"/>
                <w:sz w:val="24"/>
              </w:rPr>
              <w:t>0</w:t>
            </w:r>
            <w:r>
              <w:rPr>
                <w:rFonts w:hint="eastAsia" w:ascii="仿宋" w:hAnsi="仿宋" w:eastAsia="仿宋"/>
                <w:sz w:val="24"/>
              </w:rPr>
              <w:t>分</w:t>
            </w:r>
          </w:p>
        </w:tc>
        <w:tc>
          <w:tcPr>
            <w:tcW w:w="603" w:type="pct"/>
          </w:tcPr>
          <w:p>
            <w:pPr>
              <w:spacing w:line="360" w:lineRule="exact"/>
              <w:contextualSpacing/>
              <w:jc w:val="center"/>
              <w:rPr>
                <w:rFonts w:ascii="仿宋" w:hAnsi="仿宋" w:eastAsia="仿宋"/>
                <w:b/>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338" w:type="pct"/>
            <w:shd w:val="clear" w:color="auto" w:fill="auto"/>
            <w:tcMar>
              <w:left w:w="28" w:type="dxa"/>
              <w:right w:w="28" w:type="dxa"/>
            </w:tcMar>
            <w:vAlign w:val="center"/>
          </w:tcPr>
          <w:p>
            <w:pPr>
              <w:spacing w:line="360" w:lineRule="exact"/>
              <w:contextualSpacing/>
              <w:jc w:val="center"/>
              <w:rPr>
                <w:rFonts w:ascii="仿宋" w:hAnsi="仿宋" w:eastAsia="仿宋"/>
                <w:color w:val="000000"/>
                <w:sz w:val="24"/>
              </w:rPr>
            </w:pPr>
            <w:r>
              <w:rPr>
                <w:rFonts w:hint="eastAsia" w:ascii="仿宋" w:hAnsi="仿宋" w:eastAsia="仿宋"/>
                <w:color w:val="000000"/>
                <w:sz w:val="24"/>
              </w:rPr>
              <w:t>1</w:t>
            </w:r>
            <w:r>
              <w:rPr>
                <w:rFonts w:ascii="仿宋" w:hAnsi="仿宋" w:eastAsia="仿宋"/>
                <w:color w:val="000000"/>
                <w:sz w:val="24"/>
              </w:rPr>
              <w:t>0</w:t>
            </w:r>
          </w:p>
        </w:tc>
        <w:tc>
          <w:tcPr>
            <w:tcW w:w="1422" w:type="pct"/>
            <w:shd w:val="clear" w:color="auto" w:fill="auto"/>
            <w:tcMar>
              <w:left w:w="28" w:type="dxa"/>
              <w:right w:w="28" w:type="dxa"/>
            </w:tcMar>
            <w:vAlign w:val="center"/>
          </w:tcPr>
          <w:p>
            <w:pPr>
              <w:spacing w:line="360" w:lineRule="exact"/>
              <w:contextualSpacing/>
              <w:rPr>
                <w:rFonts w:ascii="仿宋" w:hAnsi="仿宋" w:eastAsia="仿宋"/>
                <w:color w:val="000000"/>
                <w:sz w:val="24"/>
              </w:rPr>
            </w:pPr>
            <w:r>
              <w:rPr>
                <w:rFonts w:hint="eastAsia" w:ascii="仿宋" w:hAnsi="仿宋" w:eastAsia="仿宋"/>
                <w:color w:val="000000"/>
                <w:sz w:val="24"/>
              </w:rPr>
              <w:t>企业产业关联体育产业</w:t>
            </w:r>
          </w:p>
        </w:tc>
        <w:tc>
          <w:tcPr>
            <w:tcW w:w="2637" w:type="pct"/>
            <w:shd w:val="clear" w:color="auto" w:fill="auto"/>
            <w:tcMar>
              <w:left w:w="28" w:type="dxa"/>
              <w:right w:w="28" w:type="dxa"/>
            </w:tcMar>
            <w:vAlign w:val="center"/>
          </w:tcPr>
          <w:p>
            <w:pPr>
              <w:spacing w:line="276" w:lineRule="auto"/>
              <w:rPr>
                <w:rFonts w:ascii="仿宋" w:hAnsi="仿宋" w:eastAsia="仿宋"/>
                <w:sz w:val="24"/>
              </w:rPr>
            </w:pPr>
            <w:r>
              <w:rPr>
                <w:rFonts w:hint="eastAsia" w:ascii="仿宋" w:hAnsi="仿宋" w:eastAsia="仿宋"/>
                <w:sz w:val="24"/>
              </w:rPr>
              <w:t>以体育产业为主业的企业，加1</w:t>
            </w:r>
            <w:r>
              <w:rPr>
                <w:rFonts w:ascii="仿宋" w:hAnsi="仿宋" w:eastAsia="仿宋"/>
                <w:sz w:val="24"/>
              </w:rPr>
              <w:t>0</w:t>
            </w:r>
            <w:r>
              <w:rPr>
                <w:rFonts w:hint="eastAsia" w:ascii="仿宋" w:hAnsi="仿宋" w:eastAsia="仿宋"/>
                <w:sz w:val="24"/>
              </w:rPr>
              <w:t>分</w:t>
            </w:r>
          </w:p>
        </w:tc>
        <w:tc>
          <w:tcPr>
            <w:tcW w:w="603" w:type="pct"/>
          </w:tcPr>
          <w:p>
            <w:pPr>
              <w:spacing w:line="360" w:lineRule="exact"/>
              <w:contextualSpacing/>
              <w:jc w:val="center"/>
              <w:rPr>
                <w:rFonts w:ascii="仿宋" w:hAnsi="仿宋" w:eastAsia="仿宋"/>
                <w:b/>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397" w:type="pct"/>
            <w:gridSpan w:val="3"/>
            <w:shd w:val="clear" w:color="auto" w:fill="auto"/>
            <w:tcMar>
              <w:left w:w="28" w:type="dxa"/>
              <w:right w:w="28" w:type="dxa"/>
            </w:tcMar>
            <w:vAlign w:val="bottom"/>
          </w:tcPr>
          <w:p>
            <w:pPr>
              <w:spacing w:line="360" w:lineRule="exact"/>
              <w:ind w:left="-4"/>
              <w:contextualSpacing/>
              <w:jc w:val="right"/>
              <w:rPr>
                <w:rFonts w:ascii="仿宋" w:hAnsi="仿宋" w:eastAsia="仿宋"/>
                <w:b/>
                <w:bCs/>
                <w:color w:val="000000"/>
                <w:sz w:val="24"/>
              </w:rPr>
            </w:pPr>
            <w:r>
              <w:rPr>
                <w:rFonts w:hint="eastAsia" w:ascii="仿宋" w:hAnsi="仿宋" w:eastAsia="仿宋"/>
                <w:b/>
                <w:bCs/>
                <w:color w:val="000000"/>
                <w:sz w:val="24"/>
              </w:rPr>
              <w:t>加分项总分值合计</w:t>
            </w:r>
          </w:p>
        </w:tc>
        <w:tc>
          <w:tcPr>
            <w:tcW w:w="603" w:type="pct"/>
            <w:vAlign w:val="bottom"/>
          </w:tcPr>
          <w:p>
            <w:pPr>
              <w:spacing w:line="360" w:lineRule="exact"/>
              <w:contextualSpacing/>
              <w:jc w:val="center"/>
              <w:rPr>
                <w:rFonts w:ascii="仿宋" w:hAnsi="仿宋" w:eastAsia="仿宋"/>
                <w:b/>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4397" w:type="pct"/>
            <w:gridSpan w:val="3"/>
            <w:shd w:val="clear" w:color="auto" w:fill="BEBEBE" w:themeFill="background1" w:themeFillShade="BF"/>
            <w:tcMar>
              <w:left w:w="28" w:type="dxa"/>
              <w:right w:w="28" w:type="dxa"/>
            </w:tcMar>
            <w:vAlign w:val="bottom"/>
          </w:tcPr>
          <w:p>
            <w:pPr>
              <w:spacing w:line="276" w:lineRule="auto"/>
              <w:jc w:val="right"/>
              <w:rPr>
                <w:rFonts w:ascii="仿宋" w:hAnsi="仿宋" w:eastAsia="仿宋"/>
                <w:b/>
                <w:bCs/>
                <w:sz w:val="24"/>
              </w:rPr>
            </w:pPr>
            <w:r>
              <w:rPr>
                <w:rFonts w:hint="eastAsia" w:ascii="仿宋" w:hAnsi="仿宋" w:eastAsia="仿宋"/>
                <w:b/>
                <w:bCs/>
                <w:sz w:val="24"/>
              </w:rPr>
              <w:t>双项总分值合计</w:t>
            </w:r>
          </w:p>
        </w:tc>
        <w:tc>
          <w:tcPr>
            <w:tcW w:w="603" w:type="pct"/>
            <w:shd w:val="clear" w:color="auto" w:fill="BEBEBE" w:themeFill="background1" w:themeFillShade="BF"/>
            <w:vAlign w:val="bottom"/>
          </w:tcPr>
          <w:p>
            <w:pPr>
              <w:spacing w:line="360" w:lineRule="exact"/>
              <w:contextualSpacing/>
              <w:jc w:val="center"/>
              <w:rPr>
                <w:rFonts w:ascii="仿宋" w:hAnsi="仿宋" w:eastAsia="仿宋"/>
                <w:b/>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7" w:hRule="atLeast"/>
          <w:jc w:val="center"/>
        </w:trPr>
        <w:tc>
          <w:tcPr>
            <w:tcW w:w="5000" w:type="pct"/>
            <w:gridSpan w:val="4"/>
            <w:shd w:val="clear" w:color="auto" w:fill="auto"/>
            <w:tcMar>
              <w:left w:w="28" w:type="dxa"/>
              <w:right w:w="28" w:type="dxa"/>
            </w:tcMar>
          </w:tcPr>
          <w:p>
            <w:pPr>
              <w:spacing w:before="100" w:beforeAutospacing="1" w:after="468" w:afterLines="150" w:line="720" w:lineRule="auto"/>
              <w:contextualSpacing/>
              <w:jc w:val="left"/>
              <w:rPr>
                <w:rFonts w:ascii="仿宋" w:hAnsi="仿宋" w:eastAsia="仿宋"/>
                <w:b/>
                <w:bCs/>
                <w:color w:val="000000"/>
                <w:sz w:val="24"/>
              </w:rPr>
            </w:pPr>
            <w:r>
              <w:rPr>
                <w:rFonts w:hint="eastAsia" w:ascii="仿宋" w:hAnsi="仿宋" w:eastAsia="仿宋"/>
                <w:b/>
                <w:bCs/>
                <w:color w:val="000000"/>
                <w:sz w:val="24"/>
              </w:rPr>
              <w:t>考评人承诺：</w:t>
            </w:r>
          </w:p>
          <w:p>
            <w:pPr>
              <w:spacing w:before="312" w:beforeLines="100" w:after="468" w:afterLines="150" w:line="360" w:lineRule="exact"/>
              <w:ind w:firstLine="482" w:firstLineChars="200"/>
              <w:contextualSpacing/>
              <w:jc w:val="left"/>
              <w:rPr>
                <w:rFonts w:ascii="仿宋" w:hAnsi="仿宋" w:eastAsia="仿宋"/>
                <w:b/>
                <w:bCs/>
                <w:color w:val="000000"/>
                <w:sz w:val="24"/>
              </w:rPr>
            </w:pPr>
            <w:r>
              <w:rPr>
                <w:rFonts w:hint="eastAsia" w:ascii="仿宋" w:hAnsi="仿宋" w:eastAsia="仿宋"/>
                <w:b/>
                <w:bCs/>
                <w:color w:val="000000"/>
                <w:sz w:val="24"/>
              </w:rPr>
              <w:t>我承诺本次考评依据企业真实、可靠的信息与资料进行，且本着公证的原则，遵循评审标准，依据客观事实打分。</w:t>
            </w:r>
          </w:p>
          <w:p>
            <w:pPr>
              <w:spacing w:before="312" w:beforeLines="100" w:after="468" w:afterLines="150" w:line="360" w:lineRule="exact"/>
              <w:contextualSpacing/>
              <w:jc w:val="left"/>
              <w:rPr>
                <w:rFonts w:ascii="仿宋" w:hAnsi="仿宋" w:eastAsia="仿宋"/>
                <w:b/>
                <w:bCs/>
                <w:color w:val="000000"/>
                <w:sz w:val="24"/>
              </w:rPr>
            </w:pPr>
          </w:p>
          <w:p>
            <w:pPr>
              <w:spacing w:before="312" w:beforeLines="100" w:after="468" w:afterLines="150" w:line="360" w:lineRule="exact"/>
              <w:contextualSpacing/>
              <w:jc w:val="left"/>
              <w:rPr>
                <w:rFonts w:ascii="仿宋" w:hAnsi="仿宋" w:eastAsia="仿宋"/>
                <w:b/>
                <w:bCs/>
                <w:color w:val="000000"/>
                <w:sz w:val="24"/>
              </w:rPr>
            </w:pPr>
          </w:p>
          <w:p>
            <w:pPr>
              <w:spacing w:before="312" w:beforeLines="100" w:after="468" w:afterLines="150" w:line="360" w:lineRule="auto"/>
              <w:ind w:left="5634" w:leftChars="2683"/>
              <w:contextualSpacing/>
              <w:jc w:val="left"/>
              <w:rPr>
                <w:rFonts w:ascii="仿宋" w:hAnsi="仿宋" w:eastAsia="仿宋"/>
                <w:b/>
                <w:bCs/>
                <w:color w:val="000000"/>
                <w:sz w:val="24"/>
              </w:rPr>
            </w:pPr>
            <w:r>
              <w:rPr>
                <w:rFonts w:hint="eastAsia" w:ascii="仿宋" w:hAnsi="仿宋" w:eastAsia="仿宋"/>
                <w:b/>
                <w:bCs/>
                <w:color w:val="000000"/>
                <w:sz w:val="24"/>
              </w:rPr>
              <w:t>考评人签字：</w:t>
            </w:r>
          </w:p>
          <w:p>
            <w:pPr>
              <w:spacing w:before="312" w:beforeLines="100" w:after="468" w:afterLines="150" w:line="360" w:lineRule="auto"/>
              <w:ind w:left="5634" w:leftChars="2683"/>
              <w:contextualSpacing/>
              <w:jc w:val="left"/>
              <w:rPr>
                <w:rFonts w:ascii="仿宋" w:hAnsi="仿宋" w:eastAsia="仿宋"/>
                <w:b/>
                <w:bCs/>
                <w:color w:val="000000"/>
                <w:sz w:val="24"/>
              </w:rPr>
            </w:pPr>
            <w:r>
              <w:rPr>
                <w:rFonts w:hint="eastAsia" w:ascii="仿宋" w:hAnsi="仿宋" w:eastAsia="仿宋"/>
                <w:b/>
                <w:bCs/>
                <w:color w:val="000000"/>
                <w:sz w:val="24"/>
              </w:rPr>
              <w:t>考评日期：</w:t>
            </w:r>
          </w:p>
        </w:tc>
      </w:tr>
    </w:tbl>
    <w:p>
      <w:pPr>
        <w:rPr>
          <w:rFonts w:ascii="仿宋" w:hAnsi="仿宋" w:eastAsia="仿宋"/>
          <w:sz w:val="24"/>
        </w:rPr>
      </w:pPr>
    </w:p>
    <w:sectPr>
      <w:footerReference r:id="rId3" w:type="default"/>
      <w:footerReference r:id="rId4" w:type="even"/>
      <w:pgSz w:w="11900" w:h="16840"/>
      <w:pgMar w:top="1751" w:right="1800" w:bottom="792"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Wingdings">
    <w:panose1 w:val="05000000000000000000"/>
    <w:charset w:val="00"/>
    <w:family w:val="decorative"/>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3"/>
      </w:rPr>
      <w:id w:val="160515145"/>
      <w:docPartObj>
        <w:docPartGallery w:val="AutoText"/>
      </w:docPartObj>
    </w:sdtPr>
    <w:sdtEndPr>
      <w:rPr>
        <w:rStyle w:val="13"/>
      </w:rPr>
    </w:sdtEndPr>
    <w:sdtContent>
      <w:p>
        <w:pPr>
          <w:pStyle w:val="5"/>
          <w:framePr w:h="426" w:hRule="exact" w:wrap="auto" w:vAnchor="text" w:hAnchor="margin" w:xAlign="center" w:y="810"/>
          <w:rPr>
            <w:rStyle w:val="13"/>
          </w:rPr>
        </w:pPr>
        <w:r>
          <w:rPr>
            <w:rStyle w:val="13"/>
          </w:rPr>
          <w:fldChar w:fldCharType="begin"/>
        </w:r>
        <w:r>
          <w:rPr>
            <w:rStyle w:val="13"/>
          </w:rPr>
          <w:instrText xml:space="preserve"> PAGE </w:instrText>
        </w:r>
        <w:r>
          <w:rPr>
            <w:rStyle w:val="13"/>
          </w:rPr>
          <w:fldChar w:fldCharType="separate"/>
        </w:r>
        <w:r>
          <w:rPr>
            <w:rStyle w:val="13"/>
          </w:rPr>
          <w:t>2</w:t>
        </w:r>
        <w:r>
          <w:rPr>
            <w:rStyle w:val="13"/>
          </w:rP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3"/>
      </w:rPr>
      <w:id w:val="1679154084"/>
      <w:docPartObj>
        <w:docPartGallery w:val="AutoText"/>
      </w:docPartObj>
    </w:sdtPr>
    <w:sdtEndPr>
      <w:rPr>
        <w:rStyle w:val="13"/>
      </w:rPr>
    </w:sdtEndPr>
    <w:sdtContent>
      <w:p>
        <w:pPr>
          <w:pStyle w:val="5"/>
          <w:framePr w:wrap="auto" w:vAnchor="text" w:hAnchor="margin" w:xAlign="center" w:y="1"/>
          <w:rPr>
            <w:rStyle w:val="13"/>
          </w:rPr>
        </w:pPr>
        <w:r>
          <w:rPr>
            <w:rStyle w:val="13"/>
          </w:rPr>
          <w:fldChar w:fldCharType="begin"/>
        </w:r>
        <w:r>
          <w:rPr>
            <w:rStyle w:val="13"/>
          </w:rPr>
          <w:instrText xml:space="preserve"> PAGE </w:instrText>
        </w:r>
        <w:r>
          <w:rPr>
            <w:rStyle w:val="13"/>
          </w:rP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A10B79"/>
    <w:multiLevelType w:val="multilevel"/>
    <w:tmpl w:val="09A10B79"/>
    <w:lvl w:ilvl="0" w:tentative="0">
      <w:start w:val="1"/>
      <w:numFmt w:val="bullet"/>
      <w:lvlText w:val=""/>
      <w:lvlJc w:val="left"/>
      <w:pPr>
        <w:ind w:left="671" w:hanging="420"/>
      </w:pPr>
      <w:rPr>
        <w:rFonts w:hint="default" w:ascii="Wingdings" w:hAnsi="Wingdings"/>
      </w:rPr>
    </w:lvl>
    <w:lvl w:ilvl="1" w:tentative="0">
      <w:start w:val="1"/>
      <w:numFmt w:val="bullet"/>
      <w:lvlText w:val=""/>
      <w:lvlJc w:val="left"/>
      <w:pPr>
        <w:ind w:left="1091" w:hanging="420"/>
      </w:pPr>
      <w:rPr>
        <w:rFonts w:hint="default" w:ascii="Wingdings" w:hAnsi="Wingdings"/>
      </w:rPr>
    </w:lvl>
    <w:lvl w:ilvl="2" w:tentative="0">
      <w:start w:val="1"/>
      <w:numFmt w:val="bullet"/>
      <w:lvlText w:val=""/>
      <w:lvlJc w:val="left"/>
      <w:pPr>
        <w:ind w:left="1511" w:hanging="420"/>
      </w:pPr>
      <w:rPr>
        <w:rFonts w:hint="default" w:ascii="Wingdings" w:hAnsi="Wingdings"/>
      </w:rPr>
    </w:lvl>
    <w:lvl w:ilvl="3" w:tentative="0">
      <w:start w:val="1"/>
      <w:numFmt w:val="bullet"/>
      <w:lvlText w:val=""/>
      <w:lvlJc w:val="left"/>
      <w:pPr>
        <w:ind w:left="1931" w:hanging="420"/>
      </w:pPr>
      <w:rPr>
        <w:rFonts w:hint="default" w:ascii="Wingdings" w:hAnsi="Wingdings"/>
      </w:rPr>
    </w:lvl>
    <w:lvl w:ilvl="4" w:tentative="0">
      <w:start w:val="1"/>
      <w:numFmt w:val="bullet"/>
      <w:lvlText w:val=""/>
      <w:lvlJc w:val="left"/>
      <w:pPr>
        <w:ind w:left="2351" w:hanging="420"/>
      </w:pPr>
      <w:rPr>
        <w:rFonts w:hint="default" w:ascii="Wingdings" w:hAnsi="Wingdings"/>
      </w:rPr>
    </w:lvl>
    <w:lvl w:ilvl="5" w:tentative="0">
      <w:start w:val="1"/>
      <w:numFmt w:val="bullet"/>
      <w:lvlText w:val=""/>
      <w:lvlJc w:val="left"/>
      <w:pPr>
        <w:ind w:left="2771" w:hanging="420"/>
      </w:pPr>
      <w:rPr>
        <w:rFonts w:hint="default" w:ascii="Wingdings" w:hAnsi="Wingdings"/>
      </w:rPr>
    </w:lvl>
    <w:lvl w:ilvl="6" w:tentative="0">
      <w:start w:val="1"/>
      <w:numFmt w:val="bullet"/>
      <w:lvlText w:val=""/>
      <w:lvlJc w:val="left"/>
      <w:pPr>
        <w:ind w:left="3191" w:hanging="420"/>
      </w:pPr>
      <w:rPr>
        <w:rFonts w:hint="default" w:ascii="Wingdings" w:hAnsi="Wingdings"/>
      </w:rPr>
    </w:lvl>
    <w:lvl w:ilvl="7" w:tentative="0">
      <w:start w:val="1"/>
      <w:numFmt w:val="bullet"/>
      <w:lvlText w:val=""/>
      <w:lvlJc w:val="left"/>
      <w:pPr>
        <w:ind w:left="3611" w:hanging="420"/>
      </w:pPr>
      <w:rPr>
        <w:rFonts w:hint="default" w:ascii="Wingdings" w:hAnsi="Wingdings"/>
      </w:rPr>
    </w:lvl>
    <w:lvl w:ilvl="8" w:tentative="0">
      <w:start w:val="1"/>
      <w:numFmt w:val="bullet"/>
      <w:lvlText w:val=""/>
      <w:lvlJc w:val="left"/>
      <w:pPr>
        <w:ind w:left="4031" w:hanging="420"/>
      </w:pPr>
      <w:rPr>
        <w:rFonts w:hint="default" w:ascii="Wingdings" w:hAnsi="Wingdings"/>
      </w:rPr>
    </w:lvl>
  </w:abstractNum>
  <w:abstractNum w:abstractNumId="1">
    <w:nsid w:val="101F3307"/>
    <w:multiLevelType w:val="multilevel"/>
    <w:tmpl w:val="101F3307"/>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1BB82B07"/>
    <w:multiLevelType w:val="multilevel"/>
    <w:tmpl w:val="1BB82B07"/>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30DA5E8C"/>
    <w:multiLevelType w:val="multilevel"/>
    <w:tmpl w:val="30DA5E8C"/>
    <w:lvl w:ilvl="0" w:tentative="0">
      <w:start w:val="1"/>
      <w:numFmt w:val="decimal"/>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pStyle w:val="4"/>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4">
    <w:nsid w:val="425577C9"/>
    <w:multiLevelType w:val="multilevel"/>
    <w:tmpl w:val="425577C9"/>
    <w:lvl w:ilvl="0" w:tentative="0">
      <w:start w:val="1"/>
      <w:numFmt w:val="bullet"/>
      <w:lvlText w:val=""/>
      <w:lvlJc w:val="left"/>
      <w:pPr>
        <w:ind w:left="668" w:hanging="420"/>
      </w:pPr>
      <w:rPr>
        <w:rFonts w:hint="default" w:ascii="Wingdings" w:hAnsi="Wingdings"/>
      </w:rPr>
    </w:lvl>
    <w:lvl w:ilvl="1" w:tentative="0">
      <w:start w:val="1"/>
      <w:numFmt w:val="bullet"/>
      <w:lvlText w:val=""/>
      <w:lvlJc w:val="left"/>
      <w:pPr>
        <w:ind w:left="1088" w:hanging="420"/>
      </w:pPr>
      <w:rPr>
        <w:rFonts w:hint="default" w:ascii="Wingdings" w:hAnsi="Wingdings"/>
      </w:rPr>
    </w:lvl>
    <w:lvl w:ilvl="2" w:tentative="0">
      <w:start w:val="1"/>
      <w:numFmt w:val="bullet"/>
      <w:lvlText w:val=""/>
      <w:lvlJc w:val="left"/>
      <w:pPr>
        <w:ind w:left="1508" w:hanging="420"/>
      </w:pPr>
      <w:rPr>
        <w:rFonts w:hint="default" w:ascii="Wingdings" w:hAnsi="Wingdings"/>
      </w:rPr>
    </w:lvl>
    <w:lvl w:ilvl="3" w:tentative="0">
      <w:start w:val="1"/>
      <w:numFmt w:val="bullet"/>
      <w:lvlText w:val=""/>
      <w:lvlJc w:val="left"/>
      <w:pPr>
        <w:ind w:left="1928" w:hanging="420"/>
      </w:pPr>
      <w:rPr>
        <w:rFonts w:hint="default" w:ascii="Wingdings" w:hAnsi="Wingdings"/>
      </w:rPr>
    </w:lvl>
    <w:lvl w:ilvl="4" w:tentative="0">
      <w:start w:val="1"/>
      <w:numFmt w:val="bullet"/>
      <w:lvlText w:val=""/>
      <w:lvlJc w:val="left"/>
      <w:pPr>
        <w:ind w:left="2348" w:hanging="420"/>
      </w:pPr>
      <w:rPr>
        <w:rFonts w:hint="default" w:ascii="Wingdings" w:hAnsi="Wingdings"/>
      </w:rPr>
    </w:lvl>
    <w:lvl w:ilvl="5" w:tentative="0">
      <w:start w:val="1"/>
      <w:numFmt w:val="bullet"/>
      <w:lvlText w:val=""/>
      <w:lvlJc w:val="left"/>
      <w:pPr>
        <w:ind w:left="2768" w:hanging="420"/>
      </w:pPr>
      <w:rPr>
        <w:rFonts w:hint="default" w:ascii="Wingdings" w:hAnsi="Wingdings"/>
      </w:rPr>
    </w:lvl>
    <w:lvl w:ilvl="6" w:tentative="0">
      <w:start w:val="1"/>
      <w:numFmt w:val="bullet"/>
      <w:lvlText w:val=""/>
      <w:lvlJc w:val="left"/>
      <w:pPr>
        <w:ind w:left="3188" w:hanging="420"/>
      </w:pPr>
      <w:rPr>
        <w:rFonts w:hint="default" w:ascii="Wingdings" w:hAnsi="Wingdings"/>
      </w:rPr>
    </w:lvl>
    <w:lvl w:ilvl="7" w:tentative="0">
      <w:start w:val="1"/>
      <w:numFmt w:val="bullet"/>
      <w:lvlText w:val=""/>
      <w:lvlJc w:val="left"/>
      <w:pPr>
        <w:ind w:left="3608" w:hanging="420"/>
      </w:pPr>
      <w:rPr>
        <w:rFonts w:hint="default" w:ascii="Wingdings" w:hAnsi="Wingdings"/>
      </w:rPr>
    </w:lvl>
    <w:lvl w:ilvl="8" w:tentative="0">
      <w:start w:val="1"/>
      <w:numFmt w:val="bullet"/>
      <w:lvlText w:val=""/>
      <w:lvlJc w:val="left"/>
      <w:pPr>
        <w:ind w:left="4028" w:hanging="420"/>
      </w:pPr>
      <w:rPr>
        <w:rFonts w:hint="default" w:ascii="Wingdings" w:hAnsi="Wingdings"/>
      </w:rPr>
    </w:lvl>
  </w:abstractNum>
  <w:abstractNum w:abstractNumId="5">
    <w:nsid w:val="47C23291"/>
    <w:multiLevelType w:val="multilevel"/>
    <w:tmpl w:val="47C23291"/>
    <w:lvl w:ilvl="0" w:tentative="0">
      <w:start w:val="1"/>
      <w:numFmt w:val="chineseCounting"/>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7BC7534E"/>
    <w:multiLevelType w:val="multilevel"/>
    <w:tmpl w:val="7BC7534E"/>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7">
    <w:nsid w:val="7C354445"/>
    <w:multiLevelType w:val="multilevel"/>
    <w:tmpl w:val="7C354445"/>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3"/>
  </w:num>
  <w:num w:numId="2">
    <w:abstractNumId w:val="5"/>
  </w:num>
  <w:num w:numId="3">
    <w:abstractNumId w:val="1"/>
  </w:num>
  <w:num w:numId="4">
    <w:abstractNumId w:val="6"/>
  </w:num>
  <w:num w:numId="5">
    <w:abstractNumId w:val="7"/>
  </w:num>
  <w:num w:numId="6">
    <w:abstractNumId w:val="0"/>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189"/>
  <w:bordersDoNotSurroundHeader w:val="1"/>
  <w:bordersDoNotSurroundFooter w:val="1"/>
  <w:documentProtection w:enforcement="0"/>
  <w:defaultTabStop w:val="420"/>
  <w:drawingGridVerticalSpacing w:val="156"/>
  <w:displayHorizontalDrawingGridEvery w:val="0"/>
  <w:displayVerticalDrawingGridEvery w:val="2"/>
  <w:doNotShadeFormData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gwNzk3MjJlZDZiYzgzNjM5YjkwZmVkM2M2M2MyNDQifQ=="/>
  </w:docVars>
  <w:rsids>
    <w:rsidRoot w:val="002F4C71"/>
    <w:rsid w:val="00042E7C"/>
    <w:rsid w:val="00053955"/>
    <w:rsid w:val="00073CD0"/>
    <w:rsid w:val="000D418B"/>
    <w:rsid w:val="000F739E"/>
    <w:rsid w:val="001069EF"/>
    <w:rsid w:val="0012046A"/>
    <w:rsid w:val="002F1B57"/>
    <w:rsid w:val="002F4C71"/>
    <w:rsid w:val="00357711"/>
    <w:rsid w:val="0042672E"/>
    <w:rsid w:val="00430981"/>
    <w:rsid w:val="004B4C4B"/>
    <w:rsid w:val="0085782B"/>
    <w:rsid w:val="00892966"/>
    <w:rsid w:val="009D1866"/>
    <w:rsid w:val="009F23E2"/>
    <w:rsid w:val="00C53EF1"/>
    <w:rsid w:val="00D32388"/>
    <w:rsid w:val="00D67352"/>
    <w:rsid w:val="00D844D7"/>
    <w:rsid w:val="00E4147C"/>
    <w:rsid w:val="00F81F97"/>
    <w:rsid w:val="00F915FB"/>
    <w:rsid w:val="56C057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14:defaultImageDpi w14:val="96"/>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link w:val="15"/>
    <w:qFormat/>
    <w:uiPriority w:val="9"/>
    <w:pPr>
      <w:keepNext/>
      <w:keepLines/>
      <w:jc w:val="both"/>
      <w:outlineLvl w:val="0"/>
    </w:pPr>
    <w:rPr>
      <w:rFonts w:ascii="宋体" w:hAnsi="宋体" w:eastAsia="宋体" w:cs="宋体"/>
      <w:b/>
      <w:color w:val="000000" w:themeColor="text1"/>
      <w:kern w:val="44"/>
      <w:sz w:val="32"/>
      <w:szCs w:val="24"/>
      <w:lang w:val="fr-FR" w:eastAsia="zh-CN" w:bidi="ar-SA"/>
      <w14:textFill>
        <w14:solidFill>
          <w14:schemeClr w14:val="tx1"/>
        </w14:solidFill>
      </w14:textFill>
    </w:rPr>
  </w:style>
  <w:style w:type="paragraph" w:styleId="3">
    <w:name w:val="heading 2"/>
    <w:next w:val="1"/>
    <w:link w:val="16"/>
    <w:unhideWhenUsed/>
    <w:qFormat/>
    <w:uiPriority w:val="9"/>
    <w:pPr>
      <w:keepNext/>
      <w:keepLines/>
      <w:spacing w:before="100" w:beforeAutospacing="1"/>
      <w:ind w:left="420"/>
      <w:outlineLvl w:val="1"/>
    </w:pPr>
    <w:rPr>
      <w:rFonts w:ascii="黑体" w:hAnsi="黑体" w:eastAsia="仿宋" w:cs="宋体"/>
      <w:b/>
      <w:bCs/>
      <w:kern w:val="2"/>
      <w:sz w:val="24"/>
      <w:szCs w:val="44"/>
      <w:lang w:val="en-US" w:eastAsia="zh-CN" w:bidi="ar-SA"/>
    </w:rPr>
  </w:style>
  <w:style w:type="paragraph" w:styleId="4">
    <w:name w:val="heading 3"/>
    <w:next w:val="1"/>
    <w:link w:val="17"/>
    <w:unhideWhenUsed/>
    <w:qFormat/>
    <w:uiPriority w:val="9"/>
    <w:pPr>
      <w:numPr>
        <w:ilvl w:val="2"/>
        <w:numId w:val="1"/>
      </w:numPr>
      <w:spacing w:before="100" w:beforeAutospacing="1" w:after="100" w:afterAutospacing="1"/>
      <w:outlineLvl w:val="2"/>
    </w:pPr>
    <w:rPr>
      <w:rFonts w:ascii="宋体" w:hAnsi="宋体" w:eastAsia="仿宋" w:cs="宋体"/>
      <w:b/>
      <w:kern w:val="2"/>
      <w:sz w:val="24"/>
      <w:szCs w:val="27"/>
      <w:lang w:val="en-US" w:eastAsia="zh-CN" w:bidi="ar-SA"/>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5">
    <w:name w:val="footer"/>
    <w:basedOn w:val="1"/>
    <w:link w:val="26"/>
    <w:unhideWhenUsed/>
    <w:uiPriority w:val="99"/>
    <w:pPr>
      <w:tabs>
        <w:tab w:val="center" w:pos="4153"/>
        <w:tab w:val="right" w:pos="8306"/>
      </w:tabs>
      <w:snapToGrid w:val="0"/>
      <w:jc w:val="left"/>
    </w:pPr>
    <w:rPr>
      <w:sz w:val="18"/>
      <w:szCs w:val="18"/>
    </w:rPr>
  </w:style>
  <w:style w:type="paragraph" w:styleId="6">
    <w:name w:val="header"/>
    <w:basedOn w:val="1"/>
    <w:link w:val="25"/>
    <w:unhideWhenUsed/>
    <w:uiPriority w:val="99"/>
    <w:pPr>
      <w:pBdr>
        <w:bottom w:val="single" w:color="auto" w:sz="6" w:space="1"/>
      </w:pBdr>
      <w:tabs>
        <w:tab w:val="center" w:pos="4153"/>
        <w:tab w:val="right" w:pos="8306"/>
      </w:tabs>
      <w:snapToGrid w:val="0"/>
      <w:jc w:val="center"/>
    </w:pPr>
    <w:rPr>
      <w:sz w:val="18"/>
      <w:szCs w:val="18"/>
    </w:rPr>
  </w:style>
  <w:style w:type="paragraph" w:styleId="7">
    <w:name w:val="toc 1"/>
    <w:next w:val="1"/>
    <w:unhideWhenUsed/>
    <w:qFormat/>
    <w:uiPriority w:val="39"/>
    <w:rPr>
      <w:rFonts w:eastAsia="仿宋" w:asciiTheme="minorHAnsi" w:hAnsiTheme="minorHAnsi" w:cstheme="minorBidi"/>
      <w:b/>
      <w:bCs/>
      <w:caps/>
      <w:kern w:val="2"/>
      <w:sz w:val="21"/>
      <w:szCs w:val="20"/>
      <w:lang w:val="en-US" w:eastAsia="zh-CN" w:bidi="ar-SA"/>
    </w:rPr>
  </w:style>
  <w:style w:type="paragraph" w:styleId="8">
    <w:name w:val="Subtitle"/>
    <w:basedOn w:val="1"/>
    <w:next w:val="1"/>
    <w:link w:val="19"/>
    <w:qFormat/>
    <w:uiPriority w:val="11"/>
    <w:pPr>
      <w:spacing w:before="240" w:after="60" w:line="312" w:lineRule="auto"/>
      <w:outlineLvl w:val="1"/>
    </w:pPr>
    <w:rPr>
      <w:kern w:val="28"/>
    </w:rPr>
  </w:style>
  <w:style w:type="paragraph" w:styleId="9">
    <w:name w:val="Title"/>
    <w:basedOn w:val="1"/>
    <w:next w:val="1"/>
    <w:link w:val="18"/>
    <w:qFormat/>
    <w:uiPriority w:val="10"/>
    <w:pPr>
      <w:spacing w:before="240" w:after="60"/>
      <w:outlineLvl w:val="0"/>
    </w:pPr>
    <w:rPr>
      <w:rFonts w:asciiTheme="majorHAnsi" w:hAnsiTheme="majorHAnsi" w:cstheme="majorBidi"/>
    </w:rPr>
  </w:style>
  <w:style w:type="table" w:styleId="11">
    <w:name w:val="Table Grid"/>
    <w:basedOn w:val="10"/>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semiHidden/>
    <w:unhideWhenUsed/>
    <w:uiPriority w:val="99"/>
  </w:style>
  <w:style w:type="character" w:styleId="14">
    <w:name w:val="Emphasis"/>
    <w:basedOn w:val="12"/>
    <w:qFormat/>
    <w:uiPriority w:val="20"/>
    <w:rPr>
      <w:i/>
      <w:iCs/>
    </w:rPr>
  </w:style>
  <w:style w:type="character" w:customStyle="1" w:styleId="15">
    <w:name w:val="标题 1 字符"/>
    <w:basedOn w:val="12"/>
    <w:link w:val="2"/>
    <w:uiPriority w:val="9"/>
    <w:rPr>
      <w:rFonts w:ascii="宋体" w:hAnsi="宋体" w:eastAsia="宋体" w:cs="宋体"/>
      <w:b/>
      <w:color w:val="000000" w:themeColor="text1"/>
      <w:kern w:val="44"/>
      <w:sz w:val="32"/>
      <w:lang w:val="fr-FR"/>
      <w14:textFill>
        <w14:solidFill>
          <w14:schemeClr w14:val="tx1"/>
        </w14:solidFill>
      </w14:textFill>
    </w:rPr>
  </w:style>
  <w:style w:type="character" w:customStyle="1" w:styleId="16">
    <w:name w:val="标题 2 字符"/>
    <w:basedOn w:val="12"/>
    <w:link w:val="3"/>
    <w:uiPriority w:val="9"/>
    <w:rPr>
      <w:rFonts w:ascii="黑体" w:hAnsi="黑体" w:eastAsia="仿宋" w:cs="宋体"/>
      <w:b/>
      <w:bCs/>
      <w:sz w:val="24"/>
      <w:szCs w:val="44"/>
    </w:rPr>
  </w:style>
  <w:style w:type="character" w:customStyle="1" w:styleId="17">
    <w:name w:val="标题 3 字符"/>
    <w:basedOn w:val="12"/>
    <w:link w:val="4"/>
    <w:uiPriority w:val="9"/>
    <w:rPr>
      <w:rFonts w:ascii="宋体" w:hAnsi="宋体" w:eastAsia="仿宋" w:cs="宋体"/>
      <w:b/>
      <w:sz w:val="24"/>
      <w:szCs w:val="27"/>
    </w:rPr>
  </w:style>
  <w:style w:type="character" w:customStyle="1" w:styleId="18">
    <w:name w:val="标题 字符"/>
    <w:basedOn w:val="12"/>
    <w:link w:val="9"/>
    <w:uiPriority w:val="10"/>
    <w:rPr>
      <w:rFonts w:asciiTheme="majorHAnsi" w:hAnsiTheme="majorHAnsi" w:eastAsiaTheme="majorEastAsia" w:cstheme="majorBidi"/>
      <w:b/>
      <w:bCs/>
      <w:sz w:val="32"/>
      <w:szCs w:val="32"/>
    </w:rPr>
  </w:style>
  <w:style w:type="character" w:customStyle="1" w:styleId="19">
    <w:name w:val="副标题 字符"/>
    <w:basedOn w:val="12"/>
    <w:link w:val="8"/>
    <w:uiPriority w:val="11"/>
    <w:rPr>
      <w:b/>
      <w:bCs/>
      <w:kern w:val="28"/>
      <w:sz w:val="32"/>
      <w:szCs w:val="32"/>
    </w:rPr>
  </w:style>
  <w:style w:type="paragraph" w:styleId="20">
    <w:name w:val="No Spacing"/>
    <w:qFormat/>
    <w:uiPriority w:val="1"/>
    <w:pPr>
      <w:widowControl w:val="0"/>
      <w:spacing w:beforeAutospacing="1" w:afterAutospacing="1"/>
      <w:ind w:firstLine="420" w:firstLineChars="200"/>
    </w:pPr>
    <w:rPr>
      <w:rFonts w:ascii="宋体" w:hAnsi="宋体" w:eastAsia="仿宋" w:cs="宋体"/>
      <w:kern w:val="2"/>
      <w:sz w:val="21"/>
      <w:szCs w:val="22"/>
      <w:lang w:val="en-US" w:eastAsia="zh-CN" w:bidi="ar-SA"/>
    </w:rPr>
  </w:style>
  <w:style w:type="character" w:customStyle="1" w:styleId="21">
    <w:name w:val="Subtle Emphasis"/>
    <w:basedOn w:val="12"/>
    <w:qFormat/>
    <w:uiPriority w:val="19"/>
    <w:rPr>
      <w:i/>
      <w:iCs/>
      <w:color w:val="404040" w:themeColor="text1" w:themeTint="BF"/>
      <w14:textFill>
        <w14:solidFill>
          <w14:schemeClr w14:val="tx1">
            <w14:lumMod w14:val="75000"/>
            <w14:lumOff w14:val="25000"/>
          </w14:schemeClr>
        </w14:solidFill>
      </w14:textFill>
    </w:rPr>
  </w:style>
  <w:style w:type="character" w:customStyle="1" w:styleId="22">
    <w:name w:val="Intense Emphasis"/>
    <w:basedOn w:val="12"/>
    <w:qFormat/>
    <w:uiPriority w:val="21"/>
    <w:rPr>
      <w:i/>
      <w:iCs/>
      <w:color w:val="4472C4" w:themeColor="accent1"/>
      <w14:textFill>
        <w14:solidFill>
          <w14:schemeClr w14:val="accent1"/>
        </w14:solidFill>
      </w14:textFill>
    </w:rPr>
  </w:style>
  <w:style w:type="character" w:customStyle="1" w:styleId="23">
    <w:name w:val="Subtle Reference"/>
    <w:basedOn w:val="12"/>
    <w:qFormat/>
    <w:uiPriority w:val="31"/>
    <w:rPr>
      <w:smallCaps/>
      <w:color w:val="595959" w:themeColor="text1" w:themeTint="A6"/>
      <w14:textFill>
        <w14:solidFill>
          <w14:schemeClr w14:val="tx1">
            <w14:lumMod w14:val="65000"/>
            <w14:lumOff w14:val="35000"/>
          </w14:schemeClr>
        </w14:solidFill>
      </w14:textFill>
    </w:rPr>
  </w:style>
  <w:style w:type="paragraph" w:styleId="24">
    <w:name w:val="List Paragraph"/>
    <w:basedOn w:val="1"/>
    <w:qFormat/>
    <w:uiPriority w:val="34"/>
    <w:pPr>
      <w:ind w:firstLine="420" w:firstLineChars="200"/>
    </w:pPr>
  </w:style>
  <w:style w:type="character" w:customStyle="1" w:styleId="25">
    <w:name w:val="页眉 字符"/>
    <w:basedOn w:val="12"/>
    <w:link w:val="6"/>
    <w:uiPriority w:val="99"/>
    <w:rPr>
      <w:sz w:val="18"/>
      <w:szCs w:val="18"/>
    </w:rPr>
  </w:style>
  <w:style w:type="character" w:customStyle="1" w:styleId="26">
    <w:name w:val="页脚 字符"/>
    <w:basedOn w:val="12"/>
    <w:link w:val="5"/>
    <w:uiPriority w:val="99"/>
    <w:rPr>
      <w:sz w:val="18"/>
      <w:szCs w:val="18"/>
    </w:rPr>
  </w:style>
  <w:style w:type="paragraph" w:customStyle="1" w:styleId="27">
    <w:name w:val="Table Paragraph"/>
    <w:basedOn w:val="1"/>
    <w:qFormat/>
    <w:uiPriority w:val="1"/>
    <w:pPr>
      <w:autoSpaceDE w:val="0"/>
      <w:autoSpaceDN w:val="0"/>
      <w:jc w:val="left"/>
    </w:pPr>
    <w:rPr>
      <w:rFonts w:ascii="宋体" w:hAnsi="宋体" w:eastAsia="宋体" w:cs="宋体"/>
      <w:kern w:val="0"/>
      <w:sz w:val="22"/>
      <w:szCs w:val="22"/>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919</Words>
  <Characters>954</Characters>
  <Lines>7</Lines>
  <Paragraphs>2</Paragraphs>
  <TotalTime>137</TotalTime>
  <ScaleCrop>false</ScaleCrop>
  <LinksUpToDate>false</LinksUpToDate>
  <CharactersWithSpaces>956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2022-07-12T02:31:00Z</dcterms:created>
  <dc:creator>zhang amy</dc:creator>
  <cp:lastModifiedBy>大游侠</cp:lastModifiedBy>
  <dcterms:modified xsi:type="dcterms:W3CDTF">2023-02-13T12:40:18Z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E2AF4E9E96EE4088B380644D0F839402</vt:lpwstr>
  </property>
</Properties>
</file>