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28" w:rsidRPr="002119D5" w:rsidRDefault="00766328" w:rsidP="00766328">
      <w:pPr>
        <w:rPr>
          <w:rFonts w:ascii="仿宋" w:eastAsia="仿宋" w:hAnsi="仿宋" w:hint="eastAsia"/>
          <w:sz w:val="32"/>
        </w:rPr>
      </w:pPr>
      <w:r w:rsidRPr="002119D5">
        <w:rPr>
          <w:rFonts w:ascii="仿宋" w:eastAsia="仿宋" w:hAnsi="仿宋" w:hint="eastAsia"/>
          <w:sz w:val="32"/>
        </w:rPr>
        <w:t>附件2：</w:t>
      </w:r>
    </w:p>
    <w:p w:rsidR="00766328" w:rsidRPr="002119D5" w:rsidRDefault="00766328" w:rsidP="00766328">
      <w:pPr>
        <w:jc w:val="center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30"/>
        </w:rPr>
        <w:t>2012年度体育彩票公益金统计简表</w:t>
      </w:r>
    </w:p>
    <w:p w:rsidR="00766328" w:rsidRPr="002119D5" w:rsidRDefault="00766328" w:rsidP="00766328">
      <w:pPr>
        <w:jc w:val="center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30"/>
        </w:rPr>
        <w:t>填报单位：（公章）</w:t>
      </w:r>
    </w:p>
    <w:p w:rsidR="00766328" w:rsidRPr="002119D5" w:rsidRDefault="00766328" w:rsidP="00766328">
      <w:pPr>
        <w:wordWrap w:val="0"/>
        <w:ind w:left="140" w:right="560" w:hangingChars="50" w:hanging="140"/>
        <w:rPr>
          <w:rFonts w:ascii="仿宋" w:eastAsia="仿宋" w:hAnsi="仿宋" w:hint="eastAsia"/>
          <w:sz w:val="28"/>
        </w:rPr>
      </w:pPr>
      <w:r w:rsidRPr="002119D5">
        <w:rPr>
          <w:rFonts w:ascii="仿宋" w:eastAsia="仿宋" w:hAnsi="仿宋" w:hint="eastAsia"/>
          <w:sz w:val="28"/>
        </w:rPr>
        <w:t>处室负责人：      填报人：       填报日期：2013年 月 日</w:t>
      </w:r>
    </w:p>
    <w:p w:rsidR="00766328" w:rsidRPr="002119D5" w:rsidRDefault="00766328" w:rsidP="00766328">
      <w:pPr>
        <w:wordWrap w:val="0"/>
        <w:ind w:right="560" w:firstLineChars="2250" w:firstLine="6300"/>
        <w:rPr>
          <w:rFonts w:ascii="仿宋" w:eastAsia="仿宋" w:hAnsi="仿宋" w:hint="eastAsia"/>
          <w:sz w:val="28"/>
        </w:rPr>
      </w:pPr>
      <w:r w:rsidRPr="002119D5">
        <w:rPr>
          <w:rFonts w:ascii="仿宋" w:eastAsia="仿宋" w:hAnsi="仿宋" w:hint="eastAsia"/>
          <w:sz w:val="28"/>
        </w:rPr>
        <w:t>单位：万元</w:t>
      </w:r>
    </w:p>
    <w:p w:rsidR="00766328" w:rsidRPr="002119D5" w:rsidRDefault="00766328" w:rsidP="00766328">
      <w:pPr>
        <w:jc w:val="center"/>
        <w:rPr>
          <w:rFonts w:ascii="仿宋" w:eastAsia="仿宋" w:hAnsi="仿宋" w:hint="eastAsia"/>
          <w:sz w:val="28"/>
          <w:szCs w:val="28"/>
        </w:rPr>
      </w:pPr>
      <w:r w:rsidRPr="002119D5">
        <w:rPr>
          <w:rFonts w:ascii="仿宋" w:eastAsia="仿宋" w:hAnsi="仿宋" w:hint="eastAsia"/>
          <w:sz w:val="28"/>
          <w:szCs w:val="28"/>
        </w:rPr>
        <w:t>表</w:t>
      </w:r>
      <w:proofErr w:type="gramStart"/>
      <w:r w:rsidRPr="002119D5">
        <w:rPr>
          <w:rFonts w:ascii="仿宋" w:eastAsia="仿宋" w:hAnsi="仿宋" w:hint="eastAsia"/>
          <w:sz w:val="28"/>
          <w:szCs w:val="28"/>
        </w:rPr>
        <w:t>一</w:t>
      </w:r>
      <w:proofErr w:type="gramEnd"/>
      <w:r w:rsidRPr="002119D5">
        <w:rPr>
          <w:rFonts w:ascii="仿宋" w:eastAsia="仿宋" w:hAnsi="仿宋" w:hint="eastAsia"/>
          <w:sz w:val="28"/>
          <w:szCs w:val="28"/>
        </w:rPr>
        <w:t>：2012年度体育彩票公益金筹集和分配统计表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766328" w:rsidRPr="002119D5" w:rsidTr="00981AFB"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  <w:r w:rsidRPr="002119D5">
              <w:rPr>
                <w:rFonts w:ascii="仿宋" w:eastAsia="仿宋" w:hAnsi="仿宋" w:hint="eastAsia"/>
                <w:sz w:val="30"/>
              </w:rPr>
              <w:t>体育彩票销售额</w:t>
            </w:r>
          </w:p>
        </w:tc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</w:tr>
      <w:tr w:rsidR="00766328" w:rsidRPr="002119D5" w:rsidTr="00981AFB"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  <w:r w:rsidRPr="002119D5">
              <w:rPr>
                <w:rFonts w:ascii="仿宋" w:eastAsia="仿宋" w:hAnsi="仿宋" w:hint="eastAsia"/>
                <w:sz w:val="30"/>
              </w:rPr>
              <w:t>公益金筹集额</w:t>
            </w:r>
          </w:p>
        </w:tc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</w:tr>
      <w:tr w:rsidR="00766328" w:rsidRPr="002119D5" w:rsidTr="00981AFB"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  <w:r w:rsidRPr="002119D5">
              <w:rPr>
                <w:rFonts w:ascii="仿宋" w:eastAsia="仿宋" w:hAnsi="仿宋" w:hint="eastAsia"/>
                <w:sz w:val="30"/>
              </w:rPr>
              <w:t>其中：上缴中央财政</w:t>
            </w:r>
          </w:p>
        </w:tc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</w:tr>
      <w:tr w:rsidR="00766328" w:rsidRPr="002119D5" w:rsidTr="00981AFB"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  <w:r w:rsidRPr="002119D5">
              <w:rPr>
                <w:rFonts w:ascii="仿宋" w:eastAsia="仿宋" w:hAnsi="仿宋" w:hint="eastAsia"/>
                <w:sz w:val="30"/>
              </w:rPr>
              <w:t xml:space="preserve">      省财政统筹</w:t>
            </w:r>
          </w:p>
        </w:tc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</w:tr>
      <w:tr w:rsidR="00766328" w:rsidRPr="002119D5" w:rsidTr="00981AFB"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  <w:r w:rsidRPr="002119D5">
              <w:rPr>
                <w:rFonts w:ascii="仿宋" w:eastAsia="仿宋" w:hAnsi="仿宋" w:hint="eastAsia"/>
                <w:sz w:val="30"/>
              </w:rPr>
              <w:t xml:space="preserve">      省体育局本级留成</w:t>
            </w:r>
          </w:p>
        </w:tc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</w:tr>
      <w:tr w:rsidR="00766328" w:rsidRPr="002119D5" w:rsidTr="00981AFB"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  <w:r w:rsidRPr="002119D5">
              <w:rPr>
                <w:rFonts w:ascii="仿宋" w:eastAsia="仿宋" w:hAnsi="仿宋" w:hint="eastAsia"/>
                <w:sz w:val="30"/>
              </w:rPr>
              <w:t xml:space="preserve">      市、区、</w:t>
            </w:r>
            <w:proofErr w:type="gramStart"/>
            <w:r w:rsidRPr="002119D5">
              <w:rPr>
                <w:rFonts w:ascii="仿宋" w:eastAsia="仿宋" w:hAnsi="仿宋" w:hint="eastAsia"/>
                <w:sz w:val="30"/>
              </w:rPr>
              <w:t>县体育</w:t>
            </w:r>
            <w:proofErr w:type="gramEnd"/>
            <w:r w:rsidRPr="002119D5">
              <w:rPr>
                <w:rFonts w:ascii="仿宋" w:eastAsia="仿宋" w:hAnsi="仿宋" w:hint="eastAsia"/>
                <w:sz w:val="30"/>
              </w:rPr>
              <w:t>局留成</w:t>
            </w:r>
          </w:p>
        </w:tc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</w:tr>
      <w:tr w:rsidR="00766328" w:rsidRPr="002119D5" w:rsidTr="00981AFB">
        <w:trPr>
          <w:trHeight w:val="301"/>
        </w:trPr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  <w:r w:rsidRPr="002119D5">
              <w:rPr>
                <w:rFonts w:ascii="仿宋" w:eastAsia="仿宋" w:hAnsi="仿宋" w:hint="eastAsia"/>
                <w:sz w:val="30"/>
              </w:rPr>
              <w:t xml:space="preserve">      其他分配（请注明用途）</w:t>
            </w:r>
          </w:p>
        </w:tc>
        <w:tc>
          <w:tcPr>
            <w:tcW w:w="4261" w:type="dxa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</w:tr>
    </w:tbl>
    <w:p w:rsidR="00766328" w:rsidRPr="002119D5" w:rsidRDefault="00766328" w:rsidP="00766328">
      <w:pPr>
        <w:jc w:val="center"/>
        <w:rPr>
          <w:rFonts w:ascii="仿宋" w:eastAsia="仿宋" w:hAnsi="仿宋" w:hint="eastAsia"/>
          <w:sz w:val="28"/>
          <w:szCs w:val="28"/>
        </w:rPr>
      </w:pPr>
      <w:r w:rsidRPr="002119D5">
        <w:rPr>
          <w:rFonts w:ascii="仿宋" w:eastAsia="仿宋" w:hAnsi="仿宋" w:hint="eastAsia"/>
          <w:sz w:val="28"/>
          <w:szCs w:val="28"/>
        </w:rPr>
        <w:t>表二：2012年度体育部门使用体育彩票公益金统计表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16"/>
        <w:gridCol w:w="858"/>
        <w:gridCol w:w="2171"/>
        <w:gridCol w:w="2098"/>
        <w:gridCol w:w="1848"/>
      </w:tblGrid>
      <w:tr w:rsidR="00766328" w:rsidRPr="002119D5" w:rsidTr="00981AFB">
        <w:trPr>
          <w:trHeight w:val="867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328" w:rsidRPr="002119D5" w:rsidRDefault="00766328" w:rsidP="00981AFB">
            <w:pPr>
              <w:rPr>
                <w:rFonts w:ascii="仿宋" w:eastAsia="仿宋" w:hAnsi="仿宋" w:hint="eastAsia"/>
                <w:sz w:val="3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center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  <w:shd w:val="clear" w:color="auto" w:fill="CCFFFF"/>
              </w:rPr>
            </w:pPr>
            <w:r w:rsidRPr="002119D5">
              <w:rPr>
                <w:rFonts w:ascii="仿宋" w:eastAsia="仿宋" w:hAnsi="仿宋" w:hint="eastAsia"/>
                <w:color w:val="000000"/>
                <w:sz w:val="30"/>
                <w:shd w:val="clear" w:color="auto" w:fill="CCFFFF"/>
              </w:rPr>
              <w:t>小计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28" w:rsidRPr="002119D5" w:rsidRDefault="00766328" w:rsidP="00981AFB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2119D5">
              <w:rPr>
                <w:rFonts w:ascii="仿宋" w:eastAsia="仿宋" w:hAnsi="仿宋" w:hint="eastAsia"/>
                <w:color w:val="000000"/>
                <w:sz w:val="30"/>
              </w:rPr>
              <w:t>用于群众体育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28" w:rsidRPr="002119D5" w:rsidRDefault="00766328" w:rsidP="00981AFB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2119D5">
              <w:rPr>
                <w:rFonts w:ascii="仿宋" w:eastAsia="仿宋" w:hAnsi="仿宋" w:hint="eastAsia"/>
                <w:color w:val="000000"/>
                <w:sz w:val="30"/>
              </w:rPr>
              <w:t>用于竞技体育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6328" w:rsidRPr="002119D5" w:rsidRDefault="00766328" w:rsidP="00981AFB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2119D5">
              <w:rPr>
                <w:rFonts w:ascii="仿宋" w:eastAsia="仿宋" w:hAnsi="仿宋" w:hint="eastAsia"/>
                <w:color w:val="000000"/>
                <w:sz w:val="30"/>
              </w:rPr>
              <w:t>其他</w:t>
            </w:r>
          </w:p>
          <w:p w:rsidR="00766328" w:rsidRPr="002119D5" w:rsidRDefault="00766328" w:rsidP="00981AFB">
            <w:pPr>
              <w:autoSpaceDN w:val="0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30"/>
              </w:rPr>
            </w:pPr>
            <w:r w:rsidRPr="002119D5">
              <w:rPr>
                <w:rFonts w:ascii="仿宋" w:eastAsia="仿宋" w:hAnsi="仿宋" w:hint="eastAsia"/>
                <w:color w:val="000000"/>
                <w:sz w:val="24"/>
              </w:rPr>
              <w:t>（注明用途）</w:t>
            </w:r>
          </w:p>
        </w:tc>
      </w:tr>
      <w:tr w:rsidR="00766328" w:rsidRPr="002119D5" w:rsidTr="00981AFB">
        <w:trPr>
          <w:trHeight w:val="510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center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  <w:shd w:val="clear" w:color="auto" w:fill="CCFFFF"/>
              </w:rPr>
            </w:pPr>
            <w:r w:rsidRPr="002119D5">
              <w:rPr>
                <w:rFonts w:ascii="仿宋" w:eastAsia="仿宋" w:hAnsi="仿宋"/>
                <w:color w:val="000000"/>
                <w:sz w:val="28"/>
                <w:shd w:val="clear" w:color="auto" w:fill="CCFFFF"/>
              </w:rPr>
              <w:t>总  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bottom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  <w:shd w:val="clear" w:color="auto" w:fill="CC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bottom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  <w:shd w:val="clear" w:color="auto" w:fill="CCFFFF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bottom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  <w:shd w:val="clear" w:color="auto" w:fill="CCFFFF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bottom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  <w:shd w:val="clear" w:color="auto" w:fill="CCFFFF"/>
              </w:rPr>
            </w:pPr>
          </w:p>
        </w:tc>
      </w:tr>
      <w:tr w:rsidR="00766328" w:rsidRPr="002119D5" w:rsidTr="00981AFB">
        <w:trPr>
          <w:trHeight w:val="510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328" w:rsidRPr="002119D5" w:rsidRDefault="00766328" w:rsidP="00981AFB">
            <w:pPr>
              <w:autoSpaceDN w:val="0"/>
              <w:ind w:rightChars="-85" w:right="-178"/>
              <w:jc w:val="center"/>
              <w:textAlignment w:val="center"/>
              <w:rPr>
                <w:rFonts w:ascii="仿宋" w:eastAsia="仿宋" w:hAnsi="仿宋" w:hint="eastAsia"/>
                <w:color w:val="000000"/>
                <w:sz w:val="28"/>
              </w:rPr>
            </w:pPr>
            <w:r w:rsidRPr="002119D5">
              <w:rPr>
                <w:rFonts w:ascii="仿宋" w:eastAsia="仿宋" w:hAnsi="仿宋"/>
                <w:color w:val="000000"/>
                <w:sz w:val="28"/>
              </w:rPr>
              <w:t>省</w:t>
            </w:r>
            <w:r w:rsidRPr="002119D5">
              <w:rPr>
                <w:rFonts w:ascii="仿宋" w:eastAsia="仿宋" w:hAnsi="仿宋" w:hint="eastAsia"/>
                <w:color w:val="000000"/>
                <w:sz w:val="28"/>
              </w:rPr>
              <w:t>体育局</w:t>
            </w:r>
          </w:p>
          <w:p w:rsidR="00766328" w:rsidRPr="002119D5" w:rsidRDefault="00766328" w:rsidP="00981AFB">
            <w:pPr>
              <w:autoSpaceDN w:val="0"/>
              <w:ind w:rightChars="-85" w:right="-178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2119D5">
              <w:rPr>
                <w:rFonts w:ascii="仿宋" w:eastAsia="仿宋" w:hAnsi="仿宋" w:hint="eastAsia"/>
                <w:color w:val="000000"/>
                <w:sz w:val="28"/>
              </w:rPr>
              <w:t>本级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bottom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  <w:shd w:val="clear" w:color="auto" w:fill="CC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328" w:rsidRPr="002119D5" w:rsidRDefault="00766328" w:rsidP="00981AFB">
            <w:pPr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328" w:rsidRPr="002119D5" w:rsidRDefault="00766328" w:rsidP="00981AFB">
            <w:pPr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328" w:rsidRPr="002119D5" w:rsidRDefault="00766328" w:rsidP="00981AFB">
            <w:pPr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</w:rPr>
            </w:pPr>
          </w:p>
        </w:tc>
      </w:tr>
      <w:tr w:rsidR="00766328" w:rsidRPr="002119D5" w:rsidTr="00981AFB">
        <w:trPr>
          <w:trHeight w:val="918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328" w:rsidRPr="002119D5" w:rsidRDefault="00766328" w:rsidP="00981AFB">
            <w:pPr>
              <w:autoSpaceDN w:val="0"/>
              <w:ind w:rightChars="-85" w:right="-178"/>
              <w:jc w:val="center"/>
              <w:textAlignment w:val="center"/>
              <w:rPr>
                <w:rFonts w:ascii="仿宋" w:eastAsia="仿宋" w:hAnsi="仿宋"/>
                <w:color w:val="000000"/>
                <w:sz w:val="28"/>
              </w:rPr>
            </w:pPr>
            <w:r w:rsidRPr="002119D5">
              <w:rPr>
                <w:rFonts w:ascii="仿宋" w:eastAsia="仿宋" w:hAnsi="仿宋"/>
                <w:color w:val="000000"/>
                <w:sz w:val="28"/>
              </w:rPr>
              <w:t>市、区、</w:t>
            </w:r>
            <w:proofErr w:type="gramStart"/>
            <w:r w:rsidRPr="002119D5">
              <w:rPr>
                <w:rFonts w:ascii="仿宋" w:eastAsia="仿宋" w:hAnsi="仿宋"/>
                <w:color w:val="000000"/>
                <w:sz w:val="28"/>
              </w:rPr>
              <w:t>县体育</w:t>
            </w:r>
            <w:proofErr w:type="gramEnd"/>
            <w:r w:rsidRPr="002119D5">
              <w:rPr>
                <w:rFonts w:ascii="仿宋" w:eastAsia="仿宋" w:hAnsi="仿宋"/>
                <w:color w:val="000000"/>
                <w:sz w:val="28"/>
              </w:rPr>
              <w:t>局合计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CCFFFF" w:fill="auto"/>
            <w:vAlign w:val="bottom"/>
          </w:tcPr>
          <w:p w:rsidR="00766328" w:rsidRPr="002119D5" w:rsidRDefault="00766328" w:rsidP="00981AFB">
            <w:pPr>
              <w:shd w:val="solid" w:color="CCFFFF" w:fill="auto"/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  <w:shd w:val="clear" w:color="auto" w:fill="CCFFFF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328" w:rsidRPr="002119D5" w:rsidRDefault="00766328" w:rsidP="00981AFB">
            <w:pPr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328" w:rsidRPr="002119D5" w:rsidRDefault="00766328" w:rsidP="00981AFB">
            <w:pPr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6328" w:rsidRPr="002119D5" w:rsidRDefault="00766328" w:rsidP="00981AFB">
            <w:pPr>
              <w:autoSpaceDN w:val="0"/>
              <w:jc w:val="left"/>
              <w:textAlignment w:val="bottom"/>
              <w:rPr>
                <w:rFonts w:ascii="仿宋" w:eastAsia="仿宋" w:hAnsi="仿宋"/>
                <w:color w:val="000000"/>
                <w:sz w:val="36"/>
              </w:rPr>
            </w:pPr>
          </w:p>
        </w:tc>
      </w:tr>
    </w:tbl>
    <w:p w:rsidR="00766328" w:rsidRPr="002119D5" w:rsidRDefault="00766328" w:rsidP="00766328">
      <w:pPr>
        <w:spacing w:line="400" w:lineRule="exact"/>
        <w:rPr>
          <w:rFonts w:ascii="仿宋" w:eastAsia="仿宋" w:hAnsi="仿宋" w:hint="eastAsia"/>
          <w:sz w:val="28"/>
        </w:rPr>
      </w:pPr>
      <w:r w:rsidRPr="002119D5">
        <w:rPr>
          <w:rFonts w:ascii="仿宋" w:eastAsia="仿宋" w:hAnsi="仿宋" w:hint="eastAsia"/>
          <w:sz w:val="28"/>
        </w:rPr>
        <w:lastRenderedPageBreak/>
        <w:t>备注：1、各项数据请精确至小数点后2位，并应与彩票公益金使用公告一致。</w:t>
      </w:r>
    </w:p>
    <w:p w:rsidR="00766328" w:rsidRPr="002119D5" w:rsidRDefault="00766328" w:rsidP="00766328">
      <w:pPr>
        <w:spacing w:line="400" w:lineRule="exact"/>
        <w:rPr>
          <w:rFonts w:ascii="仿宋" w:eastAsia="仿宋" w:hAnsi="仿宋" w:hint="eastAsia"/>
          <w:sz w:val="28"/>
        </w:rPr>
      </w:pPr>
      <w:r w:rsidRPr="002119D5">
        <w:rPr>
          <w:rFonts w:ascii="仿宋" w:eastAsia="仿宋" w:hAnsi="仿宋" w:hint="eastAsia"/>
          <w:sz w:val="28"/>
        </w:rPr>
        <w:t xml:space="preserve">      2、公益金筹集额为2012年度实际销售体育彩票筹集的公益金数额，包括弃奖纳入公益金数额。</w:t>
      </w:r>
    </w:p>
    <w:p w:rsidR="00766328" w:rsidRPr="002119D5" w:rsidRDefault="00766328" w:rsidP="00766328">
      <w:pPr>
        <w:spacing w:line="400" w:lineRule="exact"/>
        <w:rPr>
          <w:rFonts w:ascii="仿宋" w:eastAsia="仿宋" w:hAnsi="仿宋" w:hint="eastAsia"/>
          <w:sz w:val="28"/>
        </w:rPr>
      </w:pPr>
      <w:r w:rsidRPr="002119D5">
        <w:rPr>
          <w:rFonts w:ascii="仿宋" w:eastAsia="仿宋" w:hAnsi="仿宋" w:hint="eastAsia"/>
          <w:sz w:val="28"/>
        </w:rPr>
        <w:t xml:space="preserve">      3、公益金使用额为2012年度实际使用数额。根据“收支两条线”原则，不考虑所使用公益金的筹集年份。</w:t>
      </w:r>
    </w:p>
    <w:p w:rsidR="00766328" w:rsidRPr="002119D5" w:rsidRDefault="00766328" w:rsidP="00766328">
      <w:pPr>
        <w:spacing w:line="400" w:lineRule="exact"/>
        <w:rPr>
          <w:rFonts w:ascii="仿宋" w:eastAsia="仿宋" w:hAnsi="仿宋" w:hint="eastAsia"/>
          <w:sz w:val="28"/>
        </w:rPr>
      </w:pPr>
      <w:r w:rsidRPr="002119D5">
        <w:rPr>
          <w:rFonts w:ascii="仿宋" w:eastAsia="仿宋" w:hAnsi="仿宋" w:hint="eastAsia"/>
          <w:sz w:val="28"/>
        </w:rPr>
        <w:t xml:space="preserve">      4、此表电子版已上传至国家体育总局网站,请到</w:t>
      </w:r>
      <w:r>
        <w:rPr>
          <w:rFonts w:ascii="仿宋" w:eastAsia="仿宋" w:hAnsi="仿宋" w:hint="eastAsia"/>
          <w:sz w:val="28"/>
        </w:rPr>
        <w:t>经济</w:t>
      </w:r>
      <w:proofErr w:type="gramStart"/>
      <w:r>
        <w:rPr>
          <w:rFonts w:ascii="仿宋" w:eastAsia="仿宋" w:hAnsi="仿宋" w:hint="eastAsia"/>
          <w:sz w:val="28"/>
        </w:rPr>
        <w:t>司体育</w:t>
      </w:r>
      <w:proofErr w:type="gramEnd"/>
      <w:r>
        <w:rPr>
          <w:rFonts w:ascii="仿宋" w:eastAsia="仿宋" w:hAnsi="仿宋" w:hint="eastAsia"/>
          <w:sz w:val="28"/>
        </w:rPr>
        <w:t>统计</w:t>
      </w:r>
      <w:r w:rsidRPr="002119D5">
        <w:rPr>
          <w:rFonts w:ascii="仿宋" w:eastAsia="仿宋" w:hAnsi="仿宋" w:hint="eastAsia"/>
          <w:sz w:val="28"/>
        </w:rPr>
        <w:t>栏下载。</w:t>
      </w:r>
    </w:p>
    <w:p w:rsidR="00766328" w:rsidRPr="002119D5" w:rsidRDefault="00766328" w:rsidP="00766328">
      <w:pPr>
        <w:spacing w:line="400" w:lineRule="exact"/>
        <w:rPr>
          <w:rFonts w:ascii="仿宋" w:eastAsia="仿宋" w:hAnsi="仿宋" w:hint="eastAsia"/>
          <w:sz w:val="28"/>
        </w:rPr>
      </w:pPr>
    </w:p>
    <w:p w:rsidR="00766328" w:rsidRPr="002119D5" w:rsidRDefault="00766328" w:rsidP="00766328">
      <w:pPr>
        <w:jc w:val="left"/>
        <w:rPr>
          <w:rFonts w:ascii="仿宋" w:eastAsia="仿宋" w:hAnsi="仿宋" w:hint="eastAsia"/>
        </w:rPr>
      </w:pPr>
    </w:p>
    <w:p w:rsidR="00766328" w:rsidRPr="002119D5" w:rsidRDefault="00766328" w:rsidP="00766328">
      <w:pPr>
        <w:jc w:val="left"/>
        <w:rPr>
          <w:rFonts w:ascii="仿宋" w:eastAsia="仿宋" w:hAnsi="仿宋" w:hint="eastAsia"/>
          <w:sz w:val="30"/>
        </w:rPr>
      </w:pPr>
      <w:r w:rsidRPr="002119D5">
        <w:rPr>
          <w:rFonts w:ascii="仿宋" w:eastAsia="仿宋" w:hAnsi="仿宋" w:hint="eastAsia"/>
          <w:sz w:val="30"/>
        </w:rPr>
        <w:t>联系人：李超 何佳阳</w:t>
      </w:r>
    </w:p>
    <w:p w:rsidR="00766328" w:rsidRPr="002119D5" w:rsidRDefault="00766328" w:rsidP="00766328">
      <w:pPr>
        <w:rPr>
          <w:rFonts w:ascii="仿宋" w:eastAsia="仿宋" w:hAnsi="仿宋" w:hint="eastAsia"/>
          <w:sz w:val="32"/>
        </w:rPr>
      </w:pPr>
      <w:r w:rsidRPr="002119D5">
        <w:rPr>
          <w:rFonts w:ascii="仿宋" w:eastAsia="仿宋" w:hAnsi="仿宋" w:hint="eastAsia"/>
          <w:sz w:val="32"/>
        </w:rPr>
        <w:t>电  话：（010）87182042, 87182043（传真）</w:t>
      </w:r>
    </w:p>
    <w:p w:rsidR="00766328" w:rsidRPr="002119D5" w:rsidRDefault="00766328" w:rsidP="00766328">
      <w:pPr>
        <w:jc w:val="left"/>
        <w:rPr>
          <w:rFonts w:ascii="仿宋" w:eastAsia="仿宋" w:hAnsi="仿宋" w:hint="eastAsia"/>
          <w:sz w:val="32"/>
        </w:rPr>
      </w:pPr>
      <w:r w:rsidRPr="002119D5">
        <w:rPr>
          <w:rFonts w:ascii="仿宋" w:eastAsia="仿宋" w:hAnsi="仿宋" w:hint="eastAsia"/>
          <w:sz w:val="32"/>
        </w:rPr>
        <w:t>电子邮箱：jjs2012cpgyj@163.com</w:t>
      </w:r>
    </w:p>
    <w:p w:rsidR="00766328" w:rsidRPr="002119D5" w:rsidRDefault="00766328" w:rsidP="00766328">
      <w:pPr>
        <w:jc w:val="left"/>
        <w:rPr>
          <w:rFonts w:ascii="仿宋" w:eastAsia="仿宋" w:hAnsi="仿宋" w:hint="eastAsia"/>
        </w:rPr>
      </w:pPr>
    </w:p>
    <w:p w:rsidR="00362BF3" w:rsidRDefault="00362BF3">
      <w:bookmarkStart w:id="0" w:name="_GoBack"/>
      <w:bookmarkEnd w:id="0"/>
    </w:p>
    <w:sectPr w:rsidR="00362BF3" w:rsidSect="005941C6">
      <w:pgSz w:w="11906" w:h="16838"/>
      <w:pgMar w:top="2381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28"/>
    <w:rsid w:val="00362BF3"/>
    <w:rsid w:val="0076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2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1</cp:revision>
  <dcterms:created xsi:type="dcterms:W3CDTF">2013-05-07T00:49:00Z</dcterms:created>
  <dcterms:modified xsi:type="dcterms:W3CDTF">2013-05-07T00:49:00Z</dcterms:modified>
</cp:coreProperties>
</file>