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6C" w:rsidRPr="00080F39" w:rsidRDefault="00C63C6C" w:rsidP="00C63C6C">
      <w:pPr>
        <w:adjustRightInd w:val="0"/>
        <w:spacing w:line="590" w:lineRule="exact"/>
        <w:contextualSpacing/>
        <w:jc w:val="center"/>
        <w:rPr>
          <w:rFonts w:ascii="宋体" w:hAnsi="宋体" w:hint="eastAsia"/>
          <w:b/>
          <w:sz w:val="36"/>
          <w:szCs w:val="44"/>
        </w:rPr>
      </w:pPr>
      <w:r w:rsidRPr="00080F39">
        <w:rPr>
          <w:rFonts w:ascii="宋体" w:hAnsi="宋体"/>
          <w:b/>
          <w:sz w:val="36"/>
          <w:szCs w:val="44"/>
        </w:rPr>
        <w:t>大型体育场馆运营</w:t>
      </w:r>
      <w:r w:rsidRPr="00080F39">
        <w:rPr>
          <w:rFonts w:ascii="宋体" w:hAnsi="宋体" w:hint="eastAsia"/>
          <w:b/>
          <w:sz w:val="36"/>
          <w:szCs w:val="44"/>
        </w:rPr>
        <w:t>管理</w:t>
      </w:r>
      <w:r w:rsidRPr="00080F39">
        <w:rPr>
          <w:rFonts w:ascii="宋体" w:hAnsi="宋体"/>
          <w:b/>
          <w:sz w:val="36"/>
          <w:szCs w:val="44"/>
        </w:rPr>
        <w:t>综合评价体系</w:t>
      </w:r>
    </w:p>
    <w:p w:rsidR="00C63C6C" w:rsidRPr="00080F39" w:rsidRDefault="00C63C6C" w:rsidP="00C63C6C">
      <w:pPr>
        <w:adjustRightInd w:val="0"/>
        <w:spacing w:beforeLines="50" w:before="156" w:line="360" w:lineRule="auto"/>
        <w:ind w:firstLineChars="200" w:firstLine="640"/>
        <w:contextualSpacing/>
        <w:rPr>
          <w:rFonts w:ascii="仿宋" w:eastAsia="仿宋" w:hAnsi="仿宋" w:hint="eastAsia"/>
          <w:sz w:val="32"/>
          <w:szCs w:val="32"/>
        </w:rPr>
      </w:pPr>
    </w:p>
    <w:tbl>
      <w:tblPr>
        <w:tblW w:w="9220" w:type="dxa"/>
        <w:jc w:val="center"/>
        <w:tblInd w:w="100" w:type="dxa"/>
        <w:tblLook w:val="04A0" w:firstRow="1" w:lastRow="0" w:firstColumn="1" w:lastColumn="0" w:noHBand="0" w:noVBand="1"/>
      </w:tblPr>
      <w:tblGrid>
        <w:gridCol w:w="960"/>
        <w:gridCol w:w="960"/>
        <w:gridCol w:w="2280"/>
        <w:gridCol w:w="680"/>
        <w:gridCol w:w="1360"/>
        <w:gridCol w:w="2980"/>
      </w:tblGrid>
      <w:tr w:rsidR="00C63C6C" w:rsidRPr="00080F39" w:rsidTr="00DB00DC">
        <w:trPr>
          <w:trHeight w:val="360"/>
          <w:jc w:val="center"/>
        </w:trPr>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评价指标</w:t>
            </w:r>
          </w:p>
        </w:tc>
        <w:tc>
          <w:tcPr>
            <w:tcW w:w="22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评价内容</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分值</w:t>
            </w:r>
          </w:p>
        </w:tc>
        <w:tc>
          <w:tcPr>
            <w:tcW w:w="4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评价细则</w:t>
            </w:r>
          </w:p>
        </w:tc>
      </w:tr>
      <w:tr w:rsidR="00C63C6C" w:rsidRPr="00080F39" w:rsidTr="00DB00DC">
        <w:trPr>
          <w:trHeight w:val="360"/>
          <w:jc w:val="center"/>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得分</w:t>
            </w:r>
          </w:p>
        </w:tc>
        <w:tc>
          <w:tcPr>
            <w:tcW w:w="2980" w:type="dxa"/>
            <w:tcBorders>
              <w:top w:val="nil"/>
              <w:left w:val="nil"/>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标准</w:t>
            </w:r>
          </w:p>
        </w:tc>
      </w:tr>
      <w:tr w:rsidR="00C63C6C" w:rsidRPr="00080F39" w:rsidTr="00DB00DC">
        <w:trPr>
          <w:trHeight w:val="360"/>
          <w:jc w:val="center"/>
        </w:trPr>
        <w:tc>
          <w:tcPr>
            <w:tcW w:w="92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63C6C" w:rsidRPr="00080F39" w:rsidRDefault="00C63C6C" w:rsidP="00DB00DC">
            <w:pPr>
              <w:widowControl/>
              <w:jc w:val="left"/>
              <w:rPr>
                <w:b/>
                <w:bCs/>
                <w:color w:val="000000"/>
                <w:kern w:val="0"/>
                <w:sz w:val="24"/>
              </w:rPr>
            </w:pPr>
            <w:r w:rsidRPr="00080F39">
              <w:rPr>
                <w:b/>
                <w:bCs/>
                <w:color w:val="000000"/>
                <w:kern w:val="0"/>
                <w:sz w:val="24"/>
              </w:rPr>
              <w:t>一、</w:t>
            </w:r>
            <w:r w:rsidRPr="00080F39">
              <w:rPr>
                <w:rFonts w:ascii="宋体" w:hAnsi="宋体" w:hint="eastAsia"/>
                <w:b/>
                <w:bCs/>
                <w:color w:val="000000"/>
                <w:kern w:val="0"/>
                <w:sz w:val="24"/>
              </w:rPr>
              <w:t>开放情况（</w:t>
            </w:r>
            <w:r w:rsidRPr="00080F39">
              <w:rPr>
                <w:b/>
                <w:bCs/>
                <w:color w:val="000000"/>
                <w:kern w:val="0"/>
                <w:sz w:val="24"/>
              </w:rPr>
              <w:t>100</w:t>
            </w:r>
            <w:r w:rsidRPr="00080F39">
              <w:rPr>
                <w:rFonts w:ascii="宋体" w:hAnsi="宋体" w:hint="eastAsia"/>
                <w:b/>
                <w:bCs/>
                <w:color w:val="000000"/>
                <w:kern w:val="0"/>
                <w:sz w:val="24"/>
              </w:rPr>
              <w:t>分，比重</w:t>
            </w:r>
            <w:r w:rsidRPr="00080F39">
              <w:rPr>
                <w:b/>
                <w:bCs/>
                <w:color w:val="000000"/>
                <w:kern w:val="0"/>
                <w:sz w:val="24"/>
              </w:rPr>
              <w:t>40%</w:t>
            </w:r>
            <w:r w:rsidRPr="00080F39">
              <w:rPr>
                <w:rFonts w:ascii="宋体" w:hAnsi="宋体" w:hint="eastAsia"/>
                <w:b/>
                <w:bCs/>
                <w:color w:val="000000"/>
                <w:kern w:val="0"/>
                <w:sz w:val="24"/>
              </w:rPr>
              <w:t>）</w:t>
            </w:r>
          </w:p>
        </w:tc>
      </w:tr>
      <w:tr w:rsidR="00C63C6C" w:rsidRPr="00080F39" w:rsidTr="00DB00DC">
        <w:trPr>
          <w:trHeight w:val="360"/>
          <w:jc w:val="center"/>
        </w:trPr>
        <w:tc>
          <w:tcPr>
            <w:tcW w:w="92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63C6C" w:rsidRPr="00080F39" w:rsidRDefault="00C63C6C" w:rsidP="00DB00DC">
            <w:pPr>
              <w:widowControl/>
              <w:ind w:firstLineChars="100" w:firstLine="240"/>
              <w:jc w:val="left"/>
              <w:rPr>
                <w:rFonts w:ascii="宋体" w:hAnsi="宋体" w:cs="宋体"/>
                <w:color w:val="000000"/>
                <w:kern w:val="0"/>
                <w:sz w:val="24"/>
              </w:rPr>
            </w:pPr>
            <w:r w:rsidRPr="00080F39">
              <w:rPr>
                <w:rFonts w:ascii="宋体" w:hAnsi="宋体" w:cs="宋体" w:hint="eastAsia"/>
                <w:color w:val="000000"/>
                <w:kern w:val="0"/>
                <w:sz w:val="24"/>
              </w:rPr>
              <w:t>重点考察体育场馆开放、举办活动及提供服务的情况</w:t>
            </w:r>
          </w:p>
        </w:tc>
      </w:tr>
      <w:tr w:rsidR="00C63C6C" w:rsidRPr="00080F39" w:rsidTr="00DB00DC">
        <w:trPr>
          <w:trHeight w:val="360"/>
          <w:jc w:val="center"/>
        </w:trPr>
        <w:tc>
          <w:tcPr>
            <w:tcW w:w="960" w:type="dxa"/>
            <w:vMerge w:val="restart"/>
            <w:tcBorders>
              <w:top w:val="nil"/>
              <w:left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w:t>
            </w:r>
            <w:r w:rsidRPr="00080F39">
              <w:rPr>
                <w:rFonts w:ascii="宋体" w:hAnsi="宋体" w:hint="eastAsia"/>
                <w:color w:val="000000"/>
                <w:kern w:val="0"/>
                <w:sz w:val="24"/>
              </w:rPr>
              <w:t>、场地开放</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1.1</w:t>
            </w:r>
            <w:r w:rsidRPr="00080F39">
              <w:rPr>
                <w:rFonts w:ascii="宋体" w:hAnsi="宋体" w:hint="eastAsia"/>
                <w:color w:val="000000"/>
                <w:kern w:val="0"/>
                <w:sz w:val="24"/>
              </w:rPr>
              <w:t>开放面积（</w:t>
            </w:r>
            <w:r w:rsidRPr="00080F39">
              <w:rPr>
                <w:color w:val="000000"/>
                <w:kern w:val="0"/>
                <w:sz w:val="24"/>
              </w:rPr>
              <w:t>*</w:t>
            </w:r>
            <w:r w:rsidRPr="00080F39">
              <w:rPr>
                <w:rFonts w:ascii="宋体" w:hAnsi="宋体" w:hint="eastAsia"/>
                <w:color w:val="000000"/>
                <w:kern w:val="0"/>
                <w:sz w:val="24"/>
              </w:rPr>
              <w:t>）</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体育场馆和区域内的公共体育场地、设施用于提供体育及相关服务的面积比例</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20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19-20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80%</w:t>
            </w:r>
            <w:r w:rsidRPr="00080F39">
              <w:rPr>
                <w:rFonts w:ascii="宋体" w:hAnsi="宋体" w:hint="eastAsia"/>
                <w:color w:val="000000"/>
                <w:kern w:val="0"/>
                <w:sz w:val="24"/>
              </w:rPr>
              <w:t>及以上</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17-18</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75%</w:t>
            </w:r>
            <w:r w:rsidRPr="00080F39">
              <w:rPr>
                <w:rFonts w:ascii="宋体" w:hAnsi="宋体" w:hint="eastAsia"/>
                <w:color w:val="000000"/>
                <w:kern w:val="0"/>
                <w:sz w:val="24"/>
              </w:rPr>
              <w:t>—</w:t>
            </w:r>
            <w:r w:rsidRPr="00080F39">
              <w:rPr>
                <w:color w:val="000000"/>
                <w:kern w:val="0"/>
                <w:sz w:val="24"/>
              </w:rPr>
              <w:t>79%</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15-16</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70%</w:t>
            </w:r>
            <w:r w:rsidRPr="00080F39">
              <w:rPr>
                <w:rFonts w:ascii="宋体" w:hAnsi="宋体" w:hint="eastAsia"/>
                <w:color w:val="000000"/>
                <w:kern w:val="0"/>
                <w:sz w:val="24"/>
              </w:rPr>
              <w:t>—</w:t>
            </w:r>
            <w:r w:rsidRPr="00080F39">
              <w:rPr>
                <w:color w:val="000000"/>
                <w:kern w:val="0"/>
                <w:sz w:val="24"/>
              </w:rPr>
              <w:t>74%</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13-14</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65%</w:t>
            </w:r>
            <w:r w:rsidRPr="00080F39">
              <w:rPr>
                <w:rFonts w:ascii="宋体" w:hAnsi="宋体" w:hint="eastAsia"/>
                <w:color w:val="000000"/>
                <w:kern w:val="0"/>
                <w:sz w:val="24"/>
              </w:rPr>
              <w:t>—</w:t>
            </w:r>
            <w:r w:rsidRPr="00080F39">
              <w:rPr>
                <w:color w:val="000000"/>
                <w:kern w:val="0"/>
                <w:sz w:val="24"/>
              </w:rPr>
              <w:t>69%</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11-12</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61%</w:t>
            </w:r>
            <w:r w:rsidRPr="00080F39">
              <w:rPr>
                <w:rFonts w:ascii="宋体" w:hAnsi="宋体" w:hint="eastAsia"/>
                <w:color w:val="000000"/>
                <w:kern w:val="0"/>
                <w:sz w:val="24"/>
              </w:rPr>
              <w:t>—</w:t>
            </w:r>
            <w:r w:rsidRPr="00080F39">
              <w:rPr>
                <w:color w:val="000000"/>
                <w:kern w:val="0"/>
                <w:sz w:val="24"/>
              </w:rPr>
              <w:t>64%</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60%</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val="restart"/>
            <w:tcBorders>
              <w:top w:val="nil"/>
              <w:left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1.2</w:t>
            </w:r>
            <w:r w:rsidRPr="00080F39">
              <w:rPr>
                <w:rFonts w:ascii="宋体" w:hAnsi="宋体" w:hint="eastAsia"/>
                <w:color w:val="000000"/>
                <w:kern w:val="0"/>
                <w:sz w:val="24"/>
              </w:rPr>
              <w:t>开放天数（</w:t>
            </w:r>
            <w:r w:rsidRPr="00080F39">
              <w:rPr>
                <w:color w:val="000000"/>
                <w:kern w:val="0"/>
                <w:sz w:val="24"/>
              </w:rPr>
              <w:t>*</w:t>
            </w:r>
            <w:r w:rsidRPr="00080F39">
              <w:rPr>
                <w:rFonts w:ascii="宋体" w:hAnsi="宋体" w:hint="eastAsia"/>
                <w:color w:val="000000"/>
                <w:kern w:val="0"/>
                <w:sz w:val="24"/>
              </w:rPr>
              <w:t>）</w:t>
            </w:r>
          </w:p>
        </w:tc>
        <w:tc>
          <w:tcPr>
            <w:tcW w:w="2280" w:type="dxa"/>
            <w:vMerge w:val="restart"/>
            <w:tcBorders>
              <w:top w:val="nil"/>
              <w:left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体育场馆和区域内的场地、设施全年开放天数</w:t>
            </w:r>
          </w:p>
        </w:tc>
        <w:tc>
          <w:tcPr>
            <w:tcW w:w="680" w:type="dxa"/>
            <w:vMerge w:val="restart"/>
            <w:tcBorders>
              <w:top w:val="nil"/>
              <w:left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360</w:t>
            </w:r>
            <w:r w:rsidRPr="00080F39">
              <w:rPr>
                <w:rFonts w:ascii="宋体" w:hAnsi="宋体" w:hint="eastAsia"/>
                <w:color w:val="000000"/>
                <w:kern w:val="0"/>
                <w:sz w:val="24"/>
              </w:rPr>
              <w:t>天及以上</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350</w:t>
            </w:r>
            <w:r w:rsidRPr="00080F39">
              <w:rPr>
                <w:rFonts w:ascii="宋体" w:hAnsi="宋体" w:hint="eastAsia"/>
                <w:color w:val="000000"/>
                <w:kern w:val="0"/>
                <w:sz w:val="24"/>
              </w:rPr>
              <w:t>—</w:t>
            </w:r>
            <w:r w:rsidRPr="00080F39">
              <w:rPr>
                <w:color w:val="000000"/>
                <w:kern w:val="0"/>
                <w:sz w:val="24"/>
              </w:rPr>
              <w:t>359</w:t>
            </w:r>
            <w:r w:rsidRPr="00080F39">
              <w:rPr>
                <w:rFonts w:ascii="宋体" w:hAnsi="宋体" w:hint="eastAsia"/>
                <w:color w:val="000000"/>
                <w:kern w:val="0"/>
                <w:sz w:val="24"/>
              </w:rPr>
              <w:t>天</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8</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340</w:t>
            </w:r>
            <w:r w:rsidRPr="00080F39">
              <w:rPr>
                <w:rFonts w:ascii="宋体" w:hAnsi="宋体" w:hint="eastAsia"/>
                <w:color w:val="000000"/>
                <w:kern w:val="0"/>
                <w:sz w:val="24"/>
              </w:rPr>
              <w:t>—</w:t>
            </w:r>
            <w:r w:rsidRPr="00080F39">
              <w:rPr>
                <w:color w:val="000000"/>
                <w:kern w:val="0"/>
                <w:sz w:val="24"/>
              </w:rPr>
              <w:t>349</w:t>
            </w:r>
            <w:r w:rsidRPr="00080F39">
              <w:rPr>
                <w:rFonts w:ascii="宋体" w:hAnsi="宋体" w:hint="eastAsia"/>
                <w:color w:val="000000"/>
                <w:kern w:val="0"/>
                <w:sz w:val="24"/>
              </w:rPr>
              <w:t>天</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330</w:t>
            </w:r>
            <w:r w:rsidRPr="00080F39">
              <w:rPr>
                <w:rFonts w:ascii="宋体" w:hAnsi="宋体" w:hint="eastAsia"/>
                <w:color w:val="000000"/>
                <w:kern w:val="0"/>
                <w:sz w:val="24"/>
              </w:rPr>
              <w:t>—</w:t>
            </w:r>
            <w:r w:rsidRPr="00080F39">
              <w:rPr>
                <w:color w:val="000000"/>
                <w:kern w:val="0"/>
                <w:sz w:val="24"/>
              </w:rPr>
              <w:t>339</w:t>
            </w:r>
            <w:r w:rsidRPr="00080F39">
              <w:rPr>
                <w:rFonts w:ascii="宋体" w:hAnsi="宋体" w:hint="eastAsia"/>
                <w:color w:val="000000"/>
                <w:kern w:val="0"/>
                <w:sz w:val="24"/>
              </w:rPr>
              <w:t>天</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color w:val="000000"/>
                <w:kern w:val="0"/>
                <w:sz w:val="24"/>
              </w:rPr>
              <w:t>3</w:t>
            </w:r>
            <w:r>
              <w:rPr>
                <w:rFonts w:hint="eastAsia"/>
                <w:color w:val="000000"/>
                <w:kern w:val="0"/>
                <w:sz w:val="24"/>
              </w:rPr>
              <w:t>0</w:t>
            </w:r>
            <w:r w:rsidRPr="00080F39">
              <w:rPr>
                <w:color w:val="000000"/>
                <w:kern w:val="0"/>
                <w:sz w:val="24"/>
              </w:rPr>
              <w:t>0</w:t>
            </w:r>
            <w:r>
              <w:rPr>
                <w:rFonts w:hint="eastAsia"/>
                <w:color w:val="000000"/>
                <w:kern w:val="0"/>
                <w:sz w:val="24"/>
              </w:rPr>
              <w:t>—</w:t>
            </w:r>
            <w:r>
              <w:rPr>
                <w:rFonts w:hint="eastAsia"/>
                <w:color w:val="000000"/>
                <w:kern w:val="0"/>
                <w:sz w:val="24"/>
              </w:rPr>
              <w:t>329</w:t>
            </w:r>
            <w:r w:rsidRPr="00080F39">
              <w:rPr>
                <w:rFonts w:ascii="宋体" w:hAnsi="宋体" w:hint="eastAsia"/>
                <w:color w:val="000000"/>
                <w:kern w:val="0"/>
                <w:sz w:val="24"/>
              </w:rPr>
              <w:t>天</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5</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270</w:t>
            </w:r>
            <w:r>
              <w:rPr>
                <w:rFonts w:hint="eastAsia"/>
                <w:color w:val="000000"/>
                <w:kern w:val="0"/>
                <w:sz w:val="24"/>
              </w:rPr>
              <w:t>—</w:t>
            </w:r>
            <w:r>
              <w:rPr>
                <w:rFonts w:hint="eastAsia"/>
                <w:color w:val="000000"/>
                <w:kern w:val="0"/>
                <w:sz w:val="24"/>
              </w:rPr>
              <w:t>299</w:t>
            </w:r>
            <w:r>
              <w:rPr>
                <w:rFonts w:hint="eastAsia"/>
                <w:color w:val="000000"/>
                <w:kern w:val="0"/>
                <w:sz w:val="24"/>
              </w:rPr>
              <w:t>天</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4</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240</w:t>
            </w:r>
            <w:r>
              <w:rPr>
                <w:rFonts w:hint="eastAsia"/>
                <w:color w:val="000000"/>
                <w:kern w:val="0"/>
                <w:sz w:val="24"/>
              </w:rPr>
              <w:t>—</w:t>
            </w:r>
            <w:r>
              <w:rPr>
                <w:rFonts w:hint="eastAsia"/>
                <w:color w:val="000000"/>
                <w:kern w:val="0"/>
                <w:sz w:val="24"/>
              </w:rPr>
              <w:t>269</w:t>
            </w:r>
            <w:r>
              <w:rPr>
                <w:rFonts w:hint="eastAsia"/>
                <w:color w:val="000000"/>
                <w:kern w:val="0"/>
                <w:sz w:val="24"/>
              </w:rPr>
              <w:t>天</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3</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210</w:t>
            </w:r>
            <w:r>
              <w:rPr>
                <w:rFonts w:hint="eastAsia"/>
                <w:color w:val="000000"/>
                <w:kern w:val="0"/>
                <w:sz w:val="24"/>
              </w:rPr>
              <w:t>—</w:t>
            </w:r>
            <w:r>
              <w:rPr>
                <w:rFonts w:hint="eastAsia"/>
                <w:color w:val="000000"/>
                <w:kern w:val="0"/>
                <w:sz w:val="24"/>
              </w:rPr>
              <w:t>239</w:t>
            </w:r>
            <w:r>
              <w:rPr>
                <w:rFonts w:hint="eastAsia"/>
                <w:color w:val="000000"/>
                <w:kern w:val="0"/>
                <w:sz w:val="24"/>
              </w:rPr>
              <w:t>天</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2</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180</w:t>
            </w:r>
            <w:r>
              <w:rPr>
                <w:rFonts w:hint="eastAsia"/>
                <w:color w:val="000000"/>
                <w:kern w:val="0"/>
                <w:sz w:val="24"/>
              </w:rPr>
              <w:t>—</w:t>
            </w:r>
            <w:r>
              <w:rPr>
                <w:rFonts w:hint="eastAsia"/>
                <w:color w:val="000000"/>
                <w:kern w:val="0"/>
                <w:sz w:val="24"/>
              </w:rPr>
              <w:t>209</w:t>
            </w:r>
            <w:r>
              <w:rPr>
                <w:rFonts w:hint="eastAsia"/>
                <w:color w:val="000000"/>
                <w:kern w:val="0"/>
                <w:sz w:val="24"/>
              </w:rPr>
              <w:t>天</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val="restart"/>
            <w:tcBorders>
              <w:top w:val="nil"/>
              <w:left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1.3</w:t>
            </w:r>
            <w:r w:rsidRPr="00080F39">
              <w:rPr>
                <w:rFonts w:ascii="宋体" w:hAnsi="宋体" w:hint="eastAsia"/>
                <w:color w:val="000000"/>
                <w:kern w:val="0"/>
                <w:sz w:val="24"/>
              </w:rPr>
              <w:t>开放时间（</w:t>
            </w:r>
            <w:r w:rsidRPr="00080F39">
              <w:rPr>
                <w:color w:val="000000"/>
                <w:kern w:val="0"/>
                <w:sz w:val="24"/>
              </w:rPr>
              <w:t>*</w:t>
            </w:r>
            <w:r w:rsidRPr="00080F39">
              <w:rPr>
                <w:rFonts w:ascii="宋体" w:hAnsi="宋体" w:hint="eastAsia"/>
                <w:color w:val="000000"/>
                <w:kern w:val="0"/>
                <w:sz w:val="24"/>
              </w:rPr>
              <w:t>）</w:t>
            </w:r>
          </w:p>
        </w:tc>
        <w:tc>
          <w:tcPr>
            <w:tcW w:w="2280" w:type="dxa"/>
            <w:vMerge w:val="restart"/>
            <w:tcBorders>
              <w:top w:val="nil"/>
              <w:left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体育场馆、配套设施、户外场地每周开放时间</w:t>
            </w:r>
          </w:p>
        </w:tc>
        <w:tc>
          <w:tcPr>
            <w:tcW w:w="680" w:type="dxa"/>
            <w:vMerge w:val="restart"/>
            <w:tcBorders>
              <w:top w:val="nil"/>
              <w:left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50</w:t>
            </w:r>
            <w:r w:rsidRPr="00080F39">
              <w:rPr>
                <w:rFonts w:ascii="宋体" w:hAnsi="宋体" w:hint="eastAsia"/>
                <w:color w:val="000000"/>
                <w:kern w:val="0"/>
                <w:sz w:val="24"/>
              </w:rPr>
              <w:t>小时及以上</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45</w:t>
            </w:r>
            <w:r w:rsidRPr="00080F39">
              <w:rPr>
                <w:rFonts w:ascii="宋体" w:hAnsi="宋体" w:hint="eastAsia"/>
                <w:color w:val="000000"/>
                <w:kern w:val="0"/>
                <w:sz w:val="24"/>
              </w:rPr>
              <w:t>—</w:t>
            </w:r>
            <w:r w:rsidRPr="00080F39">
              <w:rPr>
                <w:color w:val="000000"/>
                <w:kern w:val="0"/>
                <w:sz w:val="24"/>
              </w:rPr>
              <w:t>49</w:t>
            </w:r>
            <w:r w:rsidRPr="00080F39">
              <w:rPr>
                <w:rFonts w:ascii="宋体" w:hAnsi="宋体" w:hint="eastAsia"/>
                <w:color w:val="000000"/>
                <w:kern w:val="0"/>
                <w:sz w:val="24"/>
              </w:rPr>
              <w:t>小时</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8</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40</w:t>
            </w:r>
            <w:r w:rsidRPr="00080F39">
              <w:rPr>
                <w:rFonts w:ascii="宋体" w:hAnsi="宋体" w:hint="eastAsia"/>
                <w:color w:val="000000"/>
                <w:kern w:val="0"/>
                <w:sz w:val="24"/>
              </w:rPr>
              <w:t>—</w:t>
            </w:r>
            <w:r w:rsidRPr="00080F39">
              <w:rPr>
                <w:color w:val="000000"/>
                <w:kern w:val="0"/>
                <w:sz w:val="24"/>
              </w:rPr>
              <w:t>44</w:t>
            </w:r>
            <w:r w:rsidRPr="00080F39">
              <w:rPr>
                <w:rFonts w:ascii="宋体" w:hAnsi="宋体" w:hint="eastAsia"/>
                <w:color w:val="000000"/>
                <w:kern w:val="0"/>
                <w:sz w:val="24"/>
              </w:rPr>
              <w:t>小时</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35</w:t>
            </w:r>
            <w:r w:rsidRPr="00080F39">
              <w:rPr>
                <w:rFonts w:ascii="宋体" w:hAnsi="宋体" w:hint="eastAsia"/>
                <w:color w:val="000000"/>
                <w:kern w:val="0"/>
                <w:sz w:val="24"/>
              </w:rPr>
              <w:t>—</w:t>
            </w:r>
            <w:r w:rsidRPr="00080F39">
              <w:rPr>
                <w:color w:val="000000"/>
                <w:kern w:val="0"/>
                <w:sz w:val="24"/>
              </w:rPr>
              <w:t>39</w:t>
            </w:r>
            <w:r w:rsidRPr="00080F39">
              <w:rPr>
                <w:rFonts w:ascii="宋体" w:hAnsi="宋体" w:hint="eastAsia"/>
                <w:color w:val="000000"/>
                <w:kern w:val="0"/>
                <w:sz w:val="24"/>
              </w:rPr>
              <w:t>小时</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w:t>
            </w:r>
            <w:r>
              <w:rPr>
                <w:rFonts w:hint="eastAsia"/>
                <w:color w:val="000000"/>
                <w:kern w:val="0"/>
                <w:sz w:val="24"/>
              </w:rPr>
              <w:t>0</w:t>
            </w:r>
            <w:r>
              <w:rPr>
                <w:rFonts w:hint="eastAsia"/>
                <w:color w:val="000000"/>
                <w:kern w:val="0"/>
                <w:sz w:val="24"/>
              </w:rPr>
              <w:t>—</w:t>
            </w:r>
            <w:r>
              <w:rPr>
                <w:rFonts w:hint="eastAsia"/>
                <w:color w:val="000000"/>
                <w:kern w:val="0"/>
                <w:sz w:val="24"/>
              </w:rPr>
              <w:t>34</w:t>
            </w:r>
            <w:r w:rsidRPr="00080F39">
              <w:rPr>
                <w:rFonts w:ascii="宋体" w:hAnsi="宋体" w:hint="eastAsia"/>
                <w:color w:val="000000"/>
                <w:kern w:val="0"/>
                <w:sz w:val="24"/>
              </w:rPr>
              <w:t>小时</w:t>
            </w:r>
          </w:p>
        </w:tc>
      </w:tr>
      <w:tr w:rsidR="00C63C6C" w:rsidRPr="00080F39" w:rsidTr="00DB00DC">
        <w:trPr>
          <w:trHeight w:val="360"/>
          <w:jc w:val="center"/>
        </w:trPr>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5</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25</w:t>
            </w:r>
            <w:r>
              <w:rPr>
                <w:rFonts w:hint="eastAsia"/>
                <w:color w:val="000000"/>
                <w:kern w:val="0"/>
                <w:sz w:val="24"/>
              </w:rPr>
              <w:t>—</w:t>
            </w:r>
            <w:r>
              <w:rPr>
                <w:rFonts w:hint="eastAsia"/>
                <w:color w:val="000000"/>
                <w:kern w:val="0"/>
                <w:sz w:val="24"/>
              </w:rPr>
              <w:t>29</w:t>
            </w:r>
            <w:r>
              <w:rPr>
                <w:rFonts w:hint="eastAsia"/>
                <w:color w:val="000000"/>
                <w:kern w:val="0"/>
                <w:sz w:val="24"/>
              </w:rPr>
              <w:t>小时</w:t>
            </w:r>
          </w:p>
        </w:tc>
      </w:tr>
      <w:tr w:rsidR="00C63C6C" w:rsidRPr="00080F39" w:rsidTr="00DB00DC">
        <w:trPr>
          <w:trHeight w:val="360"/>
          <w:jc w:val="center"/>
        </w:trPr>
        <w:tc>
          <w:tcPr>
            <w:tcW w:w="960" w:type="dxa"/>
            <w:vMerge/>
            <w:tcBorders>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4</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Pr>
                <w:rFonts w:hint="eastAsia"/>
                <w:color w:val="000000"/>
                <w:kern w:val="0"/>
                <w:sz w:val="24"/>
              </w:rPr>
              <w:t>20</w:t>
            </w:r>
            <w:r>
              <w:rPr>
                <w:rFonts w:hint="eastAsia"/>
                <w:color w:val="000000"/>
                <w:kern w:val="0"/>
                <w:sz w:val="24"/>
              </w:rPr>
              <w:t>—</w:t>
            </w:r>
            <w:r>
              <w:rPr>
                <w:rFonts w:hint="eastAsia"/>
                <w:color w:val="000000"/>
                <w:kern w:val="0"/>
                <w:sz w:val="24"/>
              </w:rPr>
              <w:t>24</w:t>
            </w:r>
            <w:r>
              <w:rPr>
                <w:rFonts w:hint="eastAsia"/>
                <w:color w:val="000000"/>
                <w:kern w:val="0"/>
                <w:sz w:val="24"/>
              </w:rPr>
              <w:t>小时</w:t>
            </w:r>
          </w:p>
        </w:tc>
      </w:tr>
      <w:tr w:rsidR="00C63C6C" w:rsidRPr="00080F39" w:rsidTr="00DB00DC">
        <w:trPr>
          <w:trHeight w:val="36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2、活动承载</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2.1</w:t>
            </w:r>
            <w:r w:rsidRPr="00080F39">
              <w:rPr>
                <w:rFonts w:ascii="宋体" w:hAnsi="宋体" w:hint="eastAsia"/>
                <w:color w:val="000000"/>
                <w:kern w:val="0"/>
                <w:sz w:val="24"/>
              </w:rPr>
              <w:t>体育赛事（</w:t>
            </w:r>
            <w:r w:rsidRPr="00080F39">
              <w:rPr>
                <w:color w:val="000000"/>
                <w:kern w:val="0"/>
                <w:sz w:val="24"/>
              </w:rPr>
              <w:t>*</w:t>
            </w:r>
            <w:r w:rsidRPr="00080F39">
              <w:rPr>
                <w:rFonts w:ascii="宋体" w:hAnsi="宋体" w:hint="eastAsia"/>
                <w:color w:val="000000"/>
                <w:kern w:val="0"/>
                <w:sz w:val="24"/>
              </w:rPr>
              <w:t>）</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每年举办或承办体育赛事数量</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r w:rsidRPr="00080F39">
              <w:rPr>
                <w:rFonts w:ascii="宋体" w:hAnsi="宋体" w:hint="eastAsia"/>
                <w:color w:val="000000"/>
                <w:kern w:val="0"/>
                <w:sz w:val="24"/>
              </w:rPr>
              <w:t>次以上</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9</w:t>
            </w:r>
            <w:r w:rsidRPr="00080F39">
              <w:rPr>
                <w:rFonts w:ascii="宋体" w:hAnsi="宋体" w:hint="eastAsia"/>
                <w:color w:val="000000"/>
                <w:kern w:val="0"/>
                <w:sz w:val="24"/>
              </w:rPr>
              <w:t>—</w:t>
            </w:r>
            <w:r w:rsidRPr="00080F39">
              <w:rPr>
                <w:color w:val="000000"/>
                <w:kern w:val="0"/>
                <w:sz w:val="24"/>
              </w:rPr>
              <w:t>10</w:t>
            </w:r>
            <w:r w:rsidRPr="00080F39">
              <w:rPr>
                <w:rFonts w:ascii="宋体" w:hAnsi="宋体" w:hint="eastAsia"/>
                <w:color w:val="000000"/>
                <w:kern w:val="0"/>
                <w:sz w:val="24"/>
              </w:rPr>
              <w:t>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8</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w:t>
            </w:r>
            <w:r w:rsidRPr="00080F39">
              <w:rPr>
                <w:rFonts w:ascii="宋体" w:hAnsi="宋体" w:hint="eastAsia"/>
                <w:color w:val="000000"/>
                <w:kern w:val="0"/>
                <w:sz w:val="24"/>
              </w:rPr>
              <w:t>—</w:t>
            </w:r>
            <w:r w:rsidRPr="00080F39">
              <w:rPr>
                <w:color w:val="000000"/>
                <w:kern w:val="0"/>
                <w:sz w:val="24"/>
              </w:rPr>
              <w:t>8</w:t>
            </w:r>
            <w:r w:rsidRPr="00080F39">
              <w:rPr>
                <w:rFonts w:ascii="宋体" w:hAnsi="宋体" w:hint="eastAsia"/>
                <w:color w:val="000000"/>
                <w:kern w:val="0"/>
                <w:sz w:val="24"/>
              </w:rPr>
              <w:t>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5</w:t>
            </w:r>
            <w:r w:rsidRPr="00080F39">
              <w:rPr>
                <w:rFonts w:ascii="宋体" w:hAnsi="宋体" w:hint="eastAsia"/>
                <w:color w:val="000000"/>
                <w:kern w:val="0"/>
                <w:sz w:val="24"/>
              </w:rPr>
              <w:t>—</w:t>
            </w:r>
            <w:r w:rsidRPr="00080F39">
              <w:rPr>
                <w:color w:val="000000"/>
                <w:kern w:val="0"/>
                <w:sz w:val="24"/>
              </w:rPr>
              <w:t>6</w:t>
            </w:r>
            <w:r w:rsidRPr="00080F39">
              <w:rPr>
                <w:rFonts w:ascii="宋体" w:hAnsi="宋体" w:hint="eastAsia"/>
                <w:color w:val="000000"/>
                <w:kern w:val="0"/>
                <w:sz w:val="24"/>
              </w:rPr>
              <w:t>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4</w:t>
            </w:r>
            <w:r w:rsidRPr="00080F39">
              <w:rPr>
                <w:rFonts w:ascii="宋体" w:hAnsi="宋体" w:hint="eastAsia"/>
                <w:color w:val="000000"/>
                <w:kern w:val="0"/>
                <w:sz w:val="24"/>
              </w:rPr>
              <w:t>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4340" w:type="dxa"/>
            <w:gridSpan w:val="2"/>
            <w:tcBorders>
              <w:top w:val="single" w:sz="4" w:space="0" w:color="auto"/>
              <w:left w:val="nil"/>
              <w:bottom w:val="nil"/>
              <w:right w:val="single" w:sz="4" w:space="0" w:color="000000"/>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注：</w:t>
            </w:r>
          </w:p>
        </w:tc>
      </w:tr>
      <w:tr w:rsidR="00C63C6C" w:rsidRPr="00080F39" w:rsidTr="00DB00DC">
        <w:trPr>
          <w:trHeight w:val="792"/>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000000"/>
              <w:right w:val="single" w:sz="4" w:space="0" w:color="auto"/>
            </w:tcBorders>
            <w:vAlign w:val="center"/>
            <w:hideMark/>
          </w:tcPr>
          <w:p w:rsidR="00C63C6C" w:rsidRPr="00080F39" w:rsidRDefault="00C63C6C" w:rsidP="00DB00DC">
            <w:pPr>
              <w:widowControl/>
              <w:jc w:val="left"/>
              <w:rPr>
                <w:color w:val="000000"/>
                <w:kern w:val="0"/>
                <w:sz w:val="24"/>
              </w:rPr>
            </w:pPr>
          </w:p>
        </w:tc>
        <w:tc>
          <w:tcPr>
            <w:tcW w:w="4340" w:type="dxa"/>
            <w:gridSpan w:val="2"/>
            <w:tcBorders>
              <w:top w:val="nil"/>
              <w:left w:val="nil"/>
              <w:bottom w:val="nil"/>
              <w:right w:val="single" w:sz="4" w:space="0" w:color="000000"/>
            </w:tcBorders>
            <w:shd w:val="clear" w:color="auto" w:fill="auto"/>
            <w:vAlign w:val="center"/>
            <w:hideMark/>
          </w:tcPr>
          <w:p w:rsidR="00C63C6C" w:rsidRPr="00080F39" w:rsidRDefault="00C63C6C" w:rsidP="00DB00DC">
            <w:pPr>
              <w:widowControl/>
              <w:ind w:firstLineChars="100" w:firstLine="240"/>
              <w:jc w:val="left"/>
              <w:rPr>
                <w:color w:val="000000"/>
                <w:kern w:val="0"/>
                <w:sz w:val="24"/>
              </w:rPr>
            </w:pPr>
            <w:r w:rsidRPr="00080F39">
              <w:rPr>
                <w:color w:val="000000"/>
                <w:kern w:val="0"/>
                <w:sz w:val="24"/>
              </w:rPr>
              <w:t>1</w:t>
            </w:r>
            <w:r w:rsidRPr="00080F39">
              <w:rPr>
                <w:rFonts w:ascii="宋体" w:hAnsi="宋体" w:hint="eastAsia"/>
                <w:color w:val="000000"/>
                <w:kern w:val="0"/>
                <w:sz w:val="24"/>
              </w:rPr>
              <w:t>、举办省级及以下赛事计</w:t>
            </w:r>
            <w:r w:rsidRPr="00080F39">
              <w:rPr>
                <w:color w:val="000000"/>
                <w:kern w:val="0"/>
                <w:sz w:val="24"/>
              </w:rPr>
              <w:t>1</w:t>
            </w:r>
            <w:r w:rsidRPr="00080F39">
              <w:rPr>
                <w:rFonts w:ascii="宋体" w:hAnsi="宋体" w:hint="eastAsia"/>
                <w:color w:val="000000"/>
                <w:kern w:val="0"/>
                <w:sz w:val="24"/>
              </w:rPr>
              <w:t>次，国家级、国际级赛事计</w:t>
            </w:r>
            <w:r w:rsidRPr="00080F39">
              <w:rPr>
                <w:color w:val="000000"/>
                <w:kern w:val="0"/>
                <w:sz w:val="24"/>
              </w:rPr>
              <w:t>2</w:t>
            </w:r>
            <w:r w:rsidRPr="00080F39">
              <w:rPr>
                <w:rFonts w:ascii="宋体" w:hAnsi="宋体" w:hint="eastAsia"/>
                <w:color w:val="000000"/>
                <w:kern w:val="0"/>
                <w:sz w:val="24"/>
              </w:rPr>
              <w:t>次；</w:t>
            </w:r>
          </w:p>
        </w:tc>
      </w:tr>
      <w:tr w:rsidR="00C63C6C" w:rsidRPr="00080F39" w:rsidTr="00DB00DC">
        <w:trPr>
          <w:trHeight w:val="102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4340" w:type="dxa"/>
            <w:gridSpan w:val="2"/>
            <w:tcBorders>
              <w:top w:val="nil"/>
              <w:left w:val="nil"/>
              <w:bottom w:val="single" w:sz="4" w:space="0" w:color="auto"/>
              <w:right w:val="single" w:sz="4" w:space="0" w:color="000000"/>
            </w:tcBorders>
            <w:shd w:val="clear" w:color="auto" w:fill="auto"/>
            <w:vAlign w:val="center"/>
            <w:hideMark/>
          </w:tcPr>
          <w:p w:rsidR="00C63C6C" w:rsidRPr="00080F39" w:rsidRDefault="00C63C6C" w:rsidP="00DB00DC">
            <w:pPr>
              <w:widowControl/>
              <w:ind w:firstLineChars="100" w:firstLine="240"/>
              <w:jc w:val="left"/>
              <w:rPr>
                <w:color w:val="000000"/>
                <w:kern w:val="0"/>
                <w:sz w:val="24"/>
              </w:rPr>
            </w:pPr>
            <w:r w:rsidRPr="00080F39">
              <w:rPr>
                <w:color w:val="000000"/>
                <w:kern w:val="0"/>
                <w:sz w:val="24"/>
              </w:rPr>
              <w:t>2</w:t>
            </w:r>
            <w:r w:rsidRPr="00080F39">
              <w:rPr>
                <w:rFonts w:ascii="宋体" w:hAnsi="宋体" w:hint="eastAsia"/>
                <w:color w:val="000000"/>
                <w:kern w:val="0"/>
                <w:sz w:val="24"/>
              </w:rPr>
              <w:t>、其他赛事观众人数超座位数</w:t>
            </w:r>
            <w:r w:rsidRPr="00080F39">
              <w:rPr>
                <w:color w:val="000000"/>
                <w:kern w:val="0"/>
                <w:sz w:val="24"/>
              </w:rPr>
              <w:t>50%</w:t>
            </w:r>
            <w:r w:rsidRPr="00080F39">
              <w:rPr>
                <w:rFonts w:ascii="宋体" w:hAnsi="宋体" w:hint="eastAsia"/>
                <w:color w:val="000000"/>
                <w:kern w:val="0"/>
                <w:sz w:val="24"/>
              </w:rPr>
              <w:t>，计</w:t>
            </w:r>
            <w:r w:rsidRPr="00080F39">
              <w:rPr>
                <w:color w:val="000000"/>
                <w:kern w:val="0"/>
                <w:sz w:val="24"/>
              </w:rPr>
              <w:t>1</w:t>
            </w:r>
            <w:r w:rsidRPr="00080F39">
              <w:rPr>
                <w:rFonts w:ascii="宋体" w:hAnsi="宋体" w:hint="eastAsia"/>
                <w:color w:val="000000"/>
                <w:kern w:val="0"/>
                <w:sz w:val="24"/>
              </w:rPr>
              <w:t>次，低于</w:t>
            </w:r>
            <w:r w:rsidRPr="00080F39">
              <w:rPr>
                <w:color w:val="000000"/>
                <w:kern w:val="0"/>
                <w:sz w:val="24"/>
              </w:rPr>
              <w:t>50%</w:t>
            </w:r>
            <w:r w:rsidRPr="00080F39">
              <w:rPr>
                <w:rFonts w:ascii="宋体" w:hAnsi="宋体" w:hint="eastAsia"/>
                <w:color w:val="000000"/>
                <w:kern w:val="0"/>
                <w:sz w:val="24"/>
              </w:rPr>
              <w:t>但超过</w:t>
            </w:r>
            <w:r w:rsidRPr="00080F39">
              <w:rPr>
                <w:color w:val="000000"/>
                <w:kern w:val="0"/>
                <w:sz w:val="24"/>
              </w:rPr>
              <w:t>30%</w:t>
            </w:r>
            <w:r w:rsidRPr="00080F39">
              <w:rPr>
                <w:rFonts w:ascii="宋体" w:hAnsi="宋体" w:hint="eastAsia"/>
                <w:color w:val="000000"/>
                <w:kern w:val="0"/>
                <w:sz w:val="24"/>
              </w:rPr>
              <w:t>，计</w:t>
            </w:r>
            <w:r w:rsidRPr="00080F39">
              <w:rPr>
                <w:color w:val="000000"/>
                <w:kern w:val="0"/>
                <w:sz w:val="24"/>
              </w:rPr>
              <w:t>0.5</w:t>
            </w:r>
            <w:r w:rsidRPr="00080F39">
              <w:rPr>
                <w:rFonts w:ascii="宋体" w:hAnsi="宋体" w:hint="eastAsia"/>
                <w:color w:val="000000"/>
                <w:kern w:val="0"/>
                <w:sz w:val="24"/>
              </w:rPr>
              <w:t>次。</w:t>
            </w:r>
          </w:p>
        </w:tc>
      </w:tr>
      <w:tr w:rsidR="00C63C6C" w:rsidRPr="00080F39" w:rsidTr="00DB00DC">
        <w:trPr>
          <w:trHeight w:val="36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2.2</w:t>
            </w:r>
            <w:r w:rsidRPr="00080F39">
              <w:rPr>
                <w:rFonts w:ascii="宋体" w:hAnsi="宋体" w:hint="eastAsia"/>
                <w:color w:val="000000"/>
                <w:kern w:val="0"/>
                <w:sz w:val="24"/>
              </w:rPr>
              <w:t>群体活动（</w:t>
            </w:r>
            <w:r w:rsidRPr="00080F39">
              <w:rPr>
                <w:color w:val="000000"/>
                <w:kern w:val="0"/>
                <w:sz w:val="24"/>
              </w:rPr>
              <w:t>*</w:t>
            </w:r>
            <w:r w:rsidRPr="00080F39">
              <w:rPr>
                <w:rFonts w:ascii="宋体" w:hAnsi="宋体" w:hint="eastAsia"/>
                <w:color w:val="000000"/>
                <w:kern w:val="0"/>
                <w:sz w:val="24"/>
              </w:rPr>
              <w:t>）</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每年举办或承办群体性体育活动（含群众性体育赛事）的数量</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r w:rsidRPr="00080F39">
              <w:rPr>
                <w:rFonts w:ascii="宋体" w:hAnsi="宋体" w:hint="eastAsia"/>
                <w:color w:val="000000"/>
                <w:kern w:val="0"/>
                <w:sz w:val="24"/>
              </w:rPr>
              <w:t>次以上</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9</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9</w:t>
            </w:r>
            <w:r w:rsidRPr="00080F39">
              <w:rPr>
                <w:rFonts w:ascii="宋体" w:hAnsi="宋体" w:hint="eastAsia"/>
                <w:color w:val="000000"/>
                <w:kern w:val="0"/>
                <w:sz w:val="24"/>
              </w:rPr>
              <w:t>—</w:t>
            </w:r>
            <w:r w:rsidRPr="00080F39">
              <w:rPr>
                <w:color w:val="000000"/>
                <w:kern w:val="0"/>
                <w:sz w:val="24"/>
              </w:rPr>
              <w:t>10</w:t>
            </w:r>
            <w:r w:rsidRPr="00080F39">
              <w:rPr>
                <w:rFonts w:ascii="宋体" w:hAnsi="宋体" w:hint="eastAsia"/>
                <w:color w:val="000000"/>
                <w:kern w:val="0"/>
                <w:sz w:val="24"/>
              </w:rPr>
              <w:t>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8</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w:t>
            </w:r>
            <w:r w:rsidRPr="00080F39">
              <w:rPr>
                <w:rFonts w:ascii="宋体" w:hAnsi="宋体" w:hint="eastAsia"/>
                <w:color w:val="000000"/>
                <w:kern w:val="0"/>
                <w:sz w:val="24"/>
              </w:rPr>
              <w:t>—</w:t>
            </w:r>
            <w:r w:rsidRPr="00080F39">
              <w:rPr>
                <w:color w:val="000000"/>
                <w:kern w:val="0"/>
                <w:sz w:val="24"/>
              </w:rPr>
              <w:t>8</w:t>
            </w:r>
            <w:r w:rsidRPr="00080F39">
              <w:rPr>
                <w:rFonts w:ascii="宋体" w:hAnsi="宋体" w:hint="eastAsia"/>
                <w:color w:val="000000"/>
                <w:kern w:val="0"/>
                <w:sz w:val="24"/>
              </w:rPr>
              <w:t>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5</w:t>
            </w:r>
            <w:r w:rsidRPr="00080F39">
              <w:rPr>
                <w:rFonts w:ascii="宋体" w:hAnsi="宋体" w:hint="eastAsia"/>
                <w:color w:val="000000"/>
                <w:kern w:val="0"/>
                <w:sz w:val="24"/>
              </w:rPr>
              <w:t>—</w:t>
            </w:r>
            <w:r w:rsidRPr="00080F39">
              <w:rPr>
                <w:color w:val="000000"/>
                <w:kern w:val="0"/>
                <w:sz w:val="24"/>
              </w:rPr>
              <w:t>6</w:t>
            </w:r>
            <w:r w:rsidRPr="00080F39">
              <w:rPr>
                <w:rFonts w:ascii="宋体" w:hAnsi="宋体" w:hint="eastAsia"/>
                <w:color w:val="000000"/>
                <w:kern w:val="0"/>
                <w:sz w:val="24"/>
              </w:rPr>
              <w:t>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4</w:t>
            </w:r>
            <w:r w:rsidRPr="00080F39">
              <w:rPr>
                <w:rFonts w:ascii="宋体" w:hAnsi="宋体" w:hint="eastAsia"/>
                <w:color w:val="000000"/>
                <w:kern w:val="0"/>
                <w:sz w:val="24"/>
              </w:rPr>
              <w:t>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4340" w:type="dxa"/>
            <w:gridSpan w:val="2"/>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注：活动参与人数超过</w:t>
            </w:r>
            <w:r w:rsidRPr="00080F39">
              <w:rPr>
                <w:color w:val="000000"/>
                <w:kern w:val="0"/>
                <w:sz w:val="24"/>
              </w:rPr>
              <w:t>1000</w:t>
            </w:r>
            <w:r w:rsidRPr="00080F39">
              <w:rPr>
                <w:rFonts w:ascii="宋体" w:hAnsi="宋体" w:cs="宋体" w:hint="eastAsia"/>
                <w:color w:val="000000"/>
                <w:kern w:val="0"/>
                <w:sz w:val="24"/>
              </w:rPr>
              <w:t>人，计</w:t>
            </w:r>
            <w:r w:rsidRPr="00080F39">
              <w:rPr>
                <w:color w:val="000000"/>
                <w:kern w:val="0"/>
                <w:sz w:val="24"/>
              </w:rPr>
              <w:t>1</w:t>
            </w:r>
            <w:r w:rsidRPr="00080F39">
              <w:rPr>
                <w:rFonts w:ascii="宋体" w:hAnsi="宋体" w:cs="宋体" w:hint="eastAsia"/>
                <w:color w:val="000000"/>
                <w:kern w:val="0"/>
                <w:sz w:val="24"/>
              </w:rPr>
              <w:t>次</w:t>
            </w:r>
          </w:p>
        </w:tc>
      </w:tr>
      <w:tr w:rsidR="00C63C6C" w:rsidRPr="00080F39" w:rsidTr="00DB00DC">
        <w:trPr>
          <w:trHeight w:val="348"/>
          <w:jc w:val="center"/>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评价指标</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评价内容</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分值</w:t>
            </w:r>
          </w:p>
        </w:tc>
        <w:tc>
          <w:tcPr>
            <w:tcW w:w="4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评价细则</w:t>
            </w:r>
          </w:p>
        </w:tc>
      </w:tr>
      <w:tr w:rsidR="00C63C6C" w:rsidRPr="00080F39" w:rsidTr="00DB00DC">
        <w:trPr>
          <w:trHeight w:val="348"/>
          <w:jc w:val="center"/>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得分</w:t>
            </w:r>
          </w:p>
        </w:tc>
        <w:tc>
          <w:tcPr>
            <w:tcW w:w="2980" w:type="dxa"/>
            <w:tcBorders>
              <w:top w:val="nil"/>
              <w:left w:val="nil"/>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标准</w:t>
            </w:r>
          </w:p>
        </w:tc>
      </w:tr>
      <w:tr w:rsidR="00C63C6C" w:rsidRPr="00080F39" w:rsidTr="00DB00DC">
        <w:trPr>
          <w:trHeight w:val="348"/>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2、活动承载</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2.3</w:t>
            </w:r>
            <w:r w:rsidRPr="00080F39">
              <w:rPr>
                <w:rFonts w:ascii="宋体" w:hAnsi="宋体" w:hint="eastAsia"/>
                <w:color w:val="000000"/>
                <w:kern w:val="0"/>
                <w:sz w:val="24"/>
              </w:rPr>
              <w:t>其他文体及相关活动</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每年举办或承办文化活动、文艺演出、文体讲座、文体展览等活动的数量</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r w:rsidRPr="00080F39">
              <w:rPr>
                <w:rFonts w:ascii="宋体" w:hAnsi="宋体" w:hint="eastAsia"/>
                <w:color w:val="000000"/>
                <w:kern w:val="0"/>
                <w:sz w:val="24"/>
              </w:rPr>
              <w:t>次以上</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9</w:t>
            </w:r>
            <w:r w:rsidRPr="00080F39">
              <w:rPr>
                <w:rFonts w:ascii="宋体" w:hAnsi="宋体" w:hint="eastAsia"/>
                <w:color w:val="000000"/>
                <w:kern w:val="0"/>
                <w:sz w:val="24"/>
              </w:rPr>
              <w:t>—</w:t>
            </w:r>
            <w:r w:rsidRPr="00080F39">
              <w:rPr>
                <w:color w:val="000000"/>
                <w:kern w:val="0"/>
                <w:sz w:val="24"/>
              </w:rPr>
              <w:t>10</w:t>
            </w:r>
            <w:r w:rsidRPr="00080F39">
              <w:rPr>
                <w:rFonts w:ascii="宋体" w:hAnsi="宋体" w:hint="eastAsia"/>
                <w:color w:val="000000"/>
                <w:kern w:val="0"/>
                <w:sz w:val="24"/>
              </w:rPr>
              <w:t>次</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8</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w:t>
            </w:r>
            <w:r w:rsidRPr="00080F39">
              <w:rPr>
                <w:rFonts w:ascii="宋体" w:hAnsi="宋体" w:hint="eastAsia"/>
                <w:color w:val="000000"/>
                <w:kern w:val="0"/>
                <w:sz w:val="24"/>
              </w:rPr>
              <w:t>—</w:t>
            </w:r>
            <w:r w:rsidRPr="00080F39">
              <w:rPr>
                <w:color w:val="000000"/>
                <w:kern w:val="0"/>
                <w:sz w:val="24"/>
              </w:rPr>
              <w:t>8</w:t>
            </w:r>
            <w:r w:rsidRPr="00080F39">
              <w:rPr>
                <w:rFonts w:ascii="宋体" w:hAnsi="宋体" w:hint="eastAsia"/>
                <w:color w:val="000000"/>
                <w:kern w:val="0"/>
                <w:sz w:val="24"/>
              </w:rPr>
              <w:t>次</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5</w:t>
            </w:r>
            <w:r w:rsidRPr="00080F39">
              <w:rPr>
                <w:rFonts w:ascii="宋体" w:hAnsi="宋体" w:hint="eastAsia"/>
                <w:color w:val="000000"/>
                <w:kern w:val="0"/>
                <w:sz w:val="24"/>
              </w:rPr>
              <w:t>—</w:t>
            </w:r>
            <w:r w:rsidRPr="00080F39">
              <w:rPr>
                <w:color w:val="000000"/>
                <w:kern w:val="0"/>
                <w:sz w:val="24"/>
              </w:rPr>
              <w:t>6</w:t>
            </w:r>
            <w:r w:rsidRPr="00080F39">
              <w:rPr>
                <w:rFonts w:ascii="宋体" w:hAnsi="宋体" w:hint="eastAsia"/>
                <w:color w:val="000000"/>
                <w:kern w:val="0"/>
                <w:sz w:val="24"/>
              </w:rPr>
              <w:t>次</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4</w:t>
            </w:r>
            <w:r w:rsidRPr="00080F39">
              <w:rPr>
                <w:rFonts w:ascii="宋体" w:hAnsi="宋体" w:hint="eastAsia"/>
                <w:color w:val="000000"/>
                <w:kern w:val="0"/>
                <w:sz w:val="24"/>
              </w:rPr>
              <w:t>次</w:t>
            </w:r>
            <w:r>
              <w:rPr>
                <w:rFonts w:ascii="宋体" w:hAnsi="宋体" w:hint="eastAsia"/>
                <w:color w:val="000000"/>
                <w:kern w:val="0"/>
                <w:sz w:val="24"/>
              </w:rPr>
              <w:t>及以下</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4340" w:type="dxa"/>
            <w:gridSpan w:val="2"/>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注：</w:t>
            </w:r>
          </w:p>
        </w:tc>
      </w:tr>
      <w:tr w:rsidR="00C63C6C" w:rsidRPr="00080F39" w:rsidTr="00DB00DC">
        <w:trPr>
          <w:trHeight w:val="624"/>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4340" w:type="dxa"/>
            <w:gridSpan w:val="2"/>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ind w:firstLineChars="100" w:firstLine="240"/>
              <w:jc w:val="left"/>
              <w:rPr>
                <w:rFonts w:ascii="宋体" w:hAnsi="宋体" w:cs="宋体"/>
                <w:color w:val="000000"/>
                <w:kern w:val="0"/>
                <w:sz w:val="24"/>
              </w:rPr>
            </w:pPr>
            <w:r w:rsidRPr="00080F39">
              <w:rPr>
                <w:color w:val="000000"/>
                <w:kern w:val="0"/>
                <w:sz w:val="24"/>
              </w:rPr>
              <w:t>1</w:t>
            </w:r>
            <w:r w:rsidRPr="00080F39">
              <w:rPr>
                <w:rFonts w:ascii="宋体" w:hAnsi="宋体" w:cs="宋体" w:hint="eastAsia"/>
                <w:color w:val="000000"/>
                <w:kern w:val="0"/>
                <w:sz w:val="24"/>
              </w:rPr>
              <w:t>、活动参与人数超过</w:t>
            </w:r>
            <w:r w:rsidRPr="00080F39">
              <w:rPr>
                <w:color w:val="000000"/>
                <w:kern w:val="0"/>
                <w:sz w:val="24"/>
              </w:rPr>
              <w:t>1000</w:t>
            </w:r>
            <w:r w:rsidRPr="00080F39">
              <w:rPr>
                <w:rFonts w:ascii="宋体" w:hAnsi="宋体" w:cs="宋体" w:hint="eastAsia"/>
                <w:color w:val="000000"/>
                <w:kern w:val="0"/>
                <w:sz w:val="24"/>
              </w:rPr>
              <w:t>人，计</w:t>
            </w:r>
            <w:r w:rsidRPr="00080F39">
              <w:rPr>
                <w:color w:val="000000"/>
                <w:kern w:val="0"/>
                <w:sz w:val="24"/>
              </w:rPr>
              <w:t>1</w:t>
            </w:r>
            <w:r w:rsidRPr="00080F39">
              <w:rPr>
                <w:rFonts w:ascii="宋体" w:hAnsi="宋体" w:cs="宋体" w:hint="eastAsia"/>
                <w:color w:val="000000"/>
                <w:kern w:val="0"/>
                <w:sz w:val="24"/>
              </w:rPr>
              <w:t>次；</w:t>
            </w:r>
          </w:p>
        </w:tc>
      </w:tr>
      <w:tr w:rsidR="00C63C6C" w:rsidRPr="00080F39" w:rsidTr="00DB00DC">
        <w:trPr>
          <w:trHeight w:val="624"/>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4340" w:type="dxa"/>
            <w:gridSpan w:val="2"/>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ind w:firstLineChars="100" w:firstLine="240"/>
              <w:jc w:val="left"/>
              <w:rPr>
                <w:color w:val="000000"/>
                <w:kern w:val="0"/>
                <w:sz w:val="24"/>
              </w:rPr>
            </w:pPr>
            <w:r w:rsidRPr="00080F39">
              <w:rPr>
                <w:color w:val="000000"/>
                <w:kern w:val="0"/>
                <w:sz w:val="24"/>
              </w:rPr>
              <w:t>2</w:t>
            </w:r>
            <w:r w:rsidRPr="00080F39">
              <w:rPr>
                <w:rFonts w:ascii="宋体" w:hAnsi="宋体" w:hint="eastAsia"/>
                <w:color w:val="000000"/>
                <w:kern w:val="0"/>
                <w:sz w:val="24"/>
              </w:rPr>
              <w:t>、观众人数超座位数</w:t>
            </w:r>
            <w:r w:rsidRPr="00080F39">
              <w:rPr>
                <w:color w:val="000000"/>
                <w:kern w:val="0"/>
                <w:sz w:val="24"/>
              </w:rPr>
              <w:t>50%</w:t>
            </w:r>
            <w:r w:rsidRPr="00080F39">
              <w:rPr>
                <w:rFonts w:ascii="宋体" w:hAnsi="宋体" w:hint="eastAsia"/>
                <w:color w:val="000000"/>
                <w:kern w:val="0"/>
                <w:sz w:val="24"/>
              </w:rPr>
              <w:t>，计</w:t>
            </w:r>
            <w:r w:rsidRPr="00080F39">
              <w:rPr>
                <w:color w:val="000000"/>
                <w:kern w:val="0"/>
                <w:sz w:val="24"/>
              </w:rPr>
              <w:t>1</w:t>
            </w:r>
            <w:r w:rsidRPr="00080F39">
              <w:rPr>
                <w:rFonts w:ascii="宋体" w:hAnsi="宋体" w:hint="eastAsia"/>
                <w:color w:val="000000"/>
                <w:kern w:val="0"/>
                <w:sz w:val="24"/>
              </w:rPr>
              <w:t>次，低于</w:t>
            </w:r>
            <w:r w:rsidRPr="00080F39">
              <w:rPr>
                <w:color w:val="000000"/>
                <w:kern w:val="0"/>
                <w:sz w:val="24"/>
              </w:rPr>
              <w:t>50%</w:t>
            </w:r>
            <w:r w:rsidRPr="00080F39">
              <w:rPr>
                <w:rFonts w:ascii="宋体" w:hAnsi="宋体" w:hint="eastAsia"/>
                <w:color w:val="000000"/>
                <w:kern w:val="0"/>
                <w:sz w:val="24"/>
              </w:rPr>
              <w:t>但超过</w:t>
            </w:r>
            <w:r w:rsidRPr="00080F39">
              <w:rPr>
                <w:color w:val="000000"/>
                <w:kern w:val="0"/>
                <w:sz w:val="24"/>
              </w:rPr>
              <w:t>30%</w:t>
            </w:r>
            <w:r w:rsidRPr="00080F39">
              <w:rPr>
                <w:rFonts w:ascii="宋体" w:hAnsi="宋体" w:hint="eastAsia"/>
                <w:color w:val="000000"/>
                <w:kern w:val="0"/>
                <w:sz w:val="24"/>
              </w:rPr>
              <w:t>，计</w:t>
            </w:r>
            <w:r w:rsidRPr="00080F39">
              <w:rPr>
                <w:color w:val="000000"/>
                <w:kern w:val="0"/>
                <w:sz w:val="24"/>
              </w:rPr>
              <w:t>0.5</w:t>
            </w:r>
            <w:r w:rsidRPr="00080F39">
              <w:rPr>
                <w:rFonts w:ascii="宋体" w:hAnsi="宋体" w:hint="eastAsia"/>
                <w:color w:val="000000"/>
                <w:kern w:val="0"/>
                <w:sz w:val="24"/>
              </w:rPr>
              <w:t>次。</w:t>
            </w:r>
          </w:p>
        </w:tc>
      </w:tr>
      <w:tr w:rsidR="00C63C6C" w:rsidRPr="00080F39" w:rsidTr="00DB00DC">
        <w:trPr>
          <w:trHeight w:val="348"/>
          <w:jc w:val="center"/>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3C6C" w:rsidRPr="00080F39" w:rsidRDefault="00C63C6C" w:rsidP="00DB00DC">
            <w:pPr>
              <w:widowControl/>
              <w:jc w:val="center"/>
              <w:rPr>
                <w:color w:val="000000"/>
                <w:kern w:val="0"/>
                <w:sz w:val="24"/>
              </w:rPr>
            </w:pPr>
            <w:r w:rsidRPr="00080F39">
              <w:rPr>
                <w:color w:val="000000"/>
                <w:kern w:val="0"/>
                <w:sz w:val="24"/>
              </w:rPr>
              <w:t>3</w:t>
            </w:r>
            <w:r w:rsidRPr="00080F39">
              <w:rPr>
                <w:rFonts w:ascii="宋体" w:hAnsi="宋体" w:hint="eastAsia"/>
                <w:color w:val="000000"/>
                <w:kern w:val="0"/>
                <w:sz w:val="24"/>
              </w:rPr>
              <w:t>、体育服务</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3C6C" w:rsidRPr="00080F39" w:rsidRDefault="00C63C6C" w:rsidP="00DB00DC">
            <w:pPr>
              <w:widowControl/>
              <w:jc w:val="center"/>
              <w:rPr>
                <w:color w:val="000000"/>
                <w:kern w:val="0"/>
                <w:sz w:val="24"/>
              </w:rPr>
            </w:pPr>
            <w:r w:rsidRPr="00080F39">
              <w:rPr>
                <w:color w:val="000000"/>
                <w:kern w:val="0"/>
                <w:sz w:val="24"/>
              </w:rPr>
              <w:t>3.1</w:t>
            </w:r>
            <w:r w:rsidRPr="00080F39">
              <w:rPr>
                <w:rFonts w:ascii="宋体" w:hAnsi="宋体" w:hint="eastAsia"/>
                <w:color w:val="000000"/>
                <w:kern w:val="0"/>
                <w:sz w:val="24"/>
              </w:rPr>
              <w:t>体育培训（</w:t>
            </w:r>
            <w:r w:rsidRPr="00080F39">
              <w:rPr>
                <w:color w:val="000000"/>
                <w:kern w:val="0"/>
                <w:sz w:val="24"/>
              </w:rPr>
              <w:t>*</w:t>
            </w:r>
            <w:r w:rsidRPr="00080F39">
              <w:rPr>
                <w:rFonts w:ascii="宋体" w:hAnsi="宋体" w:hint="eastAsia"/>
                <w:color w:val="000000"/>
                <w:kern w:val="0"/>
                <w:sz w:val="24"/>
              </w:rPr>
              <w:t>）</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每年体育培训的人次</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10</w:t>
            </w:r>
          </w:p>
        </w:tc>
        <w:tc>
          <w:tcPr>
            <w:tcW w:w="1360" w:type="dxa"/>
            <w:tcBorders>
              <w:top w:val="nil"/>
              <w:left w:val="nil"/>
              <w:bottom w:val="single" w:sz="4" w:space="0" w:color="auto"/>
              <w:right w:val="single" w:sz="4" w:space="0" w:color="auto"/>
            </w:tcBorders>
            <w:shd w:val="clear" w:color="000000" w:fill="FFFFFF"/>
            <w:vAlign w:val="center"/>
            <w:hideMark/>
          </w:tcPr>
          <w:p w:rsidR="00C63C6C" w:rsidRPr="00080F39" w:rsidRDefault="00C63C6C" w:rsidP="00DB00DC">
            <w:pPr>
              <w:widowControl/>
              <w:rPr>
                <w:color w:val="000000"/>
                <w:kern w:val="0"/>
                <w:sz w:val="24"/>
              </w:rPr>
            </w:pPr>
            <w:r w:rsidRPr="00080F39">
              <w:rPr>
                <w:color w:val="000000"/>
                <w:kern w:val="0"/>
                <w:sz w:val="24"/>
              </w:rPr>
              <w:t>10</w:t>
            </w:r>
          </w:p>
        </w:tc>
        <w:tc>
          <w:tcPr>
            <w:tcW w:w="2980" w:type="dxa"/>
            <w:tcBorders>
              <w:top w:val="nil"/>
              <w:left w:val="nil"/>
              <w:bottom w:val="single" w:sz="4" w:space="0" w:color="auto"/>
              <w:right w:val="single" w:sz="4" w:space="0" w:color="auto"/>
            </w:tcBorders>
            <w:shd w:val="clear" w:color="000000" w:fill="FFFFFF"/>
            <w:vAlign w:val="center"/>
            <w:hideMark/>
          </w:tcPr>
          <w:p w:rsidR="00C63C6C" w:rsidRPr="00080F39" w:rsidRDefault="00C63C6C" w:rsidP="00DB00DC">
            <w:pPr>
              <w:widowControl/>
              <w:jc w:val="left"/>
              <w:rPr>
                <w:color w:val="000000"/>
                <w:kern w:val="0"/>
                <w:sz w:val="24"/>
              </w:rPr>
            </w:pPr>
            <w:r w:rsidRPr="00080F39">
              <w:rPr>
                <w:color w:val="000000"/>
                <w:kern w:val="0"/>
                <w:sz w:val="24"/>
              </w:rPr>
              <w:t>3000</w:t>
            </w:r>
            <w:r w:rsidRPr="00080F39">
              <w:rPr>
                <w:rFonts w:ascii="宋体" w:hAnsi="宋体" w:hint="eastAsia"/>
                <w:color w:val="000000"/>
                <w:kern w:val="0"/>
                <w:sz w:val="24"/>
              </w:rPr>
              <w:t>人次及以上</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2500</w:t>
            </w:r>
            <w:r w:rsidRPr="00080F39">
              <w:rPr>
                <w:rFonts w:ascii="宋体" w:hAnsi="宋体" w:hint="eastAsia"/>
                <w:color w:val="000000"/>
                <w:kern w:val="0"/>
                <w:sz w:val="24"/>
              </w:rPr>
              <w:t>—</w:t>
            </w:r>
            <w:r w:rsidRPr="00080F39">
              <w:rPr>
                <w:color w:val="000000"/>
                <w:kern w:val="0"/>
                <w:sz w:val="24"/>
              </w:rPr>
              <w:t>2999</w:t>
            </w:r>
            <w:r w:rsidRPr="00080F39">
              <w:rPr>
                <w:rFonts w:ascii="宋体" w:hAnsi="宋体" w:hint="eastAsia"/>
                <w:color w:val="000000"/>
                <w:kern w:val="0"/>
                <w:sz w:val="24"/>
              </w:rPr>
              <w:t>人次</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8</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2000</w:t>
            </w:r>
            <w:r w:rsidRPr="00080F39">
              <w:rPr>
                <w:rFonts w:ascii="宋体" w:hAnsi="宋体" w:hint="eastAsia"/>
                <w:color w:val="000000"/>
                <w:kern w:val="0"/>
                <w:sz w:val="24"/>
              </w:rPr>
              <w:t>—</w:t>
            </w:r>
            <w:r w:rsidRPr="00080F39">
              <w:rPr>
                <w:color w:val="000000"/>
                <w:kern w:val="0"/>
                <w:sz w:val="24"/>
              </w:rPr>
              <w:t>2499</w:t>
            </w:r>
            <w:r w:rsidRPr="00080F39">
              <w:rPr>
                <w:rFonts w:ascii="宋体" w:hAnsi="宋体" w:hint="eastAsia"/>
                <w:color w:val="000000"/>
                <w:kern w:val="0"/>
                <w:sz w:val="24"/>
              </w:rPr>
              <w:t>人次</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7</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1500</w:t>
            </w:r>
            <w:r w:rsidRPr="00080F39">
              <w:rPr>
                <w:rFonts w:ascii="宋体" w:hAnsi="宋体" w:hint="eastAsia"/>
                <w:color w:val="000000"/>
                <w:kern w:val="0"/>
                <w:sz w:val="24"/>
              </w:rPr>
              <w:t>—</w:t>
            </w:r>
            <w:r w:rsidRPr="00080F39">
              <w:rPr>
                <w:color w:val="000000"/>
                <w:kern w:val="0"/>
                <w:sz w:val="24"/>
              </w:rPr>
              <w:t>1999</w:t>
            </w:r>
            <w:r w:rsidRPr="00080F39">
              <w:rPr>
                <w:rFonts w:ascii="宋体" w:hAnsi="宋体" w:hint="eastAsia"/>
                <w:color w:val="000000"/>
                <w:kern w:val="0"/>
                <w:sz w:val="24"/>
              </w:rPr>
              <w:t>人次</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6</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1000</w:t>
            </w:r>
            <w:r w:rsidRPr="00080F39">
              <w:rPr>
                <w:rFonts w:ascii="宋体" w:hAnsi="宋体" w:hint="eastAsia"/>
                <w:color w:val="000000"/>
                <w:kern w:val="0"/>
                <w:sz w:val="24"/>
              </w:rPr>
              <w:t>—</w:t>
            </w:r>
            <w:r w:rsidRPr="00080F39">
              <w:rPr>
                <w:color w:val="000000"/>
                <w:kern w:val="0"/>
                <w:sz w:val="24"/>
              </w:rPr>
              <w:t>1499</w:t>
            </w:r>
            <w:r w:rsidRPr="00080F39">
              <w:rPr>
                <w:rFonts w:ascii="宋体" w:hAnsi="宋体" w:hint="eastAsia"/>
                <w:color w:val="000000"/>
                <w:kern w:val="0"/>
                <w:sz w:val="24"/>
              </w:rPr>
              <w:t>人次</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3.2</w:t>
            </w:r>
            <w:r w:rsidRPr="00080F39">
              <w:rPr>
                <w:rFonts w:ascii="宋体" w:hAnsi="宋体" w:hint="eastAsia"/>
                <w:color w:val="000000"/>
                <w:kern w:val="0"/>
                <w:sz w:val="24"/>
              </w:rPr>
              <w:t>运动健身指导（</w:t>
            </w:r>
            <w:r w:rsidRPr="00080F39">
              <w:rPr>
                <w:color w:val="000000"/>
                <w:kern w:val="0"/>
                <w:sz w:val="24"/>
              </w:rPr>
              <w:t>*</w:t>
            </w:r>
            <w:r w:rsidRPr="00080F39">
              <w:rPr>
                <w:rFonts w:ascii="宋体" w:hAnsi="宋体" w:hint="eastAsia"/>
                <w:color w:val="000000"/>
                <w:kern w:val="0"/>
                <w:sz w:val="24"/>
              </w:rPr>
              <w:t>）</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每年国民体质测试、运动能力评估和科学健身指导的人次</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10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5000</w:t>
            </w:r>
            <w:r w:rsidRPr="00080F39">
              <w:rPr>
                <w:rFonts w:ascii="宋体" w:hAnsi="宋体" w:hint="eastAsia"/>
                <w:color w:val="000000"/>
                <w:kern w:val="0"/>
                <w:sz w:val="24"/>
              </w:rPr>
              <w:t>人次及以上</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4500</w:t>
            </w:r>
            <w:r w:rsidRPr="00080F39">
              <w:rPr>
                <w:rFonts w:ascii="宋体" w:hAnsi="宋体" w:hint="eastAsia"/>
                <w:color w:val="000000"/>
                <w:kern w:val="0"/>
                <w:sz w:val="24"/>
              </w:rPr>
              <w:t>—</w:t>
            </w:r>
            <w:r w:rsidRPr="00080F39">
              <w:rPr>
                <w:color w:val="000000"/>
                <w:kern w:val="0"/>
                <w:sz w:val="24"/>
              </w:rPr>
              <w:t>4999</w:t>
            </w:r>
            <w:r w:rsidRPr="00080F39">
              <w:rPr>
                <w:rFonts w:ascii="宋体" w:hAnsi="宋体" w:hint="eastAsia"/>
                <w:color w:val="000000"/>
                <w:kern w:val="0"/>
                <w:sz w:val="24"/>
              </w:rPr>
              <w:t>人次</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8</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4000</w:t>
            </w:r>
            <w:r w:rsidRPr="00080F39">
              <w:rPr>
                <w:rFonts w:ascii="宋体" w:hAnsi="宋体" w:hint="eastAsia"/>
                <w:color w:val="000000"/>
                <w:kern w:val="0"/>
                <w:sz w:val="24"/>
              </w:rPr>
              <w:t>—</w:t>
            </w:r>
            <w:r w:rsidRPr="00080F39">
              <w:rPr>
                <w:color w:val="000000"/>
                <w:kern w:val="0"/>
                <w:sz w:val="24"/>
              </w:rPr>
              <w:t>4499</w:t>
            </w:r>
            <w:r w:rsidRPr="00080F39">
              <w:rPr>
                <w:rFonts w:ascii="宋体" w:hAnsi="宋体" w:hint="eastAsia"/>
                <w:color w:val="000000"/>
                <w:kern w:val="0"/>
                <w:sz w:val="24"/>
              </w:rPr>
              <w:t>人次</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7</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3500</w:t>
            </w:r>
            <w:r w:rsidRPr="00080F39">
              <w:rPr>
                <w:rFonts w:ascii="宋体" w:hAnsi="宋体" w:hint="eastAsia"/>
                <w:color w:val="000000"/>
                <w:kern w:val="0"/>
                <w:sz w:val="24"/>
              </w:rPr>
              <w:t>—</w:t>
            </w:r>
            <w:r w:rsidRPr="00080F39">
              <w:rPr>
                <w:color w:val="000000"/>
                <w:kern w:val="0"/>
                <w:sz w:val="24"/>
              </w:rPr>
              <w:t>3999</w:t>
            </w:r>
            <w:r w:rsidRPr="00080F39">
              <w:rPr>
                <w:rFonts w:ascii="宋体" w:hAnsi="宋体" w:hint="eastAsia"/>
                <w:color w:val="000000"/>
                <w:kern w:val="0"/>
                <w:sz w:val="24"/>
              </w:rPr>
              <w:t>人次</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6</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3000</w:t>
            </w:r>
            <w:r w:rsidRPr="00080F39">
              <w:rPr>
                <w:rFonts w:ascii="宋体" w:hAnsi="宋体" w:hint="eastAsia"/>
                <w:color w:val="000000"/>
                <w:kern w:val="0"/>
                <w:sz w:val="24"/>
              </w:rPr>
              <w:t>—</w:t>
            </w:r>
            <w:r w:rsidRPr="00080F39">
              <w:rPr>
                <w:color w:val="000000"/>
                <w:kern w:val="0"/>
                <w:sz w:val="24"/>
              </w:rPr>
              <w:t>3499</w:t>
            </w:r>
            <w:r w:rsidRPr="00080F39">
              <w:rPr>
                <w:rFonts w:ascii="宋体" w:hAnsi="宋体" w:hint="eastAsia"/>
                <w:color w:val="000000"/>
                <w:kern w:val="0"/>
                <w:sz w:val="24"/>
              </w:rPr>
              <w:t>人次</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3.3</w:t>
            </w:r>
            <w:r w:rsidRPr="00080F39">
              <w:rPr>
                <w:rFonts w:ascii="宋体" w:hAnsi="宋体" w:hint="eastAsia"/>
                <w:color w:val="000000"/>
                <w:kern w:val="0"/>
                <w:sz w:val="24"/>
              </w:rPr>
              <w:t>专业训练</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每年承接专业运动队训练累计天数</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10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270</w:t>
            </w:r>
            <w:r w:rsidRPr="00080F39">
              <w:rPr>
                <w:rFonts w:ascii="宋体" w:hAnsi="宋体" w:hint="eastAsia"/>
                <w:color w:val="000000"/>
                <w:kern w:val="0"/>
                <w:sz w:val="24"/>
              </w:rPr>
              <w:t>天以上</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181</w:t>
            </w:r>
            <w:r w:rsidRPr="00080F39">
              <w:rPr>
                <w:rFonts w:ascii="宋体" w:hAnsi="宋体" w:hint="eastAsia"/>
                <w:color w:val="000000"/>
                <w:kern w:val="0"/>
                <w:sz w:val="24"/>
              </w:rPr>
              <w:t>—</w:t>
            </w:r>
            <w:r w:rsidRPr="00080F39">
              <w:rPr>
                <w:color w:val="000000"/>
                <w:kern w:val="0"/>
                <w:sz w:val="24"/>
              </w:rPr>
              <w:t>270</w:t>
            </w:r>
            <w:r w:rsidRPr="00080F39">
              <w:rPr>
                <w:rFonts w:ascii="宋体" w:hAnsi="宋体" w:hint="eastAsia"/>
                <w:color w:val="000000"/>
                <w:kern w:val="0"/>
                <w:sz w:val="24"/>
              </w:rPr>
              <w:t>天</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8</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91</w:t>
            </w:r>
            <w:r w:rsidRPr="00080F39">
              <w:rPr>
                <w:rFonts w:ascii="宋体" w:hAnsi="宋体" w:hint="eastAsia"/>
                <w:color w:val="000000"/>
                <w:kern w:val="0"/>
                <w:sz w:val="24"/>
              </w:rPr>
              <w:t>天—</w:t>
            </w:r>
            <w:r w:rsidRPr="00080F39">
              <w:rPr>
                <w:color w:val="000000"/>
                <w:kern w:val="0"/>
                <w:sz w:val="24"/>
              </w:rPr>
              <w:t>180</w:t>
            </w:r>
            <w:r w:rsidRPr="00080F39">
              <w:rPr>
                <w:rFonts w:ascii="宋体" w:hAnsi="宋体" w:hint="eastAsia"/>
                <w:color w:val="000000"/>
                <w:kern w:val="0"/>
                <w:sz w:val="24"/>
              </w:rPr>
              <w:t>天</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7</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61</w:t>
            </w:r>
            <w:r w:rsidRPr="00080F39">
              <w:rPr>
                <w:rFonts w:ascii="宋体" w:hAnsi="宋体" w:hint="eastAsia"/>
                <w:color w:val="000000"/>
                <w:kern w:val="0"/>
                <w:sz w:val="24"/>
              </w:rPr>
              <w:t>天—</w:t>
            </w:r>
            <w:r w:rsidRPr="00080F39">
              <w:rPr>
                <w:color w:val="000000"/>
                <w:kern w:val="0"/>
                <w:sz w:val="24"/>
              </w:rPr>
              <w:t>90</w:t>
            </w:r>
            <w:r w:rsidRPr="00080F39">
              <w:rPr>
                <w:rFonts w:ascii="宋体" w:hAnsi="宋体" w:hint="eastAsia"/>
                <w:color w:val="000000"/>
                <w:kern w:val="0"/>
                <w:sz w:val="24"/>
              </w:rPr>
              <w:t>天</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6</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31</w:t>
            </w:r>
            <w:r w:rsidRPr="00080F39">
              <w:rPr>
                <w:rFonts w:ascii="宋体" w:hAnsi="宋体" w:hint="eastAsia"/>
                <w:color w:val="000000"/>
                <w:kern w:val="0"/>
                <w:sz w:val="24"/>
              </w:rPr>
              <w:t>天—</w:t>
            </w:r>
            <w:r w:rsidRPr="00080F39">
              <w:rPr>
                <w:color w:val="000000"/>
                <w:kern w:val="0"/>
                <w:sz w:val="24"/>
              </w:rPr>
              <w:t>60</w:t>
            </w:r>
            <w:r w:rsidRPr="00080F39">
              <w:rPr>
                <w:rFonts w:ascii="宋体" w:hAnsi="宋体" w:hint="eastAsia"/>
                <w:color w:val="000000"/>
                <w:kern w:val="0"/>
                <w:sz w:val="24"/>
              </w:rPr>
              <w:t>天</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rPr>
                <w:color w:val="000000"/>
                <w:kern w:val="0"/>
                <w:sz w:val="24"/>
              </w:rPr>
            </w:pPr>
            <w:r w:rsidRPr="00080F39">
              <w:rPr>
                <w:color w:val="000000"/>
                <w:kern w:val="0"/>
                <w:sz w:val="24"/>
              </w:rPr>
              <w:t>5</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30</w:t>
            </w:r>
            <w:r w:rsidRPr="00080F39">
              <w:rPr>
                <w:rFonts w:ascii="宋体" w:hAnsi="宋体" w:hint="eastAsia"/>
                <w:color w:val="000000"/>
                <w:kern w:val="0"/>
                <w:sz w:val="24"/>
              </w:rPr>
              <w:t>天及以内</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rFonts w:ascii="宋体" w:hAnsi="宋体" w:hint="eastAsia"/>
                <w:color w:val="000000"/>
                <w:kern w:val="0"/>
                <w:sz w:val="24"/>
              </w:rPr>
              <w:t>注：</w:t>
            </w:r>
          </w:p>
        </w:tc>
      </w:tr>
      <w:tr w:rsidR="00C63C6C" w:rsidRPr="00080F39" w:rsidTr="00DB00DC">
        <w:trPr>
          <w:trHeight w:val="624"/>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ind w:firstLineChars="100" w:firstLine="240"/>
              <w:jc w:val="left"/>
              <w:rPr>
                <w:rFonts w:ascii="宋体" w:hAnsi="宋体" w:cs="宋体"/>
                <w:color w:val="000000"/>
                <w:kern w:val="0"/>
                <w:sz w:val="24"/>
              </w:rPr>
            </w:pPr>
            <w:r w:rsidRPr="00080F39">
              <w:rPr>
                <w:color w:val="000000"/>
                <w:kern w:val="0"/>
                <w:sz w:val="24"/>
              </w:rPr>
              <w:t>1</w:t>
            </w:r>
            <w:r w:rsidRPr="00080F39">
              <w:rPr>
                <w:rFonts w:ascii="宋体" w:hAnsi="宋体" w:cs="宋体" w:hint="eastAsia"/>
                <w:color w:val="000000"/>
                <w:kern w:val="0"/>
                <w:sz w:val="24"/>
              </w:rPr>
              <w:t>、省级及以上专业运动队（员）或职业俱乐部运动队累计训练天数直接累计；</w:t>
            </w:r>
          </w:p>
        </w:tc>
      </w:tr>
      <w:tr w:rsidR="00C63C6C" w:rsidRPr="00080F39" w:rsidTr="00DB00DC">
        <w:trPr>
          <w:trHeight w:val="624"/>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ind w:firstLineChars="100" w:firstLine="240"/>
              <w:jc w:val="left"/>
              <w:rPr>
                <w:color w:val="000000"/>
                <w:kern w:val="0"/>
                <w:sz w:val="24"/>
              </w:rPr>
            </w:pPr>
            <w:r w:rsidRPr="00080F39">
              <w:rPr>
                <w:color w:val="000000"/>
                <w:kern w:val="0"/>
                <w:sz w:val="24"/>
              </w:rPr>
              <w:t>2</w:t>
            </w:r>
            <w:r w:rsidRPr="00080F39">
              <w:rPr>
                <w:rFonts w:ascii="宋体" w:hAnsi="宋体" w:hint="eastAsia"/>
                <w:color w:val="000000"/>
                <w:kern w:val="0"/>
                <w:sz w:val="24"/>
              </w:rPr>
              <w:t>、其他专业运动队累计训练天数除以</w:t>
            </w:r>
            <w:r w:rsidRPr="00080F39">
              <w:rPr>
                <w:color w:val="000000"/>
                <w:kern w:val="0"/>
                <w:sz w:val="24"/>
              </w:rPr>
              <w:t>2</w:t>
            </w:r>
            <w:r w:rsidRPr="00080F39">
              <w:rPr>
                <w:rFonts w:ascii="宋体" w:hAnsi="宋体" w:hint="eastAsia"/>
                <w:color w:val="000000"/>
                <w:kern w:val="0"/>
                <w:sz w:val="24"/>
              </w:rPr>
              <w:t>后再累计。</w:t>
            </w:r>
          </w:p>
        </w:tc>
      </w:tr>
      <w:tr w:rsidR="00C63C6C" w:rsidRPr="00080F39" w:rsidTr="00DB00DC">
        <w:trPr>
          <w:trHeight w:val="348"/>
          <w:jc w:val="center"/>
        </w:trPr>
        <w:tc>
          <w:tcPr>
            <w:tcW w:w="92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b/>
                <w:bCs/>
                <w:color w:val="000000"/>
                <w:kern w:val="0"/>
                <w:sz w:val="24"/>
              </w:rPr>
            </w:pPr>
            <w:r w:rsidRPr="00080F39">
              <w:rPr>
                <w:rFonts w:ascii="宋体" w:hAnsi="宋体" w:cs="宋体" w:hint="eastAsia"/>
                <w:b/>
                <w:bCs/>
                <w:color w:val="000000"/>
                <w:kern w:val="0"/>
                <w:sz w:val="24"/>
              </w:rPr>
              <w:t>二、管理情况（</w:t>
            </w:r>
            <w:r w:rsidRPr="00080F39">
              <w:rPr>
                <w:b/>
                <w:bCs/>
                <w:color w:val="000000"/>
                <w:kern w:val="0"/>
                <w:sz w:val="24"/>
              </w:rPr>
              <w:t>100</w:t>
            </w:r>
            <w:r w:rsidRPr="00080F39">
              <w:rPr>
                <w:rFonts w:ascii="宋体" w:hAnsi="宋体" w:cs="宋体" w:hint="eastAsia"/>
                <w:b/>
                <w:bCs/>
                <w:color w:val="000000"/>
                <w:kern w:val="0"/>
                <w:sz w:val="24"/>
              </w:rPr>
              <w:t>分，比重</w:t>
            </w:r>
            <w:r w:rsidRPr="00080F39">
              <w:rPr>
                <w:b/>
                <w:bCs/>
                <w:color w:val="000000"/>
                <w:kern w:val="0"/>
                <w:sz w:val="24"/>
              </w:rPr>
              <w:t>20%</w:t>
            </w:r>
            <w:r w:rsidRPr="00080F39">
              <w:rPr>
                <w:rFonts w:ascii="宋体" w:hAnsi="宋体" w:cs="宋体" w:hint="eastAsia"/>
                <w:b/>
                <w:bCs/>
                <w:color w:val="000000"/>
                <w:kern w:val="0"/>
                <w:sz w:val="24"/>
              </w:rPr>
              <w:t>）</w:t>
            </w:r>
          </w:p>
        </w:tc>
      </w:tr>
      <w:tr w:rsidR="00C63C6C" w:rsidRPr="00080F39" w:rsidTr="00DB00DC">
        <w:trPr>
          <w:trHeight w:val="348"/>
          <w:jc w:val="center"/>
        </w:trPr>
        <w:tc>
          <w:tcPr>
            <w:tcW w:w="92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ind w:firstLineChars="100" w:firstLine="240"/>
              <w:jc w:val="left"/>
              <w:rPr>
                <w:rFonts w:ascii="宋体" w:hAnsi="宋体" w:cs="宋体"/>
                <w:color w:val="000000"/>
                <w:kern w:val="0"/>
                <w:sz w:val="24"/>
              </w:rPr>
            </w:pPr>
            <w:r w:rsidRPr="00080F39">
              <w:rPr>
                <w:rFonts w:ascii="宋体" w:hAnsi="宋体" w:cs="宋体" w:hint="eastAsia"/>
                <w:color w:val="000000"/>
                <w:kern w:val="0"/>
                <w:sz w:val="24"/>
              </w:rPr>
              <w:t>重点考察体育场馆运营主体的自身管理和服务水平</w:t>
            </w:r>
          </w:p>
        </w:tc>
      </w:tr>
      <w:tr w:rsidR="00C63C6C" w:rsidRPr="00080F39" w:rsidTr="00DB00DC">
        <w:trPr>
          <w:trHeight w:val="348"/>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4、人才队伍</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4.1学历</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场馆运营单位的员工大专及以上学历人数占总员工人数的比例</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20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50%</w:t>
            </w:r>
            <w:r w:rsidRPr="00080F39">
              <w:rPr>
                <w:rFonts w:ascii="宋体" w:hAnsi="宋体" w:hint="eastAsia"/>
                <w:color w:val="000000"/>
                <w:kern w:val="0"/>
                <w:sz w:val="24"/>
              </w:rPr>
              <w:t>及以上</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16-19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40%</w:t>
            </w:r>
            <w:r w:rsidRPr="00080F39">
              <w:rPr>
                <w:rFonts w:ascii="宋体" w:hAnsi="宋体" w:hint="eastAsia"/>
                <w:color w:val="000000"/>
                <w:kern w:val="0"/>
                <w:sz w:val="24"/>
              </w:rPr>
              <w:t>—</w:t>
            </w:r>
            <w:r w:rsidRPr="00080F39">
              <w:rPr>
                <w:color w:val="000000"/>
                <w:kern w:val="0"/>
                <w:sz w:val="24"/>
              </w:rPr>
              <w:t>49%</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12-15</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30%</w:t>
            </w:r>
            <w:r w:rsidRPr="00080F39">
              <w:rPr>
                <w:rFonts w:ascii="宋体" w:hAnsi="宋体" w:hint="eastAsia"/>
                <w:color w:val="000000"/>
                <w:kern w:val="0"/>
                <w:sz w:val="24"/>
              </w:rPr>
              <w:t>—</w:t>
            </w:r>
            <w:r w:rsidRPr="00080F39">
              <w:rPr>
                <w:color w:val="000000"/>
                <w:kern w:val="0"/>
                <w:sz w:val="24"/>
              </w:rPr>
              <w:t>39%</w:t>
            </w:r>
          </w:p>
        </w:tc>
      </w:tr>
      <w:tr w:rsidR="00C63C6C" w:rsidRPr="00080F39" w:rsidTr="00DB00DC">
        <w:trPr>
          <w:trHeight w:val="348"/>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8-11</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w:t>
            </w:r>
            <w:r w:rsidRPr="00080F39">
              <w:rPr>
                <w:rFonts w:ascii="宋体" w:hAnsi="宋体" w:hint="eastAsia"/>
                <w:color w:val="000000"/>
                <w:kern w:val="0"/>
                <w:sz w:val="24"/>
              </w:rPr>
              <w:t>—</w:t>
            </w:r>
            <w:r w:rsidRPr="00080F39">
              <w:rPr>
                <w:color w:val="000000"/>
                <w:kern w:val="0"/>
                <w:sz w:val="24"/>
              </w:rPr>
              <w:t>29%</w:t>
            </w:r>
          </w:p>
        </w:tc>
      </w:tr>
      <w:tr w:rsidR="00C63C6C" w:rsidRPr="00080F39" w:rsidTr="00DB00DC">
        <w:trPr>
          <w:trHeight w:val="348"/>
          <w:jc w:val="center"/>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评价指标</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评价内容</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分值</w:t>
            </w:r>
          </w:p>
        </w:tc>
        <w:tc>
          <w:tcPr>
            <w:tcW w:w="4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评价细则</w:t>
            </w:r>
          </w:p>
        </w:tc>
      </w:tr>
      <w:tr w:rsidR="00C63C6C" w:rsidRPr="00080F39" w:rsidTr="00DB00DC">
        <w:trPr>
          <w:trHeight w:val="348"/>
          <w:jc w:val="center"/>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得分</w:t>
            </w:r>
          </w:p>
        </w:tc>
        <w:tc>
          <w:tcPr>
            <w:tcW w:w="2980" w:type="dxa"/>
            <w:tcBorders>
              <w:top w:val="nil"/>
              <w:left w:val="nil"/>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标准</w:t>
            </w:r>
          </w:p>
        </w:tc>
      </w:tr>
      <w:tr w:rsidR="00C63C6C" w:rsidRPr="00080F39" w:rsidTr="00DB00DC">
        <w:trPr>
          <w:trHeight w:val="42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4、人才队伍</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4.2专业技能</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场馆运营单位的员工拥有三级及以上职业资格或中级及以上专业技术职称人数占总员工人数的比例</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20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25%</w:t>
            </w:r>
            <w:r w:rsidRPr="00080F39">
              <w:rPr>
                <w:rFonts w:ascii="宋体" w:hAnsi="宋体" w:hint="eastAsia"/>
                <w:color w:val="000000"/>
                <w:kern w:val="0"/>
                <w:sz w:val="24"/>
              </w:rPr>
              <w:t>及以上</w:t>
            </w:r>
          </w:p>
        </w:tc>
      </w:tr>
      <w:tr w:rsidR="00C63C6C" w:rsidRPr="00080F39" w:rsidTr="00DB00DC">
        <w:trPr>
          <w:trHeight w:val="42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16-19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w:t>
            </w:r>
            <w:r w:rsidRPr="00080F39">
              <w:rPr>
                <w:rFonts w:ascii="宋体" w:hAnsi="宋体" w:hint="eastAsia"/>
                <w:color w:val="000000"/>
                <w:kern w:val="0"/>
                <w:sz w:val="24"/>
              </w:rPr>
              <w:t>—</w:t>
            </w:r>
            <w:r w:rsidRPr="00080F39">
              <w:rPr>
                <w:color w:val="000000"/>
                <w:kern w:val="0"/>
                <w:sz w:val="24"/>
              </w:rPr>
              <w:t>24%</w:t>
            </w:r>
          </w:p>
        </w:tc>
      </w:tr>
      <w:tr w:rsidR="00C63C6C" w:rsidRPr="00080F39" w:rsidTr="00DB00DC">
        <w:trPr>
          <w:trHeight w:val="42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12-15</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15%</w:t>
            </w:r>
            <w:r w:rsidRPr="00080F39">
              <w:rPr>
                <w:rFonts w:ascii="宋体" w:hAnsi="宋体" w:hint="eastAsia"/>
                <w:color w:val="000000"/>
                <w:kern w:val="0"/>
                <w:sz w:val="24"/>
              </w:rPr>
              <w:t>—</w:t>
            </w:r>
            <w:r w:rsidRPr="00080F39">
              <w:rPr>
                <w:color w:val="000000"/>
                <w:kern w:val="0"/>
                <w:sz w:val="24"/>
              </w:rPr>
              <w:t>19%</w:t>
            </w:r>
          </w:p>
        </w:tc>
      </w:tr>
      <w:tr w:rsidR="00C63C6C" w:rsidRPr="00080F39" w:rsidTr="00DB00DC">
        <w:trPr>
          <w:trHeight w:val="42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8-11</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r w:rsidRPr="00080F39">
              <w:rPr>
                <w:rFonts w:ascii="宋体" w:hAnsi="宋体" w:hint="eastAsia"/>
                <w:color w:val="000000"/>
                <w:kern w:val="0"/>
                <w:sz w:val="24"/>
              </w:rPr>
              <w:t>—</w:t>
            </w:r>
            <w:r w:rsidRPr="00080F39">
              <w:rPr>
                <w:color w:val="000000"/>
                <w:kern w:val="0"/>
                <w:sz w:val="24"/>
              </w:rPr>
              <w:t>14%</w:t>
            </w:r>
          </w:p>
        </w:tc>
      </w:tr>
      <w:tr w:rsidR="00C63C6C" w:rsidRPr="00080F39" w:rsidTr="00DB00DC">
        <w:trPr>
          <w:trHeight w:val="1032"/>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5</w:t>
            </w:r>
            <w:r w:rsidRPr="00080F39">
              <w:rPr>
                <w:rFonts w:ascii="宋体" w:hAnsi="宋体" w:hint="eastAsia"/>
                <w:color w:val="000000"/>
                <w:kern w:val="0"/>
                <w:sz w:val="24"/>
              </w:rPr>
              <w:t>、规范化</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5.1规范化管理（</w:t>
            </w:r>
            <w:r w:rsidRPr="00080F39">
              <w:rPr>
                <w:color w:val="000000"/>
                <w:kern w:val="0"/>
                <w:sz w:val="24"/>
              </w:rPr>
              <w:t>*</w:t>
            </w:r>
            <w:r w:rsidRPr="00080F39">
              <w:rPr>
                <w:rFonts w:ascii="宋体" w:hAnsi="宋体" w:cs="宋体" w:hint="eastAsia"/>
                <w:color w:val="000000"/>
                <w:kern w:val="0"/>
                <w:sz w:val="24"/>
              </w:rPr>
              <w:t>）</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管理规范化、标准化程度</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30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全面实行标准化管理，并通过相关认证，在同行业中起示范、引导作用。</w:t>
            </w:r>
          </w:p>
        </w:tc>
      </w:tr>
      <w:tr w:rsidR="00C63C6C" w:rsidRPr="00080F39" w:rsidTr="00DB00DC">
        <w:trPr>
          <w:trHeight w:val="696"/>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规范化、标准化管理水平较高，取得明显成效。</w:t>
            </w:r>
          </w:p>
        </w:tc>
      </w:tr>
      <w:tr w:rsidR="00C63C6C" w:rsidRPr="00080F39" w:rsidTr="00DB00DC">
        <w:trPr>
          <w:trHeight w:val="696"/>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管理制度健全、规范，执行情况良好。</w:t>
            </w:r>
          </w:p>
        </w:tc>
      </w:tr>
      <w:tr w:rsidR="00C63C6C" w:rsidRPr="00080F39" w:rsidTr="00DB00DC">
        <w:trPr>
          <w:trHeight w:val="1716"/>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6</w:t>
            </w:r>
            <w:r w:rsidRPr="00080F39">
              <w:rPr>
                <w:rFonts w:ascii="宋体" w:hAnsi="宋体" w:hint="eastAsia"/>
                <w:color w:val="000000"/>
                <w:kern w:val="0"/>
                <w:sz w:val="24"/>
              </w:rPr>
              <w:t>、信息化</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6.1信息化管理</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场馆网络化服务和信息化管理水平</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30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完全实现网络化服务和信息化管理，提供网络预订，具备场馆联网健身消费的使用条件。建立场馆运营动态管理系统和统计分析数据库。</w:t>
            </w:r>
          </w:p>
        </w:tc>
      </w:tr>
      <w:tr w:rsidR="00C63C6C" w:rsidRPr="00080F39" w:rsidTr="00DB00DC">
        <w:trPr>
          <w:trHeight w:val="1932"/>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基本实现网络化服务，提供网络预订。建立信息化管理系统，初步实现动态管理，并具有场馆公共信息适时发布、健身人次统计等基本功能。</w:t>
            </w:r>
          </w:p>
        </w:tc>
      </w:tr>
      <w:tr w:rsidR="00C63C6C" w:rsidRPr="00080F39" w:rsidTr="00DB00DC">
        <w:trPr>
          <w:trHeight w:val="114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基本实现信息化管理，具有场馆公共信息适时发布、健身人次统计等基本功能。</w:t>
            </w:r>
          </w:p>
        </w:tc>
      </w:tr>
      <w:tr w:rsidR="00C63C6C" w:rsidRPr="00080F39" w:rsidTr="00DB00DC">
        <w:trPr>
          <w:trHeight w:val="360"/>
          <w:jc w:val="center"/>
        </w:trPr>
        <w:tc>
          <w:tcPr>
            <w:tcW w:w="92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b/>
                <w:bCs/>
                <w:color w:val="000000"/>
                <w:kern w:val="0"/>
                <w:sz w:val="24"/>
              </w:rPr>
            </w:pPr>
            <w:r w:rsidRPr="00080F39">
              <w:rPr>
                <w:rFonts w:ascii="宋体" w:hAnsi="宋体" w:cs="宋体" w:hint="eastAsia"/>
                <w:b/>
                <w:bCs/>
                <w:color w:val="000000"/>
                <w:kern w:val="0"/>
                <w:sz w:val="24"/>
              </w:rPr>
              <w:t>三、综合效益（</w:t>
            </w:r>
            <w:r w:rsidRPr="00080F39">
              <w:rPr>
                <w:b/>
                <w:bCs/>
                <w:color w:val="000000"/>
                <w:kern w:val="0"/>
                <w:sz w:val="24"/>
              </w:rPr>
              <w:t>100</w:t>
            </w:r>
            <w:r w:rsidRPr="00080F39">
              <w:rPr>
                <w:rFonts w:ascii="宋体" w:hAnsi="宋体" w:cs="宋体" w:hint="eastAsia"/>
                <w:b/>
                <w:bCs/>
                <w:color w:val="000000"/>
                <w:kern w:val="0"/>
                <w:sz w:val="24"/>
              </w:rPr>
              <w:t>分，比重</w:t>
            </w:r>
            <w:r w:rsidRPr="00080F39">
              <w:rPr>
                <w:b/>
                <w:bCs/>
                <w:color w:val="000000"/>
                <w:kern w:val="0"/>
                <w:sz w:val="24"/>
              </w:rPr>
              <w:t>30%</w:t>
            </w:r>
            <w:r w:rsidRPr="00080F39">
              <w:rPr>
                <w:rFonts w:ascii="宋体" w:hAnsi="宋体" w:cs="宋体" w:hint="eastAsia"/>
                <w:b/>
                <w:bCs/>
                <w:color w:val="000000"/>
                <w:kern w:val="0"/>
                <w:sz w:val="24"/>
              </w:rPr>
              <w:t>）</w:t>
            </w:r>
          </w:p>
        </w:tc>
      </w:tr>
      <w:tr w:rsidR="00C63C6C" w:rsidRPr="00080F39" w:rsidTr="00DB00DC">
        <w:trPr>
          <w:trHeight w:val="360"/>
          <w:jc w:val="center"/>
        </w:trPr>
        <w:tc>
          <w:tcPr>
            <w:tcW w:w="92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ind w:firstLineChars="100" w:firstLine="240"/>
              <w:jc w:val="left"/>
              <w:rPr>
                <w:rFonts w:ascii="宋体" w:hAnsi="宋体" w:cs="宋体"/>
                <w:color w:val="000000"/>
                <w:kern w:val="0"/>
                <w:sz w:val="24"/>
              </w:rPr>
            </w:pPr>
            <w:r w:rsidRPr="00080F39">
              <w:rPr>
                <w:rFonts w:ascii="宋体" w:hAnsi="宋体" w:cs="宋体" w:hint="eastAsia"/>
                <w:color w:val="000000"/>
                <w:kern w:val="0"/>
                <w:sz w:val="24"/>
              </w:rPr>
              <w:lastRenderedPageBreak/>
              <w:t>重点考察体育场馆社会效益和经济效益</w:t>
            </w:r>
          </w:p>
        </w:tc>
      </w:tr>
      <w:tr w:rsidR="00C63C6C" w:rsidRPr="00080F39" w:rsidTr="00DB00DC">
        <w:trPr>
          <w:trHeight w:val="384"/>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7、运营效益</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7.1接待总量（*）</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每万平米面积（场馆园区用地面积）全年接待人次（包括健身、培训、参与或观看赛事活动及文艺演出）</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20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40000</w:t>
            </w:r>
            <w:r w:rsidRPr="00080F39">
              <w:rPr>
                <w:rFonts w:ascii="宋体" w:hAnsi="宋体" w:hint="eastAsia"/>
                <w:color w:val="000000"/>
                <w:kern w:val="0"/>
                <w:sz w:val="24"/>
              </w:rPr>
              <w:t>人次及以上</w:t>
            </w:r>
          </w:p>
        </w:tc>
      </w:tr>
      <w:tr w:rsidR="00C63C6C" w:rsidRPr="00080F39" w:rsidTr="00DB00DC">
        <w:trPr>
          <w:trHeight w:val="384"/>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16-19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30000</w:t>
            </w:r>
            <w:r w:rsidRPr="00080F39">
              <w:rPr>
                <w:rFonts w:ascii="宋体" w:hAnsi="宋体" w:hint="eastAsia"/>
                <w:color w:val="000000"/>
                <w:kern w:val="0"/>
                <w:sz w:val="24"/>
              </w:rPr>
              <w:t>——</w:t>
            </w:r>
            <w:r w:rsidRPr="00080F39">
              <w:rPr>
                <w:color w:val="000000"/>
                <w:kern w:val="0"/>
                <w:sz w:val="24"/>
              </w:rPr>
              <w:t>39999</w:t>
            </w:r>
            <w:r w:rsidRPr="00080F39">
              <w:rPr>
                <w:rFonts w:ascii="宋体" w:hAnsi="宋体" w:hint="eastAsia"/>
                <w:color w:val="000000"/>
                <w:kern w:val="0"/>
                <w:sz w:val="24"/>
              </w:rPr>
              <w:t>人次</w:t>
            </w:r>
          </w:p>
        </w:tc>
      </w:tr>
      <w:tr w:rsidR="00C63C6C" w:rsidRPr="00080F39" w:rsidTr="00DB00DC">
        <w:trPr>
          <w:trHeight w:val="384"/>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16-17</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20000</w:t>
            </w:r>
            <w:r w:rsidRPr="00080F39">
              <w:rPr>
                <w:rFonts w:ascii="宋体" w:hAnsi="宋体" w:hint="eastAsia"/>
                <w:color w:val="000000"/>
                <w:kern w:val="0"/>
                <w:sz w:val="24"/>
              </w:rPr>
              <w:t>—</w:t>
            </w:r>
            <w:r w:rsidRPr="00080F39">
              <w:rPr>
                <w:color w:val="000000"/>
                <w:kern w:val="0"/>
                <w:sz w:val="24"/>
              </w:rPr>
              <w:t>29999</w:t>
            </w:r>
            <w:r w:rsidRPr="00080F39">
              <w:rPr>
                <w:rFonts w:ascii="宋体" w:hAnsi="宋体" w:hint="eastAsia"/>
                <w:color w:val="000000"/>
                <w:kern w:val="0"/>
                <w:sz w:val="24"/>
              </w:rPr>
              <w:t>人次</w:t>
            </w:r>
          </w:p>
        </w:tc>
      </w:tr>
      <w:tr w:rsidR="00C63C6C" w:rsidRPr="00080F39" w:rsidTr="00DB00DC">
        <w:trPr>
          <w:trHeight w:val="384"/>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14-15</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10000</w:t>
            </w:r>
            <w:r w:rsidRPr="00080F39">
              <w:rPr>
                <w:rFonts w:ascii="宋体" w:hAnsi="宋体" w:hint="eastAsia"/>
                <w:color w:val="000000"/>
                <w:kern w:val="0"/>
                <w:sz w:val="24"/>
              </w:rPr>
              <w:t>—</w:t>
            </w:r>
            <w:r w:rsidRPr="00080F39">
              <w:rPr>
                <w:color w:val="000000"/>
                <w:kern w:val="0"/>
                <w:sz w:val="24"/>
              </w:rPr>
              <w:t>19999</w:t>
            </w:r>
            <w:r w:rsidRPr="00080F39">
              <w:rPr>
                <w:rFonts w:ascii="宋体" w:hAnsi="宋体" w:hint="eastAsia"/>
                <w:color w:val="000000"/>
                <w:kern w:val="0"/>
                <w:sz w:val="24"/>
              </w:rPr>
              <w:t>人次</w:t>
            </w:r>
          </w:p>
        </w:tc>
      </w:tr>
      <w:tr w:rsidR="00C63C6C" w:rsidRPr="00080F39" w:rsidTr="00DB00DC">
        <w:trPr>
          <w:trHeight w:val="384"/>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12-13</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10000</w:t>
            </w:r>
            <w:r w:rsidRPr="00080F39">
              <w:rPr>
                <w:rFonts w:ascii="宋体" w:hAnsi="宋体" w:hint="eastAsia"/>
                <w:color w:val="000000"/>
                <w:kern w:val="0"/>
                <w:sz w:val="24"/>
              </w:rPr>
              <w:t>人次以下</w:t>
            </w:r>
          </w:p>
        </w:tc>
      </w:tr>
      <w:tr w:rsidR="00C63C6C" w:rsidRPr="00080F39" w:rsidTr="00DB00DC">
        <w:trPr>
          <w:trHeight w:val="384"/>
          <w:jc w:val="center"/>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评价指标</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评价内容</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分值</w:t>
            </w:r>
          </w:p>
        </w:tc>
        <w:tc>
          <w:tcPr>
            <w:tcW w:w="4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评价细则</w:t>
            </w:r>
          </w:p>
        </w:tc>
      </w:tr>
      <w:tr w:rsidR="00C63C6C" w:rsidRPr="00080F39" w:rsidTr="00DB00DC">
        <w:trPr>
          <w:trHeight w:val="384"/>
          <w:jc w:val="center"/>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b/>
                <w:bCs/>
                <w:color w:val="000000"/>
                <w:kern w:val="0"/>
                <w:sz w:val="24"/>
              </w:rPr>
            </w:pPr>
          </w:p>
        </w:tc>
        <w:tc>
          <w:tcPr>
            <w:tcW w:w="1360" w:type="dxa"/>
            <w:tcBorders>
              <w:top w:val="nil"/>
              <w:left w:val="nil"/>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得分</w:t>
            </w:r>
          </w:p>
        </w:tc>
        <w:tc>
          <w:tcPr>
            <w:tcW w:w="2980" w:type="dxa"/>
            <w:tcBorders>
              <w:top w:val="nil"/>
              <w:left w:val="nil"/>
              <w:bottom w:val="single" w:sz="4" w:space="0" w:color="auto"/>
              <w:right w:val="single" w:sz="4" w:space="0" w:color="auto"/>
            </w:tcBorders>
            <w:shd w:val="clear" w:color="auto" w:fill="auto"/>
            <w:noWrap/>
            <w:vAlign w:val="center"/>
            <w:hideMark/>
          </w:tcPr>
          <w:p w:rsidR="00C63C6C" w:rsidRPr="00080F39" w:rsidRDefault="00C63C6C" w:rsidP="00DB00DC">
            <w:pPr>
              <w:widowControl/>
              <w:jc w:val="center"/>
              <w:rPr>
                <w:rFonts w:ascii="宋体" w:hAnsi="宋体" w:cs="宋体"/>
                <w:b/>
                <w:bCs/>
                <w:color w:val="000000"/>
                <w:kern w:val="0"/>
                <w:sz w:val="24"/>
              </w:rPr>
            </w:pPr>
            <w:r w:rsidRPr="00080F39">
              <w:rPr>
                <w:rFonts w:ascii="宋体" w:hAnsi="宋体" w:cs="宋体" w:hint="eastAsia"/>
                <w:b/>
                <w:bCs/>
                <w:color w:val="000000"/>
                <w:kern w:val="0"/>
                <w:sz w:val="24"/>
              </w:rPr>
              <w:t>标准</w:t>
            </w:r>
          </w:p>
        </w:tc>
      </w:tr>
      <w:tr w:rsidR="00C63C6C" w:rsidRPr="00080F39" w:rsidTr="00DB00DC">
        <w:trPr>
          <w:trHeight w:val="36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7、运营效益</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7.2接待人次增长</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接待人次年增长率（本年度与上年度相比）</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15</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15</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w:t>
            </w:r>
            <w:r w:rsidRPr="00080F39">
              <w:rPr>
                <w:rFonts w:ascii="宋体" w:hAnsi="宋体" w:hint="eastAsia"/>
                <w:color w:val="000000"/>
                <w:kern w:val="0"/>
                <w:sz w:val="24"/>
              </w:rPr>
              <w:t>及以上</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12-14</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r w:rsidRPr="00080F39">
              <w:rPr>
                <w:rFonts w:ascii="宋体" w:hAnsi="宋体" w:hint="eastAsia"/>
                <w:color w:val="000000"/>
                <w:kern w:val="0"/>
                <w:sz w:val="24"/>
              </w:rPr>
              <w:t>—</w:t>
            </w:r>
            <w:r w:rsidRPr="00080F39">
              <w:rPr>
                <w:color w:val="000000"/>
                <w:kern w:val="0"/>
                <w:sz w:val="24"/>
              </w:rPr>
              <w:t>19%</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9-11</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5%</w:t>
            </w:r>
            <w:r w:rsidRPr="00080F39">
              <w:rPr>
                <w:rFonts w:ascii="宋体" w:hAnsi="宋体" w:hint="eastAsia"/>
                <w:color w:val="000000"/>
                <w:kern w:val="0"/>
                <w:sz w:val="24"/>
              </w:rPr>
              <w:t>—</w:t>
            </w:r>
            <w:r w:rsidRPr="00080F39">
              <w:rPr>
                <w:color w:val="000000"/>
                <w:kern w:val="0"/>
                <w:sz w:val="24"/>
              </w:rPr>
              <w:t>9%</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6-8</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5%</w:t>
            </w:r>
            <w:r w:rsidRPr="00080F39">
              <w:rPr>
                <w:rFonts w:ascii="宋体" w:hAnsi="宋体" w:hint="eastAsia"/>
                <w:color w:val="000000"/>
                <w:kern w:val="0"/>
                <w:sz w:val="24"/>
              </w:rPr>
              <w:t>以下</w:t>
            </w:r>
          </w:p>
        </w:tc>
      </w:tr>
      <w:tr w:rsidR="00C63C6C" w:rsidRPr="00080F39" w:rsidTr="00DB00DC">
        <w:trPr>
          <w:trHeight w:val="9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4340" w:type="dxa"/>
            <w:gridSpan w:val="2"/>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注：每万平米面积年接待人次（即</w:t>
            </w:r>
            <w:r w:rsidRPr="00080F39">
              <w:rPr>
                <w:color w:val="000000"/>
                <w:kern w:val="0"/>
                <w:sz w:val="24"/>
              </w:rPr>
              <w:t>7.1</w:t>
            </w:r>
            <w:r w:rsidRPr="00080F39">
              <w:rPr>
                <w:rFonts w:ascii="宋体" w:hAnsi="宋体" w:cs="宋体" w:hint="eastAsia"/>
                <w:color w:val="000000"/>
                <w:kern w:val="0"/>
                <w:sz w:val="24"/>
              </w:rPr>
              <w:t>接待总量）达到或超过</w:t>
            </w:r>
            <w:r w:rsidRPr="00080F39">
              <w:rPr>
                <w:color w:val="000000"/>
                <w:kern w:val="0"/>
                <w:sz w:val="24"/>
              </w:rPr>
              <w:t>4</w:t>
            </w:r>
            <w:r w:rsidRPr="00080F39">
              <w:rPr>
                <w:rFonts w:ascii="宋体" w:hAnsi="宋体" w:cs="宋体" w:hint="eastAsia"/>
                <w:color w:val="000000"/>
                <w:kern w:val="0"/>
                <w:sz w:val="24"/>
              </w:rPr>
              <w:t>万人次的，该项满分。</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7.3收支比例</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经营收入与运营支出的比值</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15</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15</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1.2</w:t>
            </w:r>
            <w:r w:rsidRPr="00080F39">
              <w:rPr>
                <w:rFonts w:ascii="宋体" w:hAnsi="宋体" w:hint="eastAsia"/>
                <w:color w:val="000000"/>
                <w:kern w:val="0"/>
                <w:sz w:val="24"/>
              </w:rPr>
              <w:t>以上</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13-14</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1.1—1.2</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11-12</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w:t>
            </w:r>
            <w:r w:rsidRPr="00080F39">
              <w:rPr>
                <w:rFonts w:ascii="宋体" w:hAnsi="宋体" w:hint="eastAsia"/>
                <w:color w:val="000000"/>
                <w:kern w:val="0"/>
                <w:sz w:val="24"/>
              </w:rPr>
              <w:t>—</w:t>
            </w:r>
            <w:r w:rsidRPr="00080F39">
              <w:rPr>
                <w:color w:val="000000"/>
                <w:kern w:val="0"/>
                <w:sz w:val="24"/>
              </w:rPr>
              <w:t>1.1</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9-10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0.9</w:t>
            </w:r>
            <w:r w:rsidRPr="00080F39">
              <w:rPr>
                <w:rFonts w:ascii="宋体" w:hAnsi="宋体" w:hint="eastAsia"/>
                <w:color w:val="000000"/>
                <w:kern w:val="0"/>
                <w:sz w:val="24"/>
              </w:rPr>
              <w:t>—</w:t>
            </w:r>
            <w:r w:rsidRPr="00080F39">
              <w:rPr>
                <w:color w:val="000000"/>
                <w:kern w:val="0"/>
                <w:sz w:val="24"/>
              </w:rPr>
              <w:t>1</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7-8</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0.8—0.9</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7.4收入增长</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场馆经营收入年增长率（本年度与上年度相比）</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10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30%</w:t>
            </w:r>
            <w:r w:rsidRPr="00080F39">
              <w:rPr>
                <w:rFonts w:ascii="宋体" w:hAnsi="宋体" w:hint="eastAsia"/>
                <w:color w:val="000000"/>
                <w:kern w:val="0"/>
                <w:sz w:val="24"/>
              </w:rPr>
              <w:t>及以上</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8-9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w:t>
            </w:r>
            <w:r w:rsidRPr="00080F39">
              <w:rPr>
                <w:rFonts w:ascii="宋体" w:hAnsi="宋体" w:hint="eastAsia"/>
                <w:color w:val="000000"/>
                <w:kern w:val="0"/>
                <w:sz w:val="24"/>
              </w:rPr>
              <w:t>—</w:t>
            </w:r>
            <w:r w:rsidRPr="00080F39">
              <w:rPr>
                <w:color w:val="000000"/>
                <w:kern w:val="0"/>
                <w:sz w:val="24"/>
              </w:rPr>
              <w:t>29%</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6-7</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w:t>
            </w:r>
            <w:r w:rsidRPr="00080F39">
              <w:rPr>
                <w:rFonts w:ascii="宋体" w:hAnsi="宋体" w:hint="eastAsia"/>
                <w:color w:val="000000"/>
                <w:kern w:val="0"/>
                <w:sz w:val="24"/>
              </w:rPr>
              <w:t>—</w:t>
            </w:r>
            <w:r w:rsidRPr="00080F39">
              <w:rPr>
                <w:color w:val="000000"/>
                <w:kern w:val="0"/>
                <w:sz w:val="24"/>
              </w:rPr>
              <w:t>19%</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4-5</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5%</w:t>
            </w:r>
            <w:r w:rsidRPr="00080F39">
              <w:rPr>
                <w:rFonts w:ascii="宋体" w:hAnsi="宋体" w:hint="eastAsia"/>
                <w:color w:val="000000"/>
                <w:kern w:val="0"/>
                <w:sz w:val="24"/>
              </w:rPr>
              <w:t>—</w:t>
            </w:r>
            <w:r w:rsidRPr="00080F39">
              <w:rPr>
                <w:color w:val="000000"/>
                <w:kern w:val="0"/>
                <w:sz w:val="24"/>
              </w:rPr>
              <w:t>9%</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2-3</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实现增长</w:t>
            </w:r>
          </w:p>
        </w:tc>
      </w:tr>
      <w:tr w:rsidR="00C63C6C" w:rsidRPr="00080F39" w:rsidTr="00DB00DC">
        <w:trPr>
          <w:trHeight w:val="696"/>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4340" w:type="dxa"/>
            <w:gridSpan w:val="2"/>
            <w:tcBorders>
              <w:top w:val="single" w:sz="4" w:space="0" w:color="auto"/>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注：经营收入与运营支出的比值（即</w:t>
            </w:r>
            <w:r w:rsidRPr="00080F39">
              <w:rPr>
                <w:color w:val="000000"/>
                <w:kern w:val="0"/>
                <w:sz w:val="24"/>
              </w:rPr>
              <w:t>7.3</w:t>
            </w:r>
            <w:r w:rsidRPr="00080F39">
              <w:rPr>
                <w:rFonts w:ascii="宋体" w:hAnsi="宋体" w:cs="宋体" w:hint="eastAsia"/>
                <w:color w:val="000000"/>
                <w:kern w:val="0"/>
                <w:sz w:val="24"/>
              </w:rPr>
              <w:t>收支比例）达到或超过</w:t>
            </w:r>
            <w:r w:rsidRPr="00080F39">
              <w:rPr>
                <w:color w:val="000000"/>
                <w:kern w:val="0"/>
                <w:sz w:val="24"/>
              </w:rPr>
              <w:t>1.2</w:t>
            </w:r>
            <w:r w:rsidRPr="00080F39">
              <w:rPr>
                <w:rFonts w:ascii="宋体" w:hAnsi="宋体" w:cs="宋体" w:hint="eastAsia"/>
                <w:color w:val="000000"/>
                <w:kern w:val="0"/>
                <w:sz w:val="24"/>
              </w:rPr>
              <w:t>的该项满分。</w:t>
            </w:r>
          </w:p>
        </w:tc>
      </w:tr>
      <w:tr w:rsidR="00C63C6C" w:rsidRPr="00080F39" w:rsidTr="00DB00DC">
        <w:trPr>
          <w:trHeight w:val="36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8</w:t>
            </w:r>
            <w:r w:rsidRPr="00080F39">
              <w:rPr>
                <w:rFonts w:ascii="宋体" w:hAnsi="宋体" w:hint="eastAsia"/>
                <w:color w:val="000000"/>
                <w:kern w:val="0"/>
                <w:sz w:val="24"/>
              </w:rPr>
              <w:t>、社会影响</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8.1公益活动（*）</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免费举办或承办体育赛事、群体活动、体育健身技能培训、国民体质测试及其他文体活动参与或服务人次</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20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30000</w:t>
            </w:r>
            <w:r w:rsidRPr="00080F39">
              <w:rPr>
                <w:rFonts w:ascii="宋体" w:hAnsi="宋体" w:hint="eastAsia"/>
                <w:color w:val="000000"/>
                <w:kern w:val="0"/>
                <w:sz w:val="24"/>
              </w:rPr>
              <w:t>人次及以上</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18-19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25000</w:t>
            </w:r>
            <w:r w:rsidRPr="00080F39">
              <w:rPr>
                <w:rFonts w:ascii="宋体" w:hAnsi="宋体" w:hint="eastAsia"/>
                <w:color w:val="000000"/>
                <w:kern w:val="0"/>
                <w:sz w:val="24"/>
              </w:rPr>
              <w:t>—</w:t>
            </w:r>
            <w:r w:rsidRPr="00080F39">
              <w:rPr>
                <w:color w:val="000000"/>
                <w:kern w:val="0"/>
                <w:sz w:val="24"/>
              </w:rPr>
              <w:t>29999</w:t>
            </w:r>
            <w:r w:rsidRPr="00080F39">
              <w:rPr>
                <w:rFonts w:ascii="宋体" w:hAnsi="宋体" w:hint="eastAsia"/>
                <w:color w:val="000000"/>
                <w:kern w:val="0"/>
                <w:sz w:val="24"/>
              </w:rPr>
              <w:t>人次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16-17</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20000</w:t>
            </w:r>
            <w:r w:rsidRPr="00080F39">
              <w:rPr>
                <w:rFonts w:ascii="宋体" w:hAnsi="宋体" w:hint="eastAsia"/>
                <w:color w:val="000000"/>
                <w:kern w:val="0"/>
                <w:sz w:val="24"/>
              </w:rPr>
              <w:t>—</w:t>
            </w:r>
            <w:r w:rsidRPr="00080F39">
              <w:rPr>
                <w:color w:val="000000"/>
                <w:kern w:val="0"/>
                <w:sz w:val="24"/>
              </w:rPr>
              <w:t>24999</w:t>
            </w:r>
            <w:r w:rsidRPr="00080F39">
              <w:rPr>
                <w:rFonts w:ascii="宋体" w:hAnsi="宋体" w:hint="eastAsia"/>
                <w:color w:val="000000"/>
                <w:kern w:val="0"/>
                <w:sz w:val="24"/>
              </w:rPr>
              <w:t>人次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14-15</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15000</w:t>
            </w:r>
            <w:r w:rsidRPr="00080F39">
              <w:rPr>
                <w:rFonts w:ascii="宋体" w:hAnsi="宋体" w:hint="eastAsia"/>
                <w:color w:val="000000"/>
                <w:kern w:val="0"/>
                <w:sz w:val="24"/>
              </w:rPr>
              <w:t>—</w:t>
            </w:r>
            <w:r w:rsidRPr="00080F39">
              <w:rPr>
                <w:color w:val="000000"/>
                <w:kern w:val="0"/>
                <w:sz w:val="24"/>
              </w:rPr>
              <w:t>19999</w:t>
            </w:r>
            <w:r w:rsidRPr="00080F39">
              <w:rPr>
                <w:rFonts w:ascii="宋体" w:hAnsi="宋体" w:hint="eastAsia"/>
                <w:color w:val="000000"/>
                <w:kern w:val="0"/>
                <w:sz w:val="24"/>
              </w:rPr>
              <w:t>人次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12-13</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10000</w:t>
            </w:r>
            <w:r w:rsidRPr="00080F39">
              <w:rPr>
                <w:rFonts w:ascii="宋体" w:hAnsi="宋体" w:hint="eastAsia"/>
                <w:color w:val="000000"/>
                <w:kern w:val="0"/>
                <w:sz w:val="24"/>
              </w:rPr>
              <w:t>—</w:t>
            </w:r>
            <w:r w:rsidRPr="00080F39">
              <w:rPr>
                <w:color w:val="000000"/>
                <w:kern w:val="0"/>
                <w:sz w:val="24"/>
              </w:rPr>
              <w:t>14999</w:t>
            </w:r>
            <w:r w:rsidRPr="00080F39">
              <w:rPr>
                <w:rFonts w:ascii="宋体" w:hAnsi="宋体" w:hint="eastAsia"/>
                <w:color w:val="000000"/>
                <w:kern w:val="0"/>
                <w:sz w:val="24"/>
              </w:rPr>
              <w:t>人次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10-11</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5000</w:t>
            </w:r>
            <w:r w:rsidRPr="00080F39">
              <w:rPr>
                <w:rFonts w:ascii="宋体" w:hAnsi="宋体" w:hint="eastAsia"/>
                <w:color w:val="000000"/>
                <w:kern w:val="0"/>
                <w:sz w:val="24"/>
              </w:rPr>
              <w:t>—</w:t>
            </w:r>
            <w:r w:rsidRPr="00080F39">
              <w:rPr>
                <w:color w:val="000000"/>
                <w:kern w:val="0"/>
                <w:sz w:val="24"/>
              </w:rPr>
              <w:t>9999</w:t>
            </w:r>
            <w:r w:rsidRPr="00080F39">
              <w:rPr>
                <w:rFonts w:ascii="宋体" w:hAnsi="宋体" w:hint="eastAsia"/>
                <w:color w:val="000000"/>
                <w:kern w:val="0"/>
                <w:sz w:val="24"/>
              </w:rPr>
              <w:t>人次</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rFonts w:ascii="宋体" w:hAnsi="宋体" w:cs="宋体"/>
                <w:color w:val="000000"/>
                <w:kern w:val="0"/>
                <w:sz w:val="24"/>
              </w:rPr>
            </w:pPr>
            <w:r w:rsidRPr="00080F39">
              <w:rPr>
                <w:rFonts w:ascii="宋体" w:hAnsi="宋体" w:cs="宋体" w:hint="eastAsia"/>
                <w:color w:val="000000"/>
                <w:kern w:val="0"/>
                <w:sz w:val="24"/>
              </w:rPr>
              <w:t>8.2满意度</w:t>
            </w:r>
          </w:p>
        </w:tc>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C6C" w:rsidRPr="00080F39" w:rsidRDefault="00C63C6C" w:rsidP="00DB00DC">
            <w:pPr>
              <w:widowControl/>
              <w:jc w:val="left"/>
              <w:rPr>
                <w:rFonts w:ascii="宋体" w:hAnsi="宋体" w:cs="宋体"/>
                <w:color w:val="000000"/>
                <w:kern w:val="0"/>
                <w:sz w:val="24"/>
              </w:rPr>
            </w:pPr>
            <w:r w:rsidRPr="00080F39">
              <w:rPr>
                <w:rFonts w:ascii="宋体" w:hAnsi="宋体" w:cs="宋体" w:hint="eastAsia"/>
                <w:color w:val="000000"/>
                <w:kern w:val="0"/>
                <w:sz w:val="24"/>
              </w:rPr>
              <w:t>顾客满意度</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center"/>
              <w:rPr>
                <w:color w:val="000000"/>
                <w:kern w:val="0"/>
                <w:sz w:val="24"/>
              </w:rPr>
            </w:pPr>
            <w:r w:rsidRPr="00080F39">
              <w:rPr>
                <w:color w:val="000000"/>
                <w:kern w:val="0"/>
                <w:sz w:val="24"/>
              </w:rPr>
              <w:t>20</w:t>
            </w: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20</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80%</w:t>
            </w:r>
            <w:r w:rsidRPr="00080F39">
              <w:rPr>
                <w:rFonts w:ascii="宋体" w:hAnsi="宋体" w:hint="eastAsia"/>
                <w:color w:val="000000"/>
                <w:kern w:val="0"/>
                <w:sz w:val="24"/>
              </w:rPr>
              <w:t>及以上</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16-19</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70%</w:t>
            </w:r>
            <w:r w:rsidRPr="00080F39">
              <w:rPr>
                <w:rFonts w:ascii="宋体" w:hAnsi="宋体" w:hint="eastAsia"/>
                <w:color w:val="000000"/>
                <w:kern w:val="0"/>
                <w:sz w:val="24"/>
              </w:rPr>
              <w:t>—</w:t>
            </w:r>
            <w:r w:rsidRPr="00080F39">
              <w:rPr>
                <w:color w:val="000000"/>
                <w:kern w:val="0"/>
                <w:sz w:val="24"/>
              </w:rPr>
              <w:t>79%</w:t>
            </w:r>
          </w:p>
        </w:tc>
      </w:tr>
      <w:tr w:rsidR="00C63C6C" w:rsidRPr="00080F39" w:rsidTr="00DB00DC">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96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22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rFonts w:ascii="宋体" w:hAnsi="宋体" w:cs="宋体"/>
                <w:color w:val="000000"/>
                <w:kern w:val="0"/>
                <w:sz w:val="24"/>
              </w:rPr>
            </w:pPr>
          </w:p>
        </w:tc>
        <w:tc>
          <w:tcPr>
            <w:tcW w:w="680" w:type="dxa"/>
            <w:vMerge/>
            <w:tcBorders>
              <w:top w:val="nil"/>
              <w:left w:val="single" w:sz="4" w:space="0" w:color="auto"/>
              <w:bottom w:val="single" w:sz="4" w:space="0" w:color="auto"/>
              <w:right w:val="single" w:sz="4" w:space="0" w:color="auto"/>
            </w:tcBorders>
            <w:vAlign w:val="center"/>
            <w:hideMark/>
          </w:tcPr>
          <w:p w:rsidR="00C63C6C" w:rsidRPr="00080F39" w:rsidRDefault="00C63C6C" w:rsidP="00DB00DC">
            <w:pPr>
              <w:widowControl/>
              <w:jc w:val="left"/>
              <w:rPr>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12-15</w:t>
            </w:r>
          </w:p>
        </w:tc>
        <w:tc>
          <w:tcPr>
            <w:tcW w:w="2980" w:type="dxa"/>
            <w:tcBorders>
              <w:top w:val="nil"/>
              <w:left w:val="nil"/>
              <w:bottom w:val="single" w:sz="4" w:space="0" w:color="auto"/>
              <w:right w:val="single" w:sz="4" w:space="0" w:color="auto"/>
            </w:tcBorders>
            <w:shd w:val="clear" w:color="auto" w:fill="auto"/>
            <w:vAlign w:val="center"/>
            <w:hideMark/>
          </w:tcPr>
          <w:p w:rsidR="00C63C6C" w:rsidRPr="00080F39" w:rsidRDefault="00C63C6C" w:rsidP="00DB00DC">
            <w:pPr>
              <w:widowControl/>
              <w:jc w:val="left"/>
              <w:rPr>
                <w:color w:val="000000"/>
                <w:kern w:val="0"/>
                <w:sz w:val="24"/>
              </w:rPr>
            </w:pPr>
            <w:r w:rsidRPr="00080F39">
              <w:rPr>
                <w:color w:val="000000"/>
                <w:kern w:val="0"/>
                <w:sz w:val="24"/>
              </w:rPr>
              <w:t>60%</w:t>
            </w:r>
            <w:r w:rsidRPr="00080F39">
              <w:rPr>
                <w:rFonts w:ascii="宋体" w:hAnsi="宋体" w:hint="eastAsia"/>
                <w:color w:val="000000"/>
                <w:kern w:val="0"/>
                <w:sz w:val="24"/>
              </w:rPr>
              <w:t>—</w:t>
            </w:r>
            <w:r w:rsidRPr="00080F39">
              <w:rPr>
                <w:color w:val="000000"/>
                <w:kern w:val="0"/>
                <w:sz w:val="24"/>
              </w:rPr>
              <w:t>69%</w:t>
            </w:r>
          </w:p>
        </w:tc>
      </w:tr>
      <w:tr w:rsidR="00C63C6C" w:rsidRPr="00080F39" w:rsidTr="00DB00DC">
        <w:trPr>
          <w:trHeight w:val="360"/>
          <w:jc w:val="center"/>
        </w:trPr>
        <w:tc>
          <w:tcPr>
            <w:tcW w:w="92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b/>
                <w:bCs/>
                <w:color w:val="000000"/>
                <w:kern w:val="0"/>
                <w:sz w:val="24"/>
              </w:rPr>
            </w:pPr>
            <w:r w:rsidRPr="00080F39">
              <w:rPr>
                <w:rFonts w:ascii="宋体" w:hAnsi="宋体" w:cs="宋体" w:hint="eastAsia"/>
                <w:b/>
                <w:bCs/>
                <w:color w:val="000000"/>
                <w:kern w:val="0"/>
                <w:sz w:val="24"/>
              </w:rPr>
              <w:t>四、特色加分（</w:t>
            </w:r>
            <w:r w:rsidRPr="00080F39">
              <w:rPr>
                <w:b/>
                <w:bCs/>
                <w:color w:val="000000"/>
                <w:kern w:val="0"/>
                <w:sz w:val="24"/>
              </w:rPr>
              <w:t>100</w:t>
            </w:r>
            <w:r w:rsidRPr="00080F39">
              <w:rPr>
                <w:rFonts w:ascii="宋体" w:hAnsi="宋体" w:cs="宋体" w:hint="eastAsia"/>
                <w:b/>
                <w:bCs/>
                <w:color w:val="000000"/>
                <w:kern w:val="0"/>
                <w:sz w:val="24"/>
              </w:rPr>
              <w:t>分，比重</w:t>
            </w:r>
            <w:r w:rsidRPr="00080F39">
              <w:rPr>
                <w:b/>
                <w:bCs/>
                <w:color w:val="000000"/>
                <w:kern w:val="0"/>
                <w:sz w:val="24"/>
              </w:rPr>
              <w:t>10%</w:t>
            </w:r>
            <w:r w:rsidRPr="00080F39">
              <w:rPr>
                <w:rFonts w:ascii="宋体" w:hAnsi="宋体" w:cs="宋体" w:hint="eastAsia"/>
                <w:b/>
                <w:bCs/>
                <w:color w:val="000000"/>
                <w:kern w:val="0"/>
                <w:sz w:val="24"/>
              </w:rPr>
              <w:t>）</w:t>
            </w:r>
          </w:p>
        </w:tc>
      </w:tr>
      <w:tr w:rsidR="00C63C6C" w:rsidRPr="00080F39" w:rsidTr="00DB00DC">
        <w:trPr>
          <w:trHeight w:val="744"/>
          <w:jc w:val="center"/>
        </w:trPr>
        <w:tc>
          <w:tcPr>
            <w:tcW w:w="92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ind w:firstLineChars="100" w:firstLine="240"/>
              <w:jc w:val="left"/>
              <w:rPr>
                <w:rFonts w:ascii="宋体" w:hAnsi="宋体" w:cs="宋体"/>
                <w:color w:val="000000"/>
                <w:kern w:val="0"/>
                <w:sz w:val="24"/>
              </w:rPr>
            </w:pPr>
            <w:r w:rsidRPr="00080F39">
              <w:rPr>
                <w:rFonts w:ascii="宋体" w:hAnsi="宋体" w:cs="宋体" w:hint="eastAsia"/>
                <w:color w:val="000000"/>
                <w:kern w:val="0"/>
                <w:sz w:val="24"/>
              </w:rPr>
              <w:lastRenderedPageBreak/>
              <w:t>在健身项目设置、经济社会效益、持续驻场活动举办、管理品牌输出、人才培养等方面具有突出表现的可加分。具体根据场馆申报材料进行综合评价。</w:t>
            </w:r>
          </w:p>
        </w:tc>
      </w:tr>
      <w:tr w:rsidR="00C63C6C" w:rsidRPr="00080F39" w:rsidTr="00DB00DC">
        <w:trPr>
          <w:trHeight w:val="360"/>
          <w:jc w:val="center"/>
        </w:trPr>
        <w:tc>
          <w:tcPr>
            <w:tcW w:w="92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jc w:val="left"/>
              <w:rPr>
                <w:rFonts w:ascii="宋体" w:hAnsi="宋体" w:cs="宋体"/>
                <w:b/>
                <w:bCs/>
                <w:color w:val="000000"/>
                <w:kern w:val="0"/>
                <w:sz w:val="24"/>
              </w:rPr>
            </w:pPr>
            <w:r w:rsidRPr="00080F39">
              <w:rPr>
                <w:rFonts w:ascii="宋体" w:hAnsi="宋体" w:cs="宋体" w:hint="eastAsia"/>
                <w:b/>
                <w:bCs/>
                <w:color w:val="000000"/>
                <w:kern w:val="0"/>
                <w:sz w:val="24"/>
              </w:rPr>
              <w:t>合计：</w:t>
            </w:r>
          </w:p>
        </w:tc>
      </w:tr>
      <w:tr w:rsidR="00C63C6C" w:rsidRPr="00080F39" w:rsidTr="00DB00DC">
        <w:trPr>
          <w:trHeight w:val="708"/>
          <w:jc w:val="center"/>
        </w:trPr>
        <w:tc>
          <w:tcPr>
            <w:tcW w:w="92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080F39" w:rsidRDefault="00C63C6C" w:rsidP="00DB00DC">
            <w:pPr>
              <w:widowControl/>
              <w:ind w:firstLineChars="100" w:firstLine="240"/>
              <w:jc w:val="left"/>
              <w:rPr>
                <w:color w:val="000000"/>
                <w:kern w:val="0"/>
                <w:sz w:val="24"/>
              </w:rPr>
            </w:pPr>
            <w:r w:rsidRPr="00080F39">
              <w:rPr>
                <w:color w:val="000000"/>
                <w:kern w:val="0"/>
                <w:sz w:val="24"/>
              </w:rPr>
              <w:t>1</w:t>
            </w:r>
            <w:r w:rsidRPr="00080F39">
              <w:rPr>
                <w:color w:val="000000"/>
                <w:kern w:val="0"/>
                <w:sz w:val="24"/>
              </w:rPr>
              <w:t>、</w:t>
            </w:r>
            <w:r w:rsidRPr="00080F39">
              <w:rPr>
                <w:color w:val="000000"/>
                <w:kern w:val="0"/>
                <w:sz w:val="24"/>
              </w:rPr>
              <w:t xml:space="preserve"> </w:t>
            </w:r>
            <w:r w:rsidRPr="00080F39">
              <w:rPr>
                <w:rFonts w:ascii="宋体" w:hAnsi="宋体" w:hint="eastAsia"/>
                <w:color w:val="000000"/>
                <w:kern w:val="0"/>
                <w:sz w:val="24"/>
              </w:rPr>
              <w:t>总分</w:t>
            </w:r>
            <w:r w:rsidRPr="00080F39">
              <w:rPr>
                <w:color w:val="000000"/>
                <w:kern w:val="0"/>
                <w:sz w:val="24"/>
              </w:rPr>
              <w:t>=</w:t>
            </w:r>
            <w:r w:rsidRPr="00080F39">
              <w:rPr>
                <w:rFonts w:ascii="宋体" w:hAnsi="宋体" w:hint="eastAsia"/>
                <w:color w:val="000000"/>
                <w:kern w:val="0"/>
                <w:sz w:val="24"/>
              </w:rPr>
              <w:t>开放情况得分×</w:t>
            </w:r>
            <w:r w:rsidRPr="00080F39">
              <w:rPr>
                <w:color w:val="000000"/>
                <w:kern w:val="0"/>
                <w:sz w:val="24"/>
              </w:rPr>
              <w:t>40% +</w:t>
            </w:r>
            <w:r w:rsidRPr="00080F39">
              <w:rPr>
                <w:rFonts w:ascii="宋体" w:hAnsi="宋体" w:hint="eastAsia"/>
                <w:color w:val="000000"/>
                <w:kern w:val="0"/>
                <w:sz w:val="24"/>
              </w:rPr>
              <w:t>管理情况得分×</w:t>
            </w:r>
            <w:r w:rsidRPr="00080F39">
              <w:rPr>
                <w:color w:val="000000"/>
                <w:kern w:val="0"/>
                <w:sz w:val="24"/>
              </w:rPr>
              <w:t>20%+</w:t>
            </w:r>
            <w:r w:rsidRPr="00080F39">
              <w:rPr>
                <w:rFonts w:ascii="宋体" w:hAnsi="宋体" w:hint="eastAsia"/>
                <w:color w:val="000000"/>
                <w:kern w:val="0"/>
                <w:sz w:val="24"/>
              </w:rPr>
              <w:t>综合效益得分×</w:t>
            </w:r>
            <w:r w:rsidRPr="00080F39">
              <w:rPr>
                <w:color w:val="000000"/>
                <w:kern w:val="0"/>
                <w:sz w:val="24"/>
              </w:rPr>
              <w:t>30%+</w:t>
            </w:r>
            <w:r w:rsidRPr="00080F39">
              <w:rPr>
                <w:rFonts w:ascii="宋体" w:hAnsi="宋体" w:hint="eastAsia"/>
                <w:color w:val="000000"/>
                <w:kern w:val="0"/>
                <w:sz w:val="24"/>
              </w:rPr>
              <w:t>特色加分×</w:t>
            </w:r>
            <w:r w:rsidRPr="00080F39">
              <w:rPr>
                <w:color w:val="000000"/>
                <w:kern w:val="0"/>
                <w:sz w:val="24"/>
              </w:rPr>
              <w:t>10%</w:t>
            </w:r>
          </w:p>
        </w:tc>
      </w:tr>
      <w:tr w:rsidR="00C63C6C" w:rsidRPr="00F500E1" w:rsidTr="00DB00DC">
        <w:trPr>
          <w:trHeight w:val="360"/>
          <w:jc w:val="center"/>
        </w:trPr>
        <w:tc>
          <w:tcPr>
            <w:tcW w:w="92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3C6C" w:rsidRPr="00F500E1" w:rsidRDefault="00C63C6C" w:rsidP="00DB00DC">
            <w:pPr>
              <w:widowControl/>
              <w:ind w:firstLineChars="100" w:firstLine="240"/>
              <w:jc w:val="left"/>
              <w:rPr>
                <w:color w:val="000000"/>
                <w:kern w:val="0"/>
                <w:sz w:val="24"/>
              </w:rPr>
            </w:pPr>
            <w:r w:rsidRPr="00080F39">
              <w:rPr>
                <w:color w:val="000000"/>
                <w:kern w:val="0"/>
                <w:sz w:val="24"/>
              </w:rPr>
              <w:t>2</w:t>
            </w:r>
            <w:r w:rsidRPr="00080F39">
              <w:rPr>
                <w:color w:val="000000"/>
                <w:kern w:val="0"/>
                <w:sz w:val="24"/>
              </w:rPr>
              <w:t>、</w:t>
            </w:r>
            <w:r w:rsidRPr="00080F39">
              <w:rPr>
                <w:color w:val="000000"/>
                <w:kern w:val="0"/>
                <w:sz w:val="24"/>
              </w:rPr>
              <w:t xml:space="preserve"> </w:t>
            </w:r>
            <w:r w:rsidRPr="00080F39">
              <w:rPr>
                <w:rFonts w:ascii="宋体" w:hAnsi="宋体" w:hint="eastAsia"/>
                <w:color w:val="000000"/>
                <w:kern w:val="0"/>
                <w:sz w:val="24"/>
              </w:rPr>
              <w:t>核心指标得分</w:t>
            </w:r>
            <w:r w:rsidRPr="00080F39">
              <w:rPr>
                <w:color w:val="000000"/>
                <w:kern w:val="0"/>
                <w:sz w:val="24"/>
              </w:rPr>
              <w:t>=</w:t>
            </w:r>
            <w:r w:rsidRPr="00080F39">
              <w:rPr>
                <w:rFonts w:ascii="宋体" w:hAnsi="宋体" w:hint="eastAsia"/>
                <w:color w:val="000000"/>
                <w:kern w:val="0"/>
                <w:sz w:val="24"/>
              </w:rPr>
              <w:t>加（</w:t>
            </w:r>
            <w:r w:rsidRPr="00080F39">
              <w:rPr>
                <w:color w:val="000000"/>
                <w:kern w:val="0"/>
                <w:sz w:val="24"/>
              </w:rPr>
              <w:t>*</w:t>
            </w:r>
            <w:r w:rsidRPr="00080F39">
              <w:rPr>
                <w:rFonts w:ascii="宋体" w:hAnsi="宋体" w:hint="eastAsia"/>
                <w:color w:val="000000"/>
                <w:kern w:val="0"/>
                <w:sz w:val="24"/>
              </w:rPr>
              <w:t>）的核心指标得分之和（共</w:t>
            </w:r>
            <w:r w:rsidRPr="00080F39">
              <w:rPr>
                <w:color w:val="000000"/>
                <w:kern w:val="0"/>
                <w:sz w:val="24"/>
              </w:rPr>
              <w:t>10</w:t>
            </w:r>
            <w:r w:rsidRPr="00080F39">
              <w:rPr>
                <w:rFonts w:ascii="宋体" w:hAnsi="宋体" w:hint="eastAsia"/>
                <w:color w:val="000000"/>
                <w:kern w:val="0"/>
                <w:sz w:val="24"/>
              </w:rPr>
              <w:t>项，满分</w:t>
            </w:r>
            <w:r w:rsidRPr="00080F39">
              <w:rPr>
                <w:color w:val="000000"/>
                <w:kern w:val="0"/>
                <w:sz w:val="24"/>
              </w:rPr>
              <w:t>150</w:t>
            </w:r>
            <w:r w:rsidRPr="00080F39">
              <w:rPr>
                <w:rFonts w:ascii="宋体" w:hAnsi="宋体" w:hint="eastAsia"/>
                <w:color w:val="000000"/>
                <w:kern w:val="0"/>
                <w:sz w:val="24"/>
              </w:rPr>
              <w:t>分）</w:t>
            </w:r>
          </w:p>
        </w:tc>
      </w:tr>
    </w:tbl>
    <w:p w:rsidR="00C63C6C" w:rsidRDefault="00C63C6C" w:rsidP="00C63C6C">
      <w:pPr>
        <w:adjustRightInd w:val="0"/>
        <w:spacing w:beforeLines="50" w:before="156" w:line="360" w:lineRule="auto"/>
        <w:ind w:firstLineChars="200" w:firstLine="420"/>
        <w:contextualSpacing/>
      </w:pPr>
    </w:p>
    <w:p w:rsidR="00C63C6C" w:rsidRDefault="00C63C6C" w:rsidP="00C63C6C">
      <w:pPr>
        <w:adjustRightInd w:val="0"/>
        <w:spacing w:beforeLines="50" w:before="156" w:line="360" w:lineRule="auto"/>
        <w:ind w:firstLineChars="200" w:firstLine="420"/>
        <w:contextualSpacing/>
        <w:jc w:val="center"/>
        <w:rPr>
          <w:rFonts w:hint="eastAsia"/>
          <w:b/>
          <w:sz w:val="36"/>
          <w:szCs w:val="36"/>
        </w:rPr>
      </w:pPr>
      <w:r>
        <w:br w:type="page"/>
      </w:r>
      <w:r w:rsidRPr="00307385">
        <w:rPr>
          <w:rFonts w:hint="eastAsia"/>
          <w:b/>
          <w:sz w:val="36"/>
          <w:szCs w:val="36"/>
        </w:rPr>
        <w:lastRenderedPageBreak/>
        <w:t>编制说明</w:t>
      </w:r>
    </w:p>
    <w:p w:rsidR="00C63C6C" w:rsidRPr="00307385" w:rsidRDefault="00C63C6C" w:rsidP="00C63C6C">
      <w:pPr>
        <w:adjustRightInd w:val="0"/>
        <w:spacing w:beforeLines="50" w:before="156" w:line="360" w:lineRule="auto"/>
        <w:ind w:firstLineChars="200" w:firstLine="723"/>
        <w:contextualSpacing/>
        <w:jc w:val="center"/>
        <w:rPr>
          <w:rFonts w:ascii="仿宋" w:eastAsia="仿宋" w:hAnsi="仿宋" w:hint="eastAsia"/>
          <w:b/>
          <w:sz w:val="36"/>
          <w:szCs w:val="36"/>
        </w:rPr>
      </w:pPr>
    </w:p>
    <w:p w:rsidR="00C63C6C" w:rsidRPr="00080F39" w:rsidRDefault="00C63C6C" w:rsidP="00C63C6C">
      <w:pPr>
        <w:adjustRightInd w:val="0"/>
        <w:spacing w:beforeLines="50" w:before="156" w:line="360" w:lineRule="auto"/>
        <w:ind w:firstLineChars="200" w:firstLine="643"/>
        <w:contextualSpacing/>
        <w:rPr>
          <w:rFonts w:ascii="仿宋" w:eastAsia="仿宋" w:hAnsi="仿宋"/>
          <w:b/>
          <w:sz w:val="32"/>
          <w:szCs w:val="32"/>
        </w:rPr>
      </w:pPr>
      <w:r w:rsidRPr="00080F39">
        <w:rPr>
          <w:rFonts w:ascii="仿宋" w:eastAsia="仿宋" w:hAnsi="仿宋"/>
          <w:b/>
          <w:sz w:val="32"/>
          <w:szCs w:val="32"/>
        </w:rPr>
        <w:t>一、适用范围</w:t>
      </w:r>
    </w:p>
    <w:p w:rsidR="00C63C6C" w:rsidRPr="00080F39" w:rsidRDefault="00C63C6C" w:rsidP="00C63C6C">
      <w:pPr>
        <w:adjustRightInd w:val="0"/>
        <w:spacing w:beforeLines="50" w:before="156" w:line="360" w:lineRule="auto"/>
        <w:ind w:firstLineChars="200" w:firstLine="640"/>
        <w:contextualSpacing/>
        <w:rPr>
          <w:rFonts w:ascii="仿宋" w:eastAsia="仿宋" w:hAnsi="仿宋" w:hint="eastAsia"/>
          <w:kern w:val="0"/>
          <w:sz w:val="32"/>
          <w:szCs w:val="32"/>
        </w:rPr>
      </w:pPr>
      <w:proofErr w:type="gramStart"/>
      <w:r w:rsidRPr="00080F39">
        <w:rPr>
          <w:rFonts w:ascii="仿宋" w:eastAsia="仿宋" w:hAnsi="仿宋"/>
          <w:sz w:val="32"/>
          <w:szCs w:val="32"/>
        </w:rPr>
        <w:t>本</w:t>
      </w:r>
      <w:r w:rsidRPr="00080F39">
        <w:rPr>
          <w:rFonts w:ascii="仿宋" w:eastAsia="仿宋" w:hAnsi="仿宋" w:hint="eastAsia"/>
          <w:sz w:val="32"/>
          <w:szCs w:val="32"/>
        </w:rPr>
        <w:t>评价</w:t>
      </w:r>
      <w:proofErr w:type="gramEnd"/>
      <w:r w:rsidRPr="00080F39">
        <w:rPr>
          <w:rFonts w:ascii="仿宋" w:eastAsia="仿宋" w:hAnsi="仿宋" w:hint="eastAsia"/>
          <w:sz w:val="32"/>
          <w:szCs w:val="32"/>
        </w:rPr>
        <w:t>体系</w:t>
      </w:r>
      <w:r w:rsidRPr="00080F39">
        <w:rPr>
          <w:rFonts w:ascii="仿宋" w:eastAsia="仿宋" w:hAnsi="仿宋"/>
          <w:sz w:val="32"/>
          <w:szCs w:val="32"/>
        </w:rPr>
        <w:t>适用于由各级人民政府举办或者社会力量举办的，向公众开放</w:t>
      </w:r>
      <w:r w:rsidRPr="00080F39">
        <w:rPr>
          <w:rFonts w:ascii="仿宋" w:eastAsia="仿宋" w:hAnsi="仿宋" w:hint="eastAsia"/>
          <w:kern w:val="0"/>
          <w:sz w:val="32"/>
          <w:szCs w:val="32"/>
        </w:rPr>
        <w:t>、达到《体育建筑</w:t>
      </w:r>
      <w:r>
        <w:rPr>
          <w:rFonts w:ascii="仿宋" w:eastAsia="仿宋" w:hAnsi="仿宋" w:hint="eastAsia"/>
          <w:kern w:val="0"/>
          <w:sz w:val="32"/>
          <w:szCs w:val="32"/>
        </w:rPr>
        <w:t>设计</w:t>
      </w:r>
      <w:r w:rsidRPr="00080F39">
        <w:rPr>
          <w:rFonts w:ascii="仿宋" w:eastAsia="仿宋" w:hAnsi="仿宋" w:hint="eastAsia"/>
          <w:kern w:val="0"/>
          <w:sz w:val="32"/>
          <w:szCs w:val="32"/>
        </w:rPr>
        <w:t>规范》（JGJ31—2003）有关规模规定的体育场（观众座位数20000座及以上），体育馆（观众座位数3000座及以上），游泳馆、跳水馆（观众座位数1500座及以上）等，</w:t>
      </w:r>
      <w:r w:rsidRPr="00080F39">
        <w:rPr>
          <w:rFonts w:ascii="仿宋" w:eastAsia="仿宋" w:hAnsi="仿宋"/>
          <w:kern w:val="0"/>
          <w:sz w:val="32"/>
          <w:szCs w:val="32"/>
        </w:rPr>
        <w:t>及由这些</w:t>
      </w:r>
      <w:r w:rsidRPr="00080F39">
        <w:rPr>
          <w:rFonts w:ascii="仿宋" w:eastAsia="仿宋" w:hAnsi="仿宋" w:hint="eastAsia"/>
          <w:kern w:val="0"/>
          <w:sz w:val="32"/>
          <w:szCs w:val="32"/>
        </w:rPr>
        <w:t>体育场馆</w:t>
      </w:r>
      <w:r w:rsidRPr="00080F39">
        <w:rPr>
          <w:rFonts w:ascii="仿宋" w:eastAsia="仿宋" w:hAnsi="仿宋"/>
          <w:kern w:val="0"/>
          <w:sz w:val="32"/>
          <w:szCs w:val="32"/>
        </w:rPr>
        <w:t>组成的综合</w:t>
      </w:r>
      <w:r w:rsidRPr="00080F39">
        <w:rPr>
          <w:rFonts w:ascii="仿宋" w:eastAsia="仿宋" w:hAnsi="仿宋" w:hint="eastAsia"/>
          <w:kern w:val="0"/>
          <w:sz w:val="32"/>
          <w:szCs w:val="32"/>
        </w:rPr>
        <w:t>性场馆单位</w:t>
      </w:r>
      <w:r w:rsidRPr="00080F39">
        <w:rPr>
          <w:rFonts w:ascii="仿宋" w:eastAsia="仿宋" w:hAnsi="仿宋"/>
          <w:kern w:val="0"/>
          <w:sz w:val="32"/>
          <w:szCs w:val="32"/>
        </w:rPr>
        <w:t>。</w:t>
      </w:r>
    </w:p>
    <w:p w:rsidR="00C63C6C" w:rsidRPr="00080F39" w:rsidRDefault="00C63C6C" w:rsidP="00C63C6C">
      <w:pPr>
        <w:adjustRightInd w:val="0"/>
        <w:spacing w:beforeLines="50" w:before="156" w:line="360" w:lineRule="auto"/>
        <w:ind w:firstLineChars="200" w:firstLine="643"/>
        <w:contextualSpacing/>
        <w:rPr>
          <w:rFonts w:ascii="仿宋" w:eastAsia="仿宋" w:hAnsi="仿宋"/>
          <w:b/>
          <w:sz w:val="32"/>
          <w:szCs w:val="32"/>
        </w:rPr>
      </w:pPr>
      <w:r w:rsidRPr="00080F39">
        <w:rPr>
          <w:rFonts w:ascii="仿宋" w:eastAsia="仿宋" w:hAnsi="仿宋"/>
          <w:b/>
          <w:sz w:val="32"/>
          <w:szCs w:val="32"/>
        </w:rPr>
        <w:t>二、相关依据</w:t>
      </w:r>
    </w:p>
    <w:p w:rsidR="00C63C6C" w:rsidRPr="00080F39" w:rsidRDefault="00C63C6C" w:rsidP="00C63C6C">
      <w:pPr>
        <w:adjustRightInd w:val="0"/>
        <w:spacing w:beforeLines="50" w:before="156" w:line="360" w:lineRule="auto"/>
        <w:ind w:firstLineChars="200" w:firstLine="640"/>
        <w:contextualSpacing/>
        <w:rPr>
          <w:rFonts w:ascii="仿宋" w:eastAsia="仿宋" w:hAnsi="仿宋" w:hint="eastAsia"/>
          <w:sz w:val="32"/>
          <w:szCs w:val="32"/>
        </w:rPr>
      </w:pPr>
      <w:proofErr w:type="gramStart"/>
      <w:r w:rsidRPr="00080F39">
        <w:rPr>
          <w:rFonts w:ascii="仿宋" w:eastAsia="仿宋" w:hAnsi="仿宋"/>
          <w:sz w:val="32"/>
          <w:szCs w:val="32"/>
        </w:rPr>
        <w:t>本</w:t>
      </w:r>
      <w:r w:rsidRPr="00080F39">
        <w:rPr>
          <w:rFonts w:ascii="仿宋" w:eastAsia="仿宋" w:hAnsi="仿宋" w:hint="eastAsia"/>
          <w:sz w:val="32"/>
          <w:szCs w:val="32"/>
        </w:rPr>
        <w:t>评价</w:t>
      </w:r>
      <w:proofErr w:type="gramEnd"/>
      <w:r w:rsidRPr="00080F39">
        <w:rPr>
          <w:rFonts w:ascii="仿宋" w:eastAsia="仿宋" w:hAnsi="仿宋" w:hint="eastAsia"/>
          <w:sz w:val="32"/>
          <w:szCs w:val="32"/>
        </w:rPr>
        <w:t>体系</w:t>
      </w:r>
      <w:r w:rsidRPr="00080F39">
        <w:rPr>
          <w:rFonts w:ascii="仿宋" w:eastAsia="仿宋" w:hAnsi="仿宋"/>
          <w:sz w:val="32"/>
          <w:szCs w:val="32"/>
        </w:rPr>
        <w:t>以《中华人民共和国体育法》、《公共文化体育设施条例》、《全民健身条例》、</w:t>
      </w:r>
      <w:r w:rsidRPr="00080F39">
        <w:rPr>
          <w:rFonts w:ascii="仿宋" w:eastAsia="仿宋" w:hAnsi="仿宋"/>
          <w:kern w:val="0"/>
          <w:sz w:val="32"/>
          <w:szCs w:val="32"/>
        </w:rPr>
        <w:t>《</w:t>
      </w:r>
      <w:r w:rsidRPr="00080F39">
        <w:rPr>
          <w:rFonts w:ascii="仿宋" w:eastAsia="仿宋" w:hAnsi="仿宋" w:hint="eastAsia"/>
          <w:kern w:val="0"/>
          <w:sz w:val="32"/>
          <w:szCs w:val="32"/>
        </w:rPr>
        <w:t>体育总局等八部门关于加强大型体育场馆运营管理改革创新 提高公共服务水平的意见</w:t>
      </w:r>
      <w:r w:rsidRPr="00080F39">
        <w:rPr>
          <w:rFonts w:ascii="仿宋" w:eastAsia="仿宋" w:hAnsi="仿宋"/>
          <w:kern w:val="0"/>
          <w:sz w:val="32"/>
          <w:szCs w:val="32"/>
        </w:rPr>
        <w:t>》</w:t>
      </w:r>
      <w:r w:rsidRPr="00080F39">
        <w:rPr>
          <w:rFonts w:ascii="仿宋" w:eastAsia="仿宋" w:hAnsi="仿宋"/>
          <w:sz w:val="32"/>
          <w:szCs w:val="32"/>
        </w:rPr>
        <w:t>等法律法规和规范性文件为依据。</w:t>
      </w:r>
    </w:p>
    <w:p w:rsidR="00C63C6C" w:rsidRPr="00080F39" w:rsidRDefault="00C63C6C" w:rsidP="00C63C6C">
      <w:pPr>
        <w:adjustRightInd w:val="0"/>
        <w:spacing w:beforeLines="50" w:before="156" w:line="360" w:lineRule="auto"/>
        <w:ind w:firstLineChars="200" w:firstLine="643"/>
        <w:contextualSpacing/>
        <w:rPr>
          <w:rFonts w:ascii="仿宋" w:eastAsia="仿宋" w:hAnsi="仿宋"/>
          <w:b/>
          <w:sz w:val="32"/>
          <w:szCs w:val="32"/>
        </w:rPr>
      </w:pPr>
      <w:r w:rsidRPr="00080F39">
        <w:rPr>
          <w:rFonts w:ascii="仿宋" w:eastAsia="仿宋" w:hAnsi="仿宋"/>
          <w:b/>
          <w:sz w:val="32"/>
          <w:szCs w:val="32"/>
        </w:rPr>
        <w:t>三、应用说明</w:t>
      </w:r>
    </w:p>
    <w:p w:rsidR="00C63C6C" w:rsidRPr="00080F39" w:rsidRDefault="00C63C6C" w:rsidP="00C63C6C">
      <w:pPr>
        <w:adjustRightInd w:val="0"/>
        <w:spacing w:beforeLines="50" w:before="156" w:line="360" w:lineRule="auto"/>
        <w:ind w:firstLineChars="200" w:firstLine="640"/>
        <w:contextualSpacing/>
        <w:rPr>
          <w:rFonts w:ascii="仿宋" w:eastAsia="仿宋" w:hAnsi="仿宋" w:hint="eastAsia"/>
          <w:sz w:val="32"/>
          <w:szCs w:val="32"/>
        </w:rPr>
      </w:pPr>
      <w:r w:rsidRPr="00080F39">
        <w:rPr>
          <w:rFonts w:ascii="仿宋" w:eastAsia="仿宋" w:hAnsi="仿宋"/>
          <w:sz w:val="32"/>
          <w:szCs w:val="32"/>
        </w:rPr>
        <w:t>编制</w:t>
      </w:r>
      <w:proofErr w:type="gramStart"/>
      <w:r w:rsidRPr="00080F39">
        <w:rPr>
          <w:rFonts w:ascii="仿宋" w:eastAsia="仿宋" w:hAnsi="仿宋"/>
          <w:sz w:val="32"/>
          <w:szCs w:val="32"/>
        </w:rPr>
        <w:t>本评价</w:t>
      </w:r>
      <w:proofErr w:type="gramEnd"/>
      <w:r w:rsidRPr="00080F39">
        <w:rPr>
          <w:rFonts w:ascii="仿宋" w:eastAsia="仿宋" w:hAnsi="仿宋"/>
          <w:sz w:val="32"/>
          <w:szCs w:val="32"/>
        </w:rPr>
        <w:t>体系的目的在于督促体育场馆在发挥其体育基本公共服务主体功能基础上，不断提高开放程度</w:t>
      </w:r>
      <w:r>
        <w:rPr>
          <w:rFonts w:ascii="仿宋" w:eastAsia="仿宋" w:hAnsi="仿宋" w:hint="eastAsia"/>
          <w:sz w:val="32"/>
          <w:szCs w:val="32"/>
        </w:rPr>
        <w:t>、</w:t>
      </w:r>
      <w:r w:rsidRPr="00080F39">
        <w:rPr>
          <w:rFonts w:ascii="仿宋" w:eastAsia="仿宋" w:hAnsi="仿宋"/>
          <w:sz w:val="32"/>
          <w:szCs w:val="32"/>
        </w:rPr>
        <w:t>开发效益</w:t>
      </w:r>
      <w:r>
        <w:rPr>
          <w:rFonts w:ascii="仿宋" w:eastAsia="仿宋" w:hAnsi="仿宋" w:hint="eastAsia"/>
          <w:sz w:val="32"/>
          <w:szCs w:val="32"/>
        </w:rPr>
        <w:t>和</w:t>
      </w:r>
      <w:r w:rsidRPr="00080F39">
        <w:rPr>
          <w:rFonts w:ascii="仿宋" w:eastAsia="仿宋" w:hAnsi="仿宋"/>
          <w:sz w:val="32"/>
          <w:szCs w:val="32"/>
        </w:rPr>
        <w:t>运营管理水平，提高社会各界对大型体育场馆的满意程度。</w:t>
      </w:r>
      <w:proofErr w:type="gramStart"/>
      <w:r w:rsidRPr="00080F39">
        <w:rPr>
          <w:rFonts w:ascii="仿宋" w:eastAsia="仿宋" w:hAnsi="仿宋"/>
          <w:sz w:val="32"/>
          <w:szCs w:val="32"/>
        </w:rPr>
        <w:t>本</w:t>
      </w:r>
      <w:r w:rsidRPr="00080F39">
        <w:rPr>
          <w:rFonts w:ascii="仿宋" w:eastAsia="仿宋" w:hAnsi="仿宋" w:hint="eastAsia"/>
          <w:sz w:val="32"/>
          <w:szCs w:val="32"/>
        </w:rPr>
        <w:t>评价</w:t>
      </w:r>
      <w:proofErr w:type="gramEnd"/>
      <w:r w:rsidRPr="00080F39">
        <w:rPr>
          <w:rFonts w:ascii="仿宋" w:eastAsia="仿宋" w:hAnsi="仿宋"/>
          <w:sz w:val="32"/>
          <w:szCs w:val="32"/>
        </w:rPr>
        <w:t>体系</w:t>
      </w:r>
      <w:r>
        <w:rPr>
          <w:rFonts w:ascii="仿宋" w:eastAsia="仿宋" w:hAnsi="仿宋" w:hint="eastAsia"/>
          <w:sz w:val="32"/>
          <w:szCs w:val="32"/>
        </w:rPr>
        <w:t>在思路、内在逻辑性和</w:t>
      </w:r>
      <w:r w:rsidRPr="00080F39">
        <w:rPr>
          <w:rFonts w:ascii="仿宋" w:eastAsia="仿宋" w:hAnsi="仿宋"/>
          <w:sz w:val="32"/>
          <w:szCs w:val="32"/>
        </w:rPr>
        <w:t>内容设计上保持与《大型体育场馆基本公共服务</w:t>
      </w:r>
      <w:r w:rsidRPr="00080F39">
        <w:rPr>
          <w:rFonts w:ascii="仿宋" w:eastAsia="仿宋" w:hAnsi="仿宋" w:hint="eastAsia"/>
          <w:sz w:val="32"/>
          <w:szCs w:val="32"/>
        </w:rPr>
        <w:t>规范</w:t>
      </w:r>
      <w:r w:rsidRPr="00080F39">
        <w:rPr>
          <w:rFonts w:ascii="仿宋" w:eastAsia="仿宋" w:hAnsi="仿宋"/>
          <w:sz w:val="32"/>
          <w:szCs w:val="32"/>
        </w:rPr>
        <w:t>》等</w:t>
      </w:r>
      <w:r>
        <w:rPr>
          <w:rFonts w:ascii="仿宋" w:eastAsia="仿宋" w:hAnsi="仿宋" w:hint="eastAsia"/>
          <w:sz w:val="32"/>
          <w:szCs w:val="32"/>
        </w:rPr>
        <w:t>相关政策</w:t>
      </w:r>
      <w:r w:rsidRPr="00080F39">
        <w:rPr>
          <w:rFonts w:ascii="仿宋" w:eastAsia="仿宋" w:hAnsi="仿宋"/>
          <w:sz w:val="32"/>
          <w:szCs w:val="32"/>
        </w:rPr>
        <w:t>的一致性，绝大部分指标均属于导向性指标，引导体育场馆做好</w:t>
      </w:r>
      <w:r w:rsidRPr="00080F39">
        <w:rPr>
          <w:rFonts w:ascii="仿宋" w:eastAsia="仿宋" w:hAnsi="仿宋" w:hint="eastAsia"/>
          <w:sz w:val="32"/>
          <w:szCs w:val="32"/>
        </w:rPr>
        <w:t>运营管理</w:t>
      </w:r>
      <w:r w:rsidRPr="00080F39">
        <w:rPr>
          <w:rFonts w:ascii="仿宋" w:eastAsia="仿宋" w:hAnsi="仿宋"/>
          <w:sz w:val="32"/>
          <w:szCs w:val="32"/>
        </w:rPr>
        <w:t>工作。</w:t>
      </w:r>
      <w:proofErr w:type="gramStart"/>
      <w:r w:rsidRPr="00080F39">
        <w:rPr>
          <w:rFonts w:ascii="仿宋" w:eastAsia="仿宋" w:hAnsi="仿宋"/>
          <w:sz w:val="32"/>
          <w:szCs w:val="32"/>
        </w:rPr>
        <w:t>本</w:t>
      </w:r>
      <w:r w:rsidRPr="00080F39">
        <w:rPr>
          <w:rFonts w:ascii="仿宋" w:eastAsia="仿宋" w:hAnsi="仿宋" w:hint="eastAsia"/>
          <w:sz w:val="32"/>
          <w:szCs w:val="32"/>
        </w:rPr>
        <w:t>评价</w:t>
      </w:r>
      <w:proofErr w:type="gramEnd"/>
      <w:r w:rsidRPr="00080F39">
        <w:rPr>
          <w:rFonts w:ascii="仿宋" w:eastAsia="仿宋" w:hAnsi="仿宋"/>
          <w:sz w:val="32"/>
          <w:szCs w:val="32"/>
        </w:rPr>
        <w:t>体系将主要应用于考核工作，旨在督促与体</w:t>
      </w:r>
      <w:r w:rsidRPr="00080F39">
        <w:rPr>
          <w:rFonts w:ascii="仿宋" w:eastAsia="仿宋" w:hAnsi="仿宋"/>
          <w:sz w:val="32"/>
          <w:szCs w:val="32"/>
        </w:rPr>
        <w:lastRenderedPageBreak/>
        <w:t>育场馆运营管理</w:t>
      </w:r>
      <w:r>
        <w:rPr>
          <w:rFonts w:ascii="仿宋" w:eastAsia="仿宋" w:hAnsi="仿宋" w:hint="eastAsia"/>
          <w:sz w:val="32"/>
          <w:szCs w:val="32"/>
        </w:rPr>
        <w:t>相关的</w:t>
      </w:r>
      <w:r w:rsidRPr="00080F39">
        <w:rPr>
          <w:rFonts w:ascii="仿宋" w:eastAsia="仿宋" w:hAnsi="仿宋"/>
          <w:sz w:val="32"/>
          <w:szCs w:val="32"/>
        </w:rPr>
        <w:t>各类主体积极作为，形成整体工作合力，</w:t>
      </w:r>
      <w:r w:rsidRPr="00080F39">
        <w:rPr>
          <w:rFonts w:ascii="仿宋_GB2312" w:eastAsia="仿宋_GB2312"/>
          <w:sz w:val="32"/>
          <w:szCs w:val="32"/>
        </w:rPr>
        <w:t>在全国范围内对</w:t>
      </w:r>
      <w:r w:rsidRPr="00080F39">
        <w:rPr>
          <w:rFonts w:ascii="仿宋_GB2312" w:eastAsia="仿宋_GB2312" w:hint="eastAsia"/>
          <w:sz w:val="32"/>
          <w:szCs w:val="32"/>
        </w:rPr>
        <w:t>大型</w:t>
      </w:r>
      <w:r w:rsidRPr="00080F39">
        <w:rPr>
          <w:rFonts w:ascii="仿宋_GB2312" w:eastAsia="仿宋_GB2312"/>
          <w:sz w:val="32"/>
          <w:szCs w:val="32"/>
        </w:rPr>
        <w:t>体育场馆基本公共服务和运营管理开展综合评价</w:t>
      </w:r>
      <w:r w:rsidRPr="00080F39">
        <w:rPr>
          <w:rFonts w:ascii="仿宋_GB2312" w:eastAsia="仿宋_GB2312" w:hint="eastAsia"/>
          <w:sz w:val="32"/>
          <w:szCs w:val="32"/>
        </w:rPr>
        <w:t>，</w:t>
      </w:r>
      <w:r w:rsidRPr="00080F39">
        <w:rPr>
          <w:rFonts w:ascii="仿宋_GB2312" w:eastAsia="仿宋_GB2312"/>
          <w:sz w:val="32"/>
          <w:szCs w:val="32"/>
        </w:rPr>
        <w:t>并树立</w:t>
      </w:r>
      <w:r w:rsidRPr="00080F39">
        <w:rPr>
          <w:rFonts w:ascii="仿宋_GB2312" w:eastAsia="仿宋_GB2312" w:hint="eastAsia"/>
          <w:sz w:val="32"/>
          <w:szCs w:val="32"/>
        </w:rPr>
        <w:t>运营管理</w:t>
      </w:r>
      <w:r w:rsidRPr="00080F39">
        <w:rPr>
          <w:rFonts w:ascii="仿宋_GB2312" w:eastAsia="仿宋_GB2312"/>
          <w:sz w:val="32"/>
          <w:szCs w:val="32"/>
        </w:rPr>
        <w:t>好的典型</w:t>
      </w:r>
      <w:r w:rsidRPr="00080F39">
        <w:rPr>
          <w:rFonts w:ascii="仿宋_GB2312" w:eastAsia="仿宋_GB2312" w:hint="eastAsia"/>
          <w:sz w:val="32"/>
          <w:szCs w:val="32"/>
        </w:rPr>
        <w:t>和运营效益明显改善的典型</w:t>
      </w:r>
      <w:r w:rsidRPr="00080F39">
        <w:rPr>
          <w:rFonts w:ascii="仿宋" w:eastAsia="仿宋" w:hAnsi="仿宋"/>
          <w:sz w:val="32"/>
          <w:szCs w:val="32"/>
        </w:rPr>
        <w:t>。</w:t>
      </w:r>
    </w:p>
    <w:p w:rsidR="0056228A" w:rsidRPr="00C63C6C" w:rsidRDefault="0056228A">
      <w:bookmarkStart w:id="0" w:name="_GoBack"/>
      <w:bookmarkEnd w:id="0"/>
    </w:p>
    <w:sectPr w:rsidR="0056228A" w:rsidRPr="00C63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6C"/>
    <w:rsid w:val="0056228A"/>
    <w:rsid w:val="00C6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cj</cp:lastModifiedBy>
  <cp:revision>1</cp:revision>
  <dcterms:created xsi:type="dcterms:W3CDTF">2014-12-05T07:27:00Z</dcterms:created>
  <dcterms:modified xsi:type="dcterms:W3CDTF">2014-12-05T07:28:00Z</dcterms:modified>
</cp:coreProperties>
</file>