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F7" w:rsidRDefault="00A4570C">
      <w:pPr>
        <w:spacing w:beforeLines="50" w:before="156"/>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1</w:t>
      </w:r>
    </w:p>
    <w:p w:rsidR="005B40F7" w:rsidRDefault="00A4570C">
      <w:pPr>
        <w:spacing w:beforeLines="50" w:before="156"/>
        <w:jc w:val="center"/>
        <w:rPr>
          <w:rFonts w:ascii="宋体"/>
          <w:sz w:val="36"/>
          <w:szCs w:val="36"/>
        </w:rPr>
      </w:pPr>
      <w:r>
        <w:rPr>
          <w:rFonts w:ascii="宋体" w:hAnsi="宋体" w:hint="eastAsia"/>
          <w:sz w:val="36"/>
          <w:szCs w:val="36"/>
        </w:rPr>
        <w:t>国家体育产业示范基地申报材料提交要求</w:t>
      </w:r>
    </w:p>
    <w:p w:rsidR="005B40F7" w:rsidRDefault="005B40F7">
      <w:pPr>
        <w:spacing w:line="360" w:lineRule="auto"/>
        <w:ind w:firstLineChars="200" w:firstLine="640"/>
        <w:rPr>
          <w:rFonts w:ascii="仿宋" w:eastAsia="仿宋" w:hAnsi="仿宋"/>
          <w:sz w:val="32"/>
          <w:szCs w:val="32"/>
        </w:rPr>
      </w:pP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一、申报材料</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国家体育产业示范基地申报表</w:t>
      </w:r>
      <w:r>
        <w:rPr>
          <w:rFonts w:ascii="仿宋_GB2312" w:eastAsia="仿宋_GB2312" w:hAnsi="仿宋" w:hint="eastAsia"/>
          <w:sz w:val="32"/>
          <w:szCs w:val="32"/>
        </w:rPr>
        <w:t>。</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须按后附格式填写完整并加盖申请单位及省级体育行政主管部门公章。</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申请地区体育产业发展基本情况介绍</w:t>
      </w:r>
      <w:r>
        <w:rPr>
          <w:rFonts w:ascii="仿宋_GB2312" w:eastAsia="仿宋_GB2312" w:hAnsi="仿宋" w:hint="eastAsia"/>
          <w:sz w:val="32"/>
          <w:szCs w:val="32"/>
        </w:rPr>
        <w:t>。</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须对应《体育总局关于进一步加强国家体育产业基地建设工作的通知》附件“国家体育产业示范基地申报条件”的具体要求撰写。</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cs="宋体" w:hint="eastAsia"/>
          <w:color w:val="000000"/>
          <w:kern w:val="0"/>
          <w:sz w:val="32"/>
          <w:szCs w:val="32"/>
        </w:rPr>
        <w:t>示范基地建设、管理与发展规划</w:t>
      </w:r>
      <w:r>
        <w:rPr>
          <w:rFonts w:ascii="仿宋_GB2312" w:eastAsia="仿宋_GB2312" w:hAnsi="仿宋" w:cs="宋体" w:hint="eastAsia"/>
          <w:color w:val="000000"/>
          <w:kern w:val="0"/>
          <w:sz w:val="32"/>
          <w:szCs w:val="32"/>
        </w:rPr>
        <w:t>。</w:t>
      </w:r>
    </w:p>
    <w:p w:rsidR="005B40F7" w:rsidRDefault="00A4570C" w:rsidP="002E65A1">
      <w:pPr>
        <w:spacing w:line="360" w:lineRule="auto"/>
        <w:ind w:firstLineChars="200" w:firstLine="625"/>
        <w:rPr>
          <w:rFonts w:ascii="仿宋_GB2312" w:eastAsia="仿宋_GB2312" w:hAnsi="仿宋"/>
          <w:w w:val="98"/>
          <w:sz w:val="32"/>
          <w:szCs w:val="32"/>
        </w:rPr>
      </w:pPr>
      <w:r>
        <w:rPr>
          <w:rFonts w:ascii="仿宋_GB2312" w:eastAsia="仿宋_GB2312" w:hAnsi="仿宋" w:hint="eastAsia"/>
          <w:w w:val="98"/>
          <w:sz w:val="32"/>
          <w:szCs w:val="32"/>
        </w:rPr>
        <w:t>（四）</w:t>
      </w:r>
      <w:r>
        <w:rPr>
          <w:rFonts w:ascii="仿宋_GB2312" w:eastAsia="仿宋_GB2312" w:hAnsi="仿宋" w:hint="eastAsia"/>
          <w:w w:val="98"/>
          <w:sz w:val="32"/>
          <w:szCs w:val="32"/>
        </w:rPr>
        <w:t>申请地政府支持本级体育产业发展的专门性政策</w:t>
      </w:r>
      <w:r>
        <w:rPr>
          <w:rFonts w:ascii="仿宋_GB2312" w:eastAsia="仿宋_GB2312" w:hAnsi="仿宋" w:hint="eastAsia"/>
          <w:w w:val="98"/>
          <w:sz w:val="32"/>
          <w:szCs w:val="32"/>
        </w:rPr>
        <w:t>。</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应将政策文件原件扫描后纳入申报材料，清晰显示政策出台日期、文号和政策全文及附件内容。</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（五）</w:t>
      </w:r>
      <w:r>
        <w:rPr>
          <w:rFonts w:ascii="仿宋_GB2312" w:eastAsia="仿宋_GB2312" w:hAnsi="仿宋" w:cs="宋体" w:hint="eastAsia"/>
          <w:color w:val="000000"/>
          <w:kern w:val="0"/>
          <w:sz w:val="32"/>
          <w:szCs w:val="32"/>
        </w:rPr>
        <w:t>其他能够展现本地区体育产业发展情况的材料</w:t>
      </w:r>
      <w:r>
        <w:rPr>
          <w:rFonts w:ascii="仿宋_GB2312" w:eastAsia="仿宋_GB2312" w:hAnsi="仿宋" w:cs="宋体" w:hint="eastAsia"/>
          <w:color w:val="000000"/>
          <w:kern w:val="0"/>
          <w:sz w:val="32"/>
          <w:szCs w:val="32"/>
        </w:rPr>
        <w:t>。</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二、填报要求</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除有明确要求外，申报表和申报材料均应以</w:t>
      </w:r>
      <w:r>
        <w:rPr>
          <w:rFonts w:ascii="仿宋_GB2312" w:eastAsia="仿宋_GB2312" w:hAnsi="仿宋"/>
          <w:sz w:val="32"/>
          <w:szCs w:val="32"/>
        </w:rPr>
        <w:t>2015</w:t>
      </w:r>
      <w:r>
        <w:rPr>
          <w:rFonts w:ascii="仿宋_GB2312" w:eastAsia="仿宋_GB2312" w:hAnsi="仿宋" w:hint="eastAsia"/>
          <w:sz w:val="32"/>
          <w:szCs w:val="32"/>
        </w:rPr>
        <w:t>年度发展状况及相关数据为依据撰写。</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申报表和申报材料应按第一条“申报材料”所列明的顺序排列，装订成册（</w:t>
      </w:r>
      <w:r>
        <w:rPr>
          <w:rFonts w:ascii="仿宋_GB2312" w:eastAsia="仿宋_GB2312" w:hAnsi="仿宋"/>
          <w:sz w:val="32"/>
          <w:szCs w:val="32"/>
        </w:rPr>
        <w:t>A4</w:t>
      </w:r>
      <w:r>
        <w:rPr>
          <w:rFonts w:ascii="仿宋_GB2312" w:eastAsia="仿宋_GB2312" w:hAnsi="仿宋" w:hint="eastAsia"/>
          <w:sz w:val="32"/>
          <w:szCs w:val="32"/>
        </w:rPr>
        <w:t>大小，一式</w:t>
      </w:r>
      <w:r>
        <w:rPr>
          <w:rFonts w:ascii="仿宋_GB2312" w:eastAsia="仿宋_GB2312" w:hAnsi="仿宋" w:hint="eastAsia"/>
          <w:sz w:val="32"/>
          <w:szCs w:val="32"/>
        </w:rPr>
        <w:t>1</w:t>
      </w:r>
      <w:r>
        <w:rPr>
          <w:rFonts w:ascii="仿宋_GB2312" w:eastAsia="仿宋_GB2312" w:hAnsi="仿宋" w:hint="eastAsia"/>
          <w:sz w:val="32"/>
          <w:szCs w:val="32"/>
        </w:rPr>
        <w:t>份）</w:t>
      </w:r>
      <w:r>
        <w:rPr>
          <w:rFonts w:ascii="仿宋_GB2312" w:eastAsia="仿宋_GB2312" w:hAnsi="仿宋" w:cs="宋体" w:hint="eastAsia"/>
          <w:color w:val="000000"/>
          <w:kern w:val="0"/>
          <w:sz w:val="32"/>
          <w:szCs w:val="32"/>
        </w:rPr>
        <w:t>，同时提供电子版（</w:t>
      </w:r>
      <w:r>
        <w:rPr>
          <w:rFonts w:ascii="仿宋_GB2312" w:eastAsia="仿宋_GB2312" w:hAnsi="仿宋" w:cs="宋体"/>
          <w:color w:val="000000"/>
          <w:kern w:val="0"/>
          <w:sz w:val="32"/>
          <w:szCs w:val="32"/>
        </w:rPr>
        <w:t>PDF</w:t>
      </w:r>
      <w:r>
        <w:rPr>
          <w:rFonts w:ascii="仿宋_GB2312" w:eastAsia="仿宋_GB2312" w:hAnsi="仿宋" w:cs="宋体" w:hint="eastAsia"/>
          <w:color w:val="000000"/>
          <w:kern w:val="0"/>
          <w:sz w:val="32"/>
          <w:szCs w:val="32"/>
        </w:rPr>
        <w:t>格式，</w:t>
      </w:r>
      <w:r>
        <w:rPr>
          <w:rFonts w:ascii="仿宋_GB2312" w:eastAsia="仿宋_GB2312" w:hAnsi="仿宋" w:hint="eastAsia"/>
          <w:sz w:val="32"/>
          <w:szCs w:val="32"/>
        </w:rPr>
        <w:t>其中的盖章页、照片页、文头页等应为</w:t>
      </w:r>
      <w:r>
        <w:rPr>
          <w:rFonts w:ascii="仿宋_GB2312" w:eastAsia="仿宋_GB2312" w:hAnsi="仿宋" w:hint="eastAsia"/>
          <w:sz w:val="32"/>
          <w:szCs w:val="32"/>
        </w:rPr>
        <w:lastRenderedPageBreak/>
        <w:t>彩色显示）。</w:t>
      </w:r>
    </w:p>
    <w:p w:rsidR="005B40F7" w:rsidRDefault="00A4570C">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rPr>
        <w:t>申报表和申报材料内容应完整、真实、准确、符合相关要求。如有任何信息缺失、不实或不符合要求的情况，取消申报主体参与</w:t>
      </w:r>
      <w:r>
        <w:rPr>
          <w:rFonts w:ascii="仿宋_GB2312" w:eastAsia="仿宋_GB2312" w:hAnsi="仿宋"/>
          <w:sz w:val="32"/>
          <w:szCs w:val="32"/>
        </w:rPr>
        <w:t>2016</w:t>
      </w:r>
      <w:r>
        <w:rPr>
          <w:rFonts w:ascii="仿宋_GB2312" w:eastAsia="仿宋_GB2312" w:hAnsi="仿宋" w:hint="eastAsia"/>
          <w:sz w:val="32"/>
          <w:szCs w:val="32"/>
        </w:rPr>
        <w:t>年度评审的资格。</w:t>
      </w: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hint="eastAsia"/>
          <w:sz w:val="32"/>
          <w:szCs w:val="32"/>
        </w:rPr>
      </w:pPr>
    </w:p>
    <w:p w:rsidR="002E65A1" w:rsidRDefault="002E65A1">
      <w:pPr>
        <w:spacing w:line="360" w:lineRule="auto"/>
        <w:ind w:firstLineChars="200" w:firstLine="640"/>
        <w:rPr>
          <w:rFonts w:ascii="仿宋_GB2312" w:eastAsia="仿宋_GB2312" w:hAnsi="仿宋"/>
          <w:sz w:val="32"/>
          <w:szCs w:val="32"/>
        </w:rPr>
      </w:pPr>
      <w:bookmarkStart w:id="0" w:name="_GoBack"/>
      <w:bookmarkEnd w:id="0"/>
    </w:p>
    <w:p w:rsidR="005B40F7" w:rsidRDefault="005B40F7">
      <w:pPr>
        <w:spacing w:line="360" w:lineRule="auto"/>
        <w:ind w:firstLineChars="200" w:firstLine="640"/>
        <w:rPr>
          <w:rFonts w:ascii="仿宋_GB2312" w:eastAsia="仿宋_GB2312" w:hAnsi="仿宋"/>
          <w:sz w:val="32"/>
          <w:szCs w:val="32"/>
        </w:rPr>
      </w:pPr>
    </w:p>
    <w:p w:rsidR="005B40F7" w:rsidRDefault="005B40F7">
      <w:pPr>
        <w:spacing w:line="360" w:lineRule="auto"/>
        <w:ind w:firstLineChars="200" w:firstLine="640"/>
        <w:rPr>
          <w:rFonts w:ascii="仿宋_GB2312" w:eastAsia="仿宋_GB2312" w:hAnsi="仿宋"/>
          <w:sz w:val="32"/>
          <w:szCs w:val="32"/>
        </w:rPr>
      </w:pPr>
    </w:p>
    <w:p w:rsidR="005B40F7" w:rsidRDefault="00A4570C">
      <w:pPr>
        <w:spacing w:afterLines="100" w:after="312" w:line="360" w:lineRule="auto"/>
        <w:jc w:val="center"/>
        <w:rPr>
          <w:rFonts w:ascii="宋体"/>
          <w:sz w:val="36"/>
          <w:szCs w:val="36"/>
        </w:rPr>
      </w:pPr>
      <w:r>
        <w:rPr>
          <w:rFonts w:ascii="宋体" w:hAnsi="宋体" w:hint="eastAsia"/>
          <w:sz w:val="36"/>
          <w:szCs w:val="36"/>
        </w:rPr>
        <w:lastRenderedPageBreak/>
        <w:t>国家体育产业示范基地申报表</w:t>
      </w:r>
    </w:p>
    <w:p w:rsidR="005B40F7" w:rsidRDefault="005B40F7">
      <w:pPr>
        <w:spacing w:afterLines="100" w:after="312" w:line="160" w:lineRule="exact"/>
        <w:jc w:val="center"/>
        <w:rPr>
          <w:rFonts w:ascii="宋体"/>
          <w:sz w:val="36"/>
          <w:szCs w:val="36"/>
        </w:rPr>
      </w:pPr>
    </w:p>
    <w:tbl>
      <w:tblPr>
        <w:tblW w:w="9769" w:type="dxa"/>
        <w:jc w:val="center"/>
        <w:tblLayout w:type="fixed"/>
        <w:tblCellMar>
          <w:left w:w="28" w:type="dxa"/>
          <w:right w:w="28" w:type="dxa"/>
        </w:tblCellMar>
        <w:tblLook w:val="04A0" w:firstRow="1" w:lastRow="0" w:firstColumn="1" w:lastColumn="0" w:noHBand="0" w:noVBand="1"/>
      </w:tblPr>
      <w:tblGrid>
        <w:gridCol w:w="2008"/>
        <w:gridCol w:w="57"/>
        <w:gridCol w:w="227"/>
        <w:gridCol w:w="2835"/>
        <w:gridCol w:w="152"/>
        <w:gridCol w:w="865"/>
        <w:gridCol w:w="400"/>
        <w:gridCol w:w="980"/>
        <w:gridCol w:w="35"/>
        <w:gridCol w:w="2210"/>
      </w:tblGrid>
      <w:tr w:rsidR="005B40F7">
        <w:trPr>
          <w:trHeight w:val="503"/>
          <w:jc w:val="center"/>
        </w:trPr>
        <w:tc>
          <w:tcPr>
            <w:tcW w:w="9769" w:type="dxa"/>
            <w:gridSpan w:val="10"/>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rPr>
                <w:rFonts w:ascii="仿宋_GB2312" w:eastAsia="仿宋_GB2312" w:hAnsi="仿宋"/>
                <w:sz w:val="28"/>
                <w:szCs w:val="28"/>
              </w:rPr>
            </w:pPr>
            <w:r>
              <w:rPr>
                <w:rFonts w:ascii="仿宋_GB2312" w:eastAsia="仿宋_GB2312" w:hAnsi="仿宋" w:hint="eastAsia"/>
                <w:sz w:val="28"/>
                <w:szCs w:val="28"/>
              </w:rPr>
              <w:t>申报地区</w:t>
            </w:r>
            <w:r>
              <w:rPr>
                <w:rFonts w:ascii="仿宋_GB2312" w:eastAsia="仿宋_GB2312" w:hAnsi="仿宋" w:hint="eastAsia"/>
                <w:color w:val="000000"/>
                <w:sz w:val="28"/>
                <w:szCs w:val="28"/>
              </w:rPr>
              <w:t>（加盖公章）：</w:t>
            </w:r>
          </w:p>
        </w:tc>
      </w:tr>
      <w:tr w:rsidR="005B40F7">
        <w:trPr>
          <w:trHeight w:val="553"/>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负责人</w:t>
            </w:r>
          </w:p>
        </w:tc>
        <w:tc>
          <w:tcPr>
            <w:tcW w:w="3119" w:type="dxa"/>
            <w:gridSpan w:val="3"/>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1417"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职务</w:t>
            </w:r>
          </w:p>
        </w:tc>
        <w:tc>
          <w:tcPr>
            <w:tcW w:w="3225" w:type="dxa"/>
            <w:gridSpan w:val="3"/>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47"/>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具体执行机构</w:t>
            </w:r>
          </w:p>
        </w:tc>
        <w:tc>
          <w:tcPr>
            <w:tcW w:w="7761" w:type="dxa"/>
            <w:gridSpan w:val="9"/>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69"/>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联系地址</w:t>
            </w:r>
          </w:p>
        </w:tc>
        <w:tc>
          <w:tcPr>
            <w:tcW w:w="4136" w:type="dxa"/>
            <w:gridSpan w:val="5"/>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141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邮政编码</w:t>
            </w:r>
          </w:p>
        </w:tc>
        <w:tc>
          <w:tcPr>
            <w:tcW w:w="2210" w:type="dxa"/>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63"/>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pacing w:val="80"/>
                <w:sz w:val="28"/>
                <w:szCs w:val="28"/>
              </w:rPr>
              <w:t>联系</w:t>
            </w:r>
            <w:r>
              <w:rPr>
                <w:rFonts w:ascii="仿宋_GB2312" w:eastAsia="仿宋_GB2312" w:hAnsi="仿宋" w:hint="eastAsia"/>
                <w:color w:val="000000"/>
                <w:sz w:val="28"/>
                <w:szCs w:val="28"/>
              </w:rPr>
              <w:t>人</w:t>
            </w:r>
          </w:p>
        </w:tc>
        <w:tc>
          <w:tcPr>
            <w:tcW w:w="4136" w:type="dxa"/>
            <w:gridSpan w:val="5"/>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141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职</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务</w:t>
            </w:r>
          </w:p>
        </w:tc>
        <w:tc>
          <w:tcPr>
            <w:tcW w:w="2210" w:type="dxa"/>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57"/>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联系电话</w:t>
            </w:r>
          </w:p>
        </w:tc>
        <w:tc>
          <w:tcPr>
            <w:tcW w:w="4136" w:type="dxa"/>
            <w:gridSpan w:val="5"/>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141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传</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真</w:t>
            </w:r>
          </w:p>
        </w:tc>
        <w:tc>
          <w:tcPr>
            <w:tcW w:w="2210" w:type="dxa"/>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51"/>
          <w:jc w:val="center"/>
        </w:trPr>
        <w:tc>
          <w:tcPr>
            <w:tcW w:w="2008" w:type="dxa"/>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电子邮箱</w:t>
            </w:r>
          </w:p>
        </w:tc>
        <w:tc>
          <w:tcPr>
            <w:tcW w:w="7761" w:type="dxa"/>
            <w:gridSpan w:val="9"/>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559"/>
          <w:jc w:val="center"/>
        </w:trPr>
        <w:tc>
          <w:tcPr>
            <w:tcW w:w="9769" w:type="dxa"/>
            <w:gridSpan w:val="10"/>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基</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本</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情</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况</w:t>
            </w:r>
          </w:p>
        </w:tc>
      </w:tr>
      <w:tr w:rsidR="005B40F7">
        <w:trPr>
          <w:trHeight w:val="1261"/>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辖区内体育产业主要门类</w:t>
            </w:r>
            <w:r>
              <w:rPr>
                <w:rFonts w:ascii="仿宋_GB2312" w:eastAsia="仿宋_GB2312" w:hAnsi="仿宋"/>
                <w:sz w:val="28"/>
                <w:szCs w:val="28"/>
              </w:rPr>
              <w:t>(</w:t>
            </w:r>
            <w:r>
              <w:rPr>
                <w:rFonts w:ascii="仿宋_GB2312" w:eastAsia="仿宋_GB2312" w:hAnsi="仿宋" w:hint="eastAsia"/>
                <w:sz w:val="28"/>
                <w:szCs w:val="28"/>
              </w:rPr>
              <w:t>可多选</w:t>
            </w:r>
            <w:r>
              <w:rPr>
                <w:rFonts w:ascii="仿宋_GB2312" w:eastAsia="仿宋_GB2312" w:hAnsi="仿宋"/>
                <w:sz w:val="28"/>
                <w:szCs w:val="28"/>
              </w:rPr>
              <w:t>,</w:t>
            </w:r>
            <w:r>
              <w:rPr>
                <w:rFonts w:ascii="仿宋_GB2312" w:eastAsia="仿宋_GB2312" w:hAnsi="仿宋" w:hint="eastAsia"/>
                <w:sz w:val="28"/>
                <w:szCs w:val="28"/>
              </w:rPr>
              <w:t>说明附后</w:t>
            </w:r>
            <w:r>
              <w:rPr>
                <w:rFonts w:ascii="仿宋_GB2312" w:eastAsia="仿宋_GB2312" w:hAnsi="仿宋"/>
                <w:sz w:val="28"/>
                <w:szCs w:val="28"/>
              </w:rPr>
              <w:t>)</w:t>
            </w:r>
          </w:p>
        </w:tc>
        <w:tc>
          <w:tcPr>
            <w:tcW w:w="7704" w:type="dxa"/>
            <w:gridSpan w:val="8"/>
            <w:tcBorders>
              <w:top w:val="single" w:sz="4" w:space="0" w:color="auto"/>
              <w:left w:val="nil"/>
              <w:bottom w:val="single" w:sz="4" w:space="0" w:color="auto"/>
              <w:right w:val="single" w:sz="4" w:space="0" w:color="auto"/>
            </w:tcBorders>
            <w:vAlign w:val="center"/>
          </w:tcPr>
          <w:p w:rsidR="005B40F7" w:rsidRDefault="00A4570C">
            <w:pPr>
              <w:spacing w:line="32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体育管理活动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体育竞赛表演活动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体育健身休闲活动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体育场馆服务</w:t>
            </w:r>
          </w:p>
          <w:p w:rsidR="005B40F7" w:rsidRDefault="00A4570C">
            <w:pPr>
              <w:spacing w:line="32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体育中介服务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体育培训与教育</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体育传媒与信息服务</w:t>
            </w:r>
          </w:p>
          <w:p w:rsidR="005B40F7" w:rsidRDefault="00A4570C">
            <w:pPr>
              <w:spacing w:line="32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其他与体育相关服务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体育用品及相关用品制造</w:t>
            </w:r>
            <w:r>
              <w:rPr>
                <w:rFonts w:ascii="仿宋_GB2312" w:eastAsia="仿宋_GB2312" w:hAnsi="仿宋" w:cs="仿宋_GB2312"/>
              </w:rPr>
              <w:t xml:space="preserve"> </w:t>
            </w:r>
          </w:p>
          <w:p w:rsidR="005B40F7" w:rsidRDefault="00A4570C">
            <w:pPr>
              <w:spacing w:line="320" w:lineRule="exact"/>
              <w:jc w:val="left"/>
              <w:rPr>
                <w:rFonts w:ascii="仿宋_GB2312" w:eastAsia="仿宋_GB2312" w:hAnsi="仿宋"/>
                <w:sz w:val="28"/>
                <w:szCs w:val="28"/>
              </w:rPr>
            </w:pPr>
            <w:r>
              <w:rPr>
                <w:rFonts w:ascii="仿宋_GB2312" w:eastAsia="仿宋_GB2312" w:hAnsi="Wingdings 2" w:cs="仿宋_GB2312" w:hint="eastAsia"/>
                <w:sz w:val="28"/>
                <w:szCs w:val="28"/>
              </w:rPr>
              <w:t>●</w:t>
            </w:r>
            <w:r>
              <w:rPr>
                <w:rFonts w:ascii="仿宋_GB2312" w:eastAsia="仿宋_GB2312" w:hAnsi="仿宋" w:cs="仿宋_GB2312" w:hint="eastAsia"/>
              </w:rPr>
              <w:t>体育用品及相关产品销售、贸易代理与出租</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体育场地设施建设</w:t>
            </w:r>
          </w:p>
        </w:tc>
      </w:tr>
      <w:tr w:rsidR="005B40F7">
        <w:trPr>
          <w:trHeight w:val="850"/>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辖区内体育</w:t>
            </w:r>
          </w:p>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产业企业数</w:t>
            </w:r>
          </w:p>
        </w:tc>
        <w:tc>
          <w:tcPr>
            <w:tcW w:w="3214" w:type="dxa"/>
            <w:gridSpan w:val="3"/>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224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rPr>
                <w:rFonts w:ascii="仿宋_GB2312" w:eastAsia="仿宋_GB2312" w:hAnsi="仿宋"/>
                <w:sz w:val="28"/>
                <w:szCs w:val="28"/>
              </w:rPr>
            </w:pPr>
            <w:r>
              <w:rPr>
                <w:rFonts w:ascii="仿宋_GB2312" w:eastAsia="仿宋_GB2312" w:hAnsi="仿宋"/>
                <w:sz w:val="28"/>
                <w:szCs w:val="28"/>
              </w:rPr>
              <w:t>2015</w:t>
            </w:r>
            <w:r>
              <w:rPr>
                <w:rFonts w:ascii="仿宋_GB2312" w:eastAsia="仿宋_GB2312" w:hAnsi="仿宋" w:hint="eastAsia"/>
                <w:sz w:val="28"/>
                <w:szCs w:val="28"/>
              </w:rPr>
              <w:t>年度地区体育产业增加值</w:t>
            </w:r>
          </w:p>
        </w:tc>
        <w:tc>
          <w:tcPr>
            <w:tcW w:w="2245" w:type="dxa"/>
            <w:gridSpan w:val="2"/>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1105"/>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rPr>
                <w:rFonts w:ascii="仿宋_GB2312" w:eastAsia="仿宋_GB2312" w:hAnsi="仿宋"/>
                <w:sz w:val="28"/>
                <w:szCs w:val="28"/>
              </w:rPr>
            </w:pPr>
            <w:r>
              <w:rPr>
                <w:rFonts w:ascii="仿宋_GB2312" w:eastAsia="仿宋_GB2312" w:hAnsi="仿宋"/>
                <w:sz w:val="28"/>
                <w:szCs w:val="28"/>
              </w:rPr>
              <w:t>2015</w:t>
            </w:r>
            <w:r>
              <w:rPr>
                <w:rFonts w:ascii="仿宋_GB2312" w:eastAsia="仿宋_GB2312" w:hAnsi="仿宋" w:hint="eastAsia"/>
                <w:sz w:val="28"/>
                <w:szCs w:val="28"/>
              </w:rPr>
              <w:t>年度所在省体育产业增加值占</w:t>
            </w:r>
            <w:r>
              <w:rPr>
                <w:rFonts w:ascii="仿宋_GB2312" w:eastAsia="仿宋_GB2312" w:hAnsi="仿宋"/>
                <w:sz w:val="28"/>
                <w:szCs w:val="28"/>
              </w:rPr>
              <w:t>GDP</w:t>
            </w:r>
            <w:r>
              <w:rPr>
                <w:rFonts w:ascii="仿宋_GB2312" w:eastAsia="仿宋_GB2312" w:hAnsi="仿宋" w:hint="eastAsia"/>
                <w:sz w:val="28"/>
                <w:szCs w:val="28"/>
              </w:rPr>
              <w:t>的比重</w:t>
            </w:r>
          </w:p>
        </w:tc>
        <w:tc>
          <w:tcPr>
            <w:tcW w:w="3214" w:type="dxa"/>
            <w:gridSpan w:val="3"/>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224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rPr>
                <w:rFonts w:ascii="仿宋_GB2312" w:eastAsia="仿宋_GB2312" w:hAnsi="仿宋"/>
                <w:sz w:val="28"/>
                <w:szCs w:val="28"/>
              </w:rPr>
            </w:pPr>
            <w:r>
              <w:rPr>
                <w:rFonts w:ascii="仿宋_GB2312" w:eastAsia="仿宋_GB2312" w:hAnsi="仿宋"/>
                <w:sz w:val="28"/>
                <w:szCs w:val="28"/>
              </w:rPr>
              <w:t>2015</w:t>
            </w:r>
            <w:r>
              <w:rPr>
                <w:rFonts w:ascii="仿宋_GB2312" w:eastAsia="仿宋_GB2312" w:hAnsi="仿宋" w:hint="eastAsia"/>
                <w:sz w:val="28"/>
                <w:szCs w:val="28"/>
              </w:rPr>
              <w:t>年度地区体育产业增加值占</w:t>
            </w:r>
            <w:r>
              <w:rPr>
                <w:rFonts w:ascii="仿宋_GB2312" w:eastAsia="仿宋_GB2312" w:hAnsi="仿宋"/>
                <w:sz w:val="28"/>
                <w:szCs w:val="28"/>
              </w:rPr>
              <w:t>GDP</w:t>
            </w:r>
            <w:r>
              <w:rPr>
                <w:rFonts w:ascii="仿宋_GB2312" w:eastAsia="仿宋_GB2312" w:hAnsi="仿宋" w:hint="eastAsia"/>
                <w:sz w:val="28"/>
                <w:szCs w:val="28"/>
              </w:rPr>
              <w:t>的比重</w:t>
            </w:r>
          </w:p>
        </w:tc>
        <w:tc>
          <w:tcPr>
            <w:tcW w:w="2245" w:type="dxa"/>
            <w:gridSpan w:val="2"/>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1085"/>
          <w:jc w:val="center"/>
        </w:trPr>
        <w:tc>
          <w:tcPr>
            <w:tcW w:w="2065" w:type="dxa"/>
            <w:gridSpan w:val="2"/>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sz w:val="28"/>
                <w:szCs w:val="28"/>
              </w:rPr>
              <w:t>本地区是否出台了支持体育产业发展的专门政策</w:t>
            </w:r>
          </w:p>
        </w:tc>
        <w:tc>
          <w:tcPr>
            <w:tcW w:w="3214" w:type="dxa"/>
            <w:gridSpan w:val="3"/>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c>
          <w:tcPr>
            <w:tcW w:w="2245" w:type="dxa"/>
            <w:gridSpan w:val="3"/>
            <w:tcBorders>
              <w:top w:val="single" w:sz="4" w:space="0" w:color="auto"/>
              <w:left w:val="nil"/>
              <w:bottom w:val="single" w:sz="4" w:space="0" w:color="auto"/>
              <w:right w:val="single" w:sz="4" w:space="0" w:color="auto"/>
            </w:tcBorders>
            <w:vAlign w:val="center"/>
          </w:tcPr>
          <w:p w:rsidR="005B40F7" w:rsidRDefault="00A4570C">
            <w:pPr>
              <w:spacing w:line="320" w:lineRule="exact"/>
              <w:rPr>
                <w:rFonts w:ascii="仿宋_GB2312" w:eastAsia="仿宋_GB2312" w:hAnsi="仿宋"/>
                <w:sz w:val="28"/>
                <w:szCs w:val="28"/>
              </w:rPr>
            </w:pPr>
            <w:r>
              <w:rPr>
                <w:rFonts w:ascii="仿宋_GB2312" w:eastAsia="仿宋_GB2312" w:hAnsi="仿宋" w:hint="eastAsia"/>
                <w:sz w:val="28"/>
                <w:szCs w:val="28"/>
              </w:rPr>
              <w:t>体育产业是否列入本地区经济社会发展整体规划</w:t>
            </w:r>
          </w:p>
        </w:tc>
        <w:tc>
          <w:tcPr>
            <w:tcW w:w="2245" w:type="dxa"/>
            <w:gridSpan w:val="2"/>
            <w:tcBorders>
              <w:top w:val="single" w:sz="4" w:space="0" w:color="auto"/>
              <w:left w:val="nil"/>
              <w:bottom w:val="single" w:sz="4" w:space="0" w:color="auto"/>
              <w:right w:val="single" w:sz="4" w:space="0" w:color="auto"/>
            </w:tcBorders>
            <w:vAlign w:val="center"/>
          </w:tcPr>
          <w:p w:rsidR="005B40F7" w:rsidRDefault="005B40F7">
            <w:pPr>
              <w:spacing w:line="320" w:lineRule="exact"/>
              <w:jc w:val="center"/>
              <w:rPr>
                <w:rFonts w:ascii="仿宋_GB2312" w:eastAsia="仿宋_GB2312" w:hAnsi="仿宋"/>
                <w:sz w:val="28"/>
                <w:szCs w:val="28"/>
              </w:rPr>
            </w:pPr>
          </w:p>
        </w:tc>
      </w:tr>
      <w:tr w:rsidR="005B40F7">
        <w:trPr>
          <w:trHeight w:val="465"/>
          <w:jc w:val="center"/>
        </w:trPr>
        <w:tc>
          <w:tcPr>
            <w:tcW w:w="9769" w:type="dxa"/>
            <w:gridSpan w:val="10"/>
            <w:tcBorders>
              <w:top w:val="single" w:sz="4" w:space="0" w:color="auto"/>
              <w:left w:val="single" w:sz="4" w:space="0" w:color="auto"/>
              <w:bottom w:val="single" w:sz="4" w:space="0" w:color="auto"/>
              <w:right w:val="single" w:sz="4" w:space="0" w:color="auto"/>
            </w:tcBorders>
            <w:vAlign w:val="center"/>
          </w:tcPr>
          <w:p w:rsidR="005B40F7" w:rsidRDefault="00A4570C">
            <w:pPr>
              <w:spacing w:line="320" w:lineRule="exact"/>
              <w:jc w:val="center"/>
              <w:rPr>
                <w:rFonts w:ascii="仿宋_GB2312" w:eastAsia="仿宋_GB2312" w:hAnsi="仿宋"/>
                <w:sz w:val="28"/>
                <w:szCs w:val="28"/>
              </w:rPr>
            </w:pPr>
            <w:r>
              <w:rPr>
                <w:rFonts w:ascii="仿宋_GB2312" w:eastAsia="仿宋_GB2312" w:hAnsi="仿宋" w:hint="eastAsia"/>
                <w:color w:val="000000"/>
                <w:kern w:val="25"/>
                <w:sz w:val="28"/>
                <w:szCs w:val="28"/>
              </w:rPr>
              <w:t>审核意见</w:t>
            </w:r>
            <w:r>
              <w:rPr>
                <w:rFonts w:ascii="仿宋_GB2312" w:eastAsia="仿宋_GB2312" w:hAnsi="仿宋"/>
                <w:color w:val="000000"/>
                <w:kern w:val="25"/>
                <w:sz w:val="28"/>
                <w:szCs w:val="28"/>
              </w:rPr>
              <w:t xml:space="preserve"> </w:t>
            </w:r>
          </w:p>
        </w:tc>
      </w:tr>
      <w:tr w:rsidR="005B40F7">
        <w:trPr>
          <w:trHeight w:val="1551"/>
          <w:jc w:val="center"/>
        </w:trPr>
        <w:tc>
          <w:tcPr>
            <w:tcW w:w="2292" w:type="dxa"/>
            <w:gridSpan w:val="3"/>
            <w:tcBorders>
              <w:top w:val="single" w:sz="4" w:space="0" w:color="auto"/>
              <w:left w:val="single" w:sz="4" w:space="0" w:color="auto"/>
              <w:bottom w:val="single" w:sz="4" w:space="0" w:color="auto"/>
              <w:right w:val="single" w:sz="4" w:space="0" w:color="auto"/>
            </w:tcBorders>
            <w:vAlign w:val="center"/>
          </w:tcPr>
          <w:p w:rsidR="005B40F7" w:rsidRDefault="00A4570C">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省级体育行政</w:t>
            </w:r>
          </w:p>
          <w:p w:rsidR="005B40F7" w:rsidRDefault="00A4570C">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主管部门</w:t>
            </w:r>
          </w:p>
        </w:tc>
        <w:tc>
          <w:tcPr>
            <w:tcW w:w="7477" w:type="dxa"/>
            <w:gridSpan w:val="7"/>
            <w:tcBorders>
              <w:top w:val="single" w:sz="4" w:space="0" w:color="auto"/>
              <w:left w:val="nil"/>
              <w:bottom w:val="single" w:sz="4" w:space="0" w:color="auto"/>
              <w:right w:val="single" w:sz="4" w:space="0" w:color="auto"/>
            </w:tcBorders>
            <w:vAlign w:val="bottom"/>
          </w:tcPr>
          <w:p w:rsidR="005B40F7" w:rsidRDefault="005B40F7">
            <w:pPr>
              <w:spacing w:line="400" w:lineRule="exact"/>
              <w:jc w:val="right"/>
              <w:rPr>
                <w:rFonts w:ascii="仿宋_GB2312" w:eastAsia="仿宋_GB2312" w:hAnsi="仿宋"/>
                <w:color w:val="000000"/>
                <w:kern w:val="25"/>
                <w:sz w:val="28"/>
                <w:szCs w:val="28"/>
              </w:rPr>
            </w:pPr>
          </w:p>
          <w:p w:rsidR="005B40F7" w:rsidRDefault="005B40F7">
            <w:pPr>
              <w:spacing w:line="400" w:lineRule="exact"/>
              <w:rPr>
                <w:rFonts w:ascii="仿宋_GB2312" w:eastAsia="仿宋_GB2312" w:hAnsi="仿宋"/>
                <w:color w:val="000000"/>
                <w:kern w:val="25"/>
                <w:sz w:val="28"/>
                <w:szCs w:val="28"/>
              </w:rPr>
            </w:pPr>
          </w:p>
          <w:p w:rsidR="005B40F7" w:rsidRDefault="005B40F7">
            <w:pPr>
              <w:spacing w:line="400" w:lineRule="exact"/>
              <w:jc w:val="right"/>
              <w:rPr>
                <w:rFonts w:ascii="仿宋_GB2312" w:eastAsia="仿宋_GB2312" w:hAnsi="仿宋"/>
                <w:color w:val="000000"/>
                <w:kern w:val="25"/>
                <w:sz w:val="28"/>
                <w:szCs w:val="28"/>
              </w:rPr>
            </w:pPr>
          </w:p>
          <w:p w:rsidR="005B40F7" w:rsidRDefault="005B40F7">
            <w:pPr>
              <w:spacing w:line="400" w:lineRule="exact"/>
              <w:jc w:val="right"/>
              <w:rPr>
                <w:rFonts w:ascii="仿宋_GB2312" w:eastAsia="仿宋_GB2312" w:hAnsi="仿宋"/>
                <w:color w:val="000000"/>
                <w:kern w:val="25"/>
                <w:sz w:val="28"/>
                <w:szCs w:val="28"/>
              </w:rPr>
            </w:pPr>
          </w:p>
          <w:p w:rsidR="005B40F7" w:rsidRDefault="00A4570C">
            <w:pPr>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（加盖公章）</w:t>
            </w:r>
          </w:p>
          <w:p w:rsidR="005B40F7" w:rsidRDefault="00A4570C">
            <w:pPr>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年</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月</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日</w:t>
            </w:r>
          </w:p>
        </w:tc>
      </w:tr>
    </w:tbl>
    <w:p w:rsidR="005B40F7" w:rsidRDefault="00A4570C">
      <w:pPr>
        <w:spacing w:line="440" w:lineRule="exact"/>
        <w:rPr>
          <w:rFonts w:ascii="仿宋_GB2312" w:eastAsia="仿宋_GB2312" w:hAnsi="仿宋"/>
          <w:color w:val="000000"/>
          <w:sz w:val="28"/>
          <w:szCs w:val="28"/>
        </w:rPr>
      </w:pPr>
      <w:r>
        <w:rPr>
          <w:rFonts w:ascii="仿宋_GB2312" w:eastAsia="仿宋_GB2312" w:hAnsi="仿宋" w:hint="eastAsia"/>
          <w:color w:val="000000"/>
          <w:sz w:val="28"/>
          <w:szCs w:val="28"/>
        </w:rPr>
        <w:t>注：体育产业主要门类填写见后附体育产业分类说明</w:t>
      </w:r>
    </w:p>
    <w:p w:rsidR="005B40F7" w:rsidRDefault="00A4570C">
      <w:pPr>
        <w:rPr>
          <w:rFonts w:ascii="仿宋_GB2312" w:eastAsia="仿宋_GB2312" w:hAnsi="仿宋"/>
          <w:sz w:val="24"/>
          <w:szCs w:val="24"/>
        </w:rPr>
      </w:pPr>
      <w:r>
        <w:rPr>
          <w:rFonts w:ascii="仿宋_GB2312" w:eastAsia="仿宋_GB2312" w:hAnsi="仿宋" w:hint="eastAsia"/>
          <w:sz w:val="28"/>
          <w:szCs w:val="28"/>
        </w:rPr>
        <w:lastRenderedPageBreak/>
        <w:t>附：体育产业分类说明</w:t>
      </w:r>
    </w:p>
    <w:p w:rsidR="005B40F7" w:rsidRDefault="00A4570C">
      <w:pPr>
        <w:rPr>
          <w:rFonts w:ascii="仿宋_GB2312" w:eastAsia="仿宋_GB2312" w:hAnsi="仿宋"/>
          <w:sz w:val="15"/>
          <w:szCs w:val="15"/>
        </w:rPr>
      </w:pPr>
      <w:r>
        <w:pict>
          <v:shapetype id="_x0000_t202" coordsize="21600,21600" o:spt="202" path="m,l,21600r21600,l21600,xe">
            <v:stroke joinstyle="miter"/>
            <v:path gradientshapeok="t" o:connecttype="rect"/>
          </v:shapetype>
          <v:shape id="_x0000_s1026" type="#_x0000_t202" style="position:absolute;left:0;text-align:left;margin-left:214.55pt;margin-top:11.4pt;width:233.95pt;height:637.5pt;z-index:1;mso-width-relative:page;mso-height-relative:page" o:gfxdata="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J8LTZAAAACwEAAA8AAAAAAAAAAQAgAAAAIgAA&#10;AGRycy9kb3ducmV2LnhtbFBLAQIUABQAAAAIAIdO4kDPj2VyQAIAAHcEAAAOAAAAAAAAAAEAIAAA&#10;ACgBAABkcnMvZTJvRG9jLnhtbFBLBQYAAAAABgAGAFkBAADaBQAAAAA=&#10;" strokecolor="white" strokeweight=".5pt">
            <v:stroke joinstyle="round"/>
            <v:textbox>
              <w:txbxContent>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08  </w:t>
                  </w:r>
                  <w:r>
                    <w:rPr>
                      <w:rFonts w:ascii="仿宋_GB2312" w:eastAsia="仿宋_GB2312" w:hAnsi="仿宋" w:cs="仿宋_GB2312" w:hint="eastAsia"/>
                      <w:sz w:val="24"/>
                      <w:szCs w:val="24"/>
                    </w:rPr>
                    <w:t>其他与体育相关服务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081  </w:t>
                  </w:r>
                  <w:r>
                    <w:rPr>
                      <w:rFonts w:ascii="仿宋_GB2312" w:eastAsia="仿宋_GB2312" w:hAnsi="仿宋" w:cs="仿宋_GB2312" w:hint="eastAsia"/>
                      <w:sz w:val="24"/>
                      <w:szCs w:val="24"/>
                    </w:rPr>
                    <w:t>体育旅游活动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082  </w:t>
                  </w:r>
                  <w:r>
                    <w:rPr>
                      <w:rFonts w:ascii="仿宋_GB2312" w:eastAsia="仿宋_GB2312" w:hAnsi="仿宋" w:cs="仿宋_GB2312" w:hint="eastAsia"/>
                      <w:sz w:val="24"/>
                      <w:szCs w:val="24"/>
                    </w:rPr>
                    <w:t>体育健康服务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083  </w:t>
                  </w:r>
                  <w:r>
                    <w:rPr>
                      <w:rFonts w:ascii="仿宋_GB2312" w:eastAsia="仿宋_GB2312" w:hAnsi="仿宋" w:cs="仿宋_GB2312" w:hint="eastAsia"/>
                      <w:sz w:val="24"/>
                      <w:szCs w:val="24"/>
                    </w:rPr>
                    <w:t>体育彩票服务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084  </w:t>
                  </w:r>
                  <w:r>
                    <w:rPr>
                      <w:rFonts w:ascii="仿宋_GB2312" w:eastAsia="仿宋_GB2312" w:hAnsi="仿宋" w:cs="仿宋_GB2312" w:hint="eastAsia"/>
                      <w:sz w:val="24"/>
                      <w:szCs w:val="24"/>
                    </w:rPr>
                    <w:t>体育会展服务</w:t>
                  </w:r>
                </w:p>
                <w:p w:rsidR="005B40F7" w:rsidRDefault="00A4570C">
                  <w:pPr>
                    <w:rPr>
                      <w:rFonts w:ascii="仿宋_GB2312" w:eastAsia="仿宋_GB2312" w:hAnsi="仿宋"/>
                      <w:sz w:val="24"/>
                      <w:szCs w:val="24"/>
                    </w:rPr>
                  </w:pPr>
                  <w:r>
                    <w:rPr>
                      <w:rFonts w:ascii="仿宋_GB2312" w:eastAsia="仿宋_GB2312" w:hAnsi="仿宋" w:cs="仿宋_GB2312"/>
                      <w:sz w:val="24"/>
                      <w:szCs w:val="24"/>
                    </w:rPr>
                    <w:t xml:space="preserve">    085  </w:t>
                  </w:r>
                  <w:r>
                    <w:rPr>
                      <w:rFonts w:ascii="仿宋_GB2312" w:eastAsia="仿宋_GB2312" w:hAnsi="仿宋" w:cs="仿宋_GB2312" w:hint="eastAsia"/>
                      <w:sz w:val="24"/>
                      <w:szCs w:val="24"/>
                    </w:rPr>
                    <w:t>体育金融与资产管</w:t>
                  </w:r>
                  <w:r>
                    <w:rPr>
                      <w:rFonts w:ascii="仿宋_GB2312" w:eastAsia="仿宋_GB2312" w:hAnsi="仿宋" w:hint="eastAsia"/>
                      <w:sz w:val="24"/>
                      <w:szCs w:val="24"/>
                    </w:rPr>
                    <w:t>理服务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086  </w:t>
                  </w:r>
                  <w:r>
                    <w:rPr>
                      <w:rFonts w:ascii="仿宋_GB2312" w:eastAsia="仿宋_GB2312" w:hAnsi="仿宋" w:cs="仿宋_GB2312" w:hint="eastAsia"/>
                      <w:sz w:val="24"/>
                      <w:szCs w:val="24"/>
                    </w:rPr>
                    <w:t>体育科技与知识产权服务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087  </w:t>
                  </w:r>
                  <w:r>
                    <w:rPr>
                      <w:rFonts w:ascii="仿宋_GB2312" w:eastAsia="仿宋_GB2312" w:hAnsi="仿宋" w:cs="仿宋_GB2312" w:hint="eastAsia"/>
                      <w:sz w:val="24"/>
                      <w:szCs w:val="24"/>
                    </w:rPr>
                    <w:t>其他未列明与体育相关服务</w:t>
                  </w:r>
                </w:p>
                <w:p w:rsidR="005B40F7" w:rsidRDefault="005B40F7">
                  <w:pPr>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09  </w:t>
                  </w:r>
                  <w:r>
                    <w:rPr>
                      <w:rFonts w:ascii="仿宋_GB2312" w:eastAsia="仿宋_GB2312" w:hAnsi="仿宋" w:cs="仿宋_GB2312" w:hint="eastAsia"/>
                      <w:sz w:val="24"/>
                      <w:szCs w:val="24"/>
                    </w:rPr>
                    <w:t>体育用品及相关用品制造</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091  </w:t>
                  </w:r>
                  <w:r>
                    <w:rPr>
                      <w:rFonts w:ascii="仿宋_GB2312" w:eastAsia="仿宋_GB2312" w:hAnsi="仿宋" w:cs="仿宋_GB2312" w:hint="eastAsia"/>
                      <w:sz w:val="24"/>
                      <w:szCs w:val="24"/>
                    </w:rPr>
                    <w:t>体育用品制造</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092  </w:t>
                  </w:r>
                  <w:r>
                    <w:rPr>
                      <w:rFonts w:ascii="仿宋_GB2312" w:eastAsia="仿宋_GB2312" w:hAnsi="仿宋" w:cs="仿宋_GB2312" w:hint="eastAsia"/>
                      <w:sz w:val="24"/>
                      <w:szCs w:val="24"/>
                    </w:rPr>
                    <w:t>运动车、船、航空器等设备制造</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093  </w:t>
                  </w:r>
                  <w:r>
                    <w:rPr>
                      <w:rFonts w:ascii="仿宋_GB2312" w:eastAsia="仿宋_GB2312" w:hAnsi="仿宋" w:cs="仿宋_GB2312" w:hint="eastAsia"/>
                      <w:sz w:val="24"/>
                      <w:szCs w:val="24"/>
                    </w:rPr>
                    <w:t>特殊体育器械及配件制造</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094  </w:t>
                  </w:r>
                  <w:r>
                    <w:rPr>
                      <w:rFonts w:ascii="仿宋_GB2312" w:eastAsia="仿宋_GB2312" w:hAnsi="仿宋" w:cs="仿宋_GB2312" w:hint="eastAsia"/>
                      <w:sz w:val="24"/>
                      <w:szCs w:val="24"/>
                    </w:rPr>
                    <w:t>体育服装鞋帽制造</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095  </w:t>
                  </w:r>
                  <w:r>
                    <w:rPr>
                      <w:rFonts w:ascii="仿宋_GB2312" w:eastAsia="仿宋_GB2312" w:hAnsi="仿宋" w:cs="仿宋_GB2312" w:hint="eastAsia"/>
                      <w:sz w:val="24"/>
                      <w:szCs w:val="24"/>
                    </w:rPr>
                    <w:t>体育游艺娱乐用品设备制造</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096  </w:t>
                  </w:r>
                  <w:r>
                    <w:rPr>
                      <w:rFonts w:ascii="仿宋_GB2312" w:eastAsia="仿宋_GB2312" w:hAnsi="仿宋" w:cs="仿宋_GB2312" w:hint="eastAsia"/>
                      <w:sz w:val="24"/>
                      <w:szCs w:val="24"/>
                    </w:rPr>
                    <w:t>其他体育用品及相关产品制造</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10  </w:t>
                  </w:r>
                  <w:r>
                    <w:rPr>
                      <w:rFonts w:ascii="仿宋_GB2312" w:eastAsia="仿宋_GB2312" w:hAnsi="仿宋" w:cs="仿宋_GB2312" w:hint="eastAsia"/>
                      <w:sz w:val="24"/>
                      <w:szCs w:val="24"/>
                    </w:rPr>
                    <w:t>体育用品及相关产品销售、贸易代理与出租</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101  </w:t>
                  </w:r>
                  <w:r>
                    <w:rPr>
                      <w:rFonts w:ascii="仿宋_GB2312" w:eastAsia="仿宋_GB2312" w:hAnsi="仿宋" w:cs="仿宋_GB2312" w:hint="eastAsia"/>
                      <w:sz w:val="24"/>
                      <w:szCs w:val="24"/>
                    </w:rPr>
                    <w:t>体育及相关产品销售</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102  </w:t>
                  </w:r>
                  <w:r>
                    <w:rPr>
                      <w:rFonts w:ascii="仿宋_GB2312" w:eastAsia="仿宋_GB2312" w:hAnsi="仿宋" w:cs="仿宋_GB2312" w:hint="eastAsia"/>
                      <w:sz w:val="24"/>
                      <w:szCs w:val="24"/>
                    </w:rPr>
                    <w:t>体育设备出租</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103  </w:t>
                  </w:r>
                  <w:r>
                    <w:rPr>
                      <w:rFonts w:ascii="仿宋_GB2312" w:eastAsia="仿宋_GB2312" w:hAnsi="仿宋" w:cs="仿宋_GB2312" w:hint="eastAsia"/>
                      <w:sz w:val="24"/>
                      <w:szCs w:val="24"/>
                    </w:rPr>
                    <w:t>体育用品及相关产品贸易代理</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11  </w:t>
                  </w:r>
                  <w:r>
                    <w:rPr>
                      <w:rFonts w:ascii="仿宋_GB2312" w:eastAsia="仿宋_GB2312" w:hAnsi="仿宋" w:cs="仿宋_GB2312" w:hint="eastAsia"/>
                      <w:sz w:val="24"/>
                      <w:szCs w:val="24"/>
                    </w:rPr>
                    <w:t>体育场地设施建设</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111  </w:t>
                  </w:r>
                  <w:r>
                    <w:rPr>
                      <w:rFonts w:ascii="仿宋_GB2312" w:eastAsia="仿宋_GB2312" w:hAnsi="仿宋" w:cs="仿宋_GB2312" w:hint="eastAsia"/>
                      <w:sz w:val="24"/>
                      <w:szCs w:val="24"/>
                    </w:rPr>
                    <w:t>室内体育场地设施建设</w:t>
                  </w:r>
                </w:p>
                <w:p w:rsidR="005B40F7" w:rsidRDefault="005B40F7">
                  <w:pPr>
                    <w:ind w:firstLineChars="200" w:firstLine="420"/>
                    <w:rPr>
                      <w:rFonts w:ascii="仿宋_GB2312" w:eastAsia="仿宋_GB2312" w:hAnsi="仿宋"/>
                    </w:rPr>
                  </w:pPr>
                </w:p>
                <w:p w:rsidR="005B40F7" w:rsidRDefault="005B40F7">
                  <w:pPr>
                    <w:rPr>
                      <w:rFonts w:ascii="仿宋_GB2312" w:eastAsia="仿宋_GB2312" w:hAnsi="仿宋"/>
                    </w:rPr>
                  </w:pPr>
                </w:p>
              </w:txbxContent>
            </v:textbox>
          </v:shape>
        </w:pic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01  </w:t>
      </w:r>
      <w:r>
        <w:rPr>
          <w:rFonts w:ascii="仿宋_GB2312" w:eastAsia="仿宋_GB2312" w:hAnsi="仿宋" w:cs="仿宋_GB2312" w:hint="eastAsia"/>
          <w:sz w:val="24"/>
          <w:szCs w:val="24"/>
        </w:rPr>
        <w:t>体育管理活动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011  </w:t>
      </w:r>
      <w:r>
        <w:rPr>
          <w:rFonts w:ascii="仿宋_GB2312" w:eastAsia="仿宋_GB2312" w:hAnsi="仿宋" w:cs="仿宋_GB2312" w:hint="eastAsia"/>
          <w:sz w:val="24"/>
          <w:szCs w:val="24"/>
        </w:rPr>
        <w:t>公共体育事务管理活动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012  </w:t>
      </w:r>
      <w:r>
        <w:rPr>
          <w:rFonts w:ascii="仿宋_GB2312" w:eastAsia="仿宋_GB2312" w:hAnsi="仿宋" w:cs="仿宋_GB2312" w:hint="eastAsia"/>
          <w:sz w:val="24"/>
          <w:szCs w:val="24"/>
        </w:rPr>
        <w:t>体育社会组织管理活动</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013  </w:t>
      </w:r>
      <w:r>
        <w:rPr>
          <w:rFonts w:ascii="仿宋_GB2312" w:eastAsia="仿宋_GB2312" w:hAnsi="仿宋" w:cs="仿宋_GB2312" w:hint="eastAsia"/>
          <w:sz w:val="24"/>
          <w:szCs w:val="24"/>
        </w:rPr>
        <w:t>其他体育管理活动</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02  </w:t>
      </w:r>
      <w:r>
        <w:rPr>
          <w:rFonts w:ascii="仿宋_GB2312" w:eastAsia="仿宋_GB2312" w:hAnsi="仿宋" w:cs="仿宋_GB2312" w:hint="eastAsia"/>
          <w:sz w:val="24"/>
          <w:szCs w:val="24"/>
        </w:rPr>
        <w:t>体育竞赛表演活动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021  </w:t>
      </w:r>
      <w:r>
        <w:rPr>
          <w:rFonts w:ascii="仿宋_GB2312" w:eastAsia="仿宋_GB2312" w:hAnsi="仿宋" w:cs="仿宋_GB2312" w:hint="eastAsia"/>
          <w:sz w:val="24"/>
          <w:szCs w:val="24"/>
        </w:rPr>
        <w:t>职业体育竞赛表演活动</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022  </w:t>
      </w:r>
      <w:r>
        <w:rPr>
          <w:rFonts w:ascii="仿宋_GB2312" w:eastAsia="仿宋_GB2312" w:hAnsi="仿宋" w:cs="仿宋_GB2312" w:hint="eastAsia"/>
          <w:sz w:val="24"/>
          <w:szCs w:val="24"/>
        </w:rPr>
        <w:t>非职业体育竞赛表演活动</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03  </w:t>
      </w:r>
      <w:r>
        <w:rPr>
          <w:rFonts w:ascii="仿宋_GB2312" w:eastAsia="仿宋_GB2312" w:hAnsi="仿宋" w:cs="仿宋_GB2312" w:hint="eastAsia"/>
          <w:sz w:val="24"/>
          <w:szCs w:val="24"/>
        </w:rPr>
        <w:t>体育健身休闲活动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031  </w:t>
      </w:r>
      <w:r>
        <w:rPr>
          <w:rFonts w:ascii="仿宋_GB2312" w:eastAsia="仿宋_GB2312" w:hAnsi="仿宋" w:cs="仿宋_GB2312" w:hint="eastAsia"/>
          <w:sz w:val="24"/>
          <w:szCs w:val="24"/>
        </w:rPr>
        <w:t>休闲健身活动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032  </w:t>
      </w:r>
      <w:r>
        <w:rPr>
          <w:rFonts w:ascii="仿宋_GB2312" w:eastAsia="仿宋_GB2312" w:hAnsi="仿宋" w:cs="仿宋_GB2312" w:hint="eastAsia"/>
          <w:sz w:val="24"/>
          <w:szCs w:val="24"/>
        </w:rPr>
        <w:t>体育文化活动</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033  </w:t>
      </w:r>
      <w:r>
        <w:rPr>
          <w:rFonts w:ascii="仿宋_GB2312" w:eastAsia="仿宋_GB2312" w:hAnsi="仿宋" w:cs="仿宋_GB2312" w:hint="eastAsia"/>
          <w:sz w:val="24"/>
          <w:szCs w:val="24"/>
        </w:rPr>
        <w:t>其他休闲健身活动</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04  </w:t>
      </w:r>
      <w:r>
        <w:rPr>
          <w:rFonts w:ascii="仿宋_GB2312" w:eastAsia="仿宋_GB2312" w:hAnsi="仿宋" w:cs="仿宋_GB2312" w:hint="eastAsia"/>
          <w:sz w:val="24"/>
          <w:szCs w:val="24"/>
        </w:rPr>
        <w:t>体育场馆服务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041  </w:t>
      </w:r>
      <w:r>
        <w:rPr>
          <w:rFonts w:ascii="仿宋_GB2312" w:eastAsia="仿宋_GB2312" w:hAnsi="仿宋" w:cs="仿宋_GB2312" w:hint="eastAsia"/>
          <w:sz w:val="24"/>
          <w:szCs w:val="24"/>
        </w:rPr>
        <w:t>体育场馆</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042  </w:t>
      </w:r>
      <w:r>
        <w:rPr>
          <w:rFonts w:ascii="仿宋_GB2312" w:eastAsia="仿宋_GB2312" w:hAnsi="仿宋" w:cs="仿宋_GB2312" w:hint="eastAsia"/>
          <w:sz w:val="24"/>
          <w:szCs w:val="24"/>
        </w:rPr>
        <w:t>其他体育场地</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05  </w:t>
      </w:r>
      <w:r>
        <w:rPr>
          <w:rFonts w:ascii="仿宋_GB2312" w:eastAsia="仿宋_GB2312" w:hAnsi="仿宋" w:cs="仿宋_GB2312" w:hint="eastAsia"/>
          <w:sz w:val="24"/>
          <w:szCs w:val="24"/>
        </w:rPr>
        <w:t>体育中介服务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051  </w:t>
      </w:r>
      <w:r>
        <w:rPr>
          <w:rFonts w:ascii="仿宋_GB2312" w:eastAsia="仿宋_GB2312" w:hAnsi="仿宋" w:cs="仿宋_GB2312" w:hint="eastAsia"/>
          <w:sz w:val="24"/>
          <w:szCs w:val="24"/>
        </w:rPr>
        <w:t>体育经济与广告活动</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052  </w:t>
      </w:r>
      <w:r>
        <w:rPr>
          <w:rFonts w:ascii="仿宋_GB2312" w:eastAsia="仿宋_GB2312" w:hAnsi="仿宋" w:cs="仿宋_GB2312" w:hint="eastAsia"/>
          <w:sz w:val="24"/>
          <w:szCs w:val="24"/>
        </w:rPr>
        <w:t>体育活动的策划服务</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053  </w:t>
      </w:r>
      <w:r>
        <w:rPr>
          <w:rFonts w:ascii="仿宋_GB2312" w:eastAsia="仿宋_GB2312" w:hAnsi="仿宋" w:cs="仿宋_GB2312" w:hint="eastAsia"/>
          <w:sz w:val="24"/>
          <w:szCs w:val="24"/>
        </w:rPr>
        <w:t>其他相关体育中介服务</w:t>
      </w:r>
    </w:p>
    <w:p w:rsidR="005B40F7" w:rsidRDefault="005B40F7">
      <w:pPr>
        <w:ind w:firstLineChars="200" w:firstLine="480"/>
        <w:rPr>
          <w:rFonts w:ascii="仿宋_GB2312" w:eastAsia="仿宋_GB2312" w:hAnsi="仿宋" w:cs="仿宋_GB2312"/>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06  </w:t>
      </w:r>
      <w:r>
        <w:rPr>
          <w:rFonts w:ascii="仿宋_GB2312" w:eastAsia="仿宋_GB2312" w:hAnsi="仿宋" w:cs="仿宋_GB2312" w:hint="eastAsia"/>
          <w:sz w:val="24"/>
          <w:szCs w:val="24"/>
        </w:rPr>
        <w:t>体育培训与教育</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061  </w:t>
      </w:r>
      <w:r>
        <w:rPr>
          <w:rFonts w:ascii="仿宋_GB2312" w:eastAsia="仿宋_GB2312" w:hAnsi="仿宋" w:cs="仿宋_GB2312" w:hint="eastAsia"/>
          <w:sz w:val="24"/>
          <w:szCs w:val="24"/>
        </w:rPr>
        <w:t>体育培训</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062  </w:t>
      </w:r>
      <w:r>
        <w:rPr>
          <w:rFonts w:ascii="仿宋_GB2312" w:eastAsia="仿宋_GB2312" w:hAnsi="仿宋" w:cs="仿宋_GB2312" w:hint="eastAsia"/>
          <w:sz w:val="24"/>
          <w:szCs w:val="24"/>
        </w:rPr>
        <w:t>体育教育</w:t>
      </w:r>
    </w:p>
    <w:p w:rsidR="005B40F7" w:rsidRDefault="005B40F7">
      <w:pPr>
        <w:rPr>
          <w:rFonts w:ascii="仿宋_GB2312" w:eastAsia="仿宋_GB2312" w:hAnsi="仿宋"/>
          <w:sz w:val="24"/>
          <w:szCs w:val="24"/>
        </w:rPr>
      </w:pP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07  </w:t>
      </w:r>
      <w:r>
        <w:rPr>
          <w:rFonts w:ascii="仿宋_GB2312" w:eastAsia="仿宋_GB2312" w:hAnsi="仿宋" w:cs="仿宋_GB2312" w:hint="eastAsia"/>
          <w:sz w:val="24"/>
          <w:szCs w:val="24"/>
        </w:rPr>
        <w:t>体育传媒与信息服务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071  </w:t>
      </w:r>
      <w:r>
        <w:rPr>
          <w:rFonts w:ascii="仿宋_GB2312" w:eastAsia="仿宋_GB2312" w:hAnsi="仿宋" w:cs="仿宋_GB2312" w:hint="eastAsia"/>
          <w:sz w:val="24"/>
          <w:szCs w:val="24"/>
        </w:rPr>
        <w:t>体育出版物出版服务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072  </w:t>
      </w:r>
      <w:r>
        <w:rPr>
          <w:rFonts w:ascii="仿宋_GB2312" w:eastAsia="仿宋_GB2312" w:hAnsi="仿宋" w:cs="仿宋_GB2312" w:hint="eastAsia"/>
          <w:sz w:val="24"/>
          <w:szCs w:val="24"/>
        </w:rPr>
        <w:t>体育影视及其他传媒服务</w:t>
      </w:r>
    </w:p>
    <w:p w:rsidR="005B40F7" w:rsidRDefault="00A4570C">
      <w:pPr>
        <w:rPr>
          <w:rFonts w:ascii="仿宋_GB2312" w:eastAsia="仿宋_GB2312" w:hAnsi="仿宋" w:cs="仿宋_GB2312"/>
          <w:sz w:val="24"/>
          <w:szCs w:val="24"/>
        </w:rPr>
      </w:pPr>
      <w:r>
        <w:rPr>
          <w:rFonts w:ascii="仿宋_GB2312" w:eastAsia="仿宋_GB2312" w:hAnsi="仿宋" w:cs="仿宋_GB2312"/>
          <w:sz w:val="24"/>
          <w:szCs w:val="24"/>
        </w:rPr>
        <w:t xml:space="preserve">    073  </w:t>
      </w:r>
      <w:r>
        <w:rPr>
          <w:rFonts w:ascii="仿宋_GB2312" w:eastAsia="仿宋_GB2312" w:hAnsi="仿宋" w:cs="仿宋_GB2312" w:hint="eastAsia"/>
          <w:sz w:val="24"/>
          <w:szCs w:val="24"/>
        </w:rPr>
        <w:t>互联网体育服务</w:t>
      </w:r>
    </w:p>
    <w:p w:rsidR="005B40F7" w:rsidRDefault="00A4570C">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074  </w:t>
      </w:r>
      <w:r>
        <w:rPr>
          <w:rFonts w:ascii="仿宋_GB2312" w:eastAsia="仿宋_GB2312" w:hAnsi="仿宋" w:cs="仿宋_GB2312" w:hint="eastAsia"/>
          <w:sz w:val="24"/>
          <w:szCs w:val="24"/>
        </w:rPr>
        <w:t>其他体育信息服务</w:t>
      </w:r>
    </w:p>
    <w:p w:rsidR="005B40F7" w:rsidRDefault="005B40F7">
      <w:pPr>
        <w:ind w:firstLineChars="200" w:firstLine="480"/>
        <w:rPr>
          <w:rFonts w:ascii="仿宋_GB2312" w:eastAsia="仿宋_GB2312" w:hAnsi="仿宋_GB2312" w:cs="仿宋_GB2312"/>
          <w:sz w:val="24"/>
          <w:szCs w:val="24"/>
        </w:rPr>
      </w:pPr>
    </w:p>
    <w:p w:rsidR="005B40F7" w:rsidRDefault="005B40F7">
      <w:pPr>
        <w:rPr>
          <w:rFonts w:ascii="仿宋_GB2312" w:eastAsia="仿宋_GB2312"/>
        </w:rPr>
      </w:pPr>
    </w:p>
    <w:p w:rsidR="005B40F7" w:rsidRDefault="005B40F7">
      <w:pPr>
        <w:ind w:firstLineChars="200" w:firstLine="420"/>
        <w:rPr>
          <w:rFonts w:ascii="仿宋_GB2312" w:eastAsia="仿宋_GB2312"/>
        </w:rPr>
      </w:pPr>
    </w:p>
    <w:p w:rsidR="005B40F7" w:rsidRDefault="005B40F7">
      <w:pPr>
        <w:ind w:firstLineChars="200" w:firstLine="420"/>
      </w:pPr>
    </w:p>
    <w:p w:rsidR="005B40F7" w:rsidRDefault="005B40F7"/>
    <w:sectPr w:rsidR="005B40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0C" w:rsidRDefault="00A4570C">
      <w:r>
        <w:separator/>
      </w:r>
    </w:p>
  </w:endnote>
  <w:endnote w:type="continuationSeparator" w:id="0">
    <w:p w:rsidR="00A4570C" w:rsidRDefault="00A4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F7" w:rsidRDefault="00A4570C">
    <w:pPr>
      <w:pStyle w:val="a3"/>
      <w:jc w:val="right"/>
    </w:pPr>
    <w:r>
      <w:fldChar w:fldCharType="begin"/>
    </w:r>
    <w:r>
      <w:instrText xml:space="preserve"> PAGE   \* MERGEFORMAT </w:instrText>
    </w:r>
    <w:r>
      <w:fldChar w:fldCharType="separate"/>
    </w:r>
    <w:r w:rsidR="002E65A1" w:rsidRPr="002E65A1">
      <w:rPr>
        <w:noProof/>
        <w:lang w:val="zh-CN"/>
      </w:rPr>
      <w:t>2</w:t>
    </w:r>
    <w:r>
      <w:rPr>
        <w:lang w:val="zh-CN"/>
      </w:rPr>
      <w:fldChar w:fldCharType="end"/>
    </w:r>
  </w:p>
  <w:p w:rsidR="005B40F7" w:rsidRDefault="005B40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0C" w:rsidRDefault="00A4570C">
      <w:r>
        <w:separator/>
      </w:r>
    </w:p>
  </w:footnote>
  <w:footnote w:type="continuationSeparator" w:id="0">
    <w:p w:rsidR="00A4570C" w:rsidRDefault="00A45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48F"/>
    <w:rsid w:val="00013523"/>
    <w:rsid w:val="00046364"/>
    <w:rsid w:val="000A281A"/>
    <w:rsid w:val="000F39DA"/>
    <w:rsid w:val="000F47C3"/>
    <w:rsid w:val="00112910"/>
    <w:rsid w:val="001230E0"/>
    <w:rsid w:val="00131BFC"/>
    <w:rsid w:val="00144B5B"/>
    <w:rsid w:val="00187B2B"/>
    <w:rsid w:val="00214963"/>
    <w:rsid w:val="002E4E3A"/>
    <w:rsid w:val="002E65A1"/>
    <w:rsid w:val="002F07DA"/>
    <w:rsid w:val="003153C2"/>
    <w:rsid w:val="00356E46"/>
    <w:rsid w:val="00447B80"/>
    <w:rsid w:val="0046448F"/>
    <w:rsid w:val="00476156"/>
    <w:rsid w:val="004A0668"/>
    <w:rsid w:val="005256BE"/>
    <w:rsid w:val="0053486C"/>
    <w:rsid w:val="0054275F"/>
    <w:rsid w:val="00582EAF"/>
    <w:rsid w:val="005A37BF"/>
    <w:rsid w:val="005B40F7"/>
    <w:rsid w:val="005C4AAC"/>
    <w:rsid w:val="005E6BAD"/>
    <w:rsid w:val="0075645E"/>
    <w:rsid w:val="00804468"/>
    <w:rsid w:val="00804908"/>
    <w:rsid w:val="00806C02"/>
    <w:rsid w:val="00867507"/>
    <w:rsid w:val="00876D81"/>
    <w:rsid w:val="008C2AF7"/>
    <w:rsid w:val="008F222C"/>
    <w:rsid w:val="00931C7B"/>
    <w:rsid w:val="009415EF"/>
    <w:rsid w:val="00953BC4"/>
    <w:rsid w:val="009602D9"/>
    <w:rsid w:val="0097791C"/>
    <w:rsid w:val="009A5746"/>
    <w:rsid w:val="009F6971"/>
    <w:rsid w:val="00A26A97"/>
    <w:rsid w:val="00A4570C"/>
    <w:rsid w:val="00AB1C82"/>
    <w:rsid w:val="00B102F9"/>
    <w:rsid w:val="00B36B33"/>
    <w:rsid w:val="00BF1003"/>
    <w:rsid w:val="00BF18A9"/>
    <w:rsid w:val="00C15682"/>
    <w:rsid w:val="00C16C63"/>
    <w:rsid w:val="00CC5706"/>
    <w:rsid w:val="00D331A6"/>
    <w:rsid w:val="00D51CB7"/>
    <w:rsid w:val="00D741F3"/>
    <w:rsid w:val="00E12D28"/>
    <w:rsid w:val="00E427BD"/>
    <w:rsid w:val="00EC3CB9"/>
    <w:rsid w:val="00F72390"/>
    <w:rsid w:val="06E72063"/>
    <w:rsid w:val="080055AF"/>
    <w:rsid w:val="128F7902"/>
    <w:rsid w:val="2CF808D7"/>
    <w:rsid w:val="2D1A688D"/>
    <w:rsid w:val="373C022C"/>
    <w:rsid w:val="391253B3"/>
    <w:rsid w:val="39913703"/>
    <w:rsid w:val="454F78C2"/>
    <w:rsid w:val="55DA3E72"/>
    <w:rsid w:val="5C9D2702"/>
    <w:rsid w:val="62010C50"/>
    <w:rsid w:val="7057415E"/>
    <w:rsid w:val="7171689A"/>
    <w:rsid w:val="73C7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Calibri" w:eastAsia="宋体" w:hAnsi="Calibri" w:cs="Times New Roman"/>
      <w:sz w:val="18"/>
      <w:szCs w:val="18"/>
    </w:rPr>
  </w:style>
  <w:style w:type="character" w:customStyle="1" w:styleId="Char0">
    <w:name w:val="页眉 Char"/>
    <w:link w:val="a4"/>
    <w:uiPriority w:val="99"/>
    <w:semiHidden/>
    <w:locke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anfeng</cp:lastModifiedBy>
  <cp:revision>24</cp:revision>
  <dcterms:created xsi:type="dcterms:W3CDTF">2016-02-17T07:04:00Z</dcterms:created>
  <dcterms:modified xsi:type="dcterms:W3CDTF">2016-04-26T00:20:00Z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