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EB" w:rsidRDefault="00C259EB" w:rsidP="00C259EB">
      <w:pPr>
        <w:pStyle w:val="2"/>
        <w:widowControl/>
        <w:shd w:val="clear" w:color="auto" w:fill="FFFFFF"/>
        <w:spacing w:before="420" w:beforeAutospacing="0" w:after="180" w:afterAutospacing="0" w:line="288" w:lineRule="atLeast"/>
        <w:ind w:left="-360"/>
        <w:jc w:val="center"/>
        <w:rPr>
          <w:rFonts w:cs="微软雅黑" w:hint="default"/>
        </w:rPr>
      </w:pPr>
      <w:r>
        <w:rPr>
          <w:rFonts w:cs="黑体"/>
          <w:shd w:val="clear" w:color="auto" w:fill="FFFFFF"/>
        </w:rPr>
        <w:t>2021年全国青少年无人机创新教育竞赛活动规程</w:t>
      </w:r>
    </w:p>
    <w:p w:rsidR="00C259EB" w:rsidRDefault="00C259EB" w:rsidP="00C259EB">
      <w:pPr>
        <w:pStyle w:val="a3"/>
        <w:spacing w:beforeLines="50" w:before="120" w:line="540" w:lineRule="exact"/>
        <w:ind w:left="0" w:right="0" w:firstLineChars="200" w:firstLine="643"/>
        <w:jc w:val="both"/>
        <w:rPr>
          <w:rFonts w:ascii="仿宋_GB2312" w:eastAsia="仿宋_GB2312" w:hAnsi="仿宋"/>
          <w:b/>
          <w:bCs/>
          <w:iCs/>
          <w:spacing w:val="-2"/>
          <w:sz w:val="32"/>
          <w:szCs w:val="32"/>
        </w:rPr>
      </w:pPr>
      <w:r>
        <w:rPr>
          <w:rFonts w:ascii="仿宋_GB2312" w:eastAsia="仿宋_GB2312" w:hAnsi="仿宋" w:hint="eastAsia"/>
          <w:b/>
          <w:bCs/>
          <w:sz w:val="32"/>
          <w:szCs w:val="32"/>
        </w:rPr>
        <w:t>一、</w:t>
      </w:r>
      <w:r>
        <w:rPr>
          <w:rFonts w:ascii="仿宋_GB2312" w:eastAsia="仿宋_GB2312" w:hAnsi="仿宋" w:hint="eastAsia"/>
          <w:b/>
          <w:bCs/>
          <w:iCs/>
          <w:spacing w:val="-2"/>
          <w:sz w:val="32"/>
          <w:szCs w:val="32"/>
        </w:rPr>
        <w:t>主办单位</w:t>
      </w:r>
    </w:p>
    <w:p w:rsidR="00C259EB" w:rsidRDefault="00C259EB" w:rsidP="00C259EB">
      <w:pPr>
        <w:pStyle w:val="a3"/>
        <w:spacing w:beforeLines="50" w:before="120" w:line="540" w:lineRule="exact"/>
        <w:ind w:left="0" w:right="0" w:firstLineChars="200" w:firstLine="632"/>
        <w:jc w:val="both"/>
        <w:rPr>
          <w:rFonts w:ascii="仿宋_GB2312" w:eastAsia="仿宋_GB2312" w:hAnsi="仿宋"/>
          <w:iCs/>
          <w:spacing w:val="-2"/>
          <w:sz w:val="32"/>
          <w:szCs w:val="32"/>
        </w:rPr>
      </w:pPr>
      <w:r>
        <w:rPr>
          <w:rFonts w:ascii="仿宋_GB2312" w:eastAsia="仿宋_GB2312" w:hAnsi="仿宋" w:hint="eastAsia"/>
          <w:iCs/>
          <w:spacing w:val="-2"/>
          <w:sz w:val="32"/>
          <w:szCs w:val="32"/>
        </w:rPr>
        <w:t>国家体育总局航空无线电模型运动管理中心、中国航空运动协会</w:t>
      </w:r>
    </w:p>
    <w:p w:rsidR="00C259EB" w:rsidRDefault="00C259EB" w:rsidP="00C259EB">
      <w:pPr>
        <w:pStyle w:val="a3"/>
        <w:spacing w:beforeLines="50" w:before="120" w:line="540" w:lineRule="exact"/>
        <w:ind w:left="0" w:right="0" w:firstLineChars="200" w:firstLine="643"/>
        <w:jc w:val="both"/>
        <w:rPr>
          <w:rFonts w:ascii="仿宋_GB2312" w:eastAsia="仿宋_GB2312" w:hAnsi="仿宋"/>
          <w:b/>
          <w:bCs/>
          <w:sz w:val="32"/>
          <w:szCs w:val="32"/>
        </w:rPr>
      </w:pPr>
      <w:r>
        <w:rPr>
          <w:rFonts w:ascii="仿宋_GB2312" w:eastAsia="仿宋_GB2312" w:hAnsi="仿宋" w:hint="eastAsia"/>
          <w:b/>
          <w:bCs/>
          <w:sz w:val="32"/>
          <w:szCs w:val="32"/>
        </w:rPr>
        <w:t>二、承办单位</w:t>
      </w:r>
    </w:p>
    <w:p w:rsidR="00C259EB" w:rsidRDefault="00C259EB" w:rsidP="00C259EB">
      <w:pPr>
        <w:pStyle w:val="a3"/>
        <w:spacing w:beforeLines="50" w:before="120" w:line="540" w:lineRule="exact"/>
        <w:ind w:left="0" w:right="0" w:firstLineChars="200" w:firstLine="640"/>
        <w:jc w:val="both"/>
        <w:rPr>
          <w:rFonts w:ascii="仿宋_GB2312" w:eastAsia="仿宋_GB2312" w:hAnsi="仿宋"/>
          <w:sz w:val="32"/>
          <w:szCs w:val="32"/>
        </w:rPr>
      </w:pPr>
      <w:r>
        <w:rPr>
          <w:rFonts w:ascii="仿宋_GB2312" w:eastAsia="仿宋_GB2312" w:hAnsi="仿宋" w:hint="eastAsia"/>
          <w:sz w:val="32"/>
          <w:szCs w:val="32"/>
        </w:rPr>
        <w:t>待定</w:t>
      </w:r>
    </w:p>
    <w:p w:rsidR="00C259EB" w:rsidRDefault="00C259EB" w:rsidP="00C259EB">
      <w:pPr>
        <w:pStyle w:val="a3"/>
        <w:spacing w:beforeLines="50" w:before="120" w:line="540" w:lineRule="exact"/>
        <w:ind w:left="0" w:right="0" w:firstLineChars="200" w:firstLine="643"/>
        <w:jc w:val="both"/>
        <w:rPr>
          <w:rFonts w:ascii="仿宋_GB2312" w:eastAsia="仿宋_GB2312" w:hAnsi="仿宋"/>
          <w:b/>
          <w:bCs/>
          <w:sz w:val="32"/>
          <w:szCs w:val="32"/>
        </w:rPr>
      </w:pPr>
      <w:r>
        <w:rPr>
          <w:rFonts w:ascii="仿宋_GB2312" w:eastAsia="仿宋_GB2312" w:hAnsi="仿宋" w:hint="eastAsia"/>
          <w:b/>
          <w:bCs/>
          <w:sz w:val="32"/>
          <w:szCs w:val="32"/>
        </w:rPr>
        <w:t>三、时间和地点</w:t>
      </w:r>
    </w:p>
    <w:p w:rsidR="00C259EB" w:rsidRDefault="00C259EB" w:rsidP="00C259EB">
      <w:pPr>
        <w:pStyle w:val="a3"/>
        <w:spacing w:beforeLines="50" w:before="120" w:line="540" w:lineRule="exact"/>
        <w:ind w:left="0" w:right="0" w:firstLineChars="200" w:firstLine="640"/>
        <w:jc w:val="both"/>
        <w:rPr>
          <w:rFonts w:ascii="仿宋_GB2312" w:eastAsia="仿宋_GB2312" w:hAnsi="仿宋"/>
          <w:iCs/>
          <w:spacing w:val="-10"/>
          <w:sz w:val="32"/>
          <w:szCs w:val="32"/>
        </w:rPr>
      </w:pPr>
      <w:r>
        <w:rPr>
          <w:rFonts w:ascii="仿宋_GB2312" w:eastAsia="仿宋_GB2312" w:hAnsi="仿宋" w:hint="eastAsia"/>
          <w:sz w:val="32"/>
          <w:szCs w:val="32"/>
        </w:rPr>
        <w:t>活动时间：2021年</w:t>
      </w:r>
      <w:r>
        <w:rPr>
          <w:rFonts w:ascii="仿宋_GB2312" w:eastAsia="仿宋_GB2312" w:hAnsi="仿宋" w:hint="eastAsia"/>
          <w:iCs/>
          <w:spacing w:val="-10"/>
          <w:sz w:val="32"/>
          <w:szCs w:val="32"/>
        </w:rPr>
        <w:t>3月-12月。</w:t>
      </w:r>
    </w:p>
    <w:p w:rsidR="00C259EB" w:rsidRDefault="00C259EB" w:rsidP="00C259EB">
      <w:pPr>
        <w:pStyle w:val="a3"/>
        <w:spacing w:beforeLines="50" w:before="120" w:line="540" w:lineRule="exact"/>
        <w:ind w:left="0" w:right="0" w:firstLineChars="200" w:firstLine="640"/>
        <w:jc w:val="both"/>
        <w:rPr>
          <w:rFonts w:ascii="仿宋_GB2312" w:eastAsia="仿宋_GB2312" w:hAnsi="仿宋"/>
          <w:sz w:val="32"/>
          <w:szCs w:val="32"/>
        </w:rPr>
      </w:pPr>
      <w:r>
        <w:rPr>
          <w:rFonts w:ascii="仿宋_GB2312" w:eastAsia="仿宋_GB2312" w:hAnsi="仿宋" w:hint="eastAsia"/>
          <w:sz w:val="32"/>
          <w:szCs w:val="32"/>
        </w:rPr>
        <w:t>全国总决赛时间、地点待定。</w:t>
      </w:r>
    </w:p>
    <w:p w:rsidR="00C259EB" w:rsidRDefault="00C259EB" w:rsidP="00C259EB">
      <w:pPr>
        <w:pStyle w:val="1"/>
        <w:spacing w:beforeLines="50" w:before="120" w:line="540" w:lineRule="exact"/>
        <w:ind w:firstLineChars="168" w:firstLine="540"/>
        <w:jc w:val="both"/>
        <w:rPr>
          <w:rFonts w:ascii="仿宋_GB2312" w:eastAsia="仿宋_GB2312" w:hAnsi="仿宋"/>
          <w:i w:val="0"/>
          <w:iCs/>
          <w:sz w:val="32"/>
          <w:szCs w:val="32"/>
        </w:rPr>
      </w:pPr>
      <w:r>
        <w:rPr>
          <w:rFonts w:ascii="仿宋_GB2312" w:eastAsia="仿宋_GB2312" w:hAnsi="仿宋" w:hint="eastAsia"/>
          <w:i w:val="0"/>
          <w:iCs/>
          <w:sz w:val="32"/>
          <w:szCs w:val="32"/>
        </w:rPr>
        <w:t>四、竞赛项目</w:t>
      </w:r>
    </w:p>
    <w:p w:rsidR="00C259EB" w:rsidRDefault="00C259EB" w:rsidP="00C259EB">
      <w:pPr>
        <w:pStyle w:val="a3"/>
        <w:spacing w:beforeLines="50" w:before="120" w:line="540" w:lineRule="exact"/>
        <w:ind w:left="0" w:right="0" w:firstLineChars="200" w:firstLine="620"/>
        <w:jc w:val="both"/>
        <w:rPr>
          <w:rFonts w:ascii="仿宋_GB2312" w:eastAsia="仿宋_GB2312" w:hAnsi="仿宋"/>
          <w:iCs/>
          <w:sz w:val="32"/>
          <w:szCs w:val="32"/>
        </w:rPr>
      </w:pPr>
      <w:r>
        <w:rPr>
          <w:rFonts w:ascii="仿宋_GB2312" w:eastAsia="仿宋_GB2312" w:hAnsi="仿宋" w:hint="eastAsia"/>
          <w:iCs/>
          <w:spacing w:val="-5"/>
          <w:sz w:val="32"/>
          <w:szCs w:val="32"/>
        </w:rPr>
        <w:t>本次教育竞赛活动</w:t>
      </w:r>
      <w:r>
        <w:rPr>
          <w:rFonts w:ascii="仿宋_GB2312" w:eastAsia="仿宋_GB2312" w:hAnsi="仿宋" w:hint="eastAsia"/>
          <w:iCs/>
          <w:spacing w:val="-10"/>
          <w:sz w:val="32"/>
          <w:szCs w:val="32"/>
        </w:rPr>
        <w:t>充分贯彻“体教融合”理念，突出创新意识，对参赛选手的航空科普知识、飞行器设计制作能力、无人机编程、操控技巧进行全面考评，</w:t>
      </w:r>
      <w:r>
        <w:rPr>
          <w:rFonts w:ascii="仿宋_GB2312" w:eastAsia="仿宋_GB2312" w:hAnsi="仿宋" w:hint="eastAsia"/>
          <w:iCs/>
          <w:spacing w:val="-5"/>
          <w:sz w:val="32"/>
          <w:szCs w:val="32"/>
        </w:rPr>
        <w:t>设立</w:t>
      </w:r>
      <w:r>
        <w:rPr>
          <w:rFonts w:ascii="仿宋_GB2312" w:eastAsia="仿宋_GB2312" w:hAnsi="仿宋" w:hint="eastAsia"/>
          <w:iCs/>
          <w:spacing w:val="-11"/>
          <w:sz w:val="32"/>
          <w:szCs w:val="32"/>
        </w:rPr>
        <w:t>下列六类竞赛项目</w:t>
      </w:r>
      <w:r>
        <w:rPr>
          <w:rFonts w:ascii="仿宋_GB2312" w:eastAsia="仿宋_GB2312" w:hAnsi="仿宋" w:hint="eastAsia"/>
          <w:iCs/>
          <w:sz w:val="32"/>
          <w:szCs w:val="32"/>
        </w:rPr>
        <w:t>:</w:t>
      </w:r>
    </w:p>
    <w:p w:rsidR="00C259EB" w:rsidRDefault="00C259EB" w:rsidP="00C259EB">
      <w:pPr>
        <w:pStyle w:val="a3"/>
        <w:spacing w:beforeLines="50" w:before="120" w:line="540" w:lineRule="exact"/>
        <w:ind w:right="0" w:firstLineChars="168" w:firstLine="540"/>
        <w:jc w:val="both"/>
        <w:rPr>
          <w:rFonts w:ascii="仿宋_GB2312" w:eastAsia="仿宋_GB2312" w:hAnsi="仿宋"/>
          <w:b/>
          <w:bCs/>
          <w:iCs/>
          <w:sz w:val="32"/>
          <w:szCs w:val="32"/>
        </w:rPr>
      </w:pPr>
      <w:r>
        <w:rPr>
          <w:rFonts w:ascii="仿宋_GB2312" w:eastAsia="仿宋_GB2312" w:hAnsi="仿宋" w:hint="eastAsia"/>
          <w:b/>
          <w:bCs/>
          <w:iCs/>
          <w:sz w:val="32"/>
          <w:szCs w:val="32"/>
        </w:rPr>
        <w:t>（一</w:t>
      </w:r>
      <w:r>
        <w:rPr>
          <w:rFonts w:ascii="仿宋_GB2312" w:eastAsia="仿宋_GB2312" w:hAnsi="仿宋" w:hint="eastAsia"/>
          <w:b/>
          <w:bCs/>
          <w:iCs/>
          <w:spacing w:val="-32"/>
          <w:sz w:val="32"/>
          <w:szCs w:val="32"/>
        </w:rPr>
        <w:t>）无人机</w:t>
      </w:r>
      <w:r>
        <w:rPr>
          <w:rFonts w:ascii="仿宋_GB2312" w:eastAsia="仿宋_GB2312" w:hAnsi="仿宋" w:hint="eastAsia"/>
          <w:b/>
          <w:bCs/>
          <w:iCs/>
          <w:sz w:val="32"/>
          <w:szCs w:val="32"/>
        </w:rPr>
        <w:t>航空科普知识竞赛</w:t>
      </w:r>
    </w:p>
    <w:p w:rsidR="00C259EB" w:rsidRDefault="00C259EB" w:rsidP="00C259EB">
      <w:pPr>
        <w:pStyle w:val="a3"/>
        <w:spacing w:beforeLines="50" w:before="120" w:line="540" w:lineRule="exact"/>
        <w:ind w:left="0" w:right="0" w:firstLineChars="200" w:firstLine="600"/>
        <w:jc w:val="both"/>
        <w:rPr>
          <w:rFonts w:ascii="仿宋_GB2312" w:eastAsia="仿宋_GB2312" w:hAnsi="仿宋"/>
          <w:iCs/>
          <w:spacing w:val="-10"/>
          <w:sz w:val="32"/>
          <w:szCs w:val="32"/>
        </w:rPr>
      </w:pPr>
      <w:r>
        <w:rPr>
          <w:rFonts w:ascii="仿宋_GB2312" w:eastAsia="仿宋_GB2312" w:hAnsi="仿宋" w:hint="eastAsia"/>
          <w:iCs/>
          <w:spacing w:val="-10"/>
          <w:sz w:val="32"/>
          <w:szCs w:val="32"/>
        </w:rPr>
        <w:t>考验选手对无人机航空科普理论知识的理解与掌握，是整个活动的基础科目。</w:t>
      </w:r>
    </w:p>
    <w:p w:rsidR="00C259EB" w:rsidRDefault="00C259EB" w:rsidP="00C259EB">
      <w:pPr>
        <w:pStyle w:val="a3"/>
        <w:spacing w:beforeLines="50" w:before="120" w:line="540" w:lineRule="exact"/>
        <w:ind w:right="0" w:firstLineChars="168" w:firstLine="540"/>
        <w:jc w:val="both"/>
        <w:rPr>
          <w:rFonts w:ascii="仿宋_GB2312" w:eastAsia="仿宋_GB2312" w:hAnsi="仿宋"/>
          <w:b/>
          <w:bCs/>
          <w:iCs/>
          <w:sz w:val="32"/>
          <w:szCs w:val="32"/>
        </w:rPr>
      </w:pPr>
      <w:r>
        <w:rPr>
          <w:rFonts w:ascii="仿宋_GB2312" w:eastAsia="仿宋_GB2312" w:hAnsi="仿宋" w:hint="eastAsia"/>
          <w:b/>
          <w:bCs/>
          <w:iCs/>
          <w:sz w:val="32"/>
          <w:szCs w:val="32"/>
        </w:rPr>
        <w:t>（二）无人机竞速赛</w:t>
      </w:r>
    </w:p>
    <w:p w:rsidR="00C259EB" w:rsidRDefault="00C259EB" w:rsidP="00C259EB">
      <w:pPr>
        <w:pStyle w:val="a3"/>
        <w:spacing w:beforeLines="50" w:before="120" w:line="540" w:lineRule="exact"/>
        <w:ind w:right="0" w:firstLineChars="200" w:firstLine="640"/>
        <w:jc w:val="both"/>
        <w:rPr>
          <w:rFonts w:ascii="仿宋_GB2312" w:eastAsia="仿宋_GB2312" w:hAnsi="仿宋"/>
          <w:iCs/>
          <w:spacing w:val="-6"/>
          <w:sz w:val="32"/>
          <w:szCs w:val="32"/>
        </w:rPr>
      </w:pPr>
      <w:r>
        <w:rPr>
          <w:rFonts w:ascii="仿宋_GB2312" w:eastAsia="仿宋_GB2312" w:hAnsi="仿宋" w:hint="eastAsia"/>
          <w:iCs/>
          <w:sz w:val="32"/>
          <w:szCs w:val="32"/>
        </w:rPr>
        <w:t>考验参赛选手的无人机操控技能，以及</w:t>
      </w:r>
      <w:r>
        <w:rPr>
          <w:rFonts w:ascii="仿宋_GB2312" w:eastAsia="仿宋_GB2312" w:hAnsi="仿宋" w:hint="eastAsia"/>
          <w:iCs/>
          <w:spacing w:val="-10"/>
          <w:sz w:val="32"/>
          <w:szCs w:val="32"/>
        </w:rPr>
        <w:t>敏锐观察力、反应力、</w:t>
      </w:r>
      <w:r>
        <w:rPr>
          <w:rFonts w:ascii="仿宋_GB2312" w:eastAsia="仿宋_GB2312" w:hAnsi="仿宋" w:hint="eastAsia"/>
          <w:iCs/>
          <w:sz w:val="32"/>
          <w:szCs w:val="32"/>
        </w:rPr>
        <w:t>手脑协调和赛场决策力等综合能力。</w:t>
      </w:r>
    </w:p>
    <w:p w:rsidR="00C259EB" w:rsidRDefault="00C259EB" w:rsidP="00C259EB">
      <w:pPr>
        <w:pStyle w:val="a3"/>
        <w:spacing w:beforeLines="50" w:before="120" w:line="540" w:lineRule="exact"/>
        <w:ind w:right="0" w:firstLineChars="200" w:firstLine="514"/>
        <w:jc w:val="both"/>
        <w:rPr>
          <w:rFonts w:ascii="仿宋_GB2312" w:eastAsia="仿宋_GB2312" w:hAnsi="仿宋"/>
          <w:b/>
          <w:bCs/>
          <w:iCs/>
          <w:sz w:val="32"/>
          <w:szCs w:val="32"/>
        </w:rPr>
      </w:pPr>
      <w:r>
        <w:rPr>
          <w:rFonts w:ascii="仿宋_GB2312" w:eastAsia="仿宋_GB2312" w:hAnsi="仿宋" w:hint="eastAsia"/>
          <w:b/>
          <w:bCs/>
          <w:iCs/>
          <w:spacing w:val="-32"/>
          <w:sz w:val="32"/>
          <w:szCs w:val="32"/>
        </w:rPr>
        <w:t>（三）无人机</w:t>
      </w:r>
      <w:r>
        <w:rPr>
          <w:rFonts w:ascii="仿宋_GB2312" w:eastAsia="仿宋_GB2312" w:hAnsi="仿宋" w:hint="eastAsia"/>
          <w:b/>
          <w:bCs/>
          <w:iCs/>
          <w:sz w:val="32"/>
          <w:szCs w:val="32"/>
        </w:rPr>
        <w:t>足球赛</w:t>
      </w:r>
    </w:p>
    <w:p w:rsidR="00C259EB" w:rsidRDefault="00C259EB" w:rsidP="00C259EB">
      <w:pPr>
        <w:pStyle w:val="a3"/>
        <w:spacing w:beforeLines="50" w:before="120" w:line="540" w:lineRule="exact"/>
        <w:ind w:right="0" w:firstLineChars="200" w:firstLine="640"/>
        <w:jc w:val="both"/>
        <w:rPr>
          <w:rFonts w:ascii="仿宋_GB2312" w:eastAsia="仿宋_GB2312" w:hAnsi="仿宋"/>
          <w:iCs/>
          <w:sz w:val="32"/>
          <w:szCs w:val="32"/>
        </w:rPr>
      </w:pPr>
      <w:r>
        <w:rPr>
          <w:rFonts w:ascii="仿宋_GB2312" w:eastAsia="仿宋_GB2312" w:hAnsi="仿宋" w:hint="eastAsia"/>
          <w:iCs/>
          <w:sz w:val="32"/>
          <w:szCs w:val="32"/>
        </w:rPr>
        <w:t>参赛团队合理地利用规则，进行战术策划、执行和无人机</w:t>
      </w:r>
      <w:r>
        <w:rPr>
          <w:rFonts w:ascii="仿宋_GB2312" w:eastAsia="仿宋_GB2312" w:hAnsi="仿宋" w:hint="eastAsia"/>
          <w:iCs/>
          <w:sz w:val="32"/>
          <w:szCs w:val="32"/>
        </w:rPr>
        <w:lastRenderedPageBreak/>
        <w:t>对抗，考验参赛选手对无人机的操控能力、团队协作能力和团队精神。</w:t>
      </w:r>
    </w:p>
    <w:p w:rsidR="00C259EB" w:rsidRDefault="00C259EB" w:rsidP="00C259EB">
      <w:pPr>
        <w:pStyle w:val="a3"/>
        <w:spacing w:beforeLines="50" w:before="120" w:line="540" w:lineRule="exact"/>
        <w:ind w:right="0" w:firstLineChars="168" w:firstLine="540"/>
        <w:jc w:val="both"/>
        <w:rPr>
          <w:rFonts w:ascii="仿宋_GB2312" w:eastAsia="仿宋_GB2312" w:hAnsi="仿宋"/>
          <w:b/>
          <w:bCs/>
          <w:iCs/>
          <w:sz w:val="32"/>
          <w:szCs w:val="32"/>
        </w:rPr>
      </w:pPr>
      <w:r>
        <w:rPr>
          <w:rFonts w:ascii="仿宋_GB2312" w:eastAsia="仿宋_GB2312" w:hAnsi="仿宋" w:hint="eastAsia"/>
          <w:b/>
          <w:bCs/>
          <w:iCs/>
          <w:sz w:val="32"/>
          <w:szCs w:val="32"/>
        </w:rPr>
        <w:t>（四）无人机任务赛</w:t>
      </w:r>
    </w:p>
    <w:p w:rsidR="00C259EB" w:rsidRDefault="00C259EB" w:rsidP="00C259EB">
      <w:pPr>
        <w:spacing w:line="540" w:lineRule="exact"/>
        <w:ind w:firstLineChars="200" w:firstLine="640"/>
        <w:rPr>
          <w:rFonts w:ascii="仿宋_GB2312" w:eastAsia="仿宋_GB2312" w:hAnsi="仿宋"/>
          <w:iCs/>
          <w:sz w:val="32"/>
          <w:szCs w:val="32"/>
        </w:rPr>
      </w:pPr>
      <w:r>
        <w:rPr>
          <w:rFonts w:ascii="仿宋_GB2312" w:eastAsia="仿宋_GB2312" w:hAnsi="仿宋" w:hint="eastAsia"/>
          <w:iCs/>
          <w:sz w:val="32"/>
          <w:szCs w:val="32"/>
        </w:rPr>
        <w:t>是跨学科、跨行业的融合创新竞赛项目，考验参赛选手合理利用所学知识和技能，完成各类常见的军事、生产和生活相关主题任务。</w:t>
      </w:r>
    </w:p>
    <w:p w:rsidR="00C259EB" w:rsidRDefault="00C259EB" w:rsidP="00C259EB">
      <w:pPr>
        <w:pStyle w:val="a3"/>
        <w:spacing w:beforeLines="50" w:before="120" w:line="540" w:lineRule="exact"/>
        <w:ind w:right="0" w:firstLineChars="168" w:firstLine="540"/>
        <w:jc w:val="both"/>
        <w:rPr>
          <w:rFonts w:ascii="仿宋_GB2312" w:eastAsia="仿宋_GB2312" w:hAnsi="仿宋"/>
          <w:b/>
          <w:bCs/>
          <w:iCs/>
          <w:sz w:val="32"/>
          <w:szCs w:val="32"/>
        </w:rPr>
      </w:pPr>
      <w:r>
        <w:rPr>
          <w:rFonts w:ascii="仿宋_GB2312" w:eastAsia="仿宋_GB2312" w:hAnsi="仿宋" w:hint="eastAsia"/>
          <w:b/>
          <w:bCs/>
          <w:iCs/>
          <w:sz w:val="32"/>
          <w:szCs w:val="32"/>
        </w:rPr>
        <w:t>（五）无人机自主飞行编程赛</w:t>
      </w:r>
    </w:p>
    <w:p w:rsidR="00C259EB" w:rsidRDefault="00C259EB" w:rsidP="00C259EB">
      <w:pPr>
        <w:pStyle w:val="a3"/>
        <w:spacing w:beforeLines="50" w:before="120" w:line="540" w:lineRule="exact"/>
        <w:ind w:right="0" w:firstLineChars="200" w:firstLine="640"/>
        <w:jc w:val="both"/>
        <w:rPr>
          <w:rFonts w:ascii="仿宋_GB2312" w:eastAsia="仿宋_GB2312" w:hAnsi="仿宋"/>
          <w:iCs/>
          <w:sz w:val="32"/>
          <w:szCs w:val="32"/>
        </w:rPr>
      </w:pPr>
      <w:r>
        <w:rPr>
          <w:rFonts w:ascii="仿宋_GB2312" w:eastAsia="仿宋_GB2312" w:hAnsi="仿宋" w:hint="eastAsia"/>
          <w:iCs/>
          <w:sz w:val="32"/>
          <w:szCs w:val="32"/>
        </w:rPr>
        <w:t>参赛选手通过编程，控制无人机自主飞行完成任务，考验青少年对程序基本结构和控制方法的掌握，锻炼青少年的专注力和编程思维。</w:t>
      </w:r>
    </w:p>
    <w:p w:rsidR="00C259EB" w:rsidRDefault="00C259EB" w:rsidP="00C259EB">
      <w:pPr>
        <w:pStyle w:val="a3"/>
        <w:spacing w:beforeLines="50" w:before="120" w:line="540" w:lineRule="exact"/>
        <w:ind w:right="0" w:firstLineChars="168" w:firstLine="540"/>
        <w:jc w:val="both"/>
        <w:rPr>
          <w:rFonts w:ascii="仿宋_GB2312" w:eastAsia="仿宋_GB2312" w:hAnsi="仿宋"/>
          <w:b/>
          <w:bCs/>
          <w:iCs/>
          <w:spacing w:val="-10"/>
          <w:sz w:val="32"/>
          <w:szCs w:val="32"/>
        </w:rPr>
      </w:pPr>
      <w:r>
        <w:rPr>
          <w:rFonts w:ascii="仿宋_GB2312" w:eastAsia="仿宋_GB2312" w:hAnsi="仿宋" w:hint="eastAsia"/>
          <w:b/>
          <w:bCs/>
          <w:iCs/>
          <w:sz w:val="32"/>
          <w:szCs w:val="32"/>
        </w:rPr>
        <w:t>（六）无人机创意设计赛</w:t>
      </w:r>
    </w:p>
    <w:p w:rsidR="00C259EB" w:rsidRDefault="00C259EB" w:rsidP="00C259EB">
      <w:pPr>
        <w:pStyle w:val="a3"/>
        <w:spacing w:beforeLines="50" w:before="120" w:line="540" w:lineRule="exact"/>
        <w:ind w:right="0" w:firstLineChars="200" w:firstLine="600"/>
        <w:jc w:val="both"/>
        <w:rPr>
          <w:rFonts w:ascii="仿宋_GB2312" w:eastAsia="仿宋_GB2312" w:hAnsi="仿宋"/>
          <w:b/>
          <w:bCs/>
          <w:iCs/>
          <w:sz w:val="32"/>
          <w:szCs w:val="32"/>
          <w:shd w:val="clear" w:color="auto" w:fill="FDEADA" w:themeFill="accent6" w:themeFillTint="32"/>
        </w:rPr>
      </w:pPr>
      <w:r>
        <w:rPr>
          <w:rFonts w:ascii="仿宋_GB2312" w:eastAsia="仿宋_GB2312" w:hAnsi="仿宋" w:hint="eastAsia"/>
          <w:iCs/>
          <w:spacing w:val="-10"/>
          <w:sz w:val="32"/>
          <w:szCs w:val="32"/>
        </w:rPr>
        <w:t>在飞行器设计制图、动手制作、调试飞行的活动过程中，考验参赛选手基本的科学素养和</w:t>
      </w:r>
      <w:r>
        <w:rPr>
          <w:rFonts w:ascii="仿宋_GB2312" w:eastAsia="仿宋_GB2312" w:hAnsi="仿宋" w:hint="eastAsia"/>
          <w:iCs/>
          <w:spacing w:val="-10"/>
          <w:sz w:val="32"/>
          <w:szCs w:val="32"/>
          <w:lang w:eastAsia="zh-Hans"/>
        </w:rPr>
        <w:t>学以致用的</w:t>
      </w:r>
      <w:r>
        <w:rPr>
          <w:rFonts w:ascii="仿宋_GB2312" w:eastAsia="仿宋_GB2312" w:hAnsi="仿宋" w:hint="eastAsia"/>
          <w:iCs/>
          <w:spacing w:val="-10"/>
          <w:sz w:val="32"/>
          <w:szCs w:val="32"/>
        </w:rPr>
        <w:t>实践能力。</w:t>
      </w:r>
    </w:p>
    <w:p w:rsidR="00C259EB" w:rsidRDefault="00C259EB" w:rsidP="00C259EB">
      <w:pPr>
        <w:pStyle w:val="1"/>
        <w:spacing w:beforeLines="50" w:before="120" w:line="540" w:lineRule="exact"/>
        <w:ind w:firstLineChars="270" w:firstLine="813"/>
        <w:jc w:val="both"/>
        <w:rPr>
          <w:rFonts w:ascii="仿宋_GB2312" w:eastAsia="仿宋_GB2312" w:hAnsi="仿宋"/>
          <w:i w:val="0"/>
          <w:iCs/>
          <w:spacing w:val="-10"/>
          <w:sz w:val="32"/>
          <w:szCs w:val="32"/>
        </w:rPr>
      </w:pPr>
      <w:r>
        <w:rPr>
          <w:rFonts w:ascii="仿宋_GB2312" w:eastAsia="仿宋_GB2312" w:hAnsi="仿宋" w:hint="eastAsia"/>
          <w:i w:val="0"/>
          <w:iCs/>
          <w:spacing w:val="-10"/>
          <w:sz w:val="32"/>
          <w:szCs w:val="32"/>
        </w:rPr>
        <w:t>五、组织与竞赛办法</w:t>
      </w:r>
    </w:p>
    <w:p w:rsidR="00C259EB" w:rsidRDefault="00C259EB" w:rsidP="00C259EB">
      <w:pPr>
        <w:pStyle w:val="a3"/>
        <w:spacing w:before="0" w:line="540" w:lineRule="exact"/>
        <w:ind w:left="0" w:right="0" w:firstLineChars="200" w:firstLine="600"/>
        <w:jc w:val="both"/>
        <w:rPr>
          <w:rFonts w:ascii="仿宋_GB2312" w:eastAsia="仿宋_GB2312" w:hAnsi="仿宋"/>
          <w:iCs/>
          <w:spacing w:val="-10"/>
          <w:sz w:val="32"/>
          <w:szCs w:val="32"/>
        </w:rPr>
      </w:pPr>
      <w:r>
        <w:rPr>
          <w:rFonts w:ascii="仿宋_GB2312" w:eastAsia="仿宋_GB2312" w:hAnsi="仿宋" w:hint="eastAsia"/>
          <w:iCs/>
          <w:spacing w:val="-10"/>
          <w:sz w:val="32"/>
          <w:szCs w:val="32"/>
        </w:rPr>
        <w:t>（一）全国青少年无人机创新教育竞赛活动组织组委会（简称“组委会”），下设全国青少年无人机创新教育竞赛活动管理办公室，负责日常工作和全国总决赛工作。</w:t>
      </w:r>
    </w:p>
    <w:p w:rsidR="00C259EB" w:rsidRDefault="00C259EB" w:rsidP="00C259EB">
      <w:pPr>
        <w:pStyle w:val="a3"/>
        <w:spacing w:before="0" w:line="540" w:lineRule="exact"/>
        <w:ind w:left="0" w:right="0" w:firstLineChars="200" w:firstLine="600"/>
        <w:jc w:val="both"/>
        <w:rPr>
          <w:rFonts w:ascii="仿宋_GB2312" w:eastAsia="仿宋_GB2312" w:hAnsi="仿宋"/>
          <w:iCs/>
          <w:spacing w:val="-10"/>
          <w:sz w:val="32"/>
          <w:szCs w:val="32"/>
        </w:rPr>
      </w:pPr>
      <w:r>
        <w:rPr>
          <w:rFonts w:ascii="仿宋_GB2312" w:eastAsia="仿宋_GB2312" w:hAnsi="仿宋" w:hint="eastAsia"/>
          <w:iCs/>
          <w:spacing w:val="-10"/>
          <w:sz w:val="32"/>
          <w:szCs w:val="32"/>
        </w:rPr>
        <w:t>（二）竞赛分组</w:t>
      </w:r>
    </w:p>
    <w:p w:rsidR="00C259EB" w:rsidRDefault="00C259EB" w:rsidP="00C259EB">
      <w:pPr>
        <w:pStyle w:val="a3"/>
        <w:spacing w:before="0" w:line="540" w:lineRule="exact"/>
        <w:ind w:left="0" w:right="0" w:firstLineChars="200" w:firstLine="640"/>
        <w:jc w:val="both"/>
        <w:rPr>
          <w:rFonts w:ascii="仿宋_GB2312" w:eastAsia="仿宋_GB2312" w:hAnsi="仿宋"/>
          <w:iCs/>
          <w:spacing w:val="-10"/>
          <w:sz w:val="32"/>
          <w:szCs w:val="32"/>
        </w:rPr>
      </w:pPr>
      <w:r>
        <w:rPr>
          <w:rFonts w:ascii="仿宋_GB2312" w:eastAsia="仿宋_GB2312" w:hAnsi="仿宋"/>
          <w:sz w:val="32"/>
          <w:szCs w:val="32"/>
        </w:rPr>
        <w:t>设小学组</w:t>
      </w:r>
      <w:r>
        <w:rPr>
          <w:rFonts w:ascii="仿宋_GB2312" w:eastAsia="仿宋_GB2312" w:hAnsi="仿宋" w:hint="eastAsia"/>
          <w:sz w:val="32"/>
          <w:szCs w:val="32"/>
        </w:rPr>
        <w:t>和</w:t>
      </w:r>
      <w:r>
        <w:rPr>
          <w:rFonts w:ascii="仿宋_GB2312" w:eastAsia="仿宋_GB2312" w:hAnsi="仿宋"/>
          <w:sz w:val="32"/>
          <w:szCs w:val="32"/>
        </w:rPr>
        <w:t>中学组。详细分组规定请见竞赛规则（另行发布）。</w:t>
      </w:r>
      <w:r>
        <w:rPr>
          <w:rFonts w:ascii="仿宋_GB2312" w:eastAsia="仿宋_GB2312" w:hAnsi="仿宋" w:hint="eastAsia"/>
          <w:iCs/>
          <w:spacing w:val="-10"/>
          <w:sz w:val="32"/>
          <w:szCs w:val="32"/>
        </w:rPr>
        <w:t>参赛选手须为在校学生（含当年毕业生），组别按学年度划分。</w:t>
      </w:r>
    </w:p>
    <w:p w:rsidR="00C259EB" w:rsidRDefault="00C259EB" w:rsidP="00C259EB">
      <w:pPr>
        <w:pStyle w:val="a3"/>
        <w:spacing w:before="0" w:line="540" w:lineRule="exact"/>
        <w:ind w:left="0" w:right="0" w:firstLineChars="200" w:firstLine="600"/>
        <w:jc w:val="both"/>
        <w:rPr>
          <w:rFonts w:ascii="仿宋_GB2312" w:eastAsia="仿宋_GB2312" w:hAnsi="仿宋"/>
          <w:iCs/>
          <w:spacing w:val="-10"/>
          <w:sz w:val="32"/>
          <w:szCs w:val="32"/>
        </w:rPr>
      </w:pPr>
      <w:r>
        <w:rPr>
          <w:rFonts w:ascii="仿宋_GB2312" w:eastAsia="仿宋_GB2312" w:hAnsi="仿宋" w:hint="eastAsia"/>
          <w:iCs/>
          <w:spacing w:val="-10"/>
          <w:sz w:val="32"/>
          <w:szCs w:val="32"/>
        </w:rPr>
        <w:t>竞赛活动采用网络报名的方式，由基层活动组织单位的辅导员统一或指导本队参赛选手在航管中心官方平台报名。</w:t>
      </w:r>
    </w:p>
    <w:p w:rsidR="00C259EB" w:rsidRDefault="00C259EB" w:rsidP="00C259EB">
      <w:pPr>
        <w:pStyle w:val="a3"/>
        <w:spacing w:before="0" w:line="540" w:lineRule="exact"/>
        <w:ind w:left="0" w:right="0" w:firstLineChars="200" w:firstLine="600"/>
        <w:jc w:val="both"/>
        <w:rPr>
          <w:rFonts w:ascii="仿宋_GB2312" w:eastAsia="仿宋_GB2312" w:hAnsi="仿宋"/>
          <w:iCs/>
          <w:spacing w:val="-10"/>
          <w:sz w:val="32"/>
          <w:szCs w:val="32"/>
        </w:rPr>
      </w:pPr>
      <w:r>
        <w:rPr>
          <w:rFonts w:ascii="仿宋_GB2312" w:eastAsia="仿宋_GB2312" w:hAnsi="仿宋" w:hint="eastAsia"/>
          <w:iCs/>
          <w:spacing w:val="-10"/>
          <w:sz w:val="32"/>
          <w:szCs w:val="32"/>
        </w:rPr>
        <w:t>（三）费用</w:t>
      </w:r>
    </w:p>
    <w:p w:rsidR="00C259EB" w:rsidRDefault="00C259EB" w:rsidP="00C259EB">
      <w:pPr>
        <w:pStyle w:val="a3"/>
        <w:spacing w:before="0" w:line="540" w:lineRule="exact"/>
        <w:ind w:left="0" w:right="0" w:firstLineChars="200" w:firstLine="600"/>
        <w:jc w:val="both"/>
        <w:rPr>
          <w:rFonts w:ascii="仿宋_GB2312" w:eastAsia="仿宋_GB2312" w:hAnsi="仿宋"/>
          <w:iCs/>
          <w:spacing w:val="-10"/>
          <w:sz w:val="32"/>
          <w:szCs w:val="32"/>
        </w:rPr>
      </w:pPr>
      <w:r>
        <w:rPr>
          <w:rFonts w:ascii="仿宋_GB2312" w:eastAsia="仿宋_GB2312" w:hAnsi="仿宋" w:hint="eastAsia"/>
          <w:iCs/>
          <w:spacing w:val="-10"/>
          <w:sz w:val="32"/>
          <w:szCs w:val="32"/>
        </w:rPr>
        <w:lastRenderedPageBreak/>
        <w:t xml:space="preserve"> 本次活动不收取报名费用，器材等费用自理。</w:t>
      </w:r>
    </w:p>
    <w:p w:rsidR="00C259EB" w:rsidRDefault="00C259EB" w:rsidP="00C259EB">
      <w:pPr>
        <w:pStyle w:val="a3"/>
        <w:widowControl/>
        <w:spacing w:before="0" w:line="540" w:lineRule="exact"/>
        <w:ind w:left="0" w:right="0" w:firstLineChars="200" w:firstLine="600"/>
        <w:jc w:val="both"/>
        <w:rPr>
          <w:rFonts w:ascii="仿宋_GB2312" w:eastAsia="仿宋_GB2312" w:hAnsi="仿宋"/>
          <w:iCs/>
          <w:spacing w:val="-10"/>
          <w:sz w:val="32"/>
          <w:szCs w:val="32"/>
        </w:rPr>
      </w:pPr>
      <w:r>
        <w:rPr>
          <w:rFonts w:ascii="仿宋_GB2312" w:eastAsia="仿宋_GB2312" w:hAnsi="仿宋" w:hint="eastAsia"/>
          <w:iCs/>
          <w:spacing w:val="-10"/>
          <w:sz w:val="32"/>
          <w:szCs w:val="32"/>
        </w:rPr>
        <w:t>（四）选拔赛和全国总决赛</w:t>
      </w:r>
    </w:p>
    <w:p w:rsidR="00C259EB" w:rsidRDefault="00C259EB" w:rsidP="00C259EB">
      <w:pPr>
        <w:pStyle w:val="a3"/>
        <w:widowControl/>
        <w:spacing w:before="0" w:line="540" w:lineRule="exact"/>
        <w:ind w:left="0" w:right="0" w:firstLineChars="200" w:firstLine="600"/>
        <w:jc w:val="both"/>
        <w:rPr>
          <w:rFonts w:ascii="仿宋_GB2312" w:eastAsia="仿宋_GB2312" w:hAnsi="仿宋"/>
          <w:iCs/>
          <w:spacing w:val="-10"/>
          <w:sz w:val="32"/>
          <w:szCs w:val="32"/>
        </w:rPr>
      </w:pPr>
      <w:r>
        <w:rPr>
          <w:rFonts w:ascii="仿宋_GB2312" w:eastAsia="仿宋_GB2312" w:hAnsi="仿宋" w:hint="eastAsia"/>
          <w:iCs/>
          <w:spacing w:val="-10"/>
          <w:sz w:val="32"/>
          <w:szCs w:val="32"/>
        </w:rPr>
        <w:t>1. 2021年3月至7月举办各地活动和选拔赛。选拔赛由当地的活动组织单位组织实施。选拔赛规则可参照全国总决赛规则执行。</w:t>
      </w:r>
    </w:p>
    <w:p w:rsidR="00C259EB" w:rsidRDefault="00C259EB" w:rsidP="00C259EB">
      <w:pPr>
        <w:pStyle w:val="a3"/>
        <w:widowControl/>
        <w:spacing w:before="0" w:line="540" w:lineRule="exact"/>
        <w:ind w:left="0" w:right="0" w:firstLineChars="200" w:firstLine="600"/>
        <w:jc w:val="both"/>
        <w:rPr>
          <w:rFonts w:ascii="仿宋_GB2312" w:eastAsia="仿宋_GB2312" w:hAnsi="仿宋"/>
          <w:iCs/>
          <w:spacing w:val="-10"/>
          <w:sz w:val="32"/>
          <w:szCs w:val="32"/>
        </w:rPr>
      </w:pPr>
      <w:r>
        <w:rPr>
          <w:rFonts w:ascii="仿宋_GB2312" w:eastAsia="仿宋_GB2312" w:hAnsi="仿宋" w:hint="eastAsia"/>
          <w:iCs/>
          <w:spacing w:val="-10"/>
          <w:sz w:val="32"/>
          <w:szCs w:val="32"/>
        </w:rPr>
        <w:t>2. 当地选拔赛结束后10日内，将本地参与学校、青少年数</w:t>
      </w:r>
      <w:r>
        <w:rPr>
          <w:rFonts w:ascii="仿宋_GB2312" w:eastAsia="仿宋_GB2312" w:hAnsi="仿宋" w:hint="eastAsia"/>
          <w:iCs/>
          <w:spacing w:val="-10"/>
          <w:sz w:val="32"/>
          <w:szCs w:val="32"/>
          <w:lang w:eastAsia="zh-Hans"/>
        </w:rPr>
        <w:t>量</w:t>
      </w:r>
      <w:r>
        <w:rPr>
          <w:rFonts w:ascii="仿宋_GB2312" w:eastAsia="仿宋_GB2312" w:hAnsi="仿宋" w:hint="eastAsia"/>
          <w:iCs/>
          <w:spacing w:val="-10"/>
          <w:sz w:val="32"/>
          <w:szCs w:val="32"/>
        </w:rPr>
        <w:t>、组织活动次数等开展活动的相关资料汇总报组委会办公室。</w:t>
      </w:r>
    </w:p>
    <w:p w:rsidR="00C259EB" w:rsidRDefault="00C259EB" w:rsidP="00C259EB">
      <w:pPr>
        <w:pStyle w:val="a3"/>
        <w:spacing w:before="0" w:line="540" w:lineRule="exact"/>
        <w:ind w:left="0" w:right="0" w:firstLineChars="200" w:firstLine="600"/>
        <w:jc w:val="both"/>
        <w:rPr>
          <w:rFonts w:ascii="仿宋_GB2312" w:eastAsia="仿宋_GB2312" w:hAnsi="仿宋"/>
          <w:iCs/>
          <w:spacing w:val="-10"/>
          <w:sz w:val="32"/>
          <w:szCs w:val="32"/>
        </w:rPr>
      </w:pPr>
      <w:r>
        <w:rPr>
          <w:rFonts w:ascii="仿宋_GB2312" w:eastAsia="仿宋_GB2312" w:hAnsi="仿宋" w:hint="eastAsia"/>
          <w:iCs/>
          <w:spacing w:val="-10"/>
          <w:sz w:val="32"/>
          <w:szCs w:val="32"/>
        </w:rPr>
        <w:t>3. 全国总决赛将于2021年8月至12月择期举办，组织形式、时间、地点等见补充通知。</w:t>
      </w:r>
    </w:p>
    <w:p w:rsidR="00C259EB" w:rsidRDefault="00C259EB" w:rsidP="00C259EB">
      <w:pPr>
        <w:pStyle w:val="a3"/>
        <w:spacing w:before="0" w:line="540" w:lineRule="exact"/>
        <w:ind w:right="0" w:firstLineChars="168" w:firstLine="538"/>
        <w:jc w:val="both"/>
        <w:rPr>
          <w:rFonts w:ascii="仿宋_GB2312" w:eastAsia="仿宋_GB2312" w:hAnsi="仿宋"/>
          <w:iCs/>
          <w:sz w:val="32"/>
          <w:szCs w:val="32"/>
        </w:rPr>
      </w:pPr>
      <w:r>
        <w:rPr>
          <w:rFonts w:ascii="仿宋_GB2312" w:eastAsia="仿宋_GB2312" w:hAnsi="仿宋" w:hint="eastAsia"/>
          <w:iCs/>
          <w:sz w:val="32"/>
          <w:szCs w:val="32"/>
        </w:rPr>
        <w:t>（五）全国总决赛报名</w:t>
      </w:r>
    </w:p>
    <w:p w:rsidR="00C259EB" w:rsidRDefault="00C259EB" w:rsidP="00C259EB">
      <w:pPr>
        <w:pStyle w:val="a3"/>
        <w:spacing w:before="0" w:line="540" w:lineRule="exact"/>
        <w:ind w:leftChars="55" w:left="121" w:right="0" w:firstLineChars="150" w:firstLine="480"/>
        <w:jc w:val="both"/>
        <w:rPr>
          <w:rFonts w:ascii="仿宋_GB2312" w:eastAsia="仿宋_GB2312" w:hAnsi="仿宋"/>
          <w:iCs/>
          <w:sz w:val="32"/>
          <w:szCs w:val="32"/>
        </w:rPr>
      </w:pPr>
      <w:r>
        <w:rPr>
          <w:rFonts w:ascii="仿宋_GB2312" w:eastAsia="仿宋_GB2312" w:hAnsi="仿宋" w:hint="eastAsia"/>
          <w:iCs/>
          <w:sz w:val="32"/>
          <w:szCs w:val="32"/>
        </w:rPr>
        <w:t>1. 由地区活动组织单位负责选派代表队参加全国总决赛。</w:t>
      </w:r>
    </w:p>
    <w:p w:rsidR="00C259EB" w:rsidRDefault="00C259EB" w:rsidP="00C259EB">
      <w:pPr>
        <w:pStyle w:val="a3"/>
        <w:spacing w:before="0" w:line="540" w:lineRule="exact"/>
        <w:ind w:leftChars="55" w:left="121" w:right="0" w:firstLineChars="150" w:firstLine="480"/>
        <w:jc w:val="both"/>
        <w:rPr>
          <w:rFonts w:ascii="仿宋_GB2312" w:eastAsia="仿宋_GB2312" w:hAnsi="仿宋"/>
          <w:iCs/>
          <w:sz w:val="32"/>
          <w:szCs w:val="32"/>
        </w:rPr>
      </w:pPr>
      <w:r>
        <w:rPr>
          <w:rFonts w:ascii="仿宋_GB2312" w:eastAsia="仿宋_GB2312" w:hAnsi="仿宋" w:hint="eastAsia"/>
          <w:iCs/>
          <w:sz w:val="32"/>
          <w:szCs w:val="32"/>
        </w:rPr>
        <w:t>2. 全国总决赛参赛选手的名额分配根据组委会的以下工作业绩确定：培训无人机科技体育辅导员人数、开展活动学校数、参加活动单位决赛（选拔赛）人数、参与普及活动学生人数等。</w:t>
      </w:r>
    </w:p>
    <w:p w:rsidR="00C259EB" w:rsidRDefault="00C259EB" w:rsidP="00C259EB">
      <w:pPr>
        <w:pStyle w:val="a3"/>
        <w:spacing w:before="0" w:line="540" w:lineRule="exact"/>
        <w:ind w:leftChars="55" w:left="121" w:right="0" w:firstLineChars="150" w:firstLine="480"/>
        <w:jc w:val="both"/>
        <w:rPr>
          <w:rFonts w:ascii="仿宋_GB2312" w:eastAsia="仿宋_GB2312" w:hAnsi="仿宋"/>
          <w:iCs/>
          <w:sz w:val="32"/>
          <w:szCs w:val="32"/>
        </w:rPr>
      </w:pPr>
      <w:r>
        <w:rPr>
          <w:rFonts w:ascii="仿宋_GB2312" w:eastAsia="仿宋_GB2312" w:hAnsi="仿宋" w:hint="eastAsia"/>
          <w:iCs/>
          <w:sz w:val="32"/>
          <w:szCs w:val="32"/>
        </w:rPr>
        <w:t>3. 全国总决赛报名采用网络报名方式</w:t>
      </w:r>
      <w:r>
        <w:rPr>
          <w:rFonts w:ascii="仿宋_GB2312" w:eastAsia="仿宋_GB2312" w:hAnsi="仿宋"/>
          <w:iCs/>
          <w:sz w:val="32"/>
          <w:szCs w:val="32"/>
        </w:rPr>
        <w:t>。</w:t>
      </w:r>
      <w:r>
        <w:rPr>
          <w:rFonts w:ascii="仿宋_GB2312" w:eastAsia="仿宋_GB2312" w:hAnsi="仿宋" w:hint="eastAsia"/>
          <w:iCs/>
          <w:spacing w:val="-10"/>
          <w:sz w:val="32"/>
          <w:szCs w:val="32"/>
        </w:rPr>
        <w:t>每名选手除航空科普知识竞赛以外，限报2个竞赛项目</w:t>
      </w:r>
      <w:r>
        <w:rPr>
          <w:rFonts w:ascii="仿宋_GB2312" w:eastAsia="仿宋_GB2312" w:hAnsi="仿宋" w:hint="eastAsia"/>
          <w:iCs/>
          <w:sz w:val="32"/>
          <w:szCs w:val="32"/>
        </w:rPr>
        <w:t>（具体报名办法详见补充通知）。</w:t>
      </w:r>
    </w:p>
    <w:p w:rsidR="00C259EB" w:rsidRDefault="00C259EB" w:rsidP="00C259EB">
      <w:pPr>
        <w:pStyle w:val="1"/>
        <w:tabs>
          <w:tab w:val="left" w:pos="660"/>
        </w:tabs>
        <w:spacing w:line="540" w:lineRule="exact"/>
        <w:ind w:left="0" w:firstLineChars="200" w:firstLine="600"/>
        <w:jc w:val="both"/>
        <w:rPr>
          <w:rFonts w:ascii="仿宋_GB2312" w:eastAsia="仿宋_GB2312" w:hAnsi="仿宋"/>
          <w:b w:val="0"/>
          <w:bCs w:val="0"/>
          <w:i w:val="0"/>
          <w:iCs/>
          <w:spacing w:val="-10"/>
          <w:sz w:val="32"/>
          <w:szCs w:val="32"/>
        </w:rPr>
      </w:pPr>
      <w:r>
        <w:rPr>
          <w:rFonts w:ascii="仿宋_GB2312" w:eastAsia="仿宋_GB2312" w:hAnsi="仿宋" w:hint="eastAsia"/>
          <w:b w:val="0"/>
          <w:bCs w:val="0"/>
          <w:i w:val="0"/>
          <w:iCs/>
          <w:spacing w:val="-10"/>
          <w:sz w:val="32"/>
          <w:szCs w:val="32"/>
        </w:rPr>
        <w:t>（六）竞赛器材</w:t>
      </w:r>
    </w:p>
    <w:p w:rsidR="00C259EB" w:rsidRDefault="00C259EB" w:rsidP="00C259EB">
      <w:pPr>
        <w:widowControl/>
        <w:autoSpaceDE/>
        <w:autoSpaceDN/>
        <w:spacing w:line="540" w:lineRule="exact"/>
        <w:ind w:firstLineChars="200" w:firstLine="600"/>
        <w:rPr>
          <w:rFonts w:ascii="仿宋_GB2312" w:eastAsia="仿宋_GB2312" w:hAnsi="仿宋"/>
          <w:iCs/>
          <w:spacing w:val="-10"/>
          <w:sz w:val="32"/>
          <w:szCs w:val="32"/>
        </w:rPr>
      </w:pPr>
      <w:r>
        <w:rPr>
          <w:rFonts w:ascii="仿宋_GB2312" w:eastAsia="仿宋_GB2312" w:hAnsi="仿宋" w:hint="eastAsia"/>
          <w:iCs/>
          <w:spacing w:val="-10"/>
          <w:sz w:val="32"/>
          <w:szCs w:val="32"/>
        </w:rPr>
        <w:t>竞赛用无人机、电池等器材，必须符合比赛规则规定的各项目技术要求。为保证飞行器的空中飞行安全，赛前组委会将组织专家组将对参赛器材进行审核，确保安全性和可靠性。</w:t>
      </w:r>
    </w:p>
    <w:p w:rsidR="00C259EB" w:rsidRDefault="00C259EB" w:rsidP="00C259EB">
      <w:pPr>
        <w:pStyle w:val="1"/>
        <w:spacing w:line="540" w:lineRule="exact"/>
        <w:ind w:left="0" w:firstLineChars="275" w:firstLine="828"/>
        <w:jc w:val="both"/>
        <w:rPr>
          <w:rFonts w:ascii="仿宋_GB2312" w:eastAsia="仿宋_GB2312" w:hAnsi="仿宋"/>
          <w:i w:val="0"/>
          <w:iCs/>
          <w:spacing w:val="-10"/>
          <w:sz w:val="32"/>
          <w:szCs w:val="32"/>
        </w:rPr>
      </w:pPr>
      <w:r>
        <w:rPr>
          <w:rFonts w:ascii="仿宋_GB2312" w:eastAsia="仿宋_GB2312" w:hAnsi="仿宋" w:hint="eastAsia"/>
          <w:i w:val="0"/>
          <w:iCs/>
          <w:spacing w:val="-10"/>
          <w:sz w:val="32"/>
          <w:szCs w:val="32"/>
          <w:lang w:eastAsia="zh-Hans"/>
        </w:rPr>
        <w:t>六</w:t>
      </w:r>
      <w:r>
        <w:rPr>
          <w:rFonts w:ascii="仿宋_GB2312" w:eastAsia="仿宋_GB2312" w:hAnsi="仿宋" w:hint="eastAsia"/>
          <w:i w:val="0"/>
          <w:iCs/>
          <w:spacing w:val="-10"/>
          <w:sz w:val="32"/>
          <w:szCs w:val="32"/>
        </w:rPr>
        <w:t>、名次录取与奖励</w:t>
      </w:r>
    </w:p>
    <w:p w:rsidR="00C259EB" w:rsidRDefault="00C259EB" w:rsidP="00C259EB">
      <w:pPr>
        <w:pStyle w:val="1"/>
        <w:spacing w:line="540" w:lineRule="exact"/>
        <w:ind w:firstLineChars="200" w:firstLine="600"/>
        <w:jc w:val="both"/>
        <w:rPr>
          <w:rFonts w:ascii="仿宋_GB2312" w:eastAsia="仿宋_GB2312" w:hAnsi="仿宋"/>
          <w:b w:val="0"/>
          <w:bCs w:val="0"/>
          <w:i w:val="0"/>
          <w:iCs/>
          <w:spacing w:val="-10"/>
          <w:sz w:val="32"/>
          <w:szCs w:val="32"/>
        </w:rPr>
      </w:pPr>
      <w:r>
        <w:rPr>
          <w:rFonts w:ascii="仿宋_GB2312" w:eastAsia="仿宋_GB2312" w:hAnsi="仿宋" w:hint="eastAsia"/>
          <w:b w:val="0"/>
          <w:bCs w:val="0"/>
          <w:i w:val="0"/>
          <w:iCs/>
          <w:spacing w:val="-10"/>
          <w:sz w:val="32"/>
          <w:szCs w:val="32"/>
        </w:rPr>
        <w:t>（一）竞赛组别的参赛队不足3个、团体项目参赛单位不足4个、个人项目不足6人时，按项目和组别合并参赛；合并后仍不足则列为表演展示项目。竞赛项目分预赛和决赛的，参赛队（人）</w:t>
      </w:r>
      <w:r>
        <w:rPr>
          <w:rFonts w:ascii="仿宋_GB2312" w:eastAsia="仿宋_GB2312" w:hAnsi="仿宋" w:hint="eastAsia"/>
          <w:b w:val="0"/>
          <w:bCs w:val="0"/>
          <w:i w:val="0"/>
          <w:iCs/>
          <w:spacing w:val="-10"/>
          <w:sz w:val="32"/>
          <w:szCs w:val="32"/>
        </w:rPr>
        <w:lastRenderedPageBreak/>
        <w:t>数少于9队（人）时，不进行预赛，直接进入决赛。</w:t>
      </w:r>
    </w:p>
    <w:p w:rsidR="00C259EB" w:rsidRDefault="00C259EB" w:rsidP="00C259EB">
      <w:pPr>
        <w:pStyle w:val="a3"/>
        <w:spacing w:before="0" w:line="540" w:lineRule="exact"/>
        <w:ind w:left="0" w:right="0" w:firstLineChars="200" w:firstLine="600"/>
        <w:jc w:val="both"/>
        <w:rPr>
          <w:rFonts w:ascii="仿宋_GB2312" w:eastAsia="仿宋_GB2312" w:hAnsi="仿宋"/>
          <w:iCs/>
          <w:spacing w:val="-10"/>
          <w:sz w:val="32"/>
          <w:szCs w:val="32"/>
        </w:rPr>
      </w:pPr>
      <w:r>
        <w:rPr>
          <w:rFonts w:ascii="仿宋_GB2312" w:eastAsia="仿宋_GB2312" w:hAnsi="仿宋" w:hint="eastAsia"/>
          <w:iCs/>
          <w:spacing w:val="-10"/>
          <w:sz w:val="32"/>
          <w:szCs w:val="32"/>
        </w:rPr>
        <w:t>（二）根据竞赛成绩，按各项目中组别参赛人数（团体项目按参赛组数）的20%颁发一等奖证书、20%颁发二等奖证书、25%颁发三等奖证书；各项目各组别前三名颁发奖牌。</w:t>
      </w:r>
      <w:r>
        <w:rPr>
          <w:rFonts w:ascii="仿宋_GB2312" w:eastAsia="仿宋_GB2312" w:hAnsi="仿宋" w:hint="eastAsia"/>
          <w:iCs/>
          <w:sz w:val="32"/>
          <w:szCs w:val="32"/>
        </w:rPr>
        <w:t>各地选拔赛的奖励办法可根据本地的实际情况做适当调整。</w:t>
      </w:r>
    </w:p>
    <w:p w:rsidR="00C259EB" w:rsidRDefault="00C259EB" w:rsidP="00C259EB">
      <w:pPr>
        <w:pStyle w:val="a3"/>
        <w:spacing w:before="0" w:line="540" w:lineRule="exact"/>
        <w:ind w:left="0" w:right="0" w:firstLineChars="200" w:firstLine="600"/>
        <w:jc w:val="both"/>
        <w:rPr>
          <w:rFonts w:ascii="仿宋_GB2312" w:eastAsia="仿宋_GB2312" w:hAnsi="仿宋"/>
          <w:iCs/>
          <w:spacing w:val="-10"/>
          <w:sz w:val="32"/>
          <w:szCs w:val="32"/>
        </w:rPr>
      </w:pPr>
      <w:r>
        <w:rPr>
          <w:rFonts w:ascii="仿宋_GB2312" w:eastAsia="仿宋_GB2312" w:hAnsi="仿宋" w:hint="eastAsia"/>
          <w:iCs/>
          <w:spacing w:val="-10"/>
          <w:sz w:val="32"/>
          <w:szCs w:val="32"/>
        </w:rPr>
        <w:t>（三）组委会办公室根据各地竞赛活动的组织情况，评选优秀组织单位和优秀辅导员。</w:t>
      </w:r>
    </w:p>
    <w:p w:rsidR="00C259EB" w:rsidRDefault="00C259EB" w:rsidP="00C259EB">
      <w:pPr>
        <w:pStyle w:val="a3"/>
        <w:spacing w:before="0" w:line="540" w:lineRule="exact"/>
        <w:ind w:left="0" w:right="0" w:firstLineChars="200" w:firstLine="600"/>
        <w:jc w:val="both"/>
        <w:rPr>
          <w:rFonts w:ascii="仿宋_GB2312" w:eastAsia="仿宋_GB2312" w:hAnsi="仿宋"/>
          <w:iCs/>
          <w:spacing w:val="-10"/>
          <w:sz w:val="32"/>
          <w:szCs w:val="32"/>
        </w:rPr>
      </w:pPr>
      <w:r>
        <w:rPr>
          <w:rFonts w:ascii="仿宋_GB2312" w:eastAsia="仿宋_GB2312" w:hAnsi="仿宋" w:hint="eastAsia"/>
          <w:iCs/>
          <w:spacing w:val="-10"/>
          <w:sz w:val="32"/>
          <w:szCs w:val="32"/>
        </w:rPr>
        <w:t>（四）各地选拔赛的奖励办法可根据本地的实际情况做适当调整。</w:t>
      </w:r>
    </w:p>
    <w:p w:rsidR="00C259EB" w:rsidRDefault="00C259EB" w:rsidP="00C259EB">
      <w:pPr>
        <w:pStyle w:val="a3"/>
        <w:spacing w:before="0" w:line="540" w:lineRule="exact"/>
        <w:ind w:left="0" w:right="0" w:firstLineChars="200" w:firstLine="603"/>
        <w:jc w:val="both"/>
        <w:rPr>
          <w:rFonts w:ascii="仿宋_GB2312" w:eastAsia="仿宋_GB2312" w:hAnsi="仿宋"/>
          <w:b/>
          <w:bCs/>
          <w:iCs/>
          <w:spacing w:val="-10"/>
          <w:sz w:val="32"/>
          <w:szCs w:val="32"/>
        </w:rPr>
      </w:pPr>
      <w:r>
        <w:rPr>
          <w:rFonts w:ascii="仿宋_GB2312" w:eastAsia="仿宋_GB2312" w:hAnsi="仿宋" w:hint="eastAsia"/>
          <w:b/>
          <w:bCs/>
          <w:iCs/>
          <w:spacing w:val="-10"/>
          <w:sz w:val="32"/>
          <w:szCs w:val="32"/>
          <w:lang w:eastAsia="zh-Hans"/>
        </w:rPr>
        <w:t>七</w:t>
      </w:r>
      <w:r>
        <w:rPr>
          <w:rFonts w:ascii="仿宋_GB2312" w:eastAsia="仿宋_GB2312" w:hAnsi="仿宋" w:hint="eastAsia"/>
          <w:b/>
          <w:bCs/>
          <w:iCs/>
          <w:spacing w:val="-10"/>
          <w:sz w:val="32"/>
          <w:szCs w:val="32"/>
        </w:rPr>
        <w:t>、仲裁和裁判</w:t>
      </w:r>
    </w:p>
    <w:p w:rsidR="00C259EB" w:rsidRDefault="00C259EB" w:rsidP="00C259EB">
      <w:pPr>
        <w:pStyle w:val="a3"/>
        <w:spacing w:before="0" w:line="540" w:lineRule="exact"/>
        <w:ind w:left="0" w:right="0" w:firstLineChars="200" w:firstLine="600"/>
        <w:jc w:val="both"/>
        <w:rPr>
          <w:rFonts w:ascii="仿宋_GB2312" w:eastAsia="仿宋_GB2312" w:hAnsi="仿宋"/>
          <w:iCs/>
          <w:spacing w:val="-10"/>
          <w:sz w:val="32"/>
          <w:szCs w:val="32"/>
        </w:rPr>
      </w:pPr>
      <w:r>
        <w:rPr>
          <w:rFonts w:ascii="仿宋_GB2312" w:eastAsia="仿宋_GB2312" w:hAnsi="仿宋" w:hint="eastAsia"/>
          <w:iCs/>
          <w:spacing w:val="-10"/>
          <w:sz w:val="32"/>
          <w:szCs w:val="32"/>
        </w:rPr>
        <w:t>全国总决赛仲裁委员会、裁判委员会人员由主办单位按有关规定选派。</w:t>
      </w:r>
    </w:p>
    <w:p w:rsidR="00C259EB" w:rsidRDefault="00C259EB" w:rsidP="00C259EB">
      <w:pPr>
        <w:pStyle w:val="a3"/>
        <w:spacing w:before="0" w:line="540" w:lineRule="exact"/>
        <w:ind w:left="0" w:right="0" w:firstLineChars="200" w:firstLine="643"/>
        <w:jc w:val="both"/>
        <w:rPr>
          <w:rFonts w:ascii="仿宋_GB2312" w:eastAsia="仿宋_GB2312" w:hAnsi="仿宋"/>
          <w:b/>
          <w:bCs/>
          <w:iCs/>
          <w:sz w:val="32"/>
          <w:szCs w:val="32"/>
        </w:rPr>
      </w:pPr>
      <w:r>
        <w:rPr>
          <w:rFonts w:ascii="仿宋_GB2312" w:eastAsia="仿宋_GB2312" w:hAnsi="仿宋" w:hint="eastAsia"/>
          <w:b/>
          <w:bCs/>
          <w:iCs/>
          <w:sz w:val="32"/>
          <w:szCs w:val="32"/>
          <w:lang w:eastAsia="zh-Hans"/>
        </w:rPr>
        <w:t>八</w:t>
      </w:r>
      <w:r>
        <w:rPr>
          <w:rFonts w:ascii="仿宋_GB2312" w:eastAsia="仿宋_GB2312" w:hAnsi="仿宋" w:hint="eastAsia"/>
          <w:b/>
          <w:bCs/>
          <w:iCs/>
          <w:sz w:val="32"/>
          <w:szCs w:val="32"/>
        </w:rPr>
        <w:t>、其他</w:t>
      </w:r>
    </w:p>
    <w:p w:rsidR="00C259EB" w:rsidRDefault="00C259EB" w:rsidP="00C259EB">
      <w:pPr>
        <w:pStyle w:val="a3"/>
        <w:spacing w:before="0" w:line="540" w:lineRule="exact"/>
        <w:ind w:left="0" w:right="0" w:firstLineChars="200" w:firstLine="640"/>
        <w:jc w:val="both"/>
        <w:rPr>
          <w:rFonts w:ascii="仿宋_GB2312" w:eastAsia="仿宋_GB2312" w:hAnsi="仿宋"/>
          <w:iCs/>
          <w:sz w:val="32"/>
          <w:szCs w:val="32"/>
        </w:rPr>
      </w:pPr>
      <w:r>
        <w:rPr>
          <w:rFonts w:ascii="仿宋_GB2312" w:eastAsia="仿宋_GB2312" w:hAnsi="仿宋" w:hint="eastAsia"/>
          <w:iCs/>
          <w:sz w:val="32"/>
          <w:szCs w:val="32"/>
        </w:rPr>
        <w:t>（一）竞赛规程、规则的解释权归属国家体育总局航管中心、中国航空运动协会。</w:t>
      </w:r>
    </w:p>
    <w:p w:rsidR="000861A6" w:rsidRDefault="00C259EB" w:rsidP="00C325E1">
      <w:pPr>
        <w:pStyle w:val="a3"/>
        <w:spacing w:before="0" w:line="540" w:lineRule="exact"/>
        <w:ind w:left="0" w:right="0" w:firstLineChars="200" w:firstLine="640"/>
        <w:jc w:val="both"/>
      </w:pPr>
      <w:r>
        <w:rPr>
          <w:rFonts w:ascii="仿宋_GB2312" w:eastAsia="仿宋_GB2312" w:hAnsi="仿宋"/>
          <w:iCs/>
          <w:sz w:val="32"/>
          <w:szCs w:val="32"/>
        </w:rPr>
        <w:t>（</w:t>
      </w:r>
      <w:r>
        <w:rPr>
          <w:rFonts w:ascii="仿宋_GB2312" w:eastAsia="仿宋_GB2312" w:hAnsi="仿宋" w:hint="eastAsia"/>
          <w:iCs/>
          <w:sz w:val="32"/>
          <w:szCs w:val="32"/>
        </w:rPr>
        <w:t>二</w:t>
      </w:r>
      <w:r>
        <w:rPr>
          <w:rFonts w:ascii="仿宋_GB2312" w:eastAsia="仿宋_GB2312" w:hAnsi="仿宋"/>
          <w:iCs/>
          <w:sz w:val="32"/>
          <w:szCs w:val="32"/>
        </w:rPr>
        <w:t>）未尽事宜另行通知，相关信息请登录国家体育总局航空无线电模型运动管理中心</w:t>
      </w:r>
      <w:r>
        <w:rPr>
          <w:rFonts w:ascii="仿宋_GB2312" w:eastAsia="仿宋_GB2312" w:hAnsi="仿宋" w:hint="eastAsia"/>
          <w:iCs/>
          <w:sz w:val="32"/>
          <w:szCs w:val="32"/>
        </w:rPr>
        <w:t>、</w:t>
      </w:r>
      <w:r>
        <w:rPr>
          <w:rFonts w:ascii="仿宋_GB2312" w:eastAsia="仿宋_GB2312" w:hAnsi="仿宋"/>
          <w:iCs/>
          <w:sz w:val="32"/>
          <w:szCs w:val="32"/>
        </w:rPr>
        <w:t>中国航空运动协会</w:t>
      </w:r>
      <w:r>
        <w:rPr>
          <w:rFonts w:ascii="仿宋_GB2312" w:eastAsia="仿宋_GB2312" w:hAnsi="仿宋" w:hint="eastAsia"/>
          <w:iCs/>
          <w:sz w:val="32"/>
          <w:szCs w:val="32"/>
          <w:lang w:eastAsia="zh-Hans"/>
        </w:rPr>
        <w:t>网站</w:t>
      </w:r>
      <w:r>
        <w:rPr>
          <w:rFonts w:ascii="仿宋_GB2312" w:eastAsia="仿宋_GB2312" w:hAnsi="仿宋" w:hint="eastAsia"/>
          <w:iCs/>
          <w:sz w:val="32"/>
          <w:szCs w:val="32"/>
        </w:rPr>
        <w:t>浏览。</w:t>
      </w:r>
      <w:bookmarkStart w:id="0" w:name="_GoBack"/>
      <w:bookmarkEnd w:id="0"/>
    </w:p>
    <w:sectPr w:rsidR="000861A6">
      <w:footerReference w:type="default" r:id="rId5"/>
      <w:pgSz w:w="11910" w:h="16840"/>
      <w:pgMar w:top="1500" w:right="1600" w:bottom="280" w:left="16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CCC" w:rsidRDefault="00C325E1">
    <w:pPr>
      <w:pStyle w:val="a4"/>
      <w:jc w:val="center"/>
    </w:pPr>
    <w:r>
      <w:fldChar w:fldCharType="begin"/>
    </w:r>
    <w:r>
      <w:instrText>PAGE   \* MERGEFORMAT</w:instrText>
    </w:r>
    <w:r>
      <w:fldChar w:fldCharType="separate"/>
    </w:r>
    <w:r w:rsidRPr="00C325E1">
      <w:rPr>
        <w:noProof/>
        <w:lang w:val="zh-CN"/>
      </w:rPr>
      <w:t>4</w:t>
    </w:r>
    <w:r>
      <w:fldChar w:fldCharType="end"/>
    </w:r>
  </w:p>
  <w:p w:rsidR="00325CCC" w:rsidRDefault="00C325E1">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A71"/>
    <w:rsid w:val="000861A6"/>
    <w:rsid w:val="00093A71"/>
    <w:rsid w:val="003B4B57"/>
    <w:rsid w:val="00C259EB"/>
    <w:rsid w:val="00C32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259EB"/>
    <w:pPr>
      <w:widowControl w:val="0"/>
      <w:autoSpaceDE w:val="0"/>
      <w:autoSpaceDN w:val="0"/>
    </w:pPr>
    <w:rPr>
      <w:rFonts w:ascii="微软雅黑" w:eastAsia="微软雅黑" w:hAnsi="微软雅黑" w:cs="微软雅黑"/>
      <w:kern w:val="0"/>
      <w:sz w:val="22"/>
    </w:rPr>
  </w:style>
  <w:style w:type="paragraph" w:styleId="1">
    <w:name w:val="heading 1"/>
    <w:basedOn w:val="a"/>
    <w:next w:val="a"/>
    <w:link w:val="1Char"/>
    <w:uiPriority w:val="1"/>
    <w:qFormat/>
    <w:rsid w:val="00C259EB"/>
    <w:pPr>
      <w:ind w:left="120"/>
      <w:outlineLvl w:val="0"/>
    </w:pPr>
    <w:rPr>
      <w:b/>
      <w:bCs/>
      <w:i/>
      <w:sz w:val="24"/>
      <w:szCs w:val="24"/>
    </w:rPr>
  </w:style>
  <w:style w:type="paragraph" w:styleId="2">
    <w:name w:val="heading 2"/>
    <w:basedOn w:val="a"/>
    <w:next w:val="a"/>
    <w:link w:val="2Char"/>
    <w:qFormat/>
    <w:rsid w:val="00C259EB"/>
    <w:pPr>
      <w:spacing w:beforeAutospacing="1" w:afterAutospacing="1"/>
      <w:outlineLvl w:val="1"/>
    </w:pPr>
    <w:rPr>
      <w:rFonts w:ascii="宋体" w:eastAsia="宋体" w:hAnsi="宋体" w:cs="Times New Roman" w:hint="eastAsia"/>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C259EB"/>
    <w:rPr>
      <w:rFonts w:ascii="微软雅黑" w:eastAsia="微软雅黑" w:hAnsi="微软雅黑" w:cs="微软雅黑"/>
      <w:b/>
      <w:bCs/>
      <w:i/>
      <w:kern w:val="0"/>
      <w:sz w:val="24"/>
      <w:szCs w:val="24"/>
    </w:rPr>
  </w:style>
  <w:style w:type="character" w:customStyle="1" w:styleId="2Char">
    <w:name w:val="标题 2 Char"/>
    <w:basedOn w:val="a0"/>
    <w:link w:val="2"/>
    <w:rsid w:val="00C259EB"/>
    <w:rPr>
      <w:rFonts w:ascii="宋体" w:eastAsia="宋体" w:hAnsi="宋体" w:cs="Times New Roman"/>
      <w:b/>
      <w:kern w:val="0"/>
      <w:sz w:val="36"/>
      <w:szCs w:val="36"/>
    </w:rPr>
  </w:style>
  <w:style w:type="paragraph" w:styleId="a3">
    <w:name w:val="Body Text"/>
    <w:basedOn w:val="a"/>
    <w:link w:val="Char"/>
    <w:uiPriority w:val="1"/>
    <w:qFormat/>
    <w:rsid w:val="00C259EB"/>
    <w:pPr>
      <w:spacing w:before="181"/>
      <w:ind w:left="120" w:right="197"/>
    </w:pPr>
    <w:rPr>
      <w:sz w:val="24"/>
      <w:szCs w:val="24"/>
    </w:rPr>
  </w:style>
  <w:style w:type="character" w:customStyle="1" w:styleId="Char">
    <w:name w:val="正文文本 Char"/>
    <w:basedOn w:val="a0"/>
    <w:link w:val="a3"/>
    <w:uiPriority w:val="1"/>
    <w:rsid w:val="00C259EB"/>
    <w:rPr>
      <w:rFonts w:ascii="微软雅黑" w:eastAsia="微软雅黑" w:hAnsi="微软雅黑" w:cs="微软雅黑"/>
      <w:kern w:val="0"/>
      <w:sz w:val="24"/>
      <w:szCs w:val="24"/>
    </w:rPr>
  </w:style>
  <w:style w:type="paragraph" w:styleId="a4">
    <w:name w:val="footer"/>
    <w:basedOn w:val="a"/>
    <w:link w:val="Char0"/>
    <w:uiPriority w:val="99"/>
    <w:qFormat/>
    <w:rsid w:val="00C259EB"/>
    <w:pPr>
      <w:tabs>
        <w:tab w:val="center" w:pos="4153"/>
        <w:tab w:val="right" w:pos="8306"/>
      </w:tabs>
      <w:snapToGrid w:val="0"/>
    </w:pPr>
    <w:rPr>
      <w:sz w:val="18"/>
      <w:szCs w:val="18"/>
    </w:rPr>
  </w:style>
  <w:style w:type="character" w:customStyle="1" w:styleId="Char0">
    <w:name w:val="页脚 Char"/>
    <w:basedOn w:val="a0"/>
    <w:link w:val="a4"/>
    <w:uiPriority w:val="99"/>
    <w:qFormat/>
    <w:rsid w:val="00C259EB"/>
    <w:rPr>
      <w:rFonts w:ascii="微软雅黑" w:eastAsia="微软雅黑" w:hAnsi="微软雅黑" w:cs="微软雅黑"/>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259EB"/>
    <w:pPr>
      <w:widowControl w:val="0"/>
      <w:autoSpaceDE w:val="0"/>
      <w:autoSpaceDN w:val="0"/>
    </w:pPr>
    <w:rPr>
      <w:rFonts w:ascii="微软雅黑" w:eastAsia="微软雅黑" w:hAnsi="微软雅黑" w:cs="微软雅黑"/>
      <w:kern w:val="0"/>
      <w:sz w:val="22"/>
    </w:rPr>
  </w:style>
  <w:style w:type="paragraph" w:styleId="1">
    <w:name w:val="heading 1"/>
    <w:basedOn w:val="a"/>
    <w:next w:val="a"/>
    <w:link w:val="1Char"/>
    <w:uiPriority w:val="1"/>
    <w:qFormat/>
    <w:rsid w:val="00C259EB"/>
    <w:pPr>
      <w:ind w:left="120"/>
      <w:outlineLvl w:val="0"/>
    </w:pPr>
    <w:rPr>
      <w:b/>
      <w:bCs/>
      <w:i/>
      <w:sz w:val="24"/>
      <w:szCs w:val="24"/>
    </w:rPr>
  </w:style>
  <w:style w:type="paragraph" w:styleId="2">
    <w:name w:val="heading 2"/>
    <w:basedOn w:val="a"/>
    <w:next w:val="a"/>
    <w:link w:val="2Char"/>
    <w:qFormat/>
    <w:rsid w:val="00C259EB"/>
    <w:pPr>
      <w:spacing w:beforeAutospacing="1" w:afterAutospacing="1"/>
      <w:outlineLvl w:val="1"/>
    </w:pPr>
    <w:rPr>
      <w:rFonts w:ascii="宋体" w:eastAsia="宋体" w:hAnsi="宋体" w:cs="Times New Roman" w:hint="eastAsia"/>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C259EB"/>
    <w:rPr>
      <w:rFonts w:ascii="微软雅黑" w:eastAsia="微软雅黑" w:hAnsi="微软雅黑" w:cs="微软雅黑"/>
      <w:b/>
      <w:bCs/>
      <w:i/>
      <w:kern w:val="0"/>
      <w:sz w:val="24"/>
      <w:szCs w:val="24"/>
    </w:rPr>
  </w:style>
  <w:style w:type="character" w:customStyle="1" w:styleId="2Char">
    <w:name w:val="标题 2 Char"/>
    <w:basedOn w:val="a0"/>
    <w:link w:val="2"/>
    <w:rsid w:val="00C259EB"/>
    <w:rPr>
      <w:rFonts w:ascii="宋体" w:eastAsia="宋体" w:hAnsi="宋体" w:cs="Times New Roman"/>
      <w:b/>
      <w:kern w:val="0"/>
      <w:sz w:val="36"/>
      <w:szCs w:val="36"/>
    </w:rPr>
  </w:style>
  <w:style w:type="paragraph" w:styleId="a3">
    <w:name w:val="Body Text"/>
    <w:basedOn w:val="a"/>
    <w:link w:val="Char"/>
    <w:uiPriority w:val="1"/>
    <w:qFormat/>
    <w:rsid w:val="00C259EB"/>
    <w:pPr>
      <w:spacing w:before="181"/>
      <w:ind w:left="120" w:right="197"/>
    </w:pPr>
    <w:rPr>
      <w:sz w:val="24"/>
      <w:szCs w:val="24"/>
    </w:rPr>
  </w:style>
  <w:style w:type="character" w:customStyle="1" w:styleId="Char">
    <w:name w:val="正文文本 Char"/>
    <w:basedOn w:val="a0"/>
    <w:link w:val="a3"/>
    <w:uiPriority w:val="1"/>
    <w:rsid w:val="00C259EB"/>
    <w:rPr>
      <w:rFonts w:ascii="微软雅黑" w:eastAsia="微软雅黑" w:hAnsi="微软雅黑" w:cs="微软雅黑"/>
      <w:kern w:val="0"/>
      <w:sz w:val="24"/>
      <w:szCs w:val="24"/>
    </w:rPr>
  </w:style>
  <w:style w:type="paragraph" w:styleId="a4">
    <w:name w:val="footer"/>
    <w:basedOn w:val="a"/>
    <w:link w:val="Char0"/>
    <w:uiPriority w:val="99"/>
    <w:qFormat/>
    <w:rsid w:val="00C259EB"/>
    <w:pPr>
      <w:tabs>
        <w:tab w:val="center" w:pos="4153"/>
        <w:tab w:val="right" w:pos="8306"/>
      </w:tabs>
      <w:snapToGrid w:val="0"/>
    </w:pPr>
    <w:rPr>
      <w:sz w:val="18"/>
      <w:szCs w:val="18"/>
    </w:rPr>
  </w:style>
  <w:style w:type="character" w:customStyle="1" w:styleId="Char0">
    <w:name w:val="页脚 Char"/>
    <w:basedOn w:val="a0"/>
    <w:link w:val="a4"/>
    <w:uiPriority w:val="99"/>
    <w:qFormat/>
    <w:rsid w:val="00C259EB"/>
    <w:rPr>
      <w:rFonts w:ascii="微软雅黑" w:eastAsia="微软雅黑" w:hAnsi="微软雅黑" w:cs="微软雅黑"/>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founder</dc:creator>
  <cp:keywords/>
  <dc:description/>
  <cp:lastModifiedBy>founder</cp:lastModifiedBy>
  <cp:revision>5</cp:revision>
  <dcterms:created xsi:type="dcterms:W3CDTF">2021-03-30T08:52:00Z</dcterms:created>
  <dcterms:modified xsi:type="dcterms:W3CDTF">2021-03-30T08:52:00Z</dcterms:modified>
</cp:coreProperties>
</file>