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0D6" w:rsidRDefault="00B760D6">
      <w:pPr>
        <w:pStyle w:val="Default"/>
        <w:rPr>
          <w:rFonts w:cs="Times New Roman"/>
          <w:color w:val="auto"/>
        </w:rPr>
      </w:pPr>
    </w:p>
    <w:p w:rsidR="00B760D6" w:rsidRDefault="00B760D6">
      <w:pPr>
        <w:pStyle w:val="Default"/>
        <w:jc w:val="center"/>
        <w:rPr>
          <w:rFonts w:cs="Times New Roman"/>
          <w:b/>
          <w:bCs/>
          <w:color w:val="auto"/>
          <w:sz w:val="44"/>
          <w:szCs w:val="44"/>
        </w:rPr>
      </w:pPr>
      <w:r>
        <w:rPr>
          <w:rFonts w:hint="eastAsia"/>
          <w:b/>
          <w:bCs/>
          <w:color w:val="auto"/>
          <w:sz w:val="44"/>
          <w:szCs w:val="44"/>
        </w:rPr>
        <w:t>全国青少年车辆模型锦标赛竞赛规则</w:t>
      </w:r>
    </w:p>
    <w:p w:rsidR="00B760D6" w:rsidRDefault="00B760D6">
      <w:pPr>
        <w:pStyle w:val="Default"/>
        <w:jc w:val="center"/>
        <w:rPr>
          <w:rFonts w:cs="Times New Roman"/>
          <w:b/>
          <w:bCs/>
          <w:color w:val="auto"/>
          <w:sz w:val="44"/>
          <w:szCs w:val="44"/>
        </w:rPr>
      </w:pPr>
    </w:p>
    <w:p w:rsidR="00B760D6" w:rsidRDefault="00B760D6">
      <w:pPr>
        <w:pStyle w:val="Default"/>
        <w:jc w:val="center"/>
        <w:rPr>
          <w:rFonts w:cs="Times New Roman"/>
          <w:b/>
          <w:bCs/>
          <w:color w:val="FF0000"/>
          <w:sz w:val="44"/>
          <w:szCs w:val="44"/>
        </w:rPr>
      </w:pPr>
      <w:r>
        <w:rPr>
          <w:rFonts w:hint="eastAsia"/>
          <w:b/>
          <w:bCs/>
          <w:color w:val="FF0000"/>
          <w:sz w:val="44"/>
          <w:szCs w:val="44"/>
        </w:rPr>
        <w:t>（</w:t>
      </w:r>
      <w:r>
        <w:rPr>
          <w:b/>
          <w:bCs/>
          <w:color w:val="FF0000"/>
          <w:sz w:val="44"/>
          <w:szCs w:val="44"/>
        </w:rPr>
        <w:t>201</w:t>
      </w:r>
      <w:r w:rsidR="002C0118">
        <w:rPr>
          <w:rFonts w:hint="eastAsia"/>
          <w:b/>
          <w:bCs/>
          <w:color w:val="FF0000"/>
          <w:sz w:val="44"/>
          <w:szCs w:val="44"/>
        </w:rPr>
        <w:t>9</w:t>
      </w:r>
      <w:r>
        <w:rPr>
          <w:rFonts w:hint="eastAsia"/>
          <w:b/>
          <w:bCs/>
          <w:color w:val="FF0000"/>
          <w:sz w:val="44"/>
          <w:szCs w:val="44"/>
        </w:rPr>
        <w:t>年）</w:t>
      </w: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817EEE">
      <w:pPr>
        <w:pStyle w:val="Default"/>
        <w:jc w:val="center"/>
        <w:rPr>
          <w:rFonts w:cs="Times New Roman"/>
          <w:color w:val="auto"/>
          <w:sz w:val="44"/>
          <w:szCs w:val="44"/>
        </w:rPr>
      </w:pPr>
      <w:r>
        <w:rPr>
          <w:rFonts w:cs="Times New Roman"/>
          <w:noProof/>
          <w:color w:val="auto"/>
          <w:sz w:val="44"/>
          <w:szCs w:val="44"/>
        </w:rPr>
        <w:drawing>
          <wp:inline distT="0" distB="0" distL="0" distR="0">
            <wp:extent cx="3171825" cy="2181225"/>
            <wp:effectExtent l="0" t="0" r="9525" b="952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1825" cy="2181225"/>
                    </a:xfrm>
                    <a:prstGeom prst="rect">
                      <a:avLst/>
                    </a:prstGeom>
                    <a:noFill/>
                    <a:ln>
                      <a:noFill/>
                    </a:ln>
                  </pic:spPr>
                </pic:pic>
              </a:graphicData>
            </a:graphic>
          </wp:inline>
        </w:drawing>
      </w: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44"/>
          <w:szCs w:val="44"/>
        </w:rPr>
      </w:pPr>
    </w:p>
    <w:p w:rsidR="00B760D6" w:rsidRDefault="00B760D6">
      <w:pPr>
        <w:pStyle w:val="Default"/>
        <w:jc w:val="center"/>
        <w:rPr>
          <w:rFonts w:cs="Times New Roman"/>
          <w:color w:val="auto"/>
          <w:sz w:val="30"/>
          <w:szCs w:val="30"/>
        </w:rPr>
      </w:pPr>
    </w:p>
    <w:p w:rsidR="00B760D6" w:rsidRDefault="00B760D6">
      <w:pPr>
        <w:pStyle w:val="Default"/>
        <w:rPr>
          <w:rFonts w:cs="Times New Roman"/>
          <w:color w:val="auto"/>
        </w:rPr>
      </w:pPr>
    </w:p>
    <w:p w:rsidR="00B760D6" w:rsidRDefault="00B760D6">
      <w:pPr>
        <w:pStyle w:val="Default"/>
        <w:pageBreakBefore/>
        <w:jc w:val="center"/>
        <w:rPr>
          <w:rFonts w:ascii="宋体" w:eastAsia="宋体" w:hAnsi="宋体" w:cs="Times New Roman"/>
          <w:b/>
          <w:bCs/>
          <w:color w:val="auto"/>
          <w:sz w:val="36"/>
          <w:szCs w:val="36"/>
        </w:rPr>
      </w:pPr>
      <w:r>
        <w:rPr>
          <w:rFonts w:ascii="宋体" w:eastAsia="宋体" w:hAnsi="宋体" w:cs="宋体" w:hint="eastAsia"/>
          <w:b/>
          <w:bCs/>
          <w:color w:val="auto"/>
          <w:sz w:val="36"/>
          <w:szCs w:val="36"/>
        </w:rPr>
        <w:lastRenderedPageBreak/>
        <w:t>全国青少年车辆</w:t>
      </w:r>
      <w:bookmarkStart w:id="0" w:name="_GoBack"/>
      <w:bookmarkEnd w:id="0"/>
      <w:r>
        <w:rPr>
          <w:rFonts w:ascii="宋体" w:eastAsia="宋体" w:hAnsi="宋体" w:cs="宋体" w:hint="eastAsia"/>
          <w:b/>
          <w:bCs/>
          <w:color w:val="auto"/>
          <w:sz w:val="36"/>
          <w:szCs w:val="36"/>
        </w:rPr>
        <w:t>模型锦标赛竞赛规则</w:t>
      </w:r>
      <w:r w:rsidRPr="00606F67">
        <w:rPr>
          <w:rFonts w:ascii="宋体" w:eastAsia="宋体" w:hAnsi="宋体" w:cs="宋体" w:hint="eastAsia"/>
          <w:b/>
          <w:bCs/>
          <w:color w:val="auto"/>
          <w:sz w:val="36"/>
          <w:szCs w:val="36"/>
        </w:rPr>
        <w:t>（</w:t>
      </w:r>
      <w:r w:rsidRPr="00606F67">
        <w:rPr>
          <w:rFonts w:ascii="宋体" w:eastAsia="宋体" w:hAnsi="宋体" w:cs="宋体"/>
          <w:b/>
          <w:bCs/>
          <w:color w:val="auto"/>
          <w:sz w:val="36"/>
          <w:szCs w:val="36"/>
        </w:rPr>
        <w:t>201</w:t>
      </w:r>
      <w:r w:rsidR="002C0118" w:rsidRPr="00606F67">
        <w:rPr>
          <w:rFonts w:ascii="宋体" w:eastAsia="宋体" w:hAnsi="宋体" w:cs="宋体" w:hint="eastAsia"/>
          <w:b/>
          <w:bCs/>
          <w:color w:val="auto"/>
          <w:sz w:val="36"/>
          <w:szCs w:val="36"/>
        </w:rPr>
        <w:t>9</w:t>
      </w:r>
      <w:r w:rsidRPr="00606F67">
        <w:rPr>
          <w:rFonts w:ascii="宋体" w:eastAsia="宋体" w:hAnsi="宋体" w:cs="宋体" w:hint="eastAsia"/>
          <w:b/>
          <w:bCs/>
          <w:color w:val="auto"/>
          <w:sz w:val="36"/>
          <w:szCs w:val="36"/>
        </w:rPr>
        <w:t>年）</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第一章总则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第二章模型车辆技术标准</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第三章竞赛细则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第四章罚则</w:t>
      </w:r>
    </w:p>
    <w:p w:rsidR="00B760D6" w:rsidRDefault="00B760D6">
      <w:pPr>
        <w:pStyle w:val="Default"/>
        <w:spacing w:line="360" w:lineRule="auto"/>
        <w:rPr>
          <w:rFonts w:ascii="宋体" w:eastAsia="宋体" w:hAnsi="宋体" w:cs="Times New Roman"/>
          <w:color w:val="auto"/>
        </w:rPr>
      </w:pPr>
      <w:r>
        <w:rPr>
          <w:rFonts w:ascii="宋体" w:eastAsia="宋体" w:hAnsi="宋体" w:cs="宋体" w:hint="eastAsia"/>
          <w:color w:val="auto"/>
        </w:rPr>
        <w:t>第五章质询和申诉</w:t>
      </w:r>
    </w:p>
    <w:p w:rsidR="00B760D6" w:rsidRDefault="00B760D6">
      <w:pPr>
        <w:pStyle w:val="Default"/>
        <w:spacing w:line="360" w:lineRule="auto"/>
        <w:jc w:val="center"/>
        <w:rPr>
          <w:rFonts w:ascii="宋体" w:eastAsia="宋体" w:hAnsi="宋体" w:cs="Times New Roman"/>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第一章总则</w:t>
      </w:r>
    </w:p>
    <w:p w:rsidR="00B760D6" w:rsidRDefault="00B760D6">
      <w:pPr>
        <w:pStyle w:val="Default"/>
        <w:spacing w:line="360" w:lineRule="auto"/>
        <w:rPr>
          <w:rFonts w:ascii="宋体" w:eastAsia="宋体" w:hAnsi="宋体" w:cs="Times New Roman"/>
          <w:b/>
          <w:bCs/>
          <w:color w:val="auto"/>
        </w:rPr>
      </w:pPr>
      <w:r>
        <w:rPr>
          <w:rFonts w:ascii="宋体" w:eastAsia="宋体" w:hAnsi="宋体" w:cs="宋体"/>
          <w:b/>
          <w:bCs/>
          <w:color w:val="auto"/>
        </w:rPr>
        <w:t xml:space="preserve">1.1    </w:t>
      </w:r>
      <w:r>
        <w:rPr>
          <w:rFonts w:ascii="宋体" w:eastAsia="宋体" w:hAnsi="宋体" w:cs="宋体" w:hint="eastAsia"/>
          <w:b/>
          <w:bCs/>
          <w:color w:val="auto"/>
        </w:rPr>
        <w:t>竞赛项目分类</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电动房车竞速赛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内燃机房车竞速赛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1/10 </w:t>
      </w:r>
      <w:r>
        <w:rPr>
          <w:rFonts w:ascii="宋体" w:eastAsia="宋体" w:hAnsi="宋体" w:cs="宋体" w:hint="eastAsia"/>
          <w:color w:val="auto"/>
        </w:rPr>
        <w:t>电动越野车竞速赛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1/18 </w:t>
      </w:r>
      <w:r>
        <w:rPr>
          <w:rFonts w:ascii="宋体" w:eastAsia="宋体" w:hAnsi="宋体" w:cs="宋体" w:hint="eastAsia"/>
          <w:color w:val="auto"/>
        </w:rPr>
        <w:t>电动房车竞速赛</w:t>
      </w:r>
    </w:p>
    <w:p w:rsidR="002C0118" w:rsidRPr="002C0118" w:rsidRDefault="00B760D6" w:rsidP="00387440">
      <w:pPr>
        <w:pStyle w:val="Default"/>
        <w:numPr>
          <w:ilvl w:val="2"/>
          <w:numId w:val="1"/>
        </w:numPr>
        <w:spacing w:line="360" w:lineRule="auto"/>
        <w:rPr>
          <w:rFonts w:ascii="宋体" w:eastAsia="宋体" w:hAnsi="宋体" w:cs="Times New Roman"/>
          <w:color w:val="auto"/>
        </w:rPr>
      </w:pPr>
      <w:r w:rsidRPr="002C0118">
        <w:rPr>
          <w:rFonts w:ascii="宋体" w:eastAsia="宋体" w:hAnsi="宋体" w:cs="宋体"/>
          <w:color w:val="auto"/>
        </w:rPr>
        <w:t>1/</w:t>
      </w:r>
      <w:r w:rsidR="002C0118">
        <w:rPr>
          <w:rFonts w:ascii="宋体" w:eastAsia="宋体" w:hAnsi="宋体" w:cs="宋体"/>
          <w:color w:val="auto"/>
        </w:rPr>
        <w:t xml:space="preserve">10 </w:t>
      </w:r>
      <w:r w:rsidR="002C0118">
        <w:rPr>
          <w:rFonts w:ascii="宋体" w:eastAsia="宋体" w:hAnsi="宋体" w:cs="宋体" w:hint="eastAsia"/>
          <w:color w:val="auto"/>
        </w:rPr>
        <w:t>电动方程式赛车竞速赛</w:t>
      </w:r>
    </w:p>
    <w:p w:rsidR="002C0118" w:rsidRPr="002C0118" w:rsidRDefault="002C0118">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1/12 </w:t>
      </w:r>
      <w:r>
        <w:rPr>
          <w:rFonts w:ascii="宋体" w:eastAsia="宋体" w:hAnsi="宋体" w:cs="宋体" w:hint="eastAsia"/>
          <w:color w:val="auto"/>
        </w:rPr>
        <w:t>电动平跑车竞速赛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1/8  </w:t>
      </w:r>
      <w:r>
        <w:rPr>
          <w:rFonts w:ascii="宋体" w:eastAsia="宋体" w:hAnsi="宋体" w:cs="宋体" w:hint="eastAsia"/>
          <w:color w:val="auto"/>
        </w:rPr>
        <w:t>内燃机越野车竞速赛</w:t>
      </w:r>
    </w:p>
    <w:p w:rsidR="00B760D6" w:rsidRDefault="00B760D6">
      <w:pPr>
        <w:pStyle w:val="Default"/>
        <w:numPr>
          <w:ilvl w:val="2"/>
          <w:numId w:val="1"/>
        </w:numPr>
        <w:spacing w:line="360" w:lineRule="auto"/>
        <w:rPr>
          <w:rFonts w:ascii="宋体" w:eastAsia="宋体" w:hAnsi="宋体" w:cs="Times New Roman"/>
          <w:color w:val="auto"/>
        </w:rPr>
      </w:pPr>
      <w:r>
        <w:rPr>
          <w:rFonts w:ascii="宋体" w:eastAsia="宋体" w:hAnsi="宋体" w:cs="宋体"/>
          <w:color w:val="auto"/>
        </w:rPr>
        <w:t xml:space="preserve">1/8  </w:t>
      </w:r>
      <w:r>
        <w:rPr>
          <w:rFonts w:ascii="宋体" w:eastAsia="宋体" w:hAnsi="宋体" w:cs="宋体" w:hint="eastAsia"/>
          <w:color w:val="auto"/>
        </w:rPr>
        <w:t>电动越野车竞速赛</w:t>
      </w:r>
    </w:p>
    <w:p w:rsidR="00B760D6" w:rsidRPr="002C0118" w:rsidRDefault="002C0118" w:rsidP="002C0118">
      <w:pPr>
        <w:pStyle w:val="Default"/>
        <w:numPr>
          <w:ilvl w:val="2"/>
          <w:numId w:val="1"/>
        </w:numPr>
        <w:spacing w:line="360" w:lineRule="auto"/>
        <w:rPr>
          <w:rFonts w:ascii="宋体" w:eastAsia="宋体" w:hAnsi="宋体" w:cs="Times New Roman"/>
          <w:color w:val="auto"/>
        </w:rPr>
      </w:pPr>
      <w:r>
        <w:rPr>
          <w:rFonts w:ascii="宋体" w:eastAsia="宋体" w:hAnsi="宋体" w:cs="宋体" w:hint="eastAsia"/>
          <w:color w:val="auto"/>
        </w:rPr>
        <w:t>军事坦克竞技赛</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Pr>
          <w:rFonts w:ascii="宋体" w:eastAsia="宋体" w:hAnsi="宋体" w:cs="宋体"/>
          <w:b/>
          <w:bCs/>
          <w:color w:val="auto"/>
        </w:rPr>
        <w:t xml:space="preserve">1.2    </w:t>
      </w:r>
      <w:r>
        <w:rPr>
          <w:rFonts w:ascii="宋体" w:eastAsia="宋体" w:hAnsi="宋体" w:cs="宋体" w:hint="eastAsia"/>
          <w:b/>
          <w:bCs/>
          <w:color w:val="auto"/>
        </w:rPr>
        <w:t>竞赛的一般规定</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各级竞赛可按年龄段分组进行（细则见规程）。可以进行个人单项、单项团体及综合团体赛。</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参加比赛的车辆必须符合技术要求。可以采用自审和抽审的方法审核模型，如有必要，取得名次的模型要进行复审。</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选手报到时将自己的参赛车辆（含车壳）进行编码注册，每名运动员每项允许有两辆赛车参赛，被注册的参赛车辆（含车壳）只能该注册选手参赛，不得转借他人和涂改注册号码参赛。</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每名运动员在同一轮次比赛中仅能使用一辆模型车辆，必须要按照自己上场的</w:t>
      </w:r>
      <w:r>
        <w:rPr>
          <w:rFonts w:ascii="宋体" w:eastAsia="宋体" w:hAnsi="宋体" w:cs="宋体" w:hint="eastAsia"/>
          <w:color w:val="auto"/>
        </w:rPr>
        <w:lastRenderedPageBreak/>
        <w:t>号码贴号，其它号码或原车商品美饰号码须去除。</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参赛选手使用个人感应器，需在报到进行车辆编码时提交个人感应器码号，赛前将感应器号码报裁判录入系统，竞赛中如出现故障由选手自行承担后果。</w:t>
      </w:r>
    </w:p>
    <w:p w:rsidR="00B760D6" w:rsidRDefault="00B760D6">
      <w:pPr>
        <w:pStyle w:val="Default"/>
        <w:numPr>
          <w:ilvl w:val="2"/>
          <w:numId w:val="2"/>
        </w:numPr>
        <w:spacing w:line="360" w:lineRule="auto"/>
        <w:rPr>
          <w:rFonts w:ascii="宋体" w:eastAsia="宋体" w:hAnsi="宋体" w:cs="宋体"/>
          <w:color w:val="auto"/>
        </w:rPr>
      </w:pPr>
      <w:r>
        <w:rPr>
          <w:rFonts w:ascii="宋体" w:eastAsia="宋体" w:hAnsi="宋体" w:cs="宋体" w:hint="eastAsia"/>
          <w:color w:val="auto"/>
        </w:rPr>
        <w:t>比赛中，所有车辆的维修必须在维修区进行。</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凡是危及安全、妨碍比赛的模型车辆或装置，裁判长有权禁止使用。</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比赛开始前</w:t>
      </w:r>
      <w:r>
        <w:rPr>
          <w:rFonts w:ascii="宋体" w:eastAsia="宋体" w:hAnsi="宋体" w:cs="宋体"/>
          <w:color w:val="auto"/>
        </w:rPr>
        <w:t>15</w:t>
      </w:r>
      <w:r>
        <w:rPr>
          <w:rFonts w:ascii="宋体" w:eastAsia="宋体" w:hAnsi="宋体" w:cs="宋体" w:hint="eastAsia"/>
          <w:color w:val="auto"/>
        </w:rPr>
        <w:t>分钟静场，裁判员或工作人员搭建或整理场地时，视为临时静场。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比赛开始前</w:t>
      </w:r>
      <w:r>
        <w:rPr>
          <w:rFonts w:ascii="宋体" w:eastAsia="宋体" w:hAnsi="宋体" w:cs="宋体"/>
          <w:color w:val="auto"/>
        </w:rPr>
        <w:t>15</w:t>
      </w:r>
      <w:r>
        <w:rPr>
          <w:rFonts w:ascii="宋体" w:eastAsia="宋体" w:hAnsi="宋体" w:cs="宋体" w:hint="eastAsia"/>
          <w:color w:val="auto"/>
        </w:rPr>
        <w:t>分钟开始检录，隔</w:t>
      </w:r>
      <w:r>
        <w:rPr>
          <w:rFonts w:ascii="宋体" w:eastAsia="宋体" w:hAnsi="宋体" w:cs="宋体"/>
          <w:color w:val="auto"/>
        </w:rPr>
        <w:t>1</w:t>
      </w:r>
      <w:r>
        <w:rPr>
          <w:rFonts w:ascii="宋体" w:eastAsia="宋体" w:hAnsi="宋体" w:cs="宋体" w:hint="eastAsia"/>
          <w:color w:val="auto"/>
        </w:rPr>
        <w:t>分钟点名</w:t>
      </w:r>
      <w:r>
        <w:rPr>
          <w:rFonts w:ascii="宋体" w:eastAsia="宋体" w:hAnsi="宋体" w:cs="宋体"/>
          <w:color w:val="auto"/>
        </w:rPr>
        <w:t>1</w:t>
      </w:r>
      <w:r>
        <w:rPr>
          <w:rFonts w:ascii="宋体" w:eastAsia="宋体" w:hAnsi="宋体" w:cs="宋体" w:hint="eastAsia"/>
          <w:color w:val="auto"/>
        </w:rPr>
        <w:t>次，核对运动员和模型车辆；</w:t>
      </w:r>
      <w:r>
        <w:rPr>
          <w:rFonts w:ascii="宋体" w:eastAsia="宋体" w:hAnsi="宋体" w:cs="宋体"/>
          <w:color w:val="auto"/>
        </w:rPr>
        <w:t>3</w:t>
      </w:r>
      <w:r>
        <w:rPr>
          <w:rFonts w:ascii="宋体" w:eastAsia="宋体" w:hAnsi="宋体" w:cs="宋体" w:hint="eastAsia"/>
          <w:color w:val="auto"/>
        </w:rPr>
        <w:t>次点名不到者，该轮比赛作弃权论。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参赛运动员必须在比赛开始前</w:t>
      </w:r>
      <w:r>
        <w:rPr>
          <w:rFonts w:ascii="宋体" w:eastAsia="宋体" w:hAnsi="宋体" w:cs="宋体"/>
          <w:color w:val="auto"/>
        </w:rPr>
        <w:t>15</w:t>
      </w:r>
      <w:r>
        <w:rPr>
          <w:rFonts w:ascii="宋体" w:eastAsia="宋体" w:hAnsi="宋体" w:cs="宋体" w:hint="eastAsia"/>
          <w:color w:val="auto"/>
        </w:rPr>
        <w:t>分钟以外，将无线电遥控设备交到“电台管理处”（含</w:t>
      </w:r>
      <w:r>
        <w:rPr>
          <w:rFonts w:ascii="宋体" w:eastAsia="宋体" w:hAnsi="宋体" w:cs="宋体"/>
          <w:color w:val="auto"/>
        </w:rPr>
        <w:t>2.4GHz</w:t>
      </w:r>
      <w:r>
        <w:rPr>
          <w:rFonts w:ascii="宋体" w:eastAsia="宋体" w:hAnsi="宋体" w:cs="宋体" w:hint="eastAsia"/>
          <w:color w:val="auto"/>
        </w:rPr>
        <w:t>或其他频段的、以无线电跳</w:t>
      </w:r>
      <w:r>
        <w:rPr>
          <w:rFonts w:ascii="宋体" w:eastAsia="宋体" w:hAnsi="宋体" w:cs="宋体"/>
          <w:color w:val="auto"/>
        </w:rPr>
        <w:t>/</w:t>
      </w:r>
      <w:r>
        <w:rPr>
          <w:rFonts w:ascii="宋体" w:eastAsia="宋体" w:hAnsi="宋体" w:cs="宋体" w:hint="eastAsia"/>
          <w:color w:val="auto"/>
        </w:rPr>
        <w:t>扩频方式工作的遥控设备）。</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允许</w:t>
      </w:r>
      <w:r>
        <w:rPr>
          <w:rFonts w:ascii="宋体" w:eastAsia="宋体" w:hAnsi="宋体" w:cs="宋体"/>
          <w:color w:val="auto"/>
        </w:rPr>
        <w:t>1</w:t>
      </w:r>
      <w:r>
        <w:rPr>
          <w:rFonts w:ascii="宋体" w:eastAsia="宋体" w:hAnsi="宋体" w:cs="宋体" w:hint="eastAsia"/>
          <w:color w:val="auto"/>
        </w:rPr>
        <w:t>名教练员或</w:t>
      </w:r>
      <w:r>
        <w:rPr>
          <w:rFonts w:ascii="宋体" w:eastAsia="宋体" w:hAnsi="宋体" w:cs="宋体"/>
          <w:color w:val="auto"/>
        </w:rPr>
        <w:t>1</w:t>
      </w:r>
      <w:r>
        <w:rPr>
          <w:rFonts w:ascii="宋体" w:eastAsia="宋体" w:hAnsi="宋体" w:cs="宋体" w:hint="eastAsia"/>
          <w:color w:val="auto"/>
        </w:rPr>
        <w:t>名领队或</w:t>
      </w:r>
      <w:r>
        <w:rPr>
          <w:rFonts w:ascii="宋体" w:eastAsia="宋体" w:hAnsi="宋体" w:cs="宋体"/>
          <w:color w:val="auto"/>
        </w:rPr>
        <w:t>1</w:t>
      </w:r>
      <w:r>
        <w:rPr>
          <w:rFonts w:ascii="宋体" w:eastAsia="宋体" w:hAnsi="宋体" w:cs="宋体" w:hint="eastAsia"/>
          <w:color w:val="auto"/>
        </w:rPr>
        <w:t>名同队队员入场从事助手工作。内燃机越野车选手可以携带两名助手。按规定入场的助手只限于做协助工作。</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以下情况该轮判为零分：声明弃权、检录点名或出发点名未到、有严重犯规行为。</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排列个人名次时，若无具体规定，除前三名外，成绩相同者名次并列。团体赛记分和名次排列方法在规程中规定。</w:t>
      </w:r>
    </w:p>
    <w:p w:rsidR="00B760D6" w:rsidRDefault="00B760D6">
      <w:pPr>
        <w:pStyle w:val="Default"/>
        <w:numPr>
          <w:ilvl w:val="2"/>
          <w:numId w:val="2"/>
        </w:numPr>
        <w:spacing w:line="360" w:lineRule="auto"/>
        <w:rPr>
          <w:rFonts w:ascii="宋体" w:eastAsia="宋体" w:hAnsi="宋体" w:cs="Times New Roman"/>
          <w:color w:val="auto"/>
        </w:rPr>
      </w:pPr>
      <w:r>
        <w:rPr>
          <w:rFonts w:ascii="宋体" w:eastAsia="宋体" w:hAnsi="宋体" w:cs="宋体" w:hint="eastAsia"/>
          <w:color w:val="auto"/>
        </w:rPr>
        <w:t>比赛须按日程连续进行。遇下列情况裁判</w:t>
      </w:r>
      <w:r w:rsidR="006C1B58">
        <w:rPr>
          <w:rFonts w:ascii="宋体" w:eastAsia="宋体" w:hAnsi="宋体" w:cs="宋体" w:hint="eastAsia"/>
          <w:color w:val="auto"/>
        </w:rPr>
        <w:t>组</w:t>
      </w:r>
      <w:r>
        <w:rPr>
          <w:rFonts w:ascii="宋体" w:eastAsia="宋体" w:hAnsi="宋体" w:cs="宋体" w:hint="eastAsia"/>
          <w:color w:val="auto"/>
        </w:rPr>
        <w:t>有权</w:t>
      </w:r>
      <w:r w:rsidR="006E50A3">
        <w:rPr>
          <w:rFonts w:ascii="宋体" w:eastAsia="宋体" w:hAnsi="宋体" w:cs="宋体" w:hint="eastAsia"/>
          <w:color w:val="auto"/>
        </w:rPr>
        <w:t>提请组委会作出</w:t>
      </w:r>
      <w:r>
        <w:rPr>
          <w:rFonts w:ascii="宋体" w:eastAsia="宋体" w:hAnsi="宋体" w:cs="宋体" w:hint="eastAsia"/>
          <w:color w:val="auto"/>
        </w:rPr>
        <w:t>提前、推迟比赛，或按规定缩减预赛、决赛轮次和竞赛时长、变动场地、气象条件改变或其他原因不适合比赛</w:t>
      </w:r>
      <w:r w:rsidR="006E50A3">
        <w:rPr>
          <w:rFonts w:ascii="宋体" w:eastAsia="宋体" w:hAnsi="宋体" w:cs="宋体" w:hint="eastAsia"/>
          <w:color w:val="auto"/>
        </w:rPr>
        <w:t>的决定</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hint="eastAsia"/>
          <w:color w:val="auto"/>
        </w:rPr>
      </w:pPr>
    </w:p>
    <w:p w:rsidR="002213F0" w:rsidRPr="002213F0" w:rsidRDefault="002213F0">
      <w:pPr>
        <w:pStyle w:val="Default"/>
        <w:spacing w:line="360" w:lineRule="auto"/>
        <w:rPr>
          <w:rFonts w:ascii="宋体" w:eastAsia="宋体" w:hAnsi="宋体" w:cs="Times New Roman"/>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lastRenderedPageBreak/>
        <w:t>第二章车辆技术标准</w:t>
      </w: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t>2.1    1/10</w:t>
      </w:r>
      <w:r w:rsidRPr="00606F67">
        <w:rPr>
          <w:rFonts w:ascii="宋体" w:eastAsia="宋体" w:hAnsi="宋体" w:cs="宋体" w:hint="eastAsia"/>
          <w:b/>
          <w:bCs/>
          <w:color w:val="auto"/>
        </w:rPr>
        <w:t>电动房车</w:t>
      </w:r>
    </w:p>
    <w:p w:rsidR="00B760D6" w:rsidRDefault="00B760D6" w:rsidP="00817EEE">
      <w:pPr>
        <w:pStyle w:val="Default"/>
        <w:spacing w:line="360" w:lineRule="auto"/>
        <w:ind w:left="711" w:hangingChars="295" w:hanging="711"/>
        <w:rPr>
          <w:rFonts w:ascii="宋体" w:eastAsia="宋体" w:hAnsi="宋体" w:cs="Times New Roman"/>
          <w:color w:val="auto"/>
        </w:rPr>
      </w:pPr>
      <w:r>
        <w:rPr>
          <w:rFonts w:ascii="宋体" w:eastAsia="宋体" w:hAnsi="宋体" w:cs="宋体"/>
          <w:b/>
          <w:bCs/>
          <w:color w:val="auto"/>
        </w:rPr>
        <w:t>U12</w:t>
      </w:r>
      <w:r>
        <w:rPr>
          <w:rFonts w:ascii="宋体" w:eastAsia="宋体" w:hAnsi="宋体" w:cs="宋体" w:hint="eastAsia"/>
          <w:b/>
          <w:bCs/>
          <w:color w:val="auto"/>
        </w:rPr>
        <w:t>组别</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 </w:t>
      </w:r>
      <w:r>
        <w:rPr>
          <w:rFonts w:ascii="宋体" w:eastAsia="宋体" w:hAnsi="宋体" w:cs="宋体" w:hint="eastAsia"/>
          <w:color w:val="auto"/>
        </w:rPr>
        <w:t>限使用国产品牌，原装搭配</w:t>
      </w:r>
      <w:r>
        <w:rPr>
          <w:rFonts w:ascii="宋体" w:eastAsia="宋体" w:hAnsi="宋体" w:cs="宋体"/>
          <w:color w:val="auto"/>
        </w:rPr>
        <w:t>380</w:t>
      </w:r>
      <w:r>
        <w:rPr>
          <w:rFonts w:ascii="宋体" w:eastAsia="宋体" w:hAnsi="宋体" w:cs="宋体" w:hint="eastAsia"/>
          <w:color w:val="auto"/>
        </w:rPr>
        <w:t>级别无刷马达的</w:t>
      </w:r>
      <w:r>
        <w:rPr>
          <w:rFonts w:ascii="宋体" w:eastAsia="宋体" w:hAnsi="宋体" w:cs="宋体"/>
          <w:color w:val="auto"/>
        </w:rPr>
        <w:t>RTR</w:t>
      </w:r>
      <w:r>
        <w:rPr>
          <w:rFonts w:ascii="宋体" w:eastAsia="宋体" w:hAnsi="宋体" w:cs="宋体" w:hint="eastAsia"/>
          <w:color w:val="auto"/>
        </w:rPr>
        <w:t>套装车参赛。</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2.1.2 </w:t>
      </w:r>
      <w:r>
        <w:rPr>
          <w:rFonts w:ascii="宋体" w:eastAsia="宋体" w:hAnsi="宋体" w:cs="宋体" w:hint="eastAsia"/>
          <w:color w:val="auto"/>
        </w:rPr>
        <w:t>以轮胎最外延的最大车宽≤</w:t>
      </w:r>
      <w:r>
        <w:rPr>
          <w:rFonts w:ascii="宋体" w:eastAsia="宋体" w:hAnsi="宋体" w:cs="宋体"/>
          <w:color w:val="auto"/>
        </w:rPr>
        <w:t>190mm</w:t>
      </w:r>
      <w:r>
        <w:rPr>
          <w:rFonts w:ascii="宋体" w:eastAsia="宋体" w:hAnsi="宋体" w:cs="宋体" w:hint="eastAsia"/>
          <w:color w:val="auto"/>
        </w:rPr>
        <w:t>，车壳最大宽度≤</w:t>
      </w:r>
      <w:r>
        <w:rPr>
          <w:rFonts w:ascii="宋体" w:eastAsia="宋体" w:hAnsi="宋体" w:cs="宋体"/>
          <w:color w:val="auto"/>
        </w:rPr>
        <w:t>200mm</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2.1.3 </w:t>
      </w:r>
      <w:r>
        <w:rPr>
          <w:rFonts w:ascii="宋体" w:eastAsia="宋体" w:hAnsi="宋体" w:cs="宋体" w:hint="eastAsia"/>
          <w:color w:val="auto"/>
        </w:rPr>
        <w:t>不含计时器整车总重量不得小于</w:t>
      </w:r>
      <w:r>
        <w:rPr>
          <w:rFonts w:ascii="宋体" w:eastAsia="宋体" w:hAnsi="宋体" w:cs="宋体"/>
          <w:color w:val="auto"/>
        </w:rPr>
        <w:t>1120</w:t>
      </w:r>
      <w:r>
        <w:rPr>
          <w:rFonts w:ascii="宋体" w:eastAsia="宋体" w:hAnsi="宋体" w:cs="宋体" w:hint="eastAsia"/>
          <w:color w:val="auto"/>
        </w:rPr>
        <w:t>克。</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2.1.4 </w:t>
      </w:r>
      <w:r>
        <w:rPr>
          <w:rFonts w:ascii="宋体" w:eastAsia="宋体" w:hAnsi="宋体" w:cs="宋体" w:hint="eastAsia"/>
          <w:color w:val="auto"/>
        </w:rPr>
        <w:t>动力限使用锂电池</w:t>
      </w:r>
      <w:r w:rsidR="006E50A3">
        <w:rPr>
          <w:rFonts w:ascii="宋体" w:eastAsia="宋体" w:hAnsi="宋体" w:cs="宋体" w:hint="eastAsia"/>
          <w:color w:val="auto"/>
        </w:rPr>
        <w:t>组，标称电压</w:t>
      </w:r>
      <w:r>
        <w:rPr>
          <w:rFonts w:ascii="宋体" w:eastAsia="宋体" w:hAnsi="宋体" w:cs="宋体" w:hint="eastAsia"/>
          <w:color w:val="auto"/>
        </w:rPr>
        <w:t>≤</w:t>
      </w:r>
      <w:r>
        <w:rPr>
          <w:rFonts w:ascii="宋体" w:eastAsia="宋体" w:hAnsi="宋体" w:cs="宋体"/>
          <w:color w:val="auto"/>
        </w:rPr>
        <w:t>7.4V</w:t>
      </w:r>
      <w:r>
        <w:rPr>
          <w:rFonts w:ascii="宋体" w:eastAsia="宋体" w:hAnsi="宋体" w:cs="宋体" w:hint="eastAsia"/>
          <w:color w:val="auto"/>
        </w:rPr>
        <w:t>，容量≤</w:t>
      </w:r>
      <w:r>
        <w:rPr>
          <w:rFonts w:ascii="宋体" w:eastAsia="宋体" w:hAnsi="宋体" w:cs="宋体"/>
          <w:color w:val="auto"/>
        </w:rPr>
        <w:t>2200mAh</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2.1.5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2.1.6 </w:t>
      </w:r>
      <w:r>
        <w:rPr>
          <w:rFonts w:ascii="宋体" w:eastAsia="宋体" w:hAnsi="宋体" w:cs="宋体" w:hint="eastAsia"/>
          <w:color w:val="auto"/>
        </w:rPr>
        <w:t>使用橡胶轮胎，胎面宽度</w:t>
      </w:r>
      <w:r>
        <w:rPr>
          <w:rFonts w:ascii="宋体" w:eastAsia="宋体" w:hAnsi="宋体" w:cs="宋体"/>
          <w:color w:val="auto"/>
        </w:rPr>
        <w:t>24mm</w:t>
      </w:r>
      <w:r>
        <w:rPr>
          <w:rFonts w:ascii="宋体" w:eastAsia="宋体" w:hAnsi="宋体" w:cs="宋体" w:hint="eastAsia"/>
          <w:color w:val="auto"/>
        </w:rPr>
        <w:t>、轮胎直径</w:t>
      </w:r>
      <w:r>
        <w:rPr>
          <w:rFonts w:ascii="宋体" w:eastAsia="宋体" w:hAnsi="宋体" w:cs="宋体"/>
          <w:color w:val="auto"/>
        </w:rPr>
        <w:t>63mm-67mm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2.1.7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2.1.8 </w:t>
      </w:r>
      <w:r>
        <w:rPr>
          <w:rFonts w:ascii="宋体" w:eastAsia="宋体" w:hAnsi="宋体" w:cs="宋体" w:hint="eastAsia"/>
          <w:color w:val="auto"/>
        </w:rPr>
        <w:t>车壳必须着色美化，不得使用透明车壳或简单贴纸美饰，车壳外不得另设置保护物参赛。</w:t>
      </w:r>
    </w:p>
    <w:p w:rsidR="00B760D6" w:rsidRPr="00D16D72"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2.1.9 </w:t>
      </w:r>
      <w:r>
        <w:rPr>
          <w:rFonts w:ascii="宋体" w:eastAsia="宋体" w:hAnsi="宋体" w:cs="宋体" w:hint="eastAsia"/>
          <w:color w:val="auto"/>
        </w:rPr>
        <w:t>动力电机限使用原装</w:t>
      </w:r>
      <w:r>
        <w:rPr>
          <w:rFonts w:ascii="宋体" w:eastAsia="宋体" w:hAnsi="宋体" w:cs="宋体"/>
          <w:color w:val="auto"/>
        </w:rPr>
        <w:t>380</w:t>
      </w:r>
      <w:r>
        <w:rPr>
          <w:rFonts w:ascii="宋体" w:eastAsia="宋体" w:hAnsi="宋体" w:cs="宋体" w:hint="eastAsia"/>
          <w:color w:val="auto"/>
        </w:rPr>
        <w:t>级别无刷无感电机</w:t>
      </w:r>
      <w:r w:rsidRPr="00D16D72">
        <w:rPr>
          <w:rFonts w:ascii="宋体" w:eastAsia="宋体" w:hAnsi="宋体" w:cs="宋体" w:hint="eastAsia"/>
          <w:color w:val="auto"/>
        </w:rPr>
        <w:t>，尺寸：长</w:t>
      </w:r>
      <w:r w:rsidRPr="00D16D72">
        <w:rPr>
          <w:rFonts w:ascii="宋体" w:eastAsia="宋体" w:hAnsi="宋体" w:cs="宋体"/>
          <w:color w:val="auto"/>
        </w:rPr>
        <w:t>47mm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，外壳直径</w:t>
      </w:r>
      <w:r w:rsidRPr="00D16D72">
        <w:rPr>
          <w:rFonts w:ascii="宋体" w:eastAsia="宋体" w:hAnsi="宋体" w:cs="宋体"/>
          <w:color w:val="auto"/>
        </w:rPr>
        <w:t>28mm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w:t>
      </w:r>
      <w:r w:rsidRPr="00D16D72">
        <w:rPr>
          <w:rFonts w:ascii="宋体" w:eastAsia="宋体" w:hAnsi="宋体" w:cs="宋体"/>
          <w:color w:val="auto"/>
        </w:rPr>
        <w:t>KV</w:t>
      </w:r>
      <w:r w:rsidRPr="00D16D72">
        <w:rPr>
          <w:rFonts w:ascii="宋体" w:eastAsia="宋体" w:hAnsi="宋体" w:cs="宋体" w:hint="eastAsia"/>
          <w:color w:val="auto"/>
        </w:rPr>
        <w:t>值≤</w:t>
      </w:r>
      <w:r w:rsidRPr="00D16D72">
        <w:rPr>
          <w:rFonts w:ascii="宋体" w:eastAsia="宋体" w:hAnsi="宋体" w:cs="宋体"/>
          <w:color w:val="auto"/>
        </w:rPr>
        <w:t>4100KV</w:t>
      </w:r>
      <w:r w:rsidRPr="00D16D72">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2.1.10 </w:t>
      </w:r>
      <w:r>
        <w:rPr>
          <w:rFonts w:ascii="宋体" w:eastAsia="宋体" w:hAnsi="宋体" w:cs="宋体" w:hint="eastAsia"/>
          <w:color w:val="auto"/>
        </w:rPr>
        <w:t>限使用原厂</w:t>
      </w:r>
      <w:r>
        <w:rPr>
          <w:rFonts w:ascii="宋体" w:eastAsia="宋体" w:hAnsi="宋体" w:cs="宋体"/>
          <w:color w:val="auto"/>
        </w:rPr>
        <w:t>RTR</w:t>
      </w:r>
      <w:r>
        <w:rPr>
          <w:rFonts w:ascii="宋体" w:eastAsia="宋体" w:hAnsi="宋体" w:cs="宋体" w:hint="eastAsia"/>
          <w:color w:val="auto"/>
        </w:rPr>
        <w:t>车附送的简单功能两通道遥控器（不带液晶屏、限</w:t>
      </w:r>
      <w:r>
        <w:rPr>
          <w:rFonts w:ascii="宋体" w:eastAsia="宋体" w:hAnsi="宋体" w:cs="宋体"/>
          <w:color w:val="auto"/>
        </w:rPr>
        <w:t>2.4G</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p>
    <w:p w:rsidR="00B760D6" w:rsidRDefault="00B760D6" w:rsidP="00817EEE">
      <w:pPr>
        <w:pStyle w:val="Default"/>
        <w:spacing w:line="360" w:lineRule="auto"/>
        <w:ind w:left="711" w:hangingChars="295" w:hanging="711"/>
        <w:rPr>
          <w:rFonts w:ascii="宋体" w:eastAsia="宋体" w:hAnsi="宋体" w:cs="Times New Roman"/>
          <w:b/>
          <w:bCs/>
          <w:color w:val="auto"/>
        </w:rPr>
      </w:pPr>
      <w:r>
        <w:rPr>
          <w:rFonts w:ascii="宋体" w:eastAsia="宋体" w:hAnsi="宋体" w:cs="宋体"/>
          <w:b/>
          <w:bCs/>
          <w:color w:val="auto"/>
        </w:rPr>
        <w:t>U18</w:t>
      </w:r>
      <w:r>
        <w:rPr>
          <w:rFonts w:ascii="宋体" w:eastAsia="宋体" w:hAnsi="宋体" w:cs="宋体" w:hint="eastAsia"/>
          <w:b/>
          <w:bCs/>
          <w:color w:val="auto"/>
        </w:rPr>
        <w:t>组别：</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2.1.1 </w:t>
      </w:r>
      <w:r>
        <w:rPr>
          <w:rFonts w:ascii="宋体" w:eastAsia="宋体" w:hAnsi="宋体" w:cs="宋体" w:hint="eastAsia"/>
          <w:color w:val="auto"/>
        </w:rPr>
        <w:t>以轮胎最外延的最大车宽≤</w:t>
      </w:r>
      <w:r>
        <w:rPr>
          <w:rFonts w:ascii="宋体" w:eastAsia="宋体" w:hAnsi="宋体" w:cs="宋体"/>
          <w:color w:val="auto"/>
        </w:rPr>
        <w:t>190mm</w:t>
      </w:r>
      <w:r>
        <w:rPr>
          <w:rFonts w:ascii="宋体" w:eastAsia="宋体" w:hAnsi="宋体" w:cs="宋体" w:hint="eastAsia"/>
          <w:color w:val="auto"/>
        </w:rPr>
        <w:t>，车壳最大宽度≤</w:t>
      </w:r>
      <w:r>
        <w:rPr>
          <w:rFonts w:ascii="宋体" w:eastAsia="宋体" w:hAnsi="宋体" w:cs="宋体"/>
          <w:color w:val="auto"/>
        </w:rPr>
        <w:t>195mm</w:t>
      </w:r>
      <w:r>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2.1.2 </w:t>
      </w:r>
      <w:r>
        <w:rPr>
          <w:rFonts w:ascii="宋体" w:eastAsia="宋体" w:hAnsi="宋体" w:cs="宋体" w:hint="eastAsia"/>
          <w:color w:val="auto"/>
        </w:rPr>
        <w:t>不含计时器整车总重量不得小于</w:t>
      </w:r>
      <w:r>
        <w:rPr>
          <w:rFonts w:ascii="宋体" w:eastAsia="宋体" w:hAnsi="宋体" w:cs="宋体"/>
          <w:color w:val="auto"/>
        </w:rPr>
        <w:t>13</w:t>
      </w:r>
      <w:r w:rsidR="00760282">
        <w:rPr>
          <w:rFonts w:ascii="宋体" w:eastAsia="宋体" w:hAnsi="宋体" w:cs="宋体" w:hint="eastAsia"/>
          <w:color w:val="auto"/>
        </w:rPr>
        <w:t>2</w:t>
      </w:r>
      <w:r>
        <w:rPr>
          <w:rFonts w:ascii="宋体" w:eastAsia="宋体" w:hAnsi="宋体" w:cs="宋体"/>
          <w:color w:val="auto"/>
        </w:rPr>
        <w:t>0</w:t>
      </w:r>
      <w:r>
        <w:rPr>
          <w:rFonts w:ascii="宋体" w:eastAsia="宋体" w:hAnsi="宋体" w:cs="宋体" w:hint="eastAsia"/>
          <w:color w:val="auto"/>
        </w:rPr>
        <w:t>克。</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2.1.3 </w:t>
      </w:r>
      <w:r>
        <w:rPr>
          <w:rFonts w:ascii="宋体" w:eastAsia="宋体" w:hAnsi="宋体" w:cs="宋体" w:hint="eastAsia"/>
          <w:color w:val="auto"/>
        </w:rPr>
        <w:t>动力</w:t>
      </w:r>
      <w:r w:rsidR="00760282">
        <w:rPr>
          <w:rFonts w:ascii="宋体" w:eastAsia="宋体" w:hAnsi="宋体" w:cs="宋体" w:hint="eastAsia"/>
          <w:color w:val="auto"/>
        </w:rPr>
        <w:t>电池可使用</w:t>
      </w:r>
      <w:r>
        <w:rPr>
          <w:rFonts w:ascii="宋体" w:eastAsia="宋体" w:hAnsi="宋体" w:cs="宋体" w:hint="eastAsia"/>
          <w:color w:val="auto"/>
        </w:rPr>
        <w:t>镍镉或镍氢电池</w:t>
      </w:r>
      <w:r w:rsidR="00760282">
        <w:rPr>
          <w:rFonts w:ascii="宋体" w:eastAsia="宋体" w:hAnsi="宋体" w:cs="宋体" w:hint="eastAsia"/>
          <w:color w:val="auto"/>
        </w:rPr>
        <w:t>组、</w:t>
      </w:r>
      <w:r>
        <w:rPr>
          <w:rFonts w:ascii="宋体" w:eastAsia="宋体" w:hAnsi="宋体" w:cs="宋体" w:hint="eastAsia"/>
          <w:color w:val="auto"/>
        </w:rPr>
        <w:t>锂电池</w:t>
      </w:r>
      <w:r w:rsidR="00760282">
        <w:rPr>
          <w:rFonts w:ascii="宋体" w:eastAsia="宋体" w:hAnsi="宋体" w:cs="宋体" w:hint="eastAsia"/>
          <w:color w:val="auto"/>
        </w:rPr>
        <w:t>组，标称电压</w:t>
      </w:r>
      <w:r>
        <w:rPr>
          <w:rFonts w:ascii="宋体" w:eastAsia="宋体" w:hAnsi="宋体" w:cs="宋体" w:hint="eastAsia"/>
          <w:color w:val="auto"/>
        </w:rPr>
        <w:t>≤</w:t>
      </w:r>
      <w:r>
        <w:rPr>
          <w:rFonts w:ascii="宋体" w:eastAsia="宋体" w:hAnsi="宋体" w:cs="宋体"/>
          <w:color w:val="auto"/>
        </w:rPr>
        <w:t>7.4V</w:t>
      </w:r>
      <w:r>
        <w:rPr>
          <w:rFonts w:ascii="宋体" w:eastAsia="宋体" w:hAnsi="宋体" w:cs="宋体" w:hint="eastAsia"/>
          <w:color w:val="auto"/>
        </w:rPr>
        <w:t>。容量不限</w:t>
      </w:r>
      <w:r>
        <w:rPr>
          <w:rFonts w:ascii="宋体" w:eastAsia="宋体" w:hAnsi="宋体" w:cs="宋体"/>
          <w:color w:val="auto"/>
        </w:rPr>
        <w:t>,</w:t>
      </w:r>
      <w:r>
        <w:rPr>
          <w:rFonts w:ascii="宋体" w:eastAsia="宋体" w:hAnsi="宋体" w:cs="宋体" w:hint="eastAsia"/>
          <w:color w:val="auto"/>
        </w:rPr>
        <w:t>电池须有原厂</w:t>
      </w:r>
      <w:r w:rsidR="00760282">
        <w:rPr>
          <w:rFonts w:ascii="宋体" w:eastAsia="宋体" w:hAnsi="宋体" w:cs="宋体" w:hint="eastAsia"/>
          <w:color w:val="auto"/>
        </w:rPr>
        <w:t>硬质</w:t>
      </w:r>
      <w:r>
        <w:rPr>
          <w:rFonts w:ascii="宋体" w:eastAsia="宋体" w:hAnsi="宋体" w:cs="宋体" w:hint="eastAsia"/>
          <w:color w:val="auto"/>
        </w:rPr>
        <w:t>保护外壳。</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2.1.5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2.1.6 </w:t>
      </w:r>
      <w:r>
        <w:rPr>
          <w:rFonts w:ascii="宋体" w:eastAsia="宋体" w:hAnsi="宋体" w:cs="宋体" w:hint="eastAsia"/>
          <w:color w:val="auto"/>
        </w:rPr>
        <w:t>使用橡胶轮胎，胎面宽度</w:t>
      </w:r>
      <w:r>
        <w:rPr>
          <w:rFonts w:ascii="宋体" w:eastAsia="宋体" w:hAnsi="宋体" w:cs="宋体"/>
          <w:color w:val="auto"/>
        </w:rPr>
        <w:t>24mm</w:t>
      </w:r>
      <w:r>
        <w:rPr>
          <w:rFonts w:ascii="宋体" w:eastAsia="宋体" w:hAnsi="宋体" w:cs="宋体" w:hint="eastAsia"/>
          <w:color w:val="auto"/>
        </w:rPr>
        <w:t>、轮胎直径</w:t>
      </w:r>
      <w:r>
        <w:rPr>
          <w:rFonts w:ascii="宋体" w:eastAsia="宋体" w:hAnsi="宋体" w:cs="宋体"/>
          <w:color w:val="auto"/>
        </w:rPr>
        <w:t>63mm-67mm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2.1.7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2.1.8 </w:t>
      </w:r>
      <w:r>
        <w:rPr>
          <w:rFonts w:ascii="宋体" w:eastAsia="宋体" w:hAnsi="宋体" w:cs="宋体" w:hint="eastAsia"/>
          <w:color w:val="auto"/>
        </w:rPr>
        <w:t>车壳必须着色美化，不得用透明车壳或简单贴纸美饰，车壳外不得另设置保护物参赛。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2.1.9 </w:t>
      </w:r>
      <w:r>
        <w:rPr>
          <w:rFonts w:ascii="宋体" w:eastAsia="宋体" w:hAnsi="宋体" w:cs="宋体" w:hint="eastAsia"/>
          <w:color w:val="auto"/>
        </w:rPr>
        <w:t>动力电机限使用</w:t>
      </w:r>
      <w:r>
        <w:rPr>
          <w:rFonts w:ascii="宋体" w:eastAsia="宋体" w:hAnsi="宋体" w:cs="宋体"/>
          <w:color w:val="auto"/>
        </w:rPr>
        <w:t>540</w:t>
      </w:r>
      <w:r>
        <w:rPr>
          <w:rFonts w:ascii="宋体" w:eastAsia="宋体" w:hAnsi="宋体" w:cs="宋体" w:hint="eastAsia"/>
          <w:color w:val="auto"/>
        </w:rPr>
        <w:t>级别或以下电机，</w:t>
      </w:r>
      <w:r>
        <w:rPr>
          <w:rFonts w:ascii="宋体" w:eastAsia="宋体" w:hAnsi="宋体" w:cs="宋体"/>
          <w:color w:val="auto"/>
        </w:rPr>
        <w:t>KV</w:t>
      </w:r>
      <w:r>
        <w:rPr>
          <w:rFonts w:ascii="宋体" w:eastAsia="宋体" w:hAnsi="宋体" w:cs="宋体" w:hint="eastAsia"/>
          <w:color w:val="auto"/>
        </w:rPr>
        <w:t>值不限。</w:t>
      </w:r>
    </w:p>
    <w:p w:rsidR="00B760D6" w:rsidRDefault="00B760D6">
      <w:pPr>
        <w:pStyle w:val="Default"/>
        <w:spacing w:line="360" w:lineRule="auto"/>
        <w:rPr>
          <w:rFonts w:ascii="宋体" w:eastAsia="宋体" w:hAnsi="宋体" w:cs="Times New Roman"/>
          <w:color w:val="auto"/>
        </w:rPr>
      </w:pPr>
    </w:p>
    <w:p w:rsidR="007B2251" w:rsidRDefault="007B2251">
      <w:pPr>
        <w:pStyle w:val="Default"/>
        <w:spacing w:line="360" w:lineRule="auto"/>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lastRenderedPageBreak/>
        <w:t>2.2    1/10</w:t>
      </w:r>
      <w:r w:rsidRPr="00606F67">
        <w:rPr>
          <w:rFonts w:ascii="宋体" w:eastAsia="宋体" w:hAnsi="宋体" w:cs="宋体" w:hint="eastAsia"/>
          <w:b/>
          <w:bCs/>
          <w:color w:val="auto"/>
        </w:rPr>
        <w:t>内燃机房车</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2.2.1 </w:t>
      </w:r>
      <w:r>
        <w:rPr>
          <w:rFonts w:ascii="宋体" w:eastAsia="宋体" w:hAnsi="宋体" w:cs="宋体" w:hint="eastAsia"/>
          <w:color w:val="auto"/>
        </w:rPr>
        <w:t>以轮胎最外延的最大车宽≤</w:t>
      </w:r>
      <w:r>
        <w:rPr>
          <w:rFonts w:ascii="宋体" w:eastAsia="宋体" w:hAnsi="宋体" w:cs="宋体"/>
          <w:color w:val="auto"/>
        </w:rPr>
        <w:t>200mm</w:t>
      </w:r>
      <w:r>
        <w:rPr>
          <w:rFonts w:ascii="宋体" w:eastAsia="宋体" w:hAnsi="宋体" w:cs="宋体" w:hint="eastAsia"/>
          <w:color w:val="auto"/>
        </w:rPr>
        <w:t>，车壳最大宽度≤</w:t>
      </w:r>
      <w:r>
        <w:rPr>
          <w:rFonts w:ascii="宋体" w:eastAsia="宋体" w:hAnsi="宋体" w:cs="宋体"/>
          <w:color w:val="auto"/>
        </w:rPr>
        <w:t>205mm</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2.2.2 </w:t>
      </w:r>
      <w:r>
        <w:rPr>
          <w:rFonts w:ascii="宋体" w:eastAsia="宋体" w:hAnsi="宋体" w:cs="宋体" w:hint="eastAsia"/>
          <w:color w:val="auto"/>
        </w:rPr>
        <w:t>内燃发动机气缸容积≤</w:t>
      </w:r>
      <w:r>
        <w:rPr>
          <w:rFonts w:ascii="宋体" w:eastAsia="宋体" w:hAnsi="宋体" w:cs="宋体"/>
          <w:color w:val="auto"/>
        </w:rPr>
        <w:t>2.11cc</w:t>
      </w:r>
      <w:r>
        <w:rPr>
          <w:rFonts w:ascii="宋体" w:eastAsia="宋体" w:hAnsi="宋体" w:cs="宋体" w:hint="eastAsia"/>
          <w:color w:val="auto"/>
        </w:rPr>
        <w:t>（</w:t>
      </w:r>
      <w:r>
        <w:rPr>
          <w:rFonts w:ascii="宋体" w:eastAsia="宋体" w:hAnsi="宋体" w:cs="宋体"/>
          <w:color w:val="auto"/>
        </w:rPr>
        <w:t>12</w:t>
      </w:r>
      <w:r>
        <w:rPr>
          <w:rFonts w:ascii="宋体" w:eastAsia="宋体" w:hAnsi="宋体" w:cs="宋体" w:hint="eastAsia"/>
          <w:color w:val="auto"/>
        </w:rPr>
        <w:t>级）。</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2.2.3 </w:t>
      </w:r>
      <w:r>
        <w:rPr>
          <w:rFonts w:ascii="宋体" w:eastAsia="宋体" w:hAnsi="宋体" w:cs="宋体" w:hint="eastAsia"/>
          <w:color w:val="auto"/>
        </w:rPr>
        <w:t>油箱到化油器口的燃油≤</w:t>
      </w:r>
      <w:r>
        <w:rPr>
          <w:rFonts w:ascii="宋体" w:eastAsia="宋体" w:hAnsi="宋体" w:cs="宋体"/>
          <w:color w:val="auto"/>
        </w:rPr>
        <w:t>75cc</w:t>
      </w:r>
      <w:r>
        <w:rPr>
          <w:rFonts w:ascii="宋体" w:eastAsia="宋体" w:hAnsi="宋体" w:cs="宋体" w:hint="eastAsia"/>
          <w:color w:val="auto"/>
        </w:rPr>
        <w:t>，油箱外不得加装油滤。</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2.2.4 </w:t>
      </w:r>
      <w:r>
        <w:rPr>
          <w:rFonts w:ascii="宋体" w:eastAsia="宋体" w:hAnsi="宋体" w:cs="宋体" w:hint="eastAsia"/>
          <w:color w:val="auto"/>
        </w:rPr>
        <w:t>不含燃油、含计时器整车总重量不得小于</w:t>
      </w:r>
      <w:r>
        <w:rPr>
          <w:rFonts w:ascii="宋体" w:eastAsia="宋体" w:hAnsi="宋体" w:cs="宋体"/>
          <w:color w:val="auto"/>
        </w:rPr>
        <w:t>1650</w:t>
      </w:r>
      <w:r>
        <w:rPr>
          <w:rFonts w:ascii="宋体" w:eastAsia="宋体" w:hAnsi="宋体" w:cs="宋体" w:hint="eastAsia"/>
          <w:color w:val="auto"/>
        </w:rPr>
        <w:t>克。</w:t>
      </w:r>
    </w:p>
    <w:p w:rsidR="00B760D6" w:rsidRDefault="00B760D6">
      <w:pPr>
        <w:pStyle w:val="Default"/>
        <w:spacing w:line="360" w:lineRule="auto"/>
        <w:rPr>
          <w:rFonts w:ascii="宋体" w:eastAsia="宋体" w:hAnsi="宋体" w:cs="宋体"/>
          <w:color w:val="auto"/>
        </w:rPr>
      </w:pPr>
      <w:r>
        <w:rPr>
          <w:rFonts w:ascii="宋体" w:eastAsia="宋体" w:hAnsi="宋体" w:cs="宋体"/>
          <w:color w:val="auto"/>
        </w:rPr>
        <w:t xml:space="preserve">2.2.5 </w:t>
      </w:r>
      <w:r>
        <w:rPr>
          <w:rFonts w:ascii="宋体" w:eastAsia="宋体" w:hAnsi="宋体" w:cs="宋体" w:hint="eastAsia"/>
          <w:color w:val="auto"/>
        </w:rPr>
        <w:t>车内不得设置电机启动装置。</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2.2.6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2.2.7 </w:t>
      </w:r>
      <w:r>
        <w:rPr>
          <w:rFonts w:ascii="宋体" w:eastAsia="宋体" w:hAnsi="宋体" w:cs="宋体" w:hint="eastAsia"/>
          <w:color w:val="auto"/>
        </w:rPr>
        <w:t>前车窗只可开一个≤</w:t>
      </w:r>
      <w:r>
        <w:rPr>
          <w:rFonts w:ascii="宋体" w:eastAsia="宋体" w:hAnsi="宋体" w:cs="宋体"/>
          <w:color w:val="auto"/>
        </w:rPr>
        <w:t>60 mm</w:t>
      </w:r>
      <w:r>
        <w:rPr>
          <w:rFonts w:ascii="宋体" w:eastAsia="宋体" w:hAnsi="宋体" w:cs="宋体" w:hint="eastAsia"/>
          <w:color w:val="auto"/>
        </w:rPr>
        <w:t>直径的加油口，不得开通风口。侧面前车窗可以开孔或剪去，保留侧面后车窗。后车窗开孔保留车窗线。</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2.2.8 </w:t>
      </w:r>
      <w:r>
        <w:rPr>
          <w:rFonts w:ascii="宋体" w:eastAsia="宋体" w:hAnsi="宋体" w:cs="宋体" w:hint="eastAsia"/>
          <w:color w:val="auto"/>
        </w:rPr>
        <w:t>车壳只能有一个点火器开口、调油针口和天线开口。</w:t>
      </w:r>
    </w:p>
    <w:p w:rsidR="00B760D6" w:rsidRDefault="00B760D6" w:rsidP="00817EEE">
      <w:pPr>
        <w:pStyle w:val="Default"/>
        <w:spacing w:line="360" w:lineRule="auto"/>
        <w:ind w:left="708" w:hangingChars="295" w:hanging="708"/>
        <w:rPr>
          <w:rFonts w:ascii="宋体" w:eastAsia="宋体" w:hAnsi="宋体" w:cs="Times New Roman"/>
          <w:color w:val="auto"/>
          <w:highlight w:val="green"/>
        </w:rPr>
      </w:pPr>
      <w:r>
        <w:rPr>
          <w:rFonts w:ascii="宋体" w:eastAsia="宋体" w:hAnsi="宋体" w:cs="宋体"/>
          <w:color w:val="auto"/>
        </w:rPr>
        <w:t xml:space="preserve">2.2.9 </w:t>
      </w:r>
      <w:r>
        <w:rPr>
          <w:rFonts w:ascii="宋体" w:eastAsia="宋体" w:hAnsi="宋体" w:cs="宋体" w:hint="eastAsia"/>
          <w:color w:val="auto"/>
        </w:rPr>
        <w:t>车壳必须着色美化，不得用透明车壳或简单贴纸美饰，车壳外不得另设置保护物参赛。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2.2.10 </w:t>
      </w:r>
      <w:r>
        <w:rPr>
          <w:rFonts w:ascii="宋体" w:eastAsia="宋体" w:hAnsi="宋体" w:cs="宋体" w:hint="eastAsia"/>
          <w:color w:val="auto"/>
        </w:rPr>
        <w:t>在使用专用海绵轮胎时，宽度前胎≤</w:t>
      </w:r>
      <w:r>
        <w:rPr>
          <w:rFonts w:ascii="宋体" w:eastAsia="宋体" w:hAnsi="宋体" w:cs="宋体"/>
          <w:color w:val="auto"/>
        </w:rPr>
        <w:t>26mm</w:t>
      </w:r>
      <w:r>
        <w:rPr>
          <w:rFonts w:ascii="宋体" w:eastAsia="宋体" w:hAnsi="宋体" w:cs="宋体" w:hint="eastAsia"/>
          <w:color w:val="auto"/>
        </w:rPr>
        <w:t>，后胎≤</w:t>
      </w:r>
      <w:r>
        <w:rPr>
          <w:rFonts w:ascii="宋体" w:eastAsia="宋体" w:hAnsi="宋体" w:cs="宋体"/>
          <w:color w:val="auto"/>
        </w:rPr>
        <w:t>30mm</w:t>
      </w:r>
      <w:r>
        <w:rPr>
          <w:rFonts w:ascii="宋体" w:eastAsia="宋体" w:hAnsi="宋体" w:cs="宋体" w:hint="eastAsia"/>
          <w:color w:val="auto"/>
        </w:rPr>
        <w:t>，且不得使用轮胎快拆装置。</w:t>
      </w:r>
    </w:p>
    <w:p w:rsidR="00B760D6" w:rsidRDefault="00B760D6" w:rsidP="00817EEE">
      <w:pPr>
        <w:pStyle w:val="Default"/>
        <w:spacing w:line="360" w:lineRule="auto"/>
        <w:ind w:left="708" w:hangingChars="295" w:hanging="708"/>
        <w:rPr>
          <w:rFonts w:ascii="宋体" w:eastAsia="宋体" w:hAnsi="宋体" w:cs="Times New Roman"/>
          <w:color w:val="auto"/>
        </w:rPr>
      </w:pPr>
    </w:p>
    <w:p w:rsidR="00B760D6" w:rsidRDefault="00B760D6">
      <w:pPr>
        <w:pStyle w:val="Default"/>
        <w:spacing w:line="360" w:lineRule="auto"/>
        <w:rPr>
          <w:rFonts w:ascii="宋体" w:eastAsia="宋体" w:hAnsi="宋体" w:cs="Times New Roman"/>
          <w:b/>
          <w:bCs/>
          <w:color w:val="auto"/>
        </w:rPr>
      </w:pPr>
      <w:r w:rsidRPr="00606F67">
        <w:rPr>
          <w:rFonts w:ascii="宋体" w:eastAsia="宋体" w:hAnsi="宋体" w:cs="宋体"/>
          <w:b/>
          <w:bCs/>
          <w:color w:val="auto"/>
        </w:rPr>
        <w:t>2.3    1/10</w:t>
      </w:r>
      <w:r w:rsidRPr="00606F67">
        <w:rPr>
          <w:rFonts w:ascii="宋体" w:eastAsia="宋体" w:hAnsi="宋体" w:cs="宋体" w:hint="eastAsia"/>
          <w:b/>
          <w:bCs/>
          <w:color w:val="auto"/>
        </w:rPr>
        <w:t>电动越野车</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2.3.1 </w:t>
      </w:r>
      <w:r>
        <w:rPr>
          <w:rFonts w:ascii="宋体" w:eastAsia="宋体" w:hAnsi="宋体" w:cs="宋体" w:hint="eastAsia"/>
          <w:color w:val="auto"/>
        </w:rPr>
        <w:t>独立悬挂、四轮驱动。</w:t>
      </w:r>
    </w:p>
    <w:p w:rsidR="00B760D6" w:rsidRDefault="00B760D6">
      <w:pPr>
        <w:pStyle w:val="Default"/>
        <w:spacing w:line="360" w:lineRule="auto"/>
        <w:rPr>
          <w:rFonts w:ascii="宋体" w:eastAsia="宋体" w:hAnsi="宋体" w:cs="宋体"/>
          <w:color w:val="auto"/>
        </w:rPr>
      </w:pPr>
      <w:r>
        <w:rPr>
          <w:rFonts w:ascii="宋体" w:eastAsia="宋体" w:hAnsi="宋体" w:cs="宋体"/>
          <w:color w:val="auto"/>
        </w:rPr>
        <w:t xml:space="preserve">2.3.2 </w:t>
      </w:r>
      <w:r>
        <w:rPr>
          <w:rFonts w:ascii="宋体" w:eastAsia="宋体" w:hAnsi="宋体" w:cs="宋体" w:hint="eastAsia"/>
          <w:color w:val="auto"/>
        </w:rPr>
        <w:t>动力电机限使用</w:t>
      </w:r>
      <w:r>
        <w:rPr>
          <w:rFonts w:ascii="宋体" w:eastAsia="宋体" w:hAnsi="宋体" w:cs="宋体"/>
          <w:color w:val="auto"/>
        </w:rPr>
        <w:t>540</w:t>
      </w:r>
      <w:r>
        <w:rPr>
          <w:rFonts w:ascii="宋体" w:eastAsia="宋体" w:hAnsi="宋体" w:cs="宋体" w:hint="eastAsia"/>
          <w:color w:val="auto"/>
        </w:rPr>
        <w:t>级别电机。</w:t>
      </w:r>
    </w:p>
    <w:p w:rsidR="00B760D6" w:rsidRDefault="00B760D6">
      <w:pPr>
        <w:pStyle w:val="Default"/>
        <w:numPr>
          <w:ilvl w:val="2"/>
          <w:numId w:val="3"/>
        </w:numPr>
        <w:spacing w:line="360" w:lineRule="auto"/>
        <w:rPr>
          <w:rFonts w:ascii="宋体" w:eastAsia="宋体" w:hAnsi="宋体" w:cs="宋体"/>
          <w:color w:val="auto"/>
        </w:rPr>
      </w:pPr>
      <w:r>
        <w:rPr>
          <w:rFonts w:ascii="宋体" w:eastAsia="宋体" w:hAnsi="宋体" w:cs="宋体" w:hint="eastAsia"/>
          <w:color w:val="auto"/>
        </w:rPr>
        <w:t>动力镍镉或镍氢电池≤</w:t>
      </w:r>
      <w:r>
        <w:rPr>
          <w:rFonts w:ascii="宋体" w:eastAsia="宋体" w:hAnsi="宋体" w:cs="宋体"/>
          <w:color w:val="auto"/>
        </w:rPr>
        <w:t>7.2V</w:t>
      </w:r>
      <w:r>
        <w:rPr>
          <w:rFonts w:ascii="宋体" w:eastAsia="宋体" w:hAnsi="宋体" w:cs="宋体" w:hint="eastAsia"/>
          <w:color w:val="auto"/>
        </w:rPr>
        <w:t>、锂电池≤</w:t>
      </w:r>
      <w:r>
        <w:rPr>
          <w:rFonts w:ascii="宋体" w:eastAsia="宋体" w:hAnsi="宋体" w:cs="宋体"/>
          <w:color w:val="auto"/>
        </w:rPr>
        <w:t>7.4V</w:t>
      </w:r>
      <w:r>
        <w:rPr>
          <w:rFonts w:ascii="宋体" w:eastAsia="宋体" w:hAnsi="宋体" w:cs="宋体" w:hint="eastAsia"/>
          <w:color w:val="auto"/>
        </w:rPr>
        <w:t>，容量不限</w:t>
      </w:r>
      <w:r>
        <w:rPr>
          <w:rFonts w:ascii="宋体" w:eastAsia="宋体" w:hAnsi="宋体" w:cs="宋体"/>
          <w:color w:val="auto"/>
        </w:rPr>
        <w:t>,</w:t>
      </w:r>
      <w:r>
        <w:rPr>
          <w:rFonts w:ascii="宋体" w:eastAsia="宋体" w:hAnsi="宋体" w:cs="宋体" w:hint="eastAsia"/>
          <w:color w:val="auto"/>
        </w:rPr>
        <w:t>须有原厂保护外壳。</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2.3.5 </w:t>
      </w:r>
      <w:r>
        <w:rPr>
          <w:rFonts w:ascii="宋体" w:eastAsia="宋体" w:hAnsi="宋体" w:cs="宋体" w:hint="eastAsia"/>
          <w:color w:val="auto"/>
        </w:rPr>
        <w:t>不含计时器整车总重量不得小于</w:t>
      </w:r>
      <w:r>
        <w:rPr>
          <w:rFonts w:ascii="宋体" w:eastAsia="宋体" w:hAnsi="宋体" w:cs="宋体"/>
          <w:color w:val="auto"/>
        </w:rPr>
        <w:t>1588</w:t>
      </w:r>
      <w:r>
        <w:rPr>
          <w:rFonts w:ascii="宋体" w:eastAsia="宋体" w:hAnsi="宋体" w:cs="宋体" w:hint="eastAsia"/>
          <w:color w:val="auto"/>
        </w:rPr>
        <w:t>克。</w:t>
      </w:r>
    </w:p>
    <w:p w:rsidR="00B760D6" w:rsidRDefault="00B760D6">
      <w:pPr>
        <w:pStyle w:val="Default"/>
        <w:numPr>
          <w:ilvl w:val="2"/>
          <w:numId w:val="3"/>
        </w:numPr>
        <w:spacing w:line="360" w:lineRule="auto"/>
        <w:rPr>
          <w:rFonts w:ascii="宋体" w:eastAsia="宋体" w:hAnsi="宋体" w:cs="宋体"/>
          <w:color w:val="auto"/>
        </w:rPr>
      </w:pPr>
      <w:r>
        <w:rPr>
          <w:rFonts w:ascii="宋体" w:eastAsia="宋体" w:hAnsi="宋体" w:cs="宋体" w:hint="eastAsia"/>
          <w:color w:val="auto"/>
        </w:rPr>
        <w:t>禁止使用表面含有固体附加物和金属物的轮胎。</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按原车型保留车壳外形、定风翼，车窗全保留，只可开直径≤</w:t>
      </w:r>
      <w:r>
        <w:rPr>
          <w:rFonts w:ascii="宋体" w:eastAsia="宋体" w:hAnsi="宋体" w:cs="宋体"/>
          <w:color w:val="auto"/>
        </w:rPr>
        <w:t>10mm</w:t>
      </w:r>
      <w:r>
        <w:rPr>
          <w:rFonts w:ascii="宋体" w:eastAsia="宋体" w:hAnsi="宋体" w:cs="宋体" w:hint="eastAsia"/>
          <w:color w:val="auto"/>
        </w:rPr>
        <w:t>天线开口。</w:t>
      </w:r>
    </w:p>
    <w:p w:rsidR="00B760D6" w:rsidRDefault="00B760D6">
      <w:pPr>
        <w:pStyle w:val="Default"/>
        <w:numPr>
          <w:ilvl w:val="2"/>
          <w:numId w:val="3"/>
        </w:numPr>
        <w:spacing w:line="360" w:lineRule="auto"/>
        <w:rPr>
          <w:rFonts w:ascii="宋体" w:eastAsia="宋体" w:hAnsi="宋体" w:cs="Times New Roman"/>
          <w:color w:val="auto"/>
        </w:rPr>
      </w:pPr>
      <w:r>
        <w:rPr>
          <w:rFonts w:ascii="宋体" w:eastAsia="宋体" w:hAnsi="宋体" w:cs="宋体" w:hint="eastAsia"/>
          <w:color w:val="auto"/>
        </w:rPr>
        <w:t>车壳必须着色美化，不得用透明车壳或简单贴纸美饰，车壳外不得另设置保护物参赛。</w:t>
      </w:r>
    </w:p>
    <w:p w:rsidR="00B760D6" w:rsidRDefault="00B760D6">
      <w:pPr>
        <w:pStyle w:val="Default"/>
        <w:spacing w:line="360" w:lineRule="auto"/>
        <w:ind w:left="720"/>
        <w:rPr>
          <w:rFonts w:ascii="宋体" w:eastAsia="宋体" w:hAnsi="宋体" w:cs="Times New Roman"/>
          <w:color w:val="auto"/>
        </w:rPr>
      </w:pPr>
    </w:p>
    <w:p w:rsidR="00B760D6" w:rsidRPr="00606F67" w:rsidRDefault="00B760D6">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 xml:space="preserve">1/18 </w:t>
      </w:r>
      <w:r w:rsidRPr="00606F67">
        <w:rPr>
          <w:rFonts w:ascii="宋体" w:eastAsia="宋体" w:hAnsi="宋体" w:cs="宋体" w:hint="eastAsia"/>
          <w:b/>
          <w:bCs/>
          <w:color w:val="auto"/>
        </w:rPr>
        <w:t>电动房车</w:t>
      </w:r>
    </w:p>
    <w:p w:rsidR="006C1B58" w:rsidRPr="00606F67" w:rsidRDefault="006C1B58" w:rsidP="006C1B58">
      <w:pPr>
        <w:pStyle w:val="Default"/>
        <w:tabs>
          <w:tab w:val="left" w:pos="720"/>
          <w:tab w:val="left" w:pos="862"/>
        </w:tabs>
        <w:spacing w:line="360" w:lineRule="auto"/>
        <w:ind w:left="142"/>
        <w:rPr>
          <w:rFonts w:ascii="宋体" w:eastAsia="宋体" w:hAnsi="宋体" w:cs="Times New Roman"/>
          <w:b/>
          <w:bCs/>
          <w:color w:val="auto"/>
        </w:rPr>
      </w:pPr>
      <w:r w:rsidRPr="00606F67">
        <w:rPr>
          <w:rFonts w:ascii="宋体" w:eastAsia="宋体" w:hAnsi="宋体" w:cs="宋体" w:hint="eastAsia"/>
          <w:b/>
          <w:bCs/>
          <w:color w:val="auto"/>
        </w:rPr>
        <w:t>U12组</w:t>
      </w:r>
      <w:r w:rsidR="00606F67" w:rsidRPr="00606F67">
        <w:rPr>
          <w:rFonts w:ascii="宋体" w:eastAsia="宋体" w:hAnsi="宋体" w:cs="宋体" w:hint="eastAsia"/>
          <w:b/>
          <w:bCs/>
          <w:color w:val="auto"/>
        </w:rPr>
        <w:t>别</w:t>
      </w:r>
      <w:r w:rsidRPr="00606F67">
        <w:rPr>
          <w:rFonts w:ascii="宋体" w:eastAsia="宋体" w:hAnsi="宋体" w:cs="宋体" w:hint="eastAsia"/>
          <w:b/>
          <w:bCs/>
          <w:color w:val="auto"/>
        </w:rPr>
        <w:t>：</w:t>
      </w:r>
    </w:p>
    <w:p w:rsidR="00B760D6" w:rsidRDefault="00B760D6">
      <w:pPr>
        <w:pStyle w:val="Default"/>
        <w:numPr>
          <w:ilvl w:val="2"/>
          <w:numId w:val="4"/>
        </w:numPr>
        <w:spacing w:line="360" w:lineRule="auto"/>
        <w:rPr>
          <w:rFonts w:ascii="宋体" w:eastAsia="宋体" w:hAnsi="宋体" w:cs="Times New Roman"/>
          <w:color w:val="auto"/>
        </w:rPr>
      </w:pPr>
      <w:bookmarkStart w:id="1" w:name="_Hlk13175565"/>
      <w:r>
        <w:rPr>
          <w:rFonts w:ascii="宋体" w:eastAsia="宋体" w:hAnsi="宋体" w:cs="宋体" w:hint="eastAsia"/>
          <w:color w:val="auto"/>
        </w:rPr>
        <w:t>限使用国产品牌，原装搭配</w:t>
      </w:r>
      <w:r>
        <w:rPr>
          <w:rFonts w:ascii="宋体" w:eastAsia="宋体" w:hAnsi="宋体" w:cs="宋体"/>
          <w:color w:val="auto"/>
        </w:rPr>
        <w:t>180</w:t>
      </w:r>
      <w:r>
        <w:rPr>
          <w:rFonts w:ascii="宋体" w:eastAsia="宋体" w:hAnsi="宋体" w:cs="宋体" w:hint="eastAsia"/>
          <w:color w:val="auto"/>
        </w:rPr>
        <w:t>级别有刷马达</w:t>
      </w:r>
      <w:r w:rsidRPr="00D16D72">
        <w:rPr>
          <w:rFonts w:ascii="宋体" w:eastAsia="宋体" w:hAnsi="宋体" w:cs="宋体" w:hint="eastAsia"/>
          <w:color w:val="auto"/>
        </w:rPr>
        <w:t>（长</w:t>
      </w:r>
      <w:r w:rsidRPr="00D16D72">
        <w:rPr>
          <w:rFonts w:ascii="宋体" w:eastAsia="宋体" w:hAnsi="宋体" w:cs="宋体"/>
          <w:color w:val="auto"/>
        </w:rPr>
        <w:t>32mm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，非圆形外壳，最大</w:t>
      </w:r>
      <w:r w:rsidRPr="00D16D72">
        <w:rPr>
          <w:rFonts w:ascii="宋体" w:eastAsia="宋体" w:hAnsi="宋体" w:cs="宋体" w:hint="eastAsia"/>
          <w:color w:val="auto"/>
        </w:rPr>
        <w:lastRenderedPageBreak/>
        <w:t>直径</w:t>
      </w:r>
      <w:r w:rsidRPr="00D16D72">
        <w:rPr>
          <w:rFonts w:ascii="宋体" w:eastAsia="宋体" w:hAnsi="宋体" w:cs="宋体"/>
          <w:color w:val="auto"/>
        </w:rPr>
        <w:t>20.5mm</w:t>
      </w:r>
      <w:r w:rsidRPr="00D16D72">
        <w:rPr>
          <w:rFonts w:ascii="宋体" w:eastAsia="宋体" w:hAnsi="宋体" w:cs="宋体" w:hint="eastAsia"/>
          <w:color w:val="auto"/>
        </w:rPr>
        <w:t>±</w:t>
      </w:r>
      <w:r w:rsidRPr="00D16D72">
        <w:rPr>
          <w:rFonts w:ascii="宋体" w:eastAsia="宋体" w:hAnsi="宋体" w:cs="宋体"/>
          <w:color w:val="auto"/>
        </w:rPr>
        <w:t>1mm</w:t>
      </w:r>
      <w:r w:rsidRPr="00D16D72">
        <w:rPr>
          <w:rFonts w:ascii="宋体" w:eastAsia="宋体" w:hAnsi="宋体" w:cs="宋体" w:hint="eastAsia"/>
          <w:color w:val="auto"/>
        </w:rPr>
        <w:t>）</w:t>
      </w:r>
      <w:r>
        <w:rPr>
          <w:rFonts w:ascii="宋体" w:eastAsia="宋体" w:hAnsi="宋体" w:cs="宋体" w:hint="eastAsia"/>
          <w:color w:val="auto"/>
        </w:rPr>
        <w:t>的</w:t>
      </w:r>
      <w:r>
        <w:rPr>
          <w:rFonts w:ascii="宋体" w:eastAsia="宋体" w:hAnsi="宋体" w:cs="宋体"/>
          <w:color w:val="auto"/>
        </w:rPr>
        <w:t>RTR</w:t>
      </w:r>
      <w:r>
        <w:rPr>
          <w:rFonts w:ascii="宋体" w:eastAsia="宋体" w:hAnsi="宋体" w:cs="宋体" w:hint="eastAsia"/>
          <w:color w:val="auto"/>
        </w:rPr>
        <w:t>套装车参赛。</w:t>
      </w:r>
    </w:p>
    <w:p w:rsidR="00B760D6" w:rsidRPr="00D16D72" w:rsidRDefault="00B760D6" w:rsidP="00817EEE">
      <w:pPr>
        <w:pStyle w:val="Default"/>
        <w:spacing w:line="360" w:lineRule="auto"/>
        <w:ind w:left="708" w:hangingChars="295" w:hanging="708"/>
        <w:rPr>
          <w:rFonts w:ascii="宋体" w:eastAsia="宋体" w:hAnsi="宋体" w:cs="Times New Roman"/>
          <w:color w:val="auto"/>
        </w:rPr>
      </w:pPr>
      <w:r w:rsidRPr="00D16D72">
        <w:rPr>
          <w:rFonts w:ascii="宋体" w:eastAsia="宋体" w:hAnsi="宋体" w:cs="宋体"/>
          <w:color w:val="auto"/>
        </w:rPr>
        <w:t xml:space="preserve">2.4.2 </w:t>
      </w:r>
      <w:r w:rsidRPr="00D16D72">
        <w:rPr>
          <w:rFonts w:ascii="宋体" w:eastAsia="宋体" w:hAnsi="宋体" w:cs="宋体" w:hint="eastAsia"/>
          <w:color w:val="auto"/>
        </w:rPr>
        <w:t>以轮胎最外延的最大车宽≤</w:t>
      </w:r>
      <w:r w:rsidRPr="00D16D72">
        <w:rPr>
          <w:rFonts w:ascii="宋体" w:eastAsia="宋体" w:hAnsi="宋体" w:cs="宋体"/>
          <w:color w:val="auto"/>
        </w:rPr>
        <w:t>110mm</w:t>
      </w:r>
      <w:r w:rsidRPr="00D16D72">
        <w:rPr>
          <w:rFonts w:ascii="宋体" w:eastAsia="宋体" w:hAnsi="宋体" w:cs="宋体" w:hint="eastAsia"/>
          <w:color w:val="auto"/>
        </w:rPr>
        <w:t>，车轴距为</w:t>
      </w:r>
      <w:r w:rsidRPr="00D16D72">
        <w:rPr>
          <w:rFonts w:ascii="宋体" w:eastAsia="宋体" w:hAnsi="宋体" w:cs="宋体"/>
          <w:color w:val="auto"/>
        </w:rPr>
        <w:t>150mm</w:t>
      </w:r>
      <w:r w:rsidRPr="00D16D72">
        <w:rPr>
          <w:rFonts w:ascii="宋体" w:eastAsia="宋体" w:hAnsi="宋体" w:cs="宋体" w:hint="eastAsia"/>
          <w:color w:val="auto"/>
        </w:rPr>
        <w:t>±</w:t>
      </w:r>
      <w:r w:rsidRPr="00D16D72">
        <w:rPr>
          <w:rFonts w:ascii="宋体" w:eastAsia="宋体" w:hAnsi="宋体" w:cs="宋体"/>
          <w:color w:val="auto"/>
        </w:rPr>
        <w:t>2mm</w:t>
      </w:r>
      <w:r w:rsidRPr="00D16D72">
        <w:rPr>
          <w:rFonts w:ascii="宋体" w:eastAsia="宋体" w:hAnsi="宋体" w:cs="宋体" w:hint="eastAsia"/>
          <w:color w:val="auto"/>
        </w:rPr>
        <w:t>，轮距为</w:t>
      </w:r>
      <w:r w:rsidRPr="00D16D72">
        <w:rPr>
          <w:rFonts w:ascii="宋体" w:eastAsia="宋体" w:hAnsi="宋体" w:cs="宋体"/>
          <w:color w:val="auto"/>
        </w:rPr>
        <w:t>87mm</w:t>
      </w:r>
      <w:r w:rsidRPr="00D16D72">
        <w:rPr>
          <w:rFonts w:ascii="宋体" w:eastAsia="宋体" w:hAnsi="宋体" w:cs="宋体" w:hint="eastAsia"/>
          <w:color w:val="auto"/>
        </w:rPr>
        <w:t>±</w:t>
      </w:r>
      <w:r w:rsidRPr="00D16D72">
        <w:rPr>
          <w:rFonts w:ascii="宋体" w:eastAsia="宋体" w:hAnsi="宋体" w:cs="宋体"/>
          <w:color w:val="auto"/>
        </w:rPr>
        <w:t>2mm</w:t>
      </w:r>
      <w:r w:rsidRPr="00D16D72">
        <w:rPr>
          <w:rFonts w:ascii="宋体" w:eastAsia="宋体" w:hAnsi="宋体" w:cs="宋体" w:hint="eastAsia"/>
          <w:color w:val="auto"/>
        </w:rPr>
        <w:t>。</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2.4.3 </w:t>
      </w:r>
      <w:r>
        <w:rPr>
          <w:rFonts w:ascii="宋体" w:eastAsia="宋体" w:hAnsi="宋体" w:cs="宋体" w:hint="eastAsia"/>
          <w:color w:val="auto"/>
        </w:rPr>
        <w:t>动力限使用镍氢电池≤</w:t>
      </w:r>
      <w:r>
        <w:rPr>
          <w:rFonts w:ascii="宋体" w:eastAsia="宋体" w:hAnsi="宋体" w:cs="宋体"/>
          <w:color w:val="auto"/>
        </w:rPr>
        <w:t>6.0V</w:t>
      </w:r>
      <w:r>
        <w:rPr>
          <w:rFonts w:ascii="宋体" w:eastAsia="宋体" w:hAnsi="宋体" w:cs="宋体" w:hint="eastAsia"/>
          <w:color w:val="auto"/>
        </w:rPr>
        <w:t>，容量≤</w:t>
      </w:r>
      <w:r>
        <w:rPr>
          <w:rFonts w:ascii="宋体" w:eastAsia="宋体" w:hAnsi="宋体" w:cs="宋体"/>
          <w:color w:val="auto"/>
        </w:rPr>
        <w:t>1600mAh</w:t>
      </w:r>
      <w:r>
        <w:rPr>
          <w:rFonts w:ascii="宋体" w:eastAsia="宋体" w:hAnsi="宋体" w:cs="宋体" w:hint="eastAsia"/>
          <w:color w:val="auto"/>
        </w:rPr>
        <w:t>。电池须有原厂</w:t>
      </w:r>
      <w:r w:rsidR="00DB4C93">
        <w:rPr>
          <w:rFonts w:ascii="宋体" w:eastAsia="宋体" w:hAnsi="宋体" w:cs="宋体" w:hint="eastAsia"/>
          <w:color w:val="auto"/>
        </w:rPr>
        <w:t>封塑</w:t>
      </w:r>
      <w:r>
        <w:rPr>
          <w:rFonts w:ascii="宋体" w:eastAsia="宋体" w:hAnsi="宋体" w:cs="宋体" w:hint="eastAsia"/>
          <w:color w:val="auto"/>
        </w:rPr>
        <w:t>。</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2.4.4 </w:t>
      </w:r>
      <w:r>
        <w:rPr>
          <w:rFonts w:ascii="宋体" w:eastAsia="宋体" w:hAnsi="宋体" w:cs="宋体" w:hint="eastAsia"/>
          <w:color w:val="auto"/>
        </w:rPr>
        <w:t>除动力电池外不得另挂用于接收机、舵机的电池。</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2.4.5 </w:t>
      </w:r>
      <w:r>
        <w:rPr>
          <w:rFonts w:ascii="宋体" w:eastAsia="宋体" w:hAnsi="宋体" w:cs="宋体" w:hint="eastAsia"/>
          <w:color w:val="auto"/>
        </w:rPr>
        <w:t>只允许使用橡胶轮胎。</w:t>
      </w:r>
    </w:p>
    <w:p w:rsidR="00B760D6" w:rsidRDefault="00B760D6">
      <w:pPr>
        <w:pStyle w:val="Default"/>
        <w:spacing w:line="360" w:lineRule="auto"/>
        <w:rPr>
          <w:rFonts w:ascii="宋体" w:eastAsia="宋体" w:hAnsi="宋体" w:cs="Times New Roman"/>
          <w:color w:val="auto"/>
        </w:rPr>
      </w:pPr>
      <w:r>
        <w:rPr>
          <w:rFonts w:ascii="宋体" w:eastAsia="宋体" w:hAnsi="宋体" w:cs="宋体"/>
          <w:color w:val="auto"/>
        </w:rPr>
        <w:t xml:space="preserve">2.4.6 </w:t>
      </w:r>
      <w:r>
        <w:rPr>
          <w:rFonts w:ascii="宋体" w:eastAsia="宋体" w:hAnsi="宋体" w:cs="宋体" w:hint="eastAsia"/>
          <w:color w:val="auto"/>
        </w:rPr>
        <w:t>按原车型保留车壳外形、车窗和定风翼，定风翼高度不得超过车顶。</w:t>
      </w:r>
    </w:p>
    <w:p w:rsidR="00B760D6" w:rsidRDefault="00B760D6" w:rsidP="00817EEE">
      <w:pPr>
        <w:pStyle w:val="Default"/>
        <w:spacing w:line="360" w:lineRule="auto"/>
        <w:ind w:left="708" w:hangingChars="295" w:hanging="708"/>
        <w:rPr>
          <w:rFonts w:ascii="宋体" w:eastAsia="宋体" w:hAnsi="宋体" w:cs="Times New Roman"/>
          <w:color w:val="auto"/>
        </w:rPr>
      </w:pPr>
      <w:r>
        <w:rPr>
          <w:rFonts w:ascii="宋体" w:eastAsia="宋体" w:hAnsi="宋体" w:cs="宋体"/>
          <w:color w:val="auto"/>
        </w:rPr>
        <w:t xml:space="preserve">2.4.7 </w:t>
      </w:r>
      <w:r>
        <w:rPr>
          <w:rFonts w:ascii="宋体" w:eastAsia="宋体" w:hAnsi="宋体" w:cs="宋体" w:hint="eastAsia"/>
          <w:color w:val="auto"/>
        </w:rPr>
        <w:t>车壳必须着色美化，不得使用透明车壳或简单贴纸美饰，车壳外不得另设置保护物参赛。</w:t>
      </w:r>
    </w:p>
    <w:p w:rsidR="00B760D6" w:rsidRDefault="00B760D6" w:rsidP="00817EEE">
      <w:pPr>
        <w:pStyle w:val="Default"/>
        <w:spacing w:line="360" w:lineRule="auto"/>
        <w:ind w:left="708" w:hangingChars="295" w:hanging="708"/>
        <w:rPr>
          <w:rFonts w:ascii="宋体" w:eastAsia="宋体" w:hAnsi="宋体" w:cs="宋体"/>
          <w:color w:val="auto"/>
        </w:rPr>
      </w:pPr>
      <w:r>
        <w:rPr>
          <w:rFonts w:ascii="宋体" w:eastAsia="宋体" w:hAnsi="宋体" w:cs="宋体"/>
          <w:color w:val="auto"/>
        </w:rPr>
        <w:t xml:space="preserve">2.4.8 </w:t>
      </w:r>
      <w:r>
        <w:rPr>
          <w:rFonts w:ascii="宋体" w:eastAsia="宋体" w:hAnsi="宋体" w:cs="宋体" w:hint="eastAsia"/>
          <w:color w:val="auto"/>
        </w:rPr>
        <w:t>限使用原厂</w:t>
      </w:r>
      <w:r>
        <w:rPr>
          <w:rFonts w:ascii="宋体" w:eastAsia="宋体" w:hAnsi="宋体" w:cs="宋体"/>
          <w:color w:val="auto"/>
        </w:rPr>
        <w:t>RTR</w:t>
      </w:r>
      <w:r>
        <w:rPr>
          <w:rFonts w:ascii="宋体" w:eastAsia="宋体" w:hAnsi="宋体" w:cs="宋体" w:hint="eastAsia"/>
          <w:color w:val="auto"/>
        </w:rPr>
        <w:t>车附送的简单功能两通道遥控器（不带液晶屏、限</w:t>
      </w:r>
      <w:r>
        <w:rPr>
          <w:rFonts w:ascii="宋体" w:eastAsia="宋体" w:hAnsi="宋体" w:cs="宋体"/>
          <w:color w:val="auto"/>
        </w:rPr>
        <w:t>2.4G</w:t>
      </w:r>
      <w:r>
        <w:rPr>
          <w:rFonts w:ascii="宋体" w:eastAsia="宋体" w:hAnsi="宋体" w:cs="宋体" w:hint="eastAsia"/>
          <w:color w:val="auto"/>
        </w:rPr>
        <w:t>）。</w:t>
      </w:r>
    </w:p>
    <w:bookmarkEnd w:id="1"/>
    <w:p w:rsidR="006C1B58" w:rsidRDefault="006C1B58" w:rsidP="00817EEE">
      <w:pPr>
        <w:pStyle w:val="Default"/>
        <w:spacing w:line="360" w:lineRule="auto"/>
        <w:ind w:left="708" w:hangingChars="295" w:hanging="708"/>
        <w:rPr>
          <w:rFonts w:ascii="宋体" w:eastAsia="宋体" w:hAnsi="宋体" w:cs="宋体"/>
          <w:color w:val="auto"/>
        </w:rPr>
      </w:pPr>
    </w:p>
    <w:p w:rsidR="006C1B58" w:rsidRPr="00DB4C93" w:rsidRDefault="006C1B58" w:rsidP="00817EEE">
      <w:pPr>
        <w:pStyle w:val="Default"/>
        <w:spacing w:line="360" w:lineRule="auto"/>
        <w:ind w:left="711" w:hangingChars="295" w:hanging="711"/>
        <w:rPr>
          <w:rFonts w:ascii="宋体" w:eastAsia="宋体" w:hAnsi="宋体" w:cs="Times New Roman"/>
          <w:b/>
          <w:bCs/>
          <w:color w:val="auto"/>
        </w:rPr>
      </w:pPr>
      <w:r w:rsidRPr="00DB4C93">
        <w:rPr>
          <w:rFonts w:ascii="宋体" w:eastAsia="宋体" w:hAnsi="宋体" w:cs="宋体" w:hint="eastAsia"/>
          <w:b/>
          <w:bCs/>
          <w:color w:val="auto"/>
        </w:rPr>
        <w:t>U18组</w:t>
      </w:r>
      <w:r w:rsidR="00606F67">
        <w:rPr>
          <w:rFonts w:ascii="宋体" w:eastAsia="宋体" w:hAnsi="宋体" w:cs="宋体" w:hint="eastAsia"/>
          <w:b/>
          <w:bCs/>
          <w:color w:val="auto"/>
        </w:rPr>
        <w:t>别</w:t>
      </w:r>
      <w:r w:rsidRPr="00DB4C93">
        <w:rPr>
          <w:rFonts w:ascii="宋体" w:eastAsia="宋体" w:hAnsi="宋体" w:cs="宋体" w:hint="eastAsia"/>
          <w:b/>
          <w:bCs/>
          <w:color w:val="auto"/>
        </w:rPr>
        <w:t>：</w:t>
      </w:r>
    </w:p>
    <w:p w:rsidR="00DB4C93" w:rsidRPr="00DB4C93" w:rsidRDefault="00DB4C93" w:rsidP="00DB4C93">
      <w:pPr>
        <w:pStyle w:val="Default"/>
        <w:spacing w:line="360" w:lineRule="auto"/>
        <w:ind w:left="948" w:hangingChars="395" w:hanging="948"/>
        <w:rPr>
          <w:rFonts w:ascii="宋体" w:eastAsia="宋体" w:hAnsi="宋体" w:cs="宋体"/>
          <w:color w:val="auto"/>
        </w:rPr>
      </w:pPr>
      <w:r>
        <w:rPr>
          <w:rFonts w:ascii="宋体" w:eastAsia="宋体" w:hAnsi="宋体" w:cs="宋体" w:hint="eastAsia"/>
          <w:color w:val="auto"/>
        </w:rPr>
        <w:t>2.4</w:t>
      </w:r>
      <w:r w:rsidRPr="00DB4C93">
        <w:rPr>
          <w:rFonts w:ascii="宋体" w:eastAsia="宋体" w:hAnsi="宋体" w:cs="宋体" w:hint="eastAsia"/>
          <w:color w:val="auto"/>
        </w:rPr>
        <w:t>.</w:t>
      </w:r>
      <w:r>
        <w:rPr>
          <w:rFonts w:ascii="宋体" w:eastAsia="宋体" w:hAnsi="宋体" w:cs="宋体" w:hint="eastAsia"/>
          <w:color w:val="auto"/>
        </w:rPr>
        <w:t>1-</w:t>
      </w:r>
      <w:r w:rsidRPr="00DB4C93">
        <w:rPr>
          <w:rFonts w:ascii="宋体" w:eastAsia="宋体" w:hAnsi="宋体" w:cs="宋体" w:hint="eastAsia"/>
          <w:color w:val="auto"/>
        </w:rPr>
        <w:t>1 使用原装标配 1/18 72101电动</w:t>
      </w:r>
      <w:r>
        <w:rPr>
          <w:rFonts w:ascii="宋体" w:eastAsia="宋体" w:hAnsi="宋体" w:cs="宋体" w:hint="eastAsia"/>
          <w:color w:val="auto"/>
        </w:rPr>
        <w:t>两</w:t>
      </w:r>
      <w:r w:rsidRPr="00DB4C93">
        <w:rPr>
          <w:rFonts w:ascii="宋体" w:eastAsia="宋体" w:hAnsi="宋体" w:cs="宋体" w:hint="eastAsia"/>
          <w:color w:val="auto"/>
        </w:rPr>
        <w:t xml:space="preserve">驱平跑车，所有部件含遥控器不得改动。只可用原厂该型号升级件改装。不允许采用自制零部件及其它型号配件参赛。 </w:t>
      </w:r>
    </w:p>
    <w:p w:rsidR="00DB4C93" w:rsidRPr="00DB4C93"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2.4.2-1</w:t>
      </w:r>
      <w:r w:rsidRPr="00DB4C93">
        <w:rPr>
          <w:rFonts w:ascii="宋体" w:eastAsia="宋体" w:hAnsi="宋体" w:cs="宋体" w:hint="eastAsia"/>
          <w:color w:val="auto"/>
        </w:rPr>
        <w:t xml:space="preserve"> 车身：长≤236mm、车宽≤112mm、高≤48mm。 </w:t>
      </w:r>
    </w:p>
    <w:p w:rsidR="00DB4C93" w:rsidRPr="00DB4C93"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2.4.3-1</w:t>
      </w:r>
      <w:r w:rsidRPr="00DB4C93">
        <w:rPr>
          <w:rFonts w:ascii="宋体" w:eastAsia="宋体" w:hAnsi="宋体" w:cs="宋体" w:hint="eastAsia"/>
          <w:color w:val="auto"/>
        </w:rPr>
        <w:t xml:space="preserve"> 整车含电池总重量不得小于 305 克。 </w:t>
      </w:r>
    </w:p>
    <w:p w:rsidR="006C1B58" w:rsidRDefault="00DB4C93" w:rsidP="00DB4C93">
      <w:pPr>
        <w:pStyle w:val="Default"/>
        <w:spacing w:line="360" w:lineRule="auto"/>
        <w:ind w:left="708" w:hangingChars="295" w:hanging="708"/>
        <w:rPr>
          <w:rFonts w:ascii="宋体" w:eastAsia="宋体" w:hAnsi="宋体" w:cs="宋体"/>
          <w:color w:val="auto"/>
        </w:rPr>
      </w:pPr>
      <w:r>
        <w:rPr>
          <w:rFonts w:ascii="宋体" w:eastAsia="宋体" w:hAnsi="宋体" w:cs="宋体" w:hint="eastAsia"/>
          <w:color w:val="auto"/>
        </w:rPr>
        <w:t>2.4</w:t>
      </w:r>
      <w:r w:rsidRPr="00DB4C93">
        <w:rPr>
          <w:rFonts w:ascii="宋体" w:eastAsia="宋体" w:hAnsi="宋体" w:cs="宋体" w:hint="eastAsia"/>
          <w:color w:val="auto"/>
        </w:rPr>
        <w:t>.</w:t>
      </w:r>
      <w:r>
        <w:rPr>
          <w:rFonts w:ascii="宋体" w:eastAsia="宋体" w:hAnsi="宋体" w:cs="宋体" w:hint="eastAsia"/>
          <w:color w:val="auto"/>
        </w:rPr>
        <w:t>4-1</w:t>
      </w:r>
      <w:r w:rsidRPr="00DB4C93">
        <w:rPr>
          <w:rFonts w:ascii="宋体" w:eastAsia="宋体" w:hAnsi="宋体" w:cs="宋体" w:hint="eastAsia"/>
          <w:color w:val="auto"/>
        </w:rPr>
        <w:t xml:space="preserve"> 竞赛场地适用承办地设置，竞赛细则参照大车组规定。</w:t>
      </w:r>
    </w:p>
    <w:p w:rsidR="00B760D6" w:rsidRPr="006C1B58" w:rsidRDefault="00B760D6" w:rsidP="00817EEE">
      <w:pPr>
        <w:pStyle w:val="Default"/>
        <w:spacing w:line="360" w:lineRule="auto"/>
        <w:ind w:left="708" w:hangingChars="295" w:hanging="708"/>
        <w:rPr>
          <w:rFonts w:ascii="宋体" w:eastAsia="宋体" w:hAnsi="宋体" w:cs="Times New Roman"/>
          <w:color w:val="auto"/>
        </w:rPr>
      </w:pPr>
    </w:p>
    <w:p w:rsidR="007B2251" w:rsidRPr="00606F67" w:rsidRDefault="007B2251"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1/10</w:t>
      </w:r>
      <w:r w:rsidRPr="00606F67">
        <w:rPr>
          <w:rFonts w:ascii="宋体" w:eastAsia="宋体" w:hAnsi="宋体" w:cs="宋体" w:hint="eastAsia"/>
          <w:b/>
          <w:bCs/>
          <w:color w:val="auto"/>
        </w:rPr>
        <w:t>电动方程式赛车</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限使用国产品牌套装车，后</w:t>
      </w:r>
      <w:r w:rsidR="00DB4C93">
        <w:rPr>
          <w:rFonts w:ascii="宋体" w:eastAsia="宋体" w:hAnsi="宋体" w:cs="宋体" w:hint="eastAsia"/>
          <w:color w:val="auto"/>
        </w:rPr>
        <w:t>两</w:t>
      </w:r>
      <w:r>
        <w:rPr>
          <w:rFonts w:ascii="宋体" w:eastAsia="宋体" w:hAnsi="宋体" w:cs="宋体" w:hint="eastAsia"/>
          <w:color w:val="auto"/>
        </w:rPr>
        <w:t>轮驱动，原厂结构不得改动。</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采用镍氢动力电池，标称电压</w:t>
      </w:r>
      <w:r>
        <w:rPr>
          <w:rFonts w:ascii="宋体" w:eastAsia="宋体" w:hAnsi="宋体" w:cs="宋体"/>
          <w:color w:val="auto"/>
        </w:rPr>
        <w:t>7.2 V</w:t>
      </w:r>
      <w:r>
        <w:rPr>
          <w:rFonts w:ascii="宋体" w:eastAsia="宋体" w:hAnsi="宋体" w:cs="宋体" w:hint="eastAsia"/>
          <w:color w:val="auto"/>
        </w:rPr>
        <w:t>，容量</w:t>
      </w:r>
      <w:r>
        <w:rPr>
          <w:rFonts w:ascii="宋体" w:eastAsia="宋体" w:hAnsi="宋体" w:cs="宋体"/>
          <w:color w:val="auto"/>
        </w:rPr>
        <w:t>1800MAH</w:t>
      </w:r>
      <w:r>
        <w:rPr>
          <w:rFonts w:ascii="宋体" w:eastAsia="宋体" w:hAnsi="宋体" w:cs="宋体" w:hint="eastAsia"/>
          <w:color w:val="auto"/>
        </w:rPr>
        <w:t>。</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除动力电池外，不得另挂接收机、舵机电池。</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按原车型保留车壳外形、防撞板、驾驶员和尾翼，车壳外不得另设置保护物参赛。</w:t>
      </w:r>
    </w:p>
    <w:p w:rsid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必须使用原厂配套</w:t>
      </w:r>
      <w:r>
        <w:rPr>
          <w:rFonts w:ascii="宋体" w:eastAsia="宋体" w:hAnsi="宋体" w:cs="宋体"/>
          <w:color w:val="auto"/>
        </w:rPr>
        <w:t>20T</w:t>
      </w:r>
      <w:r>
        <w:rPr>
          <w:rFonts w:ascii="宋体" w:eastAsia="宋体" w:hAnsi="宋体" w:cs="宋体" w:hint="eastAsia"/>
          <w:color w:val="auto"/>
        </w:rPr>
        <w:t>电机、轮胎、遥控器、</w:t>
      </w:r>
      <w:r>
        <w:rPr>
          <w:rFonts w:ascii="宋体" w:eastAsia="宋体" w:hAnsi="宋体" w:cs="宋体"/>
          <w:color w:val="auto"/>
        </w:rPr>
        <w:t>10KG</w:t>
      </w:r>
      <w:r>
        <w:rPr>
          <w:rFonts w:ascii="宋体" w:eastAsia="宋体" w:hAnsi="宋体" w:cs="宋体" w:hint="eastAsia"/>
          <w:color w:val="auto"/>
        </w:rPr>
        <w:t>舵机、电调及所有原车零件，舵机保护器品牌不限。</w:t>
      </w:r>
    </w:p>
    <w:p w:rsidR="007B2251" w:rsidRPr="007B2251" w:rsidRDefault="007B2251"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采用原厂模数</w:t>
      </w:r>
      <w:r>
        <w:rPr>
          <w:rFonts w:ascii="宋体" w:eastAsia="宋体" w:hAnsi="宋体" w:cs="宋体"/>
          <w:color w:val="auto"/>
        </w:rPr>
        <w:t>64P</w:t>
      </w:r>
      <w:r>
        <w:rPr>
          <w:rFonts w:ascii="宋体" w:eastAsia="宋体" w:hAnsi="宋体" w:cs="宋体" w:hint="eastAsia"/>
          <w:color w:val="auto"/>
        </w:rPr>
        <w:t>动力齿轮，齿比为</w:t>
      </w:r>
      <w:r>
        <w:rPr>
          <w:rFonts w:ascii="宋体" w:eastAsia="宋体" w:hAnsi="宋体" w:cs="宋体"/>
          <w:color w:val="auto"/>
        </w:rPr>
        <w:t>102</w:t>
      </w:r>
      <w:r>
        <w:rPr>
          <w:rFonts w:ascii="宋体" w:eastAsia="宋体" w:hAnsi="宋体" w:cs="宋体" w:hint="eastAsia"/>
          <w:color w:val="auto"/>
        </w:rPr>
        <w:t>：</w:t>
      </w:r>
      <w:r>
        <w:rPr>
          <w:rFonts w:ascii="宋体" w:eastAsia="宋体" w:hAnsi="宋体" w:cs="宋体"/>
          <w:color w:val="auto"/>
        </w:rPr>
        <w:t>25</w:t>
      </w:r>
      <w:r>
        <w:rPr>
          <w:rFonts w:ascii="宋体" w:eastAsia="宋体" w:hAnsi="宋体" w:cs="宋体" w:hint="eastAsia"/>
          <w:color w:val="auto"/>
        </w:rPr>
        <w:t>。</w:t>
      </w:r>
    </w:p>
    <w:p w:rsidR="007B2251" w:rsidRDefault="007B2251" w:rsidP="007B2251">
      <w:pPr>
        <w:pStyle w:val="Default"/>
        <w:tabs>
          <w:tab w:val="left" w:pos="720"/>
        </w:tabs>
        <w:spacing w:line="360" w:lineRule="auto"/>
        <w:ind w:left="720"/>
        <w:rPr>
          <w:rFonts w:ascii="宋体" w:eastAsia="宋体" w:hAnsi="宋体" w:cs="Times New Roman"/>
          <w:color w:val="auto"/>
        </w:rPr>
      </w:pPr>
    </w:p>
    <w:p w:rsidR="00FE1DC3" w:rsidRDefault="00FE1DC3" w:rsidP="007B2251">
      <w:pPr>
        <w:pStyle w:val="Default"/>
        <w:tabs>
          <w:tab w:val="left" w:pos="720"/>
        </w:tabs>
        <w:spacing w:line="360" w:lineRule="auto"/>
        <w:ind w:left="720"/>
        <w:rPr>
          <w:rFonts w:ascii="宋体" w:eastAsia="宋体" w:hAnsi="宋体" w:cs="Times New Roman"/>
          <w:color w:val="auto"/>
        </w:rPr>
      </w:pPr>
    </w:p>
    <w:p w:rsidR="00FE1DC3" w:rsidRPr="007D64FB" w:rsidRDefault="00FE1DC3" w:rsidP="007B2251">
      <w:pPr>
        <w:pStyle w:val="Default"/>
        <w:tabs>
          <w:tab w:val="left" w:pos="720"/>
        </w:tabs>
        <w:spacing w:line="360" w:lineRule="auto"/>
        <w:ind w:left="720"/>
        <w:rPr>
          <w:rFonts w:ascii="宋体" w:eastAsia="宋体" w:hAnsi="宋体" w:cs="Times New Roman"/>
          <w:color w:val="auto"/>
        </w:rPr>
      </w:pPr>
    </w:p>
    <w:p w:rsidR="007B2251" w:rsidRPr="00606F67" w:rsidRDefault="007B2251"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Times New Roman" w:hint="eastAsia"/>
          <w:b/>
          <w:bCs/>
          <w:color w:val="auto"/>
        </w:rPr>
        <w:t>1/12电动平跑车</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lastRenderedPageBreak/>
        <w:t>2.6.1 后两轮直轴驱动。</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2.6.2 以轮胎最外延的最大车宽≤172mm，车壳最大宽度≤176mm。</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2.6.3 包含计时器整车总重量不得小于730克。</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 xml:space="preserve">2.6.4 动力锂电池≤3.7V。容量不限,电池须有原厂保护外壳。 </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2.6.5 除动力电池外不得另挂用于接收机、舵机的电池。</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2.6.6 胎面宽度13mm-39mm、轮毂直径29mm-38mm。</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2.6.7 按原平路车型保留车壳外形、车窗和定风翼，不得使用房车款外壳。</w:t>
      </w:r>
    </w:p>
    <w:p w:rsidR="007B2251" w:rsidRPr="007B2251" w:rsidRDefault="007B2251" w:rsidP="007B2251">
      <w:pPr>
        <w:pStyle w:val="Default"/>
        <w:tabs>
          <w:tab w:val="left" w:pos="720"/>
        </w:tabs>
        <w:spacing w:line="360" w:lineRule="auto"/>
        <w:rPr>
          <w:rFonts w:ascii="宋体" w:eastAsia="宋体" w:hAnsi="宋体" w:cs="宋体"/>
          <w:color w:val="auto"/>
        </w:rPr>
      </w:pPr>
      <w:r w:rsidRPr="007B2251">
        <w:rPr>
          <w:rFonts w:ascii="宋体" w:eastAsia="宋体" w:hAnsi="宋体" w:cs="宋体" w:hint="eastAsia"/>
          <w:color w:val="auto"/>
        </w:rPr>
        <w:t>2.6.8 车壳必须着色美化，不得用透明车壳或简单贴纸美饰，车壳外不得另设置保护物参赛。</w:t>
      </w:r>
    </w:p>
    <w:p w:rsidR="007B2251" w:rsidRPr="007B2251" w:rsidRDefault="007B2251" w:rsidP="007B2251">
      <w:pPr>
        <w:pStyle w:val="Default"/>
        <w:tabs>
          <w:tab w:val="left" w:pos="720"/>
          <w:tab w:val="left" w:pos="862"/>
        </w:tabs>
        <w:spacing w:line="360" w:lineRule="auto"/>
        <w:rPr>
          <w:rFonts w:ascii="宋体" w:eastAsia="宋体" w:hAnsi="宋体" w:cs="宋体"/>
          <w:color w:val="auto"/>
        </w:rPr>
      </w:pPr>
      <w:r w:rsidRPr="007B2251">
        <w:rPr>
          <w:rFonts w:ascii="宋体" w:eastAsia="宋体" w:hAnsi="宋体" w:cs="宋体" w:hint="eastAsia"/>
          <w:color w:val="auto"/>
        </w:rPr>
        <w:t>2.6.9 动力电机限使用540或以下级别电机，KV值不限。</w:t>
      </w:r>
    </w:p>
    <w:p w:rsidR="00B760D6" w:rsidRPr="00606F67" w:rsidRDefault="00B760D6"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1/8</w:t>
      </w:r>
      <w:r w:rsidRPr="00606F67">
        <w:rPr>
          <w:rFonts w:ascii="宋体" w:eastAsia="宋体" w:hAnsi="宋体" w:cs="宋体" w:hint="eastAsia"/>
          <w:b/>
          <w:bCs/>
          <w:color w:val="auto"/>
        </w:rPr>
        <w:t>内燃机越野车</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独立悬挂、四轮驱动。</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油箱到化油器口的燃油≤</w:t>
      </w:r>
      <w:r>
        <w:rPr>
          <w:rFonts w:ascii="宋体" w:eastAsia="宋体" w:hAnsi="宋体" w:cs="宋体"/>
          <w:color w:val="auto"/>
        </w:rPr>
        <w:t>125cc</w:t>
      </w:r>
      <w:r>
        <w:rPr>
          <w:rFonts w:ascii="宋体" w:eastAsia="宋体" w:hAnsi="宋体" w:cs="宋体" w:hint="eastAsia"/>
          <w:color w:val="auto"/>
        </w:rPr>
        <w:t>。（含油滤</w:t>
      </w:r>
      <w:r w:rsidR="00655B88">
        <w:rPr>
          <w:rFonts w:ascii="宋体" w:eastAsia="宋体" w:hAnsi="宋体" w:cs="宋体" w:hint="eastAsia"/>
          <w:color w:val="auto"/>
        </w:rPr>
        <w:t>容积</w:t>
      </w:r>
      <w:r>
        <w:rPr>
          <w:rFonts w:ascii="宋体" w:eastAsia="宋体" w:hAnsi="宋体" w:cs="宋体" w:hint="eastAsia"/>
          <w:color w:val="auto"/>
        </w:rPr>
        <w:t>）</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内燃发动机气缸容积≤</w:t>
      </w:r>
      <w:r>
        <w:rPr>
          <w:rFonts w:ascii="宋体" w:eastAsia="宋体" w:hAnsi="宋体" w:cs="宋体"/>
          <w:color w:val="auto"/>
        </w:rPr>
        <w:t>3.5cc</w:t>
      </w:r>
      <w:r>
        <w:rPr>
          <w:rFonts w:ascii="宋体" w:eastAsia="宋体" w:hAnsi="宋体" w:cs="宋体" w:hint="eastAsia"/>
          <w:color w:val="auto"/>
        </w:rPr>
        <w:t>（</w:t>
      </w:r>
      <w:r>
        <w:rPr>
          <w:rFonts w:ascii="宋体" w:eastAsia="宋体" w:hAnsi="宋体" w:cs="宋体"/>
          <w:color w:val="auto"/>
        </w:rPr>
        <w:t>21</w:t>
      </w:r>
      <w:r>
        <w:rPr>
          <w:rFonts w:ascii="宋体" w:eastAsia="宋体" w:hAnsi="宋体" w:cs="宋体" w:hint="eastAsia"/>
          <w:color w:val="auto"/>
        </w:rPr>
        <w:t>级）。</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不含燃油、计时器整车总重量不得小于</w:t>
      </w:r>
      <w:r>
        <w:rPr>
          <w:rFonts w:ascii="宋体" w:eastAsia="宋体" w:hAnsi="宋体" w:cs="宋体"/>
          <w:color w:val="auto"/>
        </w:rPr>
        <w:t>3200</w:t>
      </w:r>
      <w:r>
        <w:rPr>
          <w:rFonts w:ascii="宋体" w:eastAsia="宋体" w:hAnsi="宋体" w:cs="宋体" w:hint="eastAsia"/>
          <w:color w:val="auto"/>
        </w:rPr>
        <w:t>克。</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车内不得设置电机启动装置。</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禁止使用表面含有固体附加物和金属物的轮胎。</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按原车型保留车壳外形、车窗和尾翼。车壳只可开加油孔、发动机散热孔、排气口、调油针口和天线开口。保留后车窗侧面车窗。</w:t>
      </w:r>
    </w:p>
    <w:p w:rsidR="00B760D6" w:rsidRDefault="00B760D6" w:rsidP="006C1B58">
      <w:pPr>
        <w:pStyle w:val="Default"/>
        <w:numPr>
          <w:ilvl w:val="2"/>
          <w:numId w:val="4"/>
        </w:numPr>
        <w:spacing w:line="360" w:lineRule="auto"/>
        <w:rPr>
          <w:rFonts w:ascii="宋体" w:eastAsia="宋体" w:hAnsi="宋体" w:cs="Times New Roman"/>
          <w:color w:val="auto"/>
        </w:rPr>
      </w:pPr>
      <w:r>
        <w:rPr>
          <w:rFonts w:ascii="宋体" w:eastAsia="宋体" w:hAnsi="宋体" w:cs="宋体" w:hint="eastAsia"/>
          <w:color w:val="auto"/>
        </w:rPr>
        <w:t>车壳必须着色美化，不得用原透明车壳或简单贴纸美饰，车壳外不得另设置保护物参赛。</w:t>
      </w:r>
    </w:p>
    <w:p w:rsidR="00B760D6" w:rsidRDefault="00B760D6">
      <w:pPr>
        <w:pStyle w:val="Default"/>
        <w:spacing w:line="360" w:lineRule="auto"/>
        <w:ind w:left="720"/>
        <w:rPr>
          <w:rFonts w:ascii="宋体" w:eastAsia="宋体" w:hAnsi="宋体" w:cs="Times New Roman"/>
          <w:color w:val="auto"/>
        </w:rPr>
      </w:pPr>
    </w:p>
    <w:p w:rsidR="00B760D6" w:rsidRPr="00606F67" w:rsidRDefault="00B760D6" w:rsidP="006C1B58">
      <w:pPr>
        <w:pStyle w:val="Default"/>
        <w:numPr>
          <w:ilvl w:val="1"/>
          <w:numId w:val="4"/>
        </w:numPr>
        <w:spacing w:line="360" w:lineRule="auto"/>
        <w:rPr>
          <w:rFonts w:ascii="宋体" w:eastAsia="宋体" w:hAnsi="宋体" w:cs="Times New Roman"/>
          <w:b/>
          <w:bCs/>
          <w:color w:val="auto"/>
        </w:rPr>
      </w:pPr>
      <w:r w:rsidRPr="00606F67">
        <w:rPr>
          <w:rFonts w:ascii="宋体" w:eastAsia="宋体" w:hAnsi="宋体" w:cs="宋体"/>
          <w:b/>
          <w:bCs/>
          <w:color w:val="auto"/>
        </w:rPr>
        <w:t>1/8</w:t>
      </w:r>
      <w:r w:rsidRPr="00606F67">
        <w:rPr>
          <w:rFonts w:ascii="宋体" w:eastAsia="宋体" w:hAnsi="宋体" w:cs="宋体" w:hint="eastAsia"/>
          <w:b/>
          <w:bCs/>
          <w:color w:val="auto"/>
        </w:rPr>
        <w:t>电动越野车</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2.8.1 </w:t>
      </w:r>
      <w:r>
        <w:rPr>
          <w:rFonts w:ascii="宋体" w:hAnsi="宋体" w:cs="宋体" w:hint="eastAsia"/>
          <w:sz w:val="24"/>
          <w:szCs w:val="24"/>
        </w:rPr>
        <w:t>独立悬挂、四轮驱动。</w:t>
      </w:r>
    </w:p>
    <w:p w:rsidR="00C75151" w:rsidRDefault="00C75151" w:rsidP="00C75151">
      <w:pPr>
        <w:spacing w:line="480" w:lineRule="exact"/>
        <w:ind w:left="720" w:hangingChars="300" w:hanging="720"/>
        <w:rPr>
          <w:rFonts w:ascii="宋体" w:cs="Times New Roman"/>
          <w:sz w:val="24"/>
          <w:szCs w:val="24"/>
        </w:rPr>
      </w:pPr>
      <w:r>
        <w:rPr>
          <w:rFonts w:ascii="宋体" w:hAnsi="宋体" w:cs="宋体"/>
          <w:sz w:val="24"/>
          <w:szCs w:val="24"/>
        </w:rPr>
        <w:t xml:space="preserve">2.8.2 </w:t>
      </w:r>
      <w:r>
        <w:rPr>
          <w:rFonts w:ascii="宋体" w:hAnsi="宋体" w:cs="宋体" w:hint="eastAsia"/>
          <w:sz w:val="24"/>
          <w:szCs w:val="24"/>
        </w:rPr>
        <w:t>动力无刷电机：</w:t>
      </w:r>
      <w:bookmarkStart w:id="2" w:name="OLE_LINK12"/>
      <w:r>
        <w:rPr>
          <w:rFonts w:ascii="宋体" w:hAnsi="宋体" w:cs="宋体" w:hint="eastAsia"/>
          <w:sz w:val="24"/>
          <w:szCs w:val="24"/>
        </w:rPr>
        <w:t>直径</w:t>
      </w:r>
      <w:bookmarkEnd w:id="2"/>
      <w:r>
        <w:rPr>
          <w:rFonts w:ascii="宋体" w:hAnsi="宋体" w:cs="宋体" w:hint="eastAsia"/>
          <w:sz w:val="24"/>
          <w:szCs w:val="24"/>
        </w:rPr>
        <w:t>≤</w:t>
      </w:r>
      <w:r>
        <w:rPr>
          <w:rFonts w:ascii="宋体" w:hAnsi="宋体" w:cs="宋体"/>
          <w:sz w:val="24"/>
          <w:szCs w:val="24"/>
        </w:rPr>
        <w:t>45mm</w:t>
      </w:r>
      <w:r>
        <w:rPr>
          <w:rFonts w:ascii="宋体" w:hAnsi="宋体" w:cs="宋体" w:hint="eastAsia"/>
          <w:sz w:val="24"/>
          <w:szCs w:val="24"/>
        </w:rPr>
        <w:t>、马达定子最大直径为</w:t>
      </w:r>
      <w:r>
        <w:rPr>
          <w:rFonts w:ascii="宋体" w:hAnsi="宋体" w:cs="宋体"/>
          <w:sz w:val="24"/>
          <w:szCs w:val="24"/>
        </w:rPr>
        <w:t>39mm,</w:t>
      </w:r>
      <w:r>
        <w:rPr>
          <w:rFonts w:ascii="宋体" w:hAnsi="宋体" w:cs="宋体" w:hint="eastAsia"/>
          <w:sz w:val="24"/>
          <w:szCs w:val="24"/>
        </w:rPr>
        <w:t>不含轴长度不超过</w:t>
      </w:r>
      <w:r>
        <w:rPr>
          <w:rFonts w:ascii="宋体" w:hAnsi="宋体" w:cs="宋体"/>
          <w:sz w:val="24"/>
          <w:szCs w:val="24"/>
        </w:rPr>
        <w:t>77mm</w:t>
      </w:r>
      <w:r>
        <w:rPr>
          <w:rFonts w:ascii="宋体" w:hAnsi="宋体" w:cs="宋体" w:hint="eastAsia"/>
          <w:sz w:val="24"/>
          <w:szCs w:val="24"/>
        </w:rPr>
        <w:t>。马达只能使用</w:t>
      </w:r>
      <w:r>
        <w:rPr>
          <w:rFonts w:ascii="宋体" w:hAnsi="宋体" w:cs="宋体"/>
          <w:sz w:val="24"/>
          <w:szCs w:val="24"/>
        </w:rPr>
        <w:t>2</w:t>
      </w:r>
      <w:r>
        <w:rPr>
          <w:rFonts w:ascii="宋体" w:hAnsi="宋体" w:cs="宋体" w:hint="eastAsia"/>
          <w:sz w:val="24"/>
          <w:szCs w:val="24"/>
        </w:rPr>
        <w:t>极</w:t>
      </w:r>
      <w:r>
        <w:rPr>
          <w:rFonts w:ascii="宋体" w:hAnsi="宋体" w:cs="宋体"/>
          <w:sz w:val="24"/>
          <w:szCs w:val="24"/>
        </w:rPr>
        <w:t>4</w:t>
      </w:r>
      <w:bookmarkStart w:id="3" w:name="OLE_LINK13"/>
      <w:r>
        <w:rPr>
          <w:rFonts w:ascii="宋体" w:hAnsi="宋体" w:cs="宋体" w:hint="eastAsia"/>
          <w:sz w:val="24"/>
          <w:szCs w:val="24"/>
        </w:rPr>
        <w:t>极</w:t>
      </w:r>
      <w:bookmarkEnd w:id="3"/>
      <w:r>
        <w:rPr>
          <w:rFonts w:ascii="宋体" w:hAnsi="宋体" w:cs="宋体" w:hint="eastAsia"/>
          <w:sz w:val="24"/>
          <w:szCs w:val="24"/>
        </w:rPr>
        <w:t>或</w:t>
      </w:r>
      <w:r>
        <w:rPr>
          <w:rFonts w:ascii="宋体" w:hAnsi="宋体" w:cs="宋体"/>
          <w:sz w:val="24"/>
          <w:szCs w:val="24"/>
        </w:rPr>
        <w:t>6</w:t>
      </w:r>
      <w:r>
        <w:rPr>
          <w:rFonts w:ascii="宋体" w:hAnsi="宋体" w:cs="宋体" w:hint="eastAsia"/>
          <w:sz w:val="24"/>
          <w:szCs w:val="24"/>
        </w:rPr>
        <w:t>极无刷马达。</w:t>
      </w:r>
    </w:p>
    <w:p w:rsidR="00C75151" w:rsidRDefault="00C75151" w:rsidP="00C75151">
      <w:pPr>
        <w:spacing w:line="480" w:lineRule="exact"/>
        <w:ind w:left="720" w:hangingChars="300" w:hanging="720"/>
        <w:rPr>
          <w:rFonts w:ascii="宋体" w:cs="Times New Roman"/>
          <w:sz w:val="24"/>
          <w:szCs w:val="24"/>
        </w:rPr>
      </w:pPr>
      <w:r>
        <w:rPr>
          <w:rFonts w:ascii="宋体" w:hAnsi="宋体" w:cs="宋体"/>
          <w:sz w:val="24"/>
          <w:szCs w:val="24"/>
        </w:rPr>
        <w:t xml:space="preserve">2.8.3 </w:t>
      </w:r>
      <w:r>
        <w:rPr>
          <w:rFonts w:ascii="宋体" w:hAnsi="宋体" w:cs="宋体" w:hint="eastAsia"/>
          <w:sz w:val="24"/>
          <w:szCs w:val="24"/>
        </w:rPr>
        <w:t>动力锂电池</w:t>
      </w:r>
      <w:bookmarkStart w:id="4" w:name="OLE_LINK14"/>
      <w:r>
        <w:rPr>
          <w:rFonts w:ascii="宋体" w:hAnsi="宋体" w:cs="宋体" w:hint="eastAsia"/>
          <w:sz w:val="24"/>
          <w:szCs w:val="24"/>
        </w:rPr>
        <w:t>≤</w:t>
      </w:r>
      <w:bookmarkEnd w:id="4"/>
      <w:r>
        <w:rPr>
          <w:rFonts w:ascii="宋体" w:hAnsi="宋体" w:cs="宋体"/>
          <w:sz w:val="24"/>
          <w:szCs w:val="24"/>
        </w:rPr>
        <w:t>14.8V</w:t>
      </w:r>
      <w:r>
        <w:rPr>
          <w:rFonts w:ascii="宋体" w:hAnsi="宋体" w:cs="宋体" w:hint="eastAsia"/>
          <w:sz w:val="24"/>
          <w:szCs w:val="24"/>
        </w:rPr>
        <w:t>、容量不限</w:t>
      </w:r>
      <w:r>
        <w:rPr>
          <w:rFonts w:ascii="宋体" w:cs="宋体"/>
          <w:sz w:val="24"/>
          <w:szCs w:val="24"/>
        </w:rPr>
        <w:t>,</w:t>
      </w:r>
      <w:r>
        <w:rPr>
          <w:rFonts w:ascii="宋体" w:hAnsi="宋体" w:cs="宋体" w:hint="eastAsia"/>
          <w:sz w:val="24"/>
          <w:szCs w:val="24"/>
        </w:rPr>
        <w:t>必须使用硬壳锂电池。锂电池充电后最高电压不高于</w:t>
      </w:r>
      <w:r>
        <w:rPr>
          <w:rFonts w:ascii="宋体" w:hAnsi="宋体" w:cs="宋体"/>
          <w:sz w:val="24"/>
          <w:szCs w:val="24"/>
        </w:rPr>
        <w:t>4.21V/</w:t>
      </w:r>
      <w:r>
        <w:rPr>
          <w:rFonts w:ascii="宋体" w:hAnsi="宋体" w:cs="宋体" w:hint="eastAsia"/>
          <w:sz w:val="24"/>
          <w:szCs w:val="24"/>
        </w:rPr>
        <w:t>节。</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2.8.4 </w:t>
      </w:r>
      <w:r>
        <w:rPr>
          <w:rFonts w:ascii="宋体" w:hAnsi="宋体" w:cs="宋体" w:hint="eastAsia"/>
          <w:sz w:val="24"/>
          <w:szCs w:val="24"/>
        </w:rPr>
        <w:t>除动力电池外，不得附加接收机、舵机用电池。</w:t>
      </w:r>
    </w:p>
    <w:p w:rsidR="00C75151" w:rsidRDefault="00C75151" w:rsidP="00C75151">
      <w:pPr>
        <w:spacing w:line="480" w:lineRule="exact"/>
        <w:rPr>
          <w:rFonts w:ascii="宋体" w:cs="Times New Roman"/>
          <w:b/>
          <w:bCs/>
          <w:sz w:val="24"/>
          <w:szCs w:val="24"/>
          <w:highlight w:val="yellow"/>
        </w:rPr>
      </w:pPr>
      <w:r>
        <w:rPr>
          <w:rFonts w:ascii="宋体" w:hAnsi="宋体" w:cs="宋体"/>
          <w:sz w:val="24"/>
          <w:szCs w:val="24"/>
        </w:rPr>
        <w:lastRenderedPageBreak/>
        <w:t>2.8.5</w:t>
      </w:r>
      <w:r>
        <w:rPr>
          <w:rFonts w:ascii="宋体" w:hAnsi="宋体" w:cs="宋体" w:hint="eastAsia"/>
          <w:sz w:val="24"/>
          <w:szCs w:val="24"/>
        </w:rPr>
        <w:t>整车总重量不得小于</w:t>
      </w:r>
      <w:r>
        <w:rPr>
          <w:rFonts w:ascii="宋体" w:hAnsi="宋体" w:cs="宋体"/>
          <w:sz w:val="24"/>
          <w:szCs w:val="24"/>
        </w:rPr>
        <w:t>3200</w:t>
      </w:r>
      <w:r>
        <w:rPr>
          <w:rFonts w:ascii="宋体" w:hAnsi="宋体" w:cs="宋体" w:hint="eastAsia"/>
          <w:sz w:val="24"/>
          <w:szCs w:val="24"/>
        </w:rPr>
        <w:t>克。</w:t>
      </w:r>
    </w:p>
    <w:p w:rsidR="00C75151" w:rsidRDefault="00C75151" w:rsidP="00C75151">
      <w:pPr>
        <w:spacing w:line="480" w:lineRule="exact"/>
        <w:rPr>
          <w:rFonts w:ascii="宋体" w:cs="Times New Roman"/>
          <w:sz w:val="24"/>
          <w:szCs w:val="24"/>
        </w:rPr>
      </w:pPr>
      <w:r>
        <w:rPr>
          <w:rFonts w:ascii="宋体" w:hAnsi="宋体" w:cs="宋体"/>
          <w:sz w:val="24"/>
          <w:szCs w:val="24"/>
        </w:rPr>
        <w:t xml:space="preserve">2.8.6 </w:t>
      </w:r>
      <w:r>
        <w:rPr>
          <w:rFonts w:ascii="宋体" w:hAnsi="宋体" w:cs="宋体" w:hint="eastAsia"/>
          <w:sz w:val="24"/>
          <w:szCs w:val="24"/>
        </w:rPr>
        <w:t>按原车型保留车壳外形、车窗和定风翼。</w:t>
      </w:r>
    </w:p>
    <w:p w:rsidR="00C75151" w:rsidRDefault="00C75151" w:rsidP="00C75151">
      <w:pPr>
        <w:spacing w:line="480" w:lineRule="exact"/>
        <w:rPr>
          <w:rFonts w:ascii="宋体" w:hAnsi="宋体" w:cs="宋体"/>
          <w:sz w:val="24"/>
          <w:szCs w:val="24"/>
        </w:rPr>
      </w:pPr>
      <w:r>
        <w:rPr>
          <w:rFonts w:ascii="宋体" w:hAnsi="宋体" w:cs="宋体"/>
          <w:sz w:val="24"/>
          <w:szCs w:val="24"/>
        </w:rPr>
        <w:t xml:space="preserve">2.8.7 </w:t>
      </w:r>
      <w:r>
        <w:rPr>
          <w:rFonts w:ascii="宋体" w:hAnsi="宋体" w:cs="宋体" w:hint="eastAsia"/>
          <w:sz w:val="24"/>
          <w:szCs w:val="24"/>
        </w:rPr>
        <w:t>车壳必须着色美化，不得</w:t>
      </w:r>
      <w:r w:rsidR="00FE1DC3">
        <w:rPr>
          <w:rFonts w:ascii="宋体" w:hAnsi="宋体" w:cs="宋体" w:hint="eastAsia"/>
          <w:sz w:val="24"/>
          <w:szCs w:val="24"/>
        </w:rPr>
        <w:t>使</w:t>
      </w:r>
      <w:r>
        <w:rPr>
          <w:rFonts w:ascii="宋体" w:hAnsi="宋体" w:cs="宋体" w:hint="eastAsia"/>
          <w:sz w:val="24"/>
          <w:szCs w:val="24"/>
        </w:rPr>
        <w:t>用透明车壳或简单贴纸美饰。</w:t>
      </w:r>
    </w:p>
    <w:p w:rsidR="00C75151" w:rsidRPr="00C75151" w:rsidRDefault="00C75151" w:rsidP="00C75151">
      <w:pPr>
        <w:pStyle w:val="Default"/>
        <w:tabs>
          <w:tab w:val="left" w:pos="720"/>
          <w:tab w:val="left" w:pos="862"/>
        </w:tabs>
        <w:spacing w:line="360" w:lineRule="auto"/>
        <w:ind w:left="720"/>
        <w:rPr>
          <w:rFonts w:ascii="宋体" w:eastAsia="宋体" w:hAnsi="宋体" w:cs="Times New Roman"/>
          <w:b/>
          <w:bCs/>
          <w:color w:val="auto"/>
        </w:rPr>
      </w:pPr>
    </w:p>
    <w:p w:rsidR="000F6AB0" w:rsidRPr="00873D46" w:rsidRDefault="000F6AB0" w:rsidP="000F6AB0">
      <w:pPr>
        <w:rPr>
          <w:sz w:val="24"/>
          <w:szCs w:val="24"/>
        </w:rPr>
      </w:pPr>
    </w:p>
    <w:p w:rsidR="000F6AB0" w:rsidRPr="00871AB4" w:rsidRDefault="000F6AB0" w:rsidP="000F6AB0">
      <w:pPr>
        <w:rPr>
          <w:sz w:val="24"/>
          <w:szCs w:val="24"/>
        </w:rPr>
      </w:pPr>
    </w:p>
    <w:p w:rsidR="000F6AB0" w:rsidRPr="002E5791" w:rsidRDefault="000F6AB0" w:rsidP="000F6AB0">
      <w:pPr>
        <w:rPr>
          <w:rFonts w:ascii="宋体" w:hAnsi="宋体" w:cs="宋体"/>
          <w:b/>
          <w:bCs/>
          <w:kern w:val="0"/>
          <w:sz w:val="24"/>
          <w:szCs w:val="24"/>
        </w:rPr>
      </w:pPr>
      <w:r w:rsidRPr="00606F67">
        <w:rPr>
          <w:rFonts w:hint="eastAsia"/>
          <w:b/>
          <w:bCs/>
          <w:sz w:val="24"/>
          <w:szCs w:val="24"/>
        </w:rPr>
        <w:t>2.9</w:t>
      </w:r>
      <w:r w:rsidRPr="00606F67">
        <w:rPr>
          <w:rFonts w:ascii="宋体" w:hAnsi="宋体" w:cs="宋体"/>
          <w:b/>
          <w:bCs/>
          <w:kern w:val="0"/>
          <w:sz w:val="24"/>
          <w:szCs w:val="24"/>
        </w:rPr>
        <w:t>军事坦克竞技赛</w:t>
      </w:r>
    </w:p>
    <w:p w:rsidR="000F6AB0" w:rsidRDefault="000F6AB0" w:rsidP="000F6AB0">
      <w:pPr>
        <w:rPr>
          <w:b/>
          <w:bCs/>
          <w:sz w:val="24"/>
          <w:szCs w:val="24"/>
        </w:rPr>
      </w:pPr>
    </w:p>
    <w:p w:rsidR="000F6AB0" w:rsidRPr="007B5A2E" w:rsidRDefault="007B5A2E"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2</w:t>
      </w:r>
      <w:r w:rsidR="000F6AB0" w:rsidRPr="007B5A2E">
        <w:rPr>
          <w:rFonts w:ascii="宋体" w:hAnsi="宋体" w:cs="宋体" w:hint="eastAsia"/>
          <w:sz w:val="24"/>
          <w:szCs w:val="24"/>
        </w:rPr>
        <w:t>.9</w:t>
      </w:r>
      <w:r w:rsidR="000F6AB0" w:rsidRPr="007B5A2E">
        <w:rPr>
          <w:rFonts w:ascii="宋体" w:hAnsi="宋体" w:cs="宋体"/>
          <w:sz w:val="24"/>
          <w:szCs w:val="24"/>
        </w:rPr>
        <w:t>.1</w:t>
      </w:r>
      <w:r w:rsidR="000F6AB0" w:rsidRPr="007B5A2E">
        <w:rPr>
          <w:rFonts w:ascii="宋体" w:hAnsi="宋体" w:cs="宋体" w:hint="eastAsia"/>
          <w:sz w:val="24"/>
          <w:szCs w:val="24"/>
        </w:rPr>
        <w:t>项目描述</w:t>
      </w: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运动员在模拟的战场场景中遥控自己的战车，按规定的时间路线和任务区行驶、越障、穿越、射击、安全返回军营。完成任务的时间短者获胜。</w:t>
      </w:r>
    </w:p>
    <w:p w:rsidR="000F6AB0" w:rsidRPr="007B5A2E" w:rsidRDefault="000F6AB0" w:rsidP="007B5A2E">
      <w:pPr>
        <w:spacing w:line="480" w:lineRule="exact"/>
        <w:ind w:left="720" w:hangingChars="300" w:hanging="720"/>
        <w:rPr>
          <w:rFonts w:ascii="宋体" w:hAnsi="宋体" w:cs="宋体"/>
          <w:sz w:val="24"/>
          <w:szCs w:val="24"/>
        </w:rPr>
      </w:pP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sz w:val="24"/>
          <w:szCs w:val="24"/>
        </w:rPr>
        <w:t>2</w:t>
      </w:r>
      <w:r w:rsidRPr="007B5A2E">
        <w:rPr>
          <w:rFonts w:ascii="宋体" w:hAnsi="宋体" w:cs="宋体" w:hint="eastAsia"/>
          <w:sz w:val="24"/>
          <w:szCs w:val="24"/>
        </w:rPr>
        <w:t>.9</w:t>
      </w:r>
      <w:r w:rsidRPr="007B5A2E">
        <w:rPr>
          <w:rFonts w:ascii="宋体" w:hAnsi="宋体" w:cs="宋体"/>
          <w:sz w:val="24"/>
          <w:szCs w:val="24"/>
        </w:rPr>
        <w:t xml:space="preserve">.2 </w:t>
      </w:r>
      <w:r w:rsidRPr="007B5A2E">
        <w:rPr>
          <w:rFonts w:ascii="宋体" w:hAnsi="宋体" w:cs="宋体" w:hint="eastAsia"/>
          <w:sz w:val="24"/>
          <w:szCs w:val="24"/>
        </w:rPr>
        <w:t>竞赛场地</w:t>
      </w:r>
    </w:p>
    <w:p w:rsidR="000F6AB0" w:rsidRPr="007B5A2E" w:rsidRDefault="000F6AB0" w:rsidP="007B5A2E">
      <w:pPr>
        <w:spacing w:line="480" w:lineRule="exact"/>
        <w:ind w:left="720" w:hangingChars="300" w:hanging="720"/>
        <w:rPr>
          <w:rFonts w:ascii="宋体" w:hAnsi="宋体" w:cs="宋体"/>
          <w:sz w:val="24"/>
          <w:szCs w:val="24"/>
        </w:rPr>
      </w:pPr>
      <w:r w:rsidRPr="007B5A2E">
        <w:rPr>
          <w:rFonts w:ascii="宋体" w:hAnsi="宋体" w:cs="宋体" w:hint="eastAsia"/>
          <w:sz w:val="24"/>
          <w:szCs w:val="24"/>
        </w:rPr>
        <w:t>在一块约</w:t>
      </w:r>
      <w:r w:rsidRPr="007B5A2E">
        <w:rPr>
          <w:rFonts w:ascii="宋体" w:hAnsi="宋体" w:cs="宋体"/>
          <w:sz w:val="24"/>
          <w:szCs w:val="24"/>
        </w:rPr>
        <w:t>20X12</w:t>
      </w:r>
      <w:r w:rsidRPr="007B5A2E">
        <w:rPr>
          <w:rFonts w:ascii="宋体" w:hAnsi="宋体" w:cs="宋体" w:hint="eastAsia"/>
          <w:sz w:val="24"/>
          <w:szCs w:val="24"/>
        </w:rPr>
        <w:t>米左右的场地内（场地可视客观条件调整），设固定靶和射击区域，固定靶依据条件可设置3</w:t>
      </w:r>
      <w:r w:rsidRPr="007B5A2E">
        <w:rPr>
          <w:rFonts w:ascii="宋体" w:hAnsi="宋体" w:cs="宋体"/>
          <w:sz w:val="24"/>
          <w:szCs w:val="24"/>
        </w:rPr>
        <w:t>-12</w:t>
      </w:r>
      <w:r w:rsidRPr="007B5A2E">
        <w:rPr>
          <w:rFonts w:ascii="宋体" w:hAnsi="宋体" w:cs="宋体" w:hint="eastAsia"/>
          <w:sz w:val="24"/>
          <w:szCs w:val="24"/>
        </w:rPr>
        <w:t>个，模仿野外战场设置越障功能的起伏山丘、断桥、雷区、跷跷板、固定靶、掩体和隐蔽停车位等场景的竞赛场地。</w:t>
      </w:r>
    </w:p>
    <w:p w:rsidR="000F6AB0" w:rsidRDefault="000F6AB0" w:rsidP="000F6AB0">
      <w:pPr>
        <w:rPr>
          <w:noProof/>
          <w:sz w:val="24"/>
          <w:szCs w:val="24"/>
        </w:rPr>
      </w:pPr>
      <w:r>
        <w:rPr>
          <w:rFonts w:hint="eastAsia"/>
          <w:noProof/>
          <w:sz w:val="24"/>
          <w:szCs w:val="24"/>
        </w:rPr>
        <w:drawing>
          <wp:inline distT="0" distB="0" distL="0" distR="0">
            <wp:extent cx="5274310" cy="3995186"/>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军事五项全能竞技赛预赛场地图.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995186"/>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hAnsi="宋体" w:cs="宋体"/>
        </w:rPr>
        <w:t>2</w:t>
      </w:r>
      <w:r w:rsidRPr="007B5A2E">
        <w:rPr>
          <w:rFonts w:ascii="宋体" w:eastAsia="宋体" w:hAnsi="宋体" w:cs="宋体" w:hint="eastAsia"/>
          <w:color w:val="auto"/>
        </w:rPr>
        <w:t>.9</w:t>
      </w:r>
      <w:r w:rsidRPr="007B5A2E">
        <w:rPr>
          <w:rFonts w:ascii="宋体" w:eastAsia="宋体" w:hAnsi="宋体" w:cs="宋体"/>
          <w:color w:val="auto"/>
        </w:rPr>
        <w:t xml:space="preserve">.3 </w:t>
      </w:r>
      <w:r w:rsidRPr="007B5A2E">
        <w:rPr>
          <w:rFonts w:ascii="宋体" w:eastAsia="宋体" w:hAnsi="宋体" w:cs="宋体" w:hint="eastAsia"/>
          <w:color w:val="auto"/>
        </w:rPr>
        <w:t>竞赛器材技术标准</w:t>
      </w:r>
      <w:r w:rsidRPr="007B5A2E">
        <w:rPr>
          <w:rFonts w:ascii="宋体" w:eastAsia="宋体" w:hAnsi="宋体" w:cs="宋体"/>
          <w:color w:val="auto"/>
        </w:rPr>
        <w:t>:</w:t>
      </w:r>
    </w:p>
    <w:p w:rsidR="000F6AB0"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lastRenderedPageBreak/>
        <w:t>使用原装标配电动遥控坦克模型。所有模型部件含遥控器不得改动。只可用原厂该型号升级件进行改装。不允许采用自制零部件及其它型号配件参赛。车身外置部件可自行配置，车壳必须着色美化且保持部件完整。参赛车辆必须进行像真化涂装，未经涂装的车辆不得参赛。模型必须采用履带式驱动，不得采用轮式驱动。</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w:t>
      </w:r>
      <w:r w:rsidRPr="007B5A2E">
        <w:rPr>
          <w:rFonts w:ascii="宋体" w:eastAsia="宋体" w:hAnsi="宋体" w:cs="宋体"/>
          <w:color w:val="auto"/>
        </w:rPr>
        <w:t>.4   1</w:t>
      </w:r>
      <w:r w:rsidRPr="007B5A2E">
        <w:rPr>
          <w:rFonts w:ascii="宋体" w:eastAsia="宋体" w:hAnsi="宋体" w:cs="宋体" w:hint="eastAsia"/>
          <w:color w:val="auto"/>
        </w:rPr>
        <w:t>/</w:t>
      </w:r>
      <w:r w:rsidRPr="007B5A2E">
        <w:rPr>
          <w:rFonts w:ascii="宋体" w:eastAsia="宋体" w:hAnsi="宋体" w:cs="宋体"/>
          <w:color w:val="auto"/>
        </w:rPr>
        <w:t>16</w:t>
      </w:r>
      <w:r w:rsidRPr="007B5A2E">
        <w:rPr>
          <w:rFonts w:ascii="宋体" w:eastAsia="宋体" w:hAnsi="宋体" w:cs="宋体" w:hint="eastAsia"/>
          <w:color w:val="auto"/>
        </w:rPr>
        <w:t>竞赛器材</w:t>
      </w:r>
    </w:p>
    <w:p w:rsidR="00FE1DC3"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竞赛器材需符合如下技术标准：</w:t>
      </w:r>
    </w:p>
    <w:p w:rsidR="002E49DA" w:rsidRDefault="002E49DA"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U18组别</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1</w:t>
      </w:r>
      <w:r w:rsidRPr="007B5A2E">
        <w:rPr>
          <w:rFonts w:ascii="宋体" w:eastAsia="宋体" w:hAnsi="宋体" w:cs="宋体" w:hint="eastAsia"/>
          <w:color w:val="auto"/>
        </w:rPr>
        <w:t>、1</w:t>
      </w:r>
      <w:r w:rsidRPr="007B5A2E">
        <w:rPr>
          <w:rFonts w:ascii="宋体" w:eastAsia="宋体" w:hAnsi="宋体" w:cs="宋体"/>
          <w:color w:val="auto"/>
        </w:rPr>
        <w:t>6B</w:t>
      </w:r>
      <w:r w:rsidRPr="007B5A2E">
        <w:rPr>
          <w:rFonts w:ascii="宋体" w:eastAsia="宋体" w:hAnsi="宋体" w:cs="宋体" w:hint="eastAsia"/>
          <w:color w:val="auto"/>
        </w:rPr>
        <w:t>款，6</w:t>
      </w:r>
      <w:r w:rsidRPr="007B5A2E">
        <w:rPr>
          <w:rFonts w:ascii="宋体" w:eastAsia="宋体" w:hAnsi="宋体" w:cs="宋体"/>
          <w:color w:val="auto"/>
        </w:rPr>
        <w:t>603</w:t>
      </w:r>
      <w:r w:rsidRPr="007B5A2E">
        <w:rPr>
          <w:rFonts w:ascii="宋体" w:eastAsia="宋体" w:hAnsi="宋体" w:cs="宋体" w:hint="eastAsia"/>
          <w:color w:val="auto"/>
        </w:rPr>
        <w:t>中国远征军M</w:t>
      </w:r>
      <w:r w:rsidRPr="007B5A2E">
        <w:rPr>
          <w:rFonts w:ascii="宋体" w:eastAsia="宋体" w:hAnsi="宋体" w:cs="宋体"/>
          <w:color w:val="auto"/>
        </w:rPr>
        <w:t>4</w:t>
      </w:r>
      <w:r w:rsidRPr="007B5A2E">
        <w:rPr>
          <w:rFonts w:ascii="宋体" w:eastAsia="宋体" w:hAnsi="宋体" w:cs="宋体" w:hint="eastAsia"/>
          <w:color w:val="auto"/>
        </w:rPr>
        <w:t>坦克</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3057525" cy="22001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8316" cy="2207925"/>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车体总长：含油箱和炮管最前端≤530mm，不含附属物长≤380mm。车体宽：含裙板宽≤23</w:t>
      </w:r>
      <w:r w:rsidRPr="007B5A2E">
        <w:rPr>
          <w:rFonts w:ascii="宋体" w:eastAsia="宋体" w:hAnsi="宋体" w:cs="宋体"/>
          <w:color w:val="auto"/>
        </w:rPr>
        <w:t>0</w:t>
      </w:r>
      <w:r w:rsidRPr="007B5A2E">
        <w:rPr>
          <w:rFonts w:ascii="宋体" w:eastAsia="宋体" w:hAnsi="宋体" w:cs="宋体" w:hint="eastAsia"/>
          <w:color w:val="auto"/>
        </w:rPr>
        <w:t>mm。车体高：到机枪顶端高≤</w:t>
      </w:r>
      <w:r w:rsidRPr="007B5A2E">
        <w:rPr>
          <w:rFonts w:ascii="宋体" w:eastAsia="宋体" w:hAnsi="宋体" w:cs="宋体"/>
          <w:color w:val="auto"/>
        </w:rPr>
        <w:t>200</w:t>
      </w:r>
      <w:r w:rsidRPr="007B5A2E">
        <w:rPr>
          <w:rFonts w:ascii="宋体" w:eastAsia="宋体" w:hAnsi="宋体" w:cs="宋体" w:hint="eastAsia"/>
          <w:color w:val="auto"/>
        </w:rPr>
        <w:t>mm，到炮塔顶端高≤</w:t>
      </w:r>
      <w:r w:rsidRPr="007B5A2E">
        <w:rPr>
          <w:rFonts w:ascii="宋体" w:eastAsia="宋体" w:hAnsi="宋体" w:cs="宋体"/>
          <w:color w:val="auto"/>
        </w:rPr>
        <w:t>185</w:t>
      </w:r>
      <w:r w:rsidRPr="007B5A2E">
        <w:rPr>
          <w:rFonts w:ascii="宋体" w:eastAsia="宋体" w:hAnsi="宋体" w:cs="宋体" w:hint="eastAsia"/>
          <w:color w:val="auto"/>
        </w:rPr>
        <w:t>mm。履带中心距≤165mm，履带接地长≤225mm。不包含计时器整车总重量不得小于</w:t>
      </w:r>
      <w:r w:rsidRPr="007B5A2E">
        <w:rPr>
          <w:rFonts w:ascii="宋体" w:eastAsia="宋体" w:hAnsi="宋体" w:cs="宋体"/>
          <w:color w:val="auto"/>
        </w:rPr>
        <w:t>2660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28mm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BC0A68" w:rsidRDefault="00BC0A68" w:rsidP="007B5A2E">
      <w:pPr>
        <w:pStyle w:val="Default"/>
        <w:tabs>
          <w:tab w:val="left" w:pos="720"/>
        </w:tabs>
        <w:spacing w:line="360" w:lineRule="auto"/>
        <w:rPr>
          <w:rFonts w:ascii="宋体" w:eastAsia="宋体" w:hAnsi="宋体" w:cs="宋体" w:hint="eastAsia"/>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lastRenderedPageBreak/>
        <w:t>2、1</w:t>
      </w:r>
      <w:r w:rsidRPr="007B5A2E">
        <w:rPr>
          <w:rFonts w:ascii="宋体" w:eastAsia="宋体" w:hAnsi="宋体" w:cs="宋体"/>
          <w:color w:val="auto"/>
        </w:rPr>
        <w:t>6C</w:t>
      </w:r>
      <w:r w:rsidRPr="007B5A2E">
        <w:rPr>
          <w:rFonts w:ascii="宋体" w:eastAsia="宋体" w:hAnsi="宋体" w:cs="宋体" w:hint="eastAsia"/>
          <w:color w:val="auto"/>
        </w:rPr>
        <w:t>款,</w:t>
      </w:r>
      <w:r w:rsidRPr="007B5A2E">
        <w:rPr>
          <w:rFonts w:ascii="宋体" w:eastAsia="宋体" w:hAnsi="宋体" w:cs="宋体"/>
          <w:color w:val="auto"/>
        </w:rPr>
        <w:t>6609</w:t>
      </w:r>
      <w:r w:rsidRPr="007B5A2E">
        <w:rPr>
          <w:rFonts w:ascii="宋体" w:eastAsia="宋体" w:hAnsi="宋体" w:cs="宋体" w:hint="eastAsia"/>
          <w:color w:val="auto"/>
        </w:rPr>
        <w:t>中国9</w:t>
      </w:r>
      <w:r w:rsidRPr="007B5A2E">
        <w:rPr>
          <w:rFonts w:ascii="宋体" w:eastAsia="宋体" w:hAnsi="宋体" w:cs="宋体"/>
          <w:color w:val="auto"/>
        </w:rPr>
        <w:t>9A</w:t>
      </w:r>
      <w:r w:rsidRPr="007B5A2E">
        <w:rPr>
          <w:rFonts w:ascii="宋体" w:eastAsia="宋体" w:hAnsi="宋体" w:cs="宋体" w:hint="eastAsia"/>
          <w:color w:val="auto"/>
        </w:rPr>
        <w:t>主战坦克</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noProof/>
          <w:color w:val="auto"/>
        </w:rPr>
        <w:drawing>
          <wp:inline distT="0" distB="0" distL="0" distR="0">
            <wp:extent cx="3048000" cy="2070100"/>
            <wp:effectExtent l="0" t="0" r="0" b="6350"/>
            <wp:docPr id="4" name="图片 4" descr="图片包含 军用车辆, 运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3987" cy="2080958"/>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w:t>
      </w:r>
      <w:r w:rsidRPr="007B5A2E">
        <w:rPr>
          <w:rFonts w:ascii="宋体" w:eastAsia="宋体" w:hAnsi="宋体" w:cs="宋体"/>
          <w:color w:val="auto"/>
        </w:rPr>
        <w:t>685mm</w:t>
      </w:r>
      <w:r w:rsidRPr="007B5A2E">
        <w:rPr>
          <w:rFonts w:ascii="宋体" w:eastAsia="宋体" w:hAnsi="宋体" w:cs="宋体" w:hint="eastAsia"/>
          <w:color w:val="auto"/>
        </w:rPr>
        <w:t>，</w:t>
      </w:r>
      <w:bookmarkStart w:id="5" w:name="_Hlk1982625"/>
      <w:r w:rsidRPr="007B5A2E">
        <w:rPr>
          <w:rFonts w:ascii="宋体" w:eastAsia="宋体" w:hAnsi="宋体" w:cs="宋体" w:hint="eastAsia"/>
          <w:color w:val="auto"/>
        </w:rPr>
        <w:t>不含附属物长</w:t>
      </w:r>
      <w:bookmarkEnd w:id="5"/>
      <w:r w:rsidRPr="007B5A2E">
        <w:rPr>
          <w:rFonts w:ascii="宋体" w:eastAsia="宋体" w:hAnsi="宋体" w:cs="宋体" w:hint="eastAsia"/>
          <w:color w:val="auto"/>
        </w:rPr>
        <w:t>≤</w:t>
      </w:r>
      <w:r w:rsidRPr="007B5A2E">
        <w:rPr>
          <w:rFonts w:ascii="宋体" w:eastAsia="宋体" w:hAnsi="宋体" w:cs="宋体"/>
          <w:color w:val="auto"/>
        </w:rPr>
        <w:t>470mm</w:t>
      </w:r>
      <w:r w:rsidRPr="007B5A2E">
        <w:rPr>
          <w:rFonts w:ascii="宋体" w:eastAsia="宋体" w:hAnsi="宋体" w:cs="宋体" w:hint="eastAsia"/>
          <w:color w:val="auto"/>
        </w:rPr>
        <w:t>。车体宽：含裙板宽≤</w:t>
      </w:r>
      <w:r w:rsidRPr="007B5A2E">
        <w:rPr>
          <w:rFonts w:ascii="宋体" w:eastAsia="宋体" w:hAnsi="宋体" w:cs="宋体"/>
          <w:color w:val="auto"/>
        </w:rPr>
        <w:t>215mm</w:t>
      </w:r>
      <w:r w:rsidRPr="007B5A2E">
        <w:rPr>
          <w:rFonts w:ascii="宋体" w:eastAsia="宋体" w:hAnsi="宋体" w:cs="宋体" w:hint="eastAsia"/>
          <w:color w:val="auto"/>
        </w:rPr>
        <w:t>。车体高：到机枪顶端高≤</w:t>
      </w:r>
      <w:r w:rsidRPr="007B5A2E">
        <w:rPr>
          <w:rFonts w:ascii="宋体" w:eastAsia="宋体" w:hAnsi="宋体" w:cs="宋体"/>
          <w:color w:val="auto"/>
        </w:rPr>
        <w:t>1</w:t>
      </w:r>
      <w:r w:rsidRPr="007B5A2E">
        <w:rPr>
          <w:rFonts w:ascii="宋体" w:eastAsia="宋体" w:hAnsi="宋体" w:cs="宋体" w:hint="eastAsia"/>
          <w:color w:val="auto"/>
        </w:rPr>
        <w:t>88</w:t>
      </w:r>
      <w:r w:rsidRPr="007B5A2E">
        <w:rPr>
          <w:rFonts w:ascii="宋体" w:eastAsia="宋体" w:hAnsi="宋体" w:cs="宋体"/>
          <w:color w:val="auto"/>
        </w:rPr>
        <w:t>mm</w:t>
      </w:r>
      <w:r w:rsidRPr="007B5A2E">
        <w:rPr>
          <w:rFonts w:ascii="宋体" w:eastAsia="宋体" w:hAnsi="宋体" w:cs="宋体" w:hint="eastAsia"/>
          <w:color w:val="auto"/>
        </w:rPr>
        <w:t>，到炮塔顶端高≤</w:t>
      </w:r>
      <w:r w:rsidRPr="007B5A2E">
        <w:rPr>
          <w:rFonts w:ascii="宋体" w:eastAsia="宋体" w:hAnsi="宋体" w:cs="宋体"/>
          <w:color w:val="auto"/>
        </w:rPr>
        <w:t>170mm</w:t>
      </w:r>
      <w:r w:rsidRPr="007B5A2E">
        <w:rPr>
          <w:rFonts w:ascii="宋体" w:eastAsia="宋体" w:hAnsi="宋体" w:cs="宋体" w:hint="eastAsia"/>
          <w:color w:val="auto"/>
        </w:rPr>
        <w:t>。履带中心距≤</w:t>
      </w:r>
      <w:r w:rsidRPr="007B5A2E">
        <w:rPr>
          <w:rFonts w:ascii="宋体" w:eastAsia="宋体" w:hAnsi="宋体" w:cs="宋体"/>
          <w:color w:val="auto"/>
        </w:rPr>
        <w:t>170mm</w:t>
      </w:r>
      <w:r w:rsidRPr="007B5A2E">
        <w:rPr>
          <w:rFonts w:ascii="宋体" w:eastAsia="宋体" w:hAnsi="宋体" w:cs="宋体" w:hint="eastAsia"/>
          <w:color w:val="auto"/>
        </w:rPr>
        <w:t>，履带接地长≤</w:t>
      </w:r>
      <w:r w:rsidRPr="007B5A2E">
        <w:rPr>
          <w:rFonts w:ascii="宋体" w:eastAsia="宋体" w:hAnsi="宋体" w:cs="宋体"/>
          <w:color w:val="auto"/>
        </w:rPr>
        <w:t>303mm</w:t>
      </w:r>
      <w:r w:rsidRPr="007B5A2E">
        <w:rPr>
          <w:rFonts w:ascii="宋体" w:eastAsia="宋体" w:hAnsi="宋体" w:cs="宋体" w:hint="eastAsia"/>
          <w:color w:val="auto"/>
        </w:rPr>
        <w:t>。不包含计时器整车总重量不得小于3</w:t>
      </w:r>
      <w:r w:rsidRPr="007B5A2E">
        <w:rPr>
          <w:rFonts w:ascii="宋体" w:eastAsia="宋体" w:hAnsi="宋体" w:cs="宋体"/>
          <w:color w:val="auto"/>
        </w:rPr>
        <w:t>200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28mm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U12组别</w:t>
      </w:r>
      <w:r w:rsidR="007B5A2E"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35A</w:t>
      </w:r>
      <w:r w:rsidRPr="007B5A2E">
        <w:rPr>
          <w:rFonts w:ascii="宋体" w:eastAsia="宋体" w:hAnsi="宋体" w:cs="宋体" w:hint="eastAsia"/>
          <w:color w:val="auto"/>
        </w:rPr>
        <w:t>款</w:t>
      </w:r>
      <w:r w:rsidRPr="007B5A2E">
        <w:rPr>
          <w:rFonts w:ascii="宋体" w:eastAsia="宋体" w:hAnsi="宋体" w:cs="宋体"/>
          <w:color w:val="auto"/>
        </w:rPr>
        <w:t xml:space="preserve"> 3501</w:t>
      </w:r>
      <w:r w:rsidRPr="007B5A2E">
        <w:rPr>
          <w:rFonts w:ascii="宋体" w:eastAsia="宋体" w:hAnsi="宋体" w:cs="宋体" w:hint="eastAsia"/>
          <w:color w:val="auto"/>
        </w:rPr>
        <w:t>中国9</w:t>
      </w:r>
      <w:r w:rsidRPr="007B5A2E">
        <w:rPr>
          <w:rFonts w:ascii="宋体" w:eastAsia="宋体" w:hAnsi="宋体" w:cs="宋体"/>
          <w:color w:val="auto"/>
        </w:rPr>
        <w:t>9A</w:t>
      </w:r>
      <w:r w:rsidRPr="007B5A2E">
        <w:rPr>
          <w:rFonts w:ascii="宋体" w:eastAsia="宋体" w:hAnsi="宋体" w:cs="宋体" w:hint="eastAsia"/>
          <w:color w:val="auto"/>
        </w:rPr>
        <w:t>主战坦克</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3105150" cy="2297178"/>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8868" cy="2299928"/>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车体总长：含油箱和炮管最前端≤270mm，不含附属物长≤18</w:t>
      </w:r>
      <w:r w:rsidRPr="007B5A2E">
        <w:rPr>
          <w:rFonts w:ascii="宋体" w:eastAsia="宋体" w:hAnsi="宋体" w:cs="宋体"/>
          <w:color w:val="auto"/>
        </w:rPr>
        <w:t>0</w:t>
      </w:r>
      <w:r w:rsidRPr="007B5A2E">
        <w:rPr>
          <w:rFonts w:ascii="宋体" w:eastAsia="宋体" w:hAnsi="宋体" w:cs="宋体" w:hint="eastAsia"/>
          <w:color w:val="auto"/>
        </w:rPr>
        <w:t>mm。车体宽：含裙板宽≤130mm。车体高：到机枪顶端高≤105mm，到炮塔顶端高≤</w:t>
      </w:r>
      <w:r w:rsidRPr="007B5A2E">
        <w:rPr>
          <w:rFonts w:ascii="宋体" w:eastAsia="宋体" w:hAnsi="宋体" w:cs="宋体"/>
          <w:color w:val="auto"/>
        </w:rPr>
        <w:t>90</w:t>
      </w:r>
      <w:r w:rsidRPr="007B5A2E">
        <w:rPr>
          <w:rFonts w:ascii="宋体" w:eastAsia="宋体" w:hAnsi="宋体" w:cs="宋体" w:hint="eastAsia"/>
          <w:color w:val="auto"/>
        </w:rPr>
        <w:t>mm。履带中心距≤1</w:t>
      </w:r>
      <w:r w:rsidRPr="007B5A2E">
        <w:rPr>
          <w:rFonts w:ascii="宋体" w:eastAsia="宋体" w:hAnsi="宋体" w:cs="宋体"/>
          <w:color w:val="auto"/>
        </w:rPr>
        <w:t>00</w:t>
      </w:r>
      <w:r w:rsidRPr="007B5A2E">
        <w:rPr>
          <w:rFonts w:ascii="宋体" w:eastAsia="宋体" w:hAnsi="宋体" w:cs="宋体" w:hint="eastAsia"/>
          <w:color w:val="auto"/>
        </w:rPr>
        <w:t>mm，履带接地长≤11</w:t>
      </w:r>
      <w:r w:rsidRPr="007B5A2E">
        <w:rPr>
          <w:rFonts w:ascii="宋体" w:eastAsia="宋体" w:hAnsi="宋体" w:cs="宋体"/>
          <w:color w:val="auto"/>
        </w:rPr>
        <w:t>5</w:t>
      </w:r>
      <w:r w:rsidRPr="007B5A2E">
        <w:rPr>
          <w:rFonts w:ascii="宋体" w:eastAsia="宋体" w:hAnsi="宋体" w:cs="宋体" w:hint="eastAsia"/>
          <w:color w:val="auto"/>
        </w:rPr>
        <w:t>mm。不包含计时器整车总重量不得小于</w:t>
      </w:r>
      <w:r w:rsidRPr="007B5A2E">
        <w:rPr>
          <w:rFonts w:ascii="宋体" w:eastAsia="宋体" w:hAnsi="宋体" w:cs="宋体"/>
          <w:color w:val="auto"/>
        </w:rPr>
        <w:t>540</w:t>
      </w:r>
      <w:r w:rsidRPr="007B5A2E">
        <w:rPr>
          <w:rFonts w:ascii="宋体" w:eastAsia="宋体" w:hAnsi="宋体" w:cs="宋体" w:hint="eastAsia"/>
          <w:color w:val="auto"/>
        </w:rPr>
        <w:t>克。动力电机只允许使用可拆卸检查的直径≤</w:t>
      </w:r>
      <w:r w:rsidRPr="007B5A2E">
        <w:rPr>
          <w:rFonts w:ascii="宋体" w:eastAsia="宋体" w:hAnsi="宋体" w:cs="宋体"/>
          <w:color w:val="auto"/>
        </w:rPr>
        <w:t>20mm</w:t>
      </w:r>
      <w:r w:rsidRPr="007B5A2E">
        <w:rPr>
          <w:rFonts w:ascii="宋体" w:eastAsia="宋体" w:hAnsi="宋体" w:cs="宋体" w:hint="eastAsia"/>
          <w:color w:val="auto"/>
        </w:rPr>
        <w:t>有刷电机。动力镍氢电池≤</w:t>
      </w:r>
      <w:r w:rsidRPr="007B5A2E">
        <w:rPr>
          <w:rFonts w:ascii="宋体" w:eastAsia="宋体" w:hAnsi="宋体" w:cs="宋体"/>
          <w:color w:val="auto"/>
        </w:rPr>
        <w:t>7.2V</w:t>
      </w:r>
      <w:r w:rsidRPr="007B5A2E">
        <w:rPr>
          <w:rFonts w:ascii="宋体" w:eastAsia="宋体" w:hAnsi="宋体" w:cs="宋体" w:hint="eastAsia"/>
          <w:color w:val="auto"/>
        </w:rPr>
        <w:t>，锂电池≤</w:t>
      </w:r>
      <w:r w:rsidRPr="007B5A2E">
        <w:rPr>
          <w:rFonts w:ascii="宋体" w:eastAsia="宋体" w:hAnsi="宋体" w:cs="宋体"/>
          <w:color w:val="auto"/>
        </w:rPr>
        <w:t>7.4V</w:t>
      </w:r>
      <w:r w:rsidRPr="007B5A2E">
        <w:rPr>
          <w:rFonts w:ascii="宋体" w:eastAsia="宋体" w:hAnsi="宋体" w:cs="宋体" w:hint="eastAsia"/>
          <w:color w:val="auto"/>
        </w:rPr>
        <w:t>，容量不限</w:t>
      </w:r>
      <w:r w:rsidRPr="007B5A2E">
        <w:rPr>
          <w:rFonts w:ascii="宋体" w:eastAsia="宋体" w:hAnsi="宋体" w:cs="宋体"/>
          <w:color w:val="auto"/>
        </w:rPr>
        <w:t>,</w:t>
      </w:r>
      <w:r w:rsidRPr="007B5A2E">
        <w:rPr>
          <w:rFonts w:ascii="宋体" w:eastAsia="宋体" w:hAnsi="宋体" w:cs="宋体" w:hint="eastAsia"/>
          <w:color w:val="auto"/>
        </w:rPr>
        <w:t>须有原厂保护外壳。锂电池充电后最高电压不高于</w:t>
      </w:r>
      <w:r w:rsidRPr="007B5A2E">
        <w:rPr>
          <w:rFonts w:ascii="宋体" w:eastAsia="宋体" w:hAnsi="宋体" w:cs="宋体"/>
          <w:color w:val="auto"/>
        </w:rPr>
        <w:t>8.40V</w:t>
      </w:r>
      <w:r w:rsidRPr="007B5A2E">
        <w:rPr>
          <w:rFonts w:ascii="宋体" w:eastAsia="宋体" w:hAnsi="宋体" w:cs="宋体" w:hint="eastAsia"/>
          <w:color w:val="auto"/>
        </w:rPr>
        <w:t>。</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lastRenderedPageBreak/>
        <w:t>2.9.4-1参赛车辆除动力电池外不得另挂用于接收机、舵机的电池。</w:t>
      </w:r>
    </w:p>
    <w:p w:rsidR="007B5A2E" w:rsidRDefault="000F6AB0" w:rsidP="007B5A2E">
      <w:pPr>
        <w:pStyle w:val="Default"/>
        <w:tabs>
          <w:tab w:val="left" w:pos="720"/>
        </w:tabs>
        <w:spacing w:line="360" w:lineRule="auto"/>
        <w:ind w:left="1200" w:hangingChars="500" w:hanging="1200"/>
        <w:rPr>
          <w:rFonts w:ascii="宋体" w:eastAsia="宋体" w:hAnsi="宋体" w:cs="宋体"/>
          <w:color w:val="auto"/>
        </w:rPr>
      </w:pPr>
      <w:r w:rsidRPr="007B5A2E">
        <w:rPr>
          <w:rFonts w:ascii="宋体" w:eastAsia="宋体" w:hAnsi="宋体" w:cs="宋体" w:hint="eastAsia"/>
          <w:color w:val="auto"/>
        </w:rPr>
        <w:t>2.9.4-2</w:t>
      </w:r>
      <w:r w:rsidRPr="007B5A2E">
        <w:rPr>
          <w:rFonts w:ascii="宋体" w:eastAsia="宋体" w:hAnsi="宋体" w:cs="宋体"/>
          <w:color w:val="auto"/>
        </w:rPr>
        <w:t xml:space="preserve"> 2.4G </w:t>
      </w:r>
      <w:r w:rsidRPr="007B5A2E">
        <w:rPr>
          <w:rFonts w:ascii="宋体" w:eastAsia="宋体" w:hAnsi="宋体" w:cs="宋体" w:hint="eastAsia"/>
          <w:color w:val="auto"/>
        </w:rPr>
        <w:t>遥控，具有多车射击、对战功能</w:t>
      </w:r>
      <w:r w:rsidRPr="007B5A2E">
        <w:rPr>
          <w:rFonts w:ascii="宋体" w:eastAsia="宋体" w:hAnsi="宋体" w:cs="宋体"/>
          <w:color w:val="auto"/>
        </w:rPr>
        <w:t>,</w:t>
      </w:r>
      <w:r w:rsidRPr="007B5A2E">
        <w:rPr>
          <w:rFonts w:ascii="宋体" w:eastAsia="宋体" w:hAnsi="宋体" w:cs="宋体" w:hint="eastAsia"/>
          <w:color w:val="auto"/>
        </w:rPr>
        <w:t>对战头可灵活拆装，对战头需即时显</w:t>
      </w:r>
    </w:p>
    <w:p w:rsidR="002E49DA"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示战损状态，对战头需有接收关闭功能，对战头须最少达到</w:t>
      </w:r>
      <w:r w:rsidRPr="007B5A2E">
        <w:rPr>
          <w:rFonts w:ascii="宋体" w:eastAsia="宋体" w:hAnsi="宋体" w:cs="宋体"/>
          <w:color w:val="auto"/>
        </w:rPr>
        <w:t>5</w:t>
      </w:r>
      <w:r w:rsidRPr="007B5A2E">
        <w:rPr>
          <w:rFonts w:ascii="宋体" w:eastAsia="宋体" w:hAnsi="宋体" w:cs="宋体" w:hint="eastAsia"/>
          <w:color w:val="auto"/>
        </w:rPr>
        <w:t>米的射程和被弹距</w:t>
      </w:r>
    </w:p>
    <w:p w:rsidR="000F6AB0" w:rsidRPr="007B5A2E" w:rsidRDefault="000F6AB0" w:rsidP="002E49DA">
      <w:pPr>
        <w:pStyle w:val="Default"/>
        <w:tabs>
          <w:tab w:val="left" w:pos="720"/>
        </w:tabs>
        <w:spacing w:line="360" w:lineRule="auto"/>
        <w:ind w:firstLineChars="200" w:firstLine="480"/>
        <w:rPr>
          <w:rFonts w:ascii="宋体" w:eastAsia="宋体" w:hAnsi="宋体" w:cs="宋体"/>
          <w:color w:val="auto"/>
        </w:rPr>
      </w:pPr>
      <w:r w:rsidRPr="007B5A2E">
        <w:rPr>
          <w:rFonts w:ascii="宋体" w:eastAsia="宋体" w:hAnsi="宋体" w:cs="宋体" w:hint="eastAsia"/>
          <w:color w:val="auto"/>
        </w:rPr>
        <w:t>离。</w:t>
      </w:r>
    </w:p>
    <w:p w:rsidR="000F6AB0" w:rsidRPr="007B5A2E" w:rsidRDefault="000F6AB0" w:rsidP="002E49DA">
      <w:pPr>
        <w:pStyle w:val="Default"/>
        <w:tabs>
          <w:tab w:val="left" w:pos="720"/>
        </w:tabs>
        <w:spacing w:line="360" w:lineRule="auto"/>
        <w:ind w:left="720" w:hangingChars="300" w:hanging="720"/>
        <w:rPr>
          <w:rFonts w:ascii="宋体" w:eastAsia="宋体" w:hAnsi="宋体" w:cs="宋体"/>
          <w:color w:val="auto"/>
        </w:rPr>
      </w:pPr>
      <w:r w:rsidRPr="007B5A2E">
        <w:rPr>
          <w:rFonts w:ascii="宋体" w:eastAsia="宋体" w:hAnsi="宋体" w:cs="宋体" w:hint="eastAsia"/>
          <w:color w:val="auto"/>
        </w:rPr>
        <w:t>2.9.4-3固定靶：采用具有生命值显示的固定靶。可接收遥控战车发射的对战指令。</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noProof/>
          <w:color w:val="auto"/>
        </w:rPr>
        <w:drawing>
          <wp:inline distT="0" distB="0" distL="0" distR="0">
            <wp:extent cx="2495550" cy="30968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0428095206-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5873" cy="3109706"/>
                    </a:xfrm>
                    <a:prstGeom prst="rect">
                      <a:avLst/>
                    </a:prstGeom>
                  </pic:spPr>
                </pic:pic>
              </a:graphicData>
            </a:graphic>
          </wp:inline>
        </w:drawing>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2.9.4-4模型不可加装传感器等其它装置。</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2.9.5</w:t>
      </w:r>
      <w:r w:rsidRPr="007B5A2E">
        <w:rPr>
          <w:rFonts w:ascii="宋体" w:eastAsia="宋体" w:hAnsi="宋体" w:cs="宋体"/>
          <w:color w:val="auto"/>
        </w:rPr>
        <w:t xml:space="preserve">. </w:t>
      </w:r>
      <w:r w:rsidRPr="007B5A2E">
        <w:rPr>
          <w:rFonts w:ascii="宋体" w:eastAsia="宋体" w:hAnsi="宋体" w:cs="宋体" w:hint="eastAsia"/>
          <w:color w:val="auto"/>
        </w:rPr>
        <w:t>竞赛办法</w:t>
      </w:r>
    </w:p>
    <w:p w:rsidR="002E49DA"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color w:val="auto"/>
        </w:rPr>
        <w:t>2</w:t>
      </w:r>
      <w:r w:rsidRPr="007B5A2E">
        <w:rPr>
          <w:rFonts w:ascii="宋体" w:eastAsia="宋体" w:hAnsi="宋体" w:cs="宋体" w:hint="eastAsia"/>
          <w:color w:val="auto"/>
        </w:rPr>
        <w:t>.9.5-1竞技预赛排位，按照排位赛或抽签决定发车位置，同场</w:t>
      </w:r>
      <w:r w:rsidRPr="007B5A2E">
        <w:rPr>
          <w:rFonts w:ascii="宋体" w:eastAsia="宋体" w:hAnsi="宋体" w:cs="宋体"/>
          <w:color w:val="auto"/>
        </w:rPr>
        <w:t>4-10</w:t>
      </w:r>
      <w:r w:rsidRPr="007B5A2E">
        <w:rPr>
          <w:rFonts w:ascii="宋体" w:eastAsia="宋体" w:hAnsi="宋体" w:cs="宋体" w:hint="eastAsia"/>
          <w:color w:val="auto"/>
        </w:rPr>
        <w:t>台车，每场</w:t>
      </w:r>
      <w:r w:rsidRPr="007B5A2E">
        <w:rPr>
          <w:rFonts w:ascii="宋体" w:eastAsia="宋体" w:hAnsi="宋体" w:cs="宋体"/>
          <w:color w:val="auto"/>
        </w:rPr>
        <w:t>5</w:t>
      </w:r>
      <w:r w:rsidRPr="007B5A2E">
        <w:rPr>
          <w:rFonts w:ascii="宋体" w:eastAsia="宋体" w:hAnsi="宋体" w:cs="宋体" w:hint="eastAsia"/>
          <w:color w:val="auto"/>
        </w:rPr>
        <w:t>分</w:t>
      </w:r>
    </w:p>
    <w:p w:rsidR="000F6AB0" w:rsidRPr="007B5A2E" w:rsidRDefault="000F6AB0" w:rsidP="002E49DA">
      <w:pPr>
        <w:pStyle w:val="Default"/>
        <w:tabs>
          <w:tab w:val="left" w:pos="720"/>
        </w:tabs>
        <w:spacing w:line="360" w:lineRule="auto"/>
        <w:ind w:leftChars="200" w:left="420"/>
        <w:rPr>
          <w:rFonts w:ascii="宋体" w:eastAsia="宋体" w:hAnsi="宋体" w:cs="宋体"/>
          <w:color w:val="auto"/>
        </w:rPr>
      </w:pPr>
      <w:r w:rsidRPr="007B5A2E">
        <w:rPr>
          <w:rFonts w:ascii="宋体" w:eastAsia="宋体" w:hAnsi="宋体" w:cs="宋体" w:hint="eastAsia"/>
          <w:color w:val="auto"/>
        </w:rPr>
        <w:t>钟，运动员同时或逐次发车。预赛</w:t>
      </w:r>
      <w:r w:rsidRPr="007B5A2E">
        <w:rPr>
          <w:rFonts w:ascii="宋体" w:eastAsia="宋体" w:hAnsi="宋体" w:cs="宋体"/>
          <w:color w:val="auto"/>
        </w:rPr>
        <w:t>2</w:t>
      </w:r>
      <w:r w:rsidRPr="007B5A2E">
        <w:rPr>
          <w:rFonts w:ascii="宋体" w:eastAsia="宋体" w:hAnsi="宋体" w:cs="宋体" w:hint="eastAsia"/>
          <w:color w:val="auto"/>
        </w:rPr>
        <w:t>轮，录取最好一轮成绩排位。决赛依据预赛成绩决定发车位置。如有车辆抛锚不能全部完成比赛的，依照已跑圈数或距离确定排名先后。</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2.9.5-2比赛开始前，对战头统一交裁判保管，比赛开始时由裁判统一分发，安装完成后，经裁判试车测试通过后方可上场比赛。</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2.9.5-3每名选手可配一名助手。场地内除裁判外只允许助手入场。助手只负责维修及摆正车辆，不得使用通讯器材。助手只有得到裁判指令后方可入场，完成后即刻退场。</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w:t>
      </w:r>
      <w:r w:rsidR="002E49DA">
        <w:rPr>
          <w:rFonts w:ascii="宋体" w:eastAsia="宋体" w:hAnsi="宋体" w:cs="宋体" w:hint="eastAsia"/>
          <w:color w:val="auto"/>
        </w:rPr>
        <w:t>4</w:t>
      </w:r>
      <w:r w:rsidRPr="007B5A2E">
        <w:rPr>
          <w:rFonts w:ascii="宋体" w:eastAsia="宋体" w:hAnsi="宋体" w:cs="宋体" w:hint="eastAsia"/>
          <w:color w:val="auto"/>
        </w:rPr>
        <w:t>竞技赛预赛发车位置由排位赛或抽签决定，裁判发出“开始”口令后同时或分时发车，裁判开始计时。参赛车辆同时进场分别完成所有规定动作，最后驶达终点线完成比赛。在某动作失败后，允许多次尝试直至该车完成。其中固定靶任务，各</w:t>
      </w:r>
      <w:r w:rsidRPr="007B5A2E">
        <w:rPr>
          <w:rFonts w:ascii="宋体" w:eastAsia="宋体" w:hAnsi="宋体" w:cs="宋体" w:hint="eastAsia"/>
          <w:color w:val="auto"/>
        </w:rPr>
        <w:lastRenderedPageBreak/>
        <w:t>车分别瞄准指定靶位射击，每车完成所有固定靶的射击以后，允许进入下一个比赛环节，如放弃固定靶射击，每放弃一个罚时</w:t>
      </w:r>
      <w:r w:rsidRPr="007B5A2E">
        <w:rPr>
          <w:rFonts w:ascii="宋体" w:eastAsia="宋体" w:hAnsi="宋体" w:cs="宋体"/>
          <w:color w:val="auto"/>
        </w:rPr>
        <w:t>10</w:t>
      </w:r>
      <w:r w:rsidRPr="007B5A2E">
        <w:rPr>
          <w:rFonts w:ascii="宋体" w:eastAsia="宋体" w:hAnsi="宋体" w:cs="宋体" w:hint="eastAsia"/>
          <w:color w:val="auto"/>
        </w:rPr>
        <w:t>秒。射击固定靶时，模型可关闭对战器接收开关避免误击，但如不关闭也不对成绩产生影响。</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2.9.5-6裁判发出“时间到”口令，所有车辆停止比赛停在原位置。裁判发出“撤场”</w:t>
      </w:r>
      <w:r w:rsidR="00735C0B" w:rsidRPr="007B5A2E">
        <w:rPr>
          <w:rFonts w:ascii="宋体" w:eastAsia="宋体" w:hAnsi="宋体" w:cs="宋体" w:hint="eastAsia"/>
          <w:color w:val="auto"/>
        </w:rPr>
        <w:t>口</w:t>
      </w:r>
      <w:r w:rsidRPr="007B5A2E">
        <w:rPr>
          <w:rFonts w:ascii="宋体" w:eastAsia="宋体" w:hAnsi="宋体" w:cs="宋体" w:hint="eastAsia"/>
          <w:color w:val="auto"/>
        </w:rPr>
        <w:t>令后方可取回赛车。</w:t>
      </w:r>
    </w:p>
    <w:p w:rsidR="000F6AB0" w:rsidRPr="007B5A2E" w:rsidRDefault="000F6AB0"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w:t>
      </w:r>
      <w:r w:rsidRPr="007B5A2E">
        <w:rPr>
          <w:rFonts w:ascii="宋体" w:eastAsia="宋体" w:hAnsi="宋体" w:cs="宋体"/>
          <w:color w:val="auto"/>
        </w:rPr>
        <w:t xml:space="preserve">.  </w:t>
      </w:r>
      <w:r w:rsidRPr="007B5A2E">
        <w:rPr>
          <w:rFonts w:ascii="宋体" w:eastAsia="宋体" w:hAnsi="宋体" w:cs="宋体" w:hint="eastAsia"/>
          <w:color w:val="auto"/>
        </w:rPr>
        <w:t>成绩评定</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2.9.6-1竞技赛：越障行驶时间短或圈数多时间短的车辆成绩列前。</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2.9.6-2战损车辆不能继续参赛必须原地停止，只计之前成绩。</w:t>
      </w:r>
    </w:p>
    <w:p w:rsidR="000F6AB0" w:rsidRPr="007B5A2E" w:rsidRDefault="000F6AB0" w:rsidP="002E49DA">
      <w:pPr>
        <w:pStyle w:val="Default"/>
        <w:tabs>
          <w:tab w:val="left" w:pos="720"/>
        </w:tabs>
        <w:spacing w:line="360" w:lineRule="auto"/>
        <w:ind w:left="720" w:hangingChars="300" w:hanging="720"/>
        <w:rPr>
          <w:rFonts w:ascii="宋体" w:eastAsia="宋体" w:hAnsi="宋体" w:cs="宋体"/>
          <w:color w:val="auto"/>
        </w:rPr>
      </w:pPr>
      <w:r w:rsidRPr="007B5A2E">
        <w:rPr>
          <w:rFonts w:ascii="宋体" w:eastAsia="宋体" w:hAnsi="宋体" w:cs="宋体" w:hint="eastAsia"/>
          <w:color w:val="auto"/>
        </w:rPr>
        <w:t>2.9.6-3当车辆都已完成某项动作，则该动作才累计得分。车</w:t>
      </w:r>
      <w:r w:rsidR="002E49DA">
        <w:rPr>
          <w:rFonts w:ascii="宋体" w:eastAsia="宋体" w:hAnsi="宋体" w:cs="宋体" w:hint="eastAsia"/>
          <w:color w:val="auto"/>
        </w:rPr>
        <w:t>辆</w:t>
      </w:r>
      <w:r w:rsidRPr="007B5A2E">
        <w:rPr>
          <w:rFonts w:ascii="宋体" w:eastAsia="宋体" w:hAnsi="宋体" w:cs="宋体" w:hint="eastAsia"/>
          <w:color w:val="auto"/>
        </w:rPr>
        <w:t>因故障或弃权</w:t>
      </w:r>
      <w:r w:rsidR="002E49DA">
        <w:rPr>
          <w:rFonts w:ascii="宋体" w:eastAsia="宋体" w:hAnsi="宋体" w:cs="宋体" w:hint="eastAsia"/>
          <w:color w:val="auto"/>
        </w:rPr>
        <w:t>，</w:t>
      </w:r>
      <w:r w:rsidRPr="007B5A2E">
        <w:rPr>
          <w:rFonts w:ascii="宋体" w:eastAsia="宋体" w:hAnsi="宋体" w:cs="宋体" w:hint="eastAsia"/>
          <w:color w:val="auto"/>
        </w:rPr>
        <w:t>该队员该动作不录入成绩。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2.9.7判罚和规定</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2.9.7-1车辆技术指标违规的参赛者取消获得的成绩。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2.9.7-2中途换车换电池该轮成绩取消。</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2.9.7-3如助手和教练现场给予不当暗示等属违规，取消该队员该轮成绩。</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2.9.7-4贴</w:t>
      </w:r>
      <w:r w:rsidR="00655B88" w:rsidRPr="007B5A2E">
        <w:rPr>
          <w:rFonts w:ascii="宋体" w:eastAsia="宋体" w:hAnsi="宋体" w:cs="宋体" w:hint="eastAsia"/>
          <w:color w:val="auto"/>
        </w:rPr>
        <w:t>车</w:t>
      </w:r>
      <w:r w:rsidRPr="007B5A2E">
        <w:rPr>
          <w:rFonts w:ascii="宋体" w:eastAsia="宋体" w:hAnsi="宋体" w:cs="宋体" w:hint="eastAsia"/>
          <w:color w:val="auto"/>
        </w:rPr>
        <w:t>号错误、贴反、未贴均取消该队员成绩。</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2.9.7-5通过桥梁和跷跷板时，需整车完整通过，双侧履带同时从桥梁首端和末端进入和离开，否则视为犯规，需重新完成动作。</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2.9.7-6抢跑车辆加</w:t>
      </w:r>
      <w:r w:rsidRPr="007B5A2E">
        <w:rPr>
          <w:rFonts w:ascii="宋体" w:eastAsia="宋体" w:hAnsi="宋体" w:cs="宋体"/>
          <w:color w:val="auto"/>
        </w:rPr>
        <w:t xml:space="preserve">10 </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2.9.7-7通过雷区触碰地雷标志杆，每触碰一次罚时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bookmarkStart w:id="6" w:name="_Hlk13153262"/>
      <w:r w:rsidRPr="007B5A2E">
        <w:rPr>
          <w:rFonts w:ascii="宋体" w:eastAsia="宋体" w:hAnsi="宋体" w:cs="宋体" w:hint="eastAsia"/>
          <w:color w:val="auto"/>
        </w:rPr>
        <w:t>2.9.7-</w:t>
      </w:r>
      <w:bookmarkEnd w:id="6"/>
      <w:r w:rsidRPr="007B5A2E">
        <w:rPr>
          <w:rFonts w:ascii="宋体" w:eastAsia="宋体" w:hAnsi="宋体" w:cs="宋体" w:hint="eastAsia"/>
          <w:color w:val="auto"/>
        </w:rPr>
        <w:t>8车辆不得冲撞其他车辆，冲撞一次罚时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7B5A2E">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2.9.7-9射击固定靶未中或放弃射击，每放弃一次罚时</w:t>
      </w:r>
      <w:r w:rsidRPr="007B5A2E">
        <w:rPr>
          <w:rFonts w:ascii="宋体" w:eastAsia="宋体" w:hAnsi="宋体" w:cs="宋体"/>
          <w:color w:val="auto"/>
        </w:rPr>
        <w:t>10</w:t>
      </w:r>
      <w:r w:rsidRPr="007B5A2E">
        <w:rPr>
          <w:rFonts w:ascii="宋体" w:eastAsia="宋体" w:hAnsi="宋体" w:cs="宋体" w:hint="eastAsia"/>
          <w:color w:val="auto"/>
        </w:rPr>
        <w:t>秒。</w:t>
      </w:r>
    </w:p>
    <w:p w:rsidR="000F6AB0" w:rsidRPr="007B5A2E" w:rsidRDefault="000F6AB0" w:rsidP="002E49DA">
      <w:pPr>
        <w:pStyle w:val="Default"/>
        <w:tabs>
          <w:tab w:val="left" w:pos="720"/>
        </w:tabs>
        <w:spacing w:line="360" w:lineRule="auto"/>
        <w:ind w:left="480" w:hangingChars="200" w:hanging="480"/>
        <w:rPr>
          <w:rFonts w:ascii="宋体" w:eastAsia="宋体" w:hAnsi="宋体" w:cs="宋体"/>
          <w:color w:val="auto"/>
        </w:rPr>
      </w:pPr>
      <w:r w:rsidRPr="007B5A2E">
        <w:rPr>
          <w:rFonts w:ascii="宋体" w:eastAsia="宋体" w:hAnsi="宋体" w:cs="宋体" w:hint="eastAsia"/>
          <w:color w:val="auto"/>
        </w:rPr>
        <w:t>2.9.7-10车辆不得超越标志线，不得在非比赛区域行驶，每压线一次罚时</w:t>
      </w:r>
      <w:r w:rsidRPr="007B5A2E">
        <w:rPr>
          <w:rFonts w:ascii="宋体" w:eastAsia="宋体" w:hAnsi="宋体" w:cs="宋体"/>
          <w:color w:val="auto"/>
        </w:rPr>
        <w:t>10</w:t>
      </w:r>
      <w:r w:rsidRPr="007B5A2E">
        <w:rPr>
          <w:rFonts w:ascii="宋体" w:eastAsia="宋体" w:hAnsi="宋体" w:cs="宋体" w:hint="eastAsia"/>
          <w:color w:val="auto"/>
        </w:rPr>
        <w:t>秒。压线后需立即驶回比赛区域，否则取消比赛资格。</w:t>
      </w:r>
    </w:p>
    <w:p w:rsidR="000F6AB0" w:rsidRPr="007B5A2E" w:rsidRDefault="000F6AB0" w:rsidP="002E49DA">
      <w:pPr>
        <w:pStyle w:val="Default"/>
        <w:tabs>
          <w:tab w:val="left" w:pos="720"/>
        </w:tabs>
        <w:spacing w:line="360" w:lineRule="auto"/>
        <w:rPr>
          <w:rFonts w:ascii="宋体" w:eastAsia="宋体" w:hAnsi="宋体" w:cs="宋体"/>
          <w:color w:val="auto"/>
        </w:rPr>
      </w:pPr>
      <w:r w:rsidRPr="007B5A2E">
        <w:rPr>
          <w:rFonts w:ascii="宋体" w:eastAsia="宋体" w:hAnsi="宋体" w:cs="宋体" w:hint="eastAsia"/>
          <w:color w:val="auto"/>
        </w:rPr>
        <w:t>2.9.7-11车辆抄近路偷跑和漏越障碍，视情节扣圈或加罚时间，严重的取消比赛</w:t>
      </w:r>
      <w:r w:rsidR="002E49DA">
        <w:rPr>
          <w:rFonts w:ascii="宋体" w:eastAsia="宋体" w:hAnsi="宋体" w:cs="宋体" w:hint="eastAsia"/>
          <w:color w:val="auto"/>
        </w:rPr>
        <w:t>资</w:t>
      </w:r>
      <w:r w:rsidRPr="007B5A2E">
        <w:rPr>
          <w:rFonts w:ascii="宋体" w:eastAsia="宋体" w:hAnsi="宋体" w:cs="宋体" w:hint="eastAsia"/>
          <w:color w:val="auto"/>
        </w:rPr>
        <w:t>格。</w:t>
      </w:r>
    </w:p>
    <w:p w:rsidR="00655B88" w:rsidRDefault="00655B88"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color w:val="auto"/>
        </w:rPr>
      </w:pPr>
    </w:p>
    <w:p w:rsidR="002E49DA" w:rsidRDefault="002E49DA" w:rsidP="007B5A2E">
      <w:pPr>
        <w:pStyle w:val="Default"/>
        <w:tabs>
          <w:tab w:val="left" w:pos="720"/>
        </w:tabs>
        <w:spacing w:line="360" w:lineRule="auto"/>
        <w:rPr>
          <w:rFonts w:ascii="宋体" w:eastAsia="宋体" w:hAnsi="宋体" w:cs="宋体" w:hint="eastAsia"/>
          <w:color w:val="auto"/>
        </w:rPr>
      </w:pPr>
    </w:p>
    <w:p w:rsidR="00BC0A68" w:rsidRPr="007B5A2E" w:rsidRDefault="00BC0A68" w:rsidP="007B5A2E">
      <w:pPr>
        <w:pStyle w:val="Default"/>
        <w:tabs>
          <w:tab w:val="left" w:pos="720"/>
        </w:tabs>
        <w:spacing w:line="360" w:lineRule="auto"/>
        <w:rPr>
          <w:rFonts w:ascii="宋体" w:eastAsia="宋体" w:hAnsi="宋体" w:cs="宋体"/>
          <w:color w:val="auto"/>
        </w:rPr>
      </w:pPr>
    </w:p>
    <w:p w:rsidR="000F6AB0" w:rsidRPr="007B5A2E" w:rsidRDefault="000F6AB0" w:rsidP="007B5A2E">
      <w:pPr>
        <w:pStyle w:val="Default"/>
        <w:tabs>
          <w:tab w:val="left" w:pos="720"/>
        </w:tabs>
        <w:spacing w:line="360" w:lineRule="auto"/>
        <w:rPr>
          <w:rFonts w:ascii="宋体" w:hAnsi="宋体" w:cs="宋体"/>
        </w:rPr>
      </w:pPr>
      <w:r w:rsidRPr="007B5A2E">
        <w:rPr>
          <w:rFonts w:ascii="宋体" w:eastAsia="宋体" w:hAnsi="宋体" w:cs="宋体" w:hint="eastAsia"/>
          <w:color w:val="auto"/>
        </w:rPr>
        <w:lastRenderedPageBreak/>
        <w:t>军事坦克竞技赛设施推荐配置图</w:t>
      </w:r>
      <w:r w:rsidR="007B5A2E">
        <w:rPr>
          <w:rFonts w:ascii="宋体" w:eastAsia="宋体" w:hAnsi="宋体" w:cs="宋体" w:hint="eastAsia"/>
          <w:color w:val="auto"/>
        </w:rPr>
        <w:t>：</w:t>
      </w:r>
      <w:r w:rsidRPr="007B5A2E">
        <w:rPr>
          <w:rFonts w:ascii="宋体" w:hAnsi="宋体" w:cs="宋体"/>
          <w:noProof/>
        </w:rPr>
        <w:drawing>
          <wp:inline distT="0" distB="0" distL="0" distR="0">
            <wp:extent cx="5274310" cy="5274310"/>
            <wp:effectExtent l="0" t="0" r="2540" b="2540"/>
            <wp:docPr id="6" name="图片 6" descr="图片包含 文字,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坦克地形道具设备图3.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5274310"/>
                    </a:xfrm>
                    <a:prstGeom prst="rect">
                      <a:avLst/>
                    </a:prstGeom>
                  </pic:spPr>
                </pic:pic>
              </a:graphicData>
            </a:graphic>
          </wp:inline>
        </w:drawing>
      </w:r>
    </w:p>
    <w:p w:rsidR="00B760D6" w:rsidRPr="007B5A2E" w:rsidRDefault="006A2857" w:rsidP="007B5A2E">
      <w:pPr>
        <w:pStyle w:val="Default"/>
        <w:spacing w:line="360" w:lineRule="auto"/>
        <w:rPr>
          <w:rFonts w:ascii="宋体" w:eastAsia="宋体" w:hAnsi="宋体" w:cs="Times New Roman"/>
          <w:b/>
          <w:bCs/>
          <w:color w:val="auto"/>
        </w:rPr>
      </w:pPr>
      <w:r>
        <w:rPr>
          <w:rFonts w:ascii="宋体" w:eastAsia="宋体" w:hAnsi="宋体" w:cs="宋体" w:hint="eastAsia"/>
          <w:b/>
          <w:bCs/>
          <w:color w:val="auto"/>
          <w:kern w:val="2"/>
        </w:rPr>
        <w:t>3</w:t>
      </w: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第三章竞赛细则</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竞速赛进行两轮预赛一轮决赛，电动车项目预赛决赛每轮比赛时间为</w:t>
      </w:r>
      <w:r>
        <w:rPr>
          <w:rFonts w:ascii="宋体" w:eastAsia="宋体" w:hAnsi="宋体" w:cs="宋体"/>
          <w:color w:val="auto"/>
        </w:rPr>
        <w:t>5</w:t>
      </w:r>
      <w:r>
        <w:rPr>
          <w:rFonts w:ascii="宋体" w:eastAsia="宋体" w:hAnsi="宋体" w:cs="宋体" w:hint="eastAsia"/>
          <w:color w:val="auto"/>
        </w:rPr>
        <w:t>分钟。内燃机车项目预赛时间为</w:t>
      </w:r>
      <w:r>
        <w:rPr>
          <w:rFonts w:ascii="宋体" w:eastAsia="宋体" w:hAnsi="宋体" w:cs="宋体"/>
          <w:color w:val="auto"/>
        </w:rPr>
        <w:t>8</w:t>
      </w:r>
      <w:r>
        <w:rPr>
          <w:rFonts w:ascii="宋体" w:eastAsia="宋体" w:hAnsi="宋体" w:cs="宋体" w:hint="eastAsia"/>
          <w:color w:val="auto"/>
        </w:rPr>
        <w:t>分钟，决赛时间为</w:t>
      </w:r>
      <w:r>
        <w:rPr>
          <w:rFonts w:ascii="宋体" w:eastAsia="宋体" w:hAnsi="宋体" w:cs="宋体"/>
          <w:color w:val="auto"/>
        </w:rPr>
        <w:t>20</w:t>
      </w:r>
      <w:r>
        <w:rPr>
          <w:rFonts w:ascii="宋体" w:eastAsia="宋体" w:hAnsi="宋体" w:cs="宋体" w:hint="eastAsia"/>
          <w:color w:val="auto"/>
        </w:rPr>
        <w:t>分钟。</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预赛两轮，取最好一轮成绩作为个人预赛成绩，个人预赛前</w:t>
      </w:r>
      <w:r>
        <w:rPr>
          <w:rFonts w:ascii="宋体" w:eastAsia="宋体" w:hAnsi="宋体" w:cs="宋体"/>
          <w:color w:val="auto"/>
        </w:rPr>
        <w:t>10</w:t>
      </w:r>
      <w:r>
        <w:rPr>
          <w:rFonts w:ascii="宋体" w:eastAsia="宋体" w:hAnsi="宋体" w:cs="宋体" w:hint="eastAsia"/>
          <w:color w:val="auto"/>
        </w:rPr>
        <w:t>名进入一轮决赛，以决赛成绩决定个人名次。如成绩相同，则以预赛成绩确定名次。</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w:t>
      </w:r>
      <w:r>
        <w:rPr>
          <w:rFonts w:ascii="宋体" w:eastAsia="宋体" w:hAnsi="宋体" w:cs="宋体"/>
          <w:color w:val="auto"/>
        </w:rPr>
        <w:t>4</w:t>
      </w:r>
      <w:r>
        <w:rPr>
          <w:rFonts w:ascii="宋体" w:eastAsia="宋体" w:hAnsi="宋体" w:cs="宋体" w:hint="eastAsia"/>
          <w:color w:val="auto"/>
        </w:rPr>
        <w:t>－</w:t>
      </w:r>
      <w:r>
        <w:rPr>
          <w:rFonts w:ascii="宋体" w:eastAsia="宋体" w:hAnsi="宋体" w:cs="宋体"/>
          <w:color w:val="auto"/>
        </w:rPr>
        <w:t>1</w:t>
      </w:r>
      <w:r w:rsidR="00655B88">
        <w:rPr>
          <w:rFonts w:ascii="宋体" w:eastAsia="宋体" w:hAnsi="宋体" w:cs="宋体" w:hint="eastAsia"/>
          <w:color w:val="auto"/>
        </w:rPr>
        <w:t>5</w:t>
      </w:r>
      <w:r>
        <w:rPr>
          <w:rFonts w:ascii="宋体" w:eastAsia="宋体" w:hAnsi="宋体" w:cs="宋体" w:hint="eastAsia"/>
          <w:color w:val="auto"/>
        </w:rPr>
        <w:t>辆车编为一组。</w:t>
      </w:r>
      <w:r w:rsidR="00655B88">
        <w:rPr>
          <w:rFonts w:ascii="宋体" w:eastAsia="宋体" w:hAnsi="宋体" w:cs="宋体" w:hint="eastAsia"/>
          <w:color w:val="auto"/>
        </w:rPr>
        <w:t>如</w:t>
      </w:r>
      <w:r>
        <w:rPr>
          <w:rFonts w:ascii="宋体" w:eastAsia="宋体" w:hAnsi="宋体" w:cs="宋体" w:hint="eastAsia"/>
          <w:color w:val="auto"/>
        </w:rPr>
        <w:t>遇到同组同频率时由抽签决定更换者。</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预赛采取独立发车计时方式，按裁判员口令依次发车；决赛采取同时发车方式，按预赛成绩排列发车位置（成绩优者排前），每两辆车之间应有</w:t>
      </w:r>
      <w:r>
        <w:rPr>
          <w:rFonts w:ascii="宋体" w:eastAsia="宋体" w:hAnsi="宋体" w:cs="宋体"/>
          <w:color w:val="auto"/>
        </w:rPr>
        <w:t>2</w:t>
      </w:r>
      <w:r>
        <w:rPr>
          <w:rFonts w:ascii="宋体" w:eastAsia="宋体" w:hAnsi="宋体" w:cs="宋体" w:hint="eastAsia"/>
          <w:color w:val="auto"/>
        </w:rPr>
        <w:t>米左右的前后距离。</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lastRenderedPageBreak/>
        <w:t>每轮发出“竞赛时间到”时，仍未到达终点的车辆，应完成最后一圈驶回终点，但不得超过规定的延长时间。</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每名参赛选手都必须为下一组参赛者做公共助手。比赛时除公共助手外，其他人员不得进入比赛场地。</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比赛中，运动员须听从裁判员的命令，落后一圈以上的车辆须主动给快车让路，不得有任何阻挡、碰撞快车的动作。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当选手被叫进入维修区罚停后，要在两圈内驶入维修区，助手要把被罚停的赛车拿到维修通道以外，双手将赛车拿离地面</w:t>
      </w:r>
      <w:r w:rsidR="00655B88">
        <w:rPr>
          <w:rFonts w:ascii="宋体" w:eastAsia="宋体" w:hAnsi="宋体" w:cs="宋体" w:hint="eastAsia"/>
          <w:color w:val="auto"/>
        </w:rPr>
        <w:t>才</w:t>
      </w:r>
      <w:r>
        <w:rPr>
          <w:rFonts w:ascii="宋体" w:eastAsia="宋体" w:hAnsi="宋体" w:cs="宋体" w:hint="eastAsia"/>
          <w:color w:val="auto"/>
        </w:rPr>
        <w:t>开始记罚停时间，罚停期间助手不得加油及维修赛车。</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模型车辆损坏，导致选手没有将车辆行驶到指定位置时，由公共助手就近拿出赛道外，助手将损坏车辆拿至维修站维修。</w:t>
      </w:r>
    </w:p>
    <w:p w:rsidR="00B760D6" w:rsidRDefault="00B760D6">
      <w:pPr>
        <w:pStyle w:val="Default"/>
        <w:numPr>
          <w:ilvl w:val="2"/>
          <w:numId w:val="5"/>
        </w:numPr>
        <w:spacing w:line="360" w:lineRule="auto"/>
        <w:rPr>
          <w:rFonts w:ascii="宋体" w:eastAsia="宋体" w:hAnsi="宋体" w:cs="宋体"/>
          <w:color w:val="auto"/>
        </w:rPr>
      </w:pPr>
      <w:r>
        <w:rPr>
          <w:rFonts w:ascii="宋体" w:eastAsia="宋体" w:hAnsi="宋体" w:cs="宋体" w:hint="eastAsia"/>
          <w:color w:val="auto"/>
        </w:rPr>
        <w:t>决赛的选手完成比赛后将车辆行驶到指定位置（助手及选手不得触摸参赛车辆），在裁判的监督下由选手进行关闭电源停止运转，并由裁判统一进行审验。</w:t>
      </w:r>
    </w:p>
    <w:p w:rsidR="00B760D6" w:rsidRDefault="00B760D6">
      <w:pPr>
        <w:pStyle w:val="Default"/>
        <w:numPr>
          <w:ilvl w:val="1"/>
          <w:numId w:val="5"/>
        </w:numPr>
        <w:spacing w:line="360" w:lineRule="auto"/>
        <w:rPr>
          <w:rFonts w:ascii="宋体" w:eastAsia="宋体" w:hAnsi="宋体" w:cs="宋体"/>
          <w:b/>
          <w:bCs/>
          <w:color w:val="auto"/>
        </w:rPr>
      </w:pPr>
      <w:r>
        <w:rPr>
          <w:rFonts w:ascii="宋体" w:eastAsia="宋体" w:hAnsi="宋体" w:cs="宋体" w:hint="eastAsia"/>
          <w:b/>
          <w:bCs/>
          <w:color w:val="auto"/>
        </w:rPr>
        <w:t>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凡技术性犯规，由当值裁判通知运动员进行一次至少“</w:t>
      </w:r>
      <w:r>
        <w:rPr>
          <w:rFonts w:ascii="宋体" w:eastAsia="宋体" w:hAnsi="宋体" w:cs="宋体"/>
          <w:color w:val="auto"/>
        </w:rPr>
        <w:t>5</w:t>
      </w:r>
      <w:r>
        <w:rPr>
          <w:rFonts w:ascii="宋体" w:eastAsia="宋体" w:hAnsi="宋体" w:cs="宋体" w:hint="eastAsia"/>
          <w:color w:val="auto"/>
        </w:rPr>
        <w:t>秒”的罚停。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竞赛发车时，助手不得持参赛车辆在感应线后等待发车，否则在比赛过程中将被罚停。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决赛发车时抢跑的车辆，该车在比赛过程中将被罚停。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赛车在行驶途中因故未在维修站维修、加油、重新起动，未从维修站驶出将被罚停。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选手的</w:t>
      </w:r>
      <w:r w:rsidR="00655B88">
        <w:rPr>
          <w:rFonts w:ascii="宋体" w:eastAsia="宋体" w:hAnsi="宋体" w:cs="宋体" w:hint="eastAsia"/>
          <w:color w:val="auto"/>
        </w:rPr>
        <w:t>参赛</w:t>
      </w:r>
      <w:r>
        <w:rPr>
          <w:rFonts w:ascii="宋体" w:eastAsia="宋体" w:hAnsi="宋体" w:cs="宋体" w:hint="eastAsia"/>
          <w:color w:val="auto"/>
        </w:rPr>
        <w:t>车辆被罚停时，助手对</w:t>
      </w:r>
      <w:r w:rsidR="00655B88">
        <w:rPr>
          <w:rFonts w:ascii="宋体" w:eastAsia="宋体" w:hAnsi="宋体" w:cs="宋体" w:hint="eastAsia"/>
          <w:color w:val="auto"/>
        </w:rPr>
        <w:t>被</w:t>
      </w:r>
      <w:r>
        <w:rPr>
          <w:rFonts w:ascii="宋体" w:eastAsia="宋体" w:hAnsi="宋体" w:cs="宋体" w:hint="eastAsia"/>
          <w:color w:val="auto"/>
        </w:rPr>
        <w:t>罚停车辆进行加油和维修的，下一圈将继续罚停。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落后一圈的选手不让快车；第一次警告，第二次罚停。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同圈车辆在超车中发生追尾，肇事车辆应自行罚停，等前车离开后才能继续比赛，否则将视情况予以罚停。</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助手违规第一次警告，再次违规将罚停一次。</w:t>
      </w:r>
    </w:p>
    <w:p w:rsidR="00B760D6" w:rsidRDefault="00B760D6">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没按正常路线行驶、逆行、漏标、抄近路等视情节将分别罚停一次直至数次。</w:t>
      </w:r>
    </w:p>
    <w:p w:rsidR="00B760D6" w:rsidRPr="007D64FB" w:rsidRDefault="00B760D6" w:rsidP="007D64FB">
      <w:pPr>
        <w:pStyle w:val="Default"/>
        <w:numPr>
          <w:ilvl w:val="2"/>
          <w:numId w:val="5"/>
        </w:numPr>
        <w:spacing w:line="360" w:lineRule="auto"/>
        <w:rPr>
          <w:rFonts w:ascii="宋体" w:eastAsia="宋体" w:hAnsi="宋体" w:cs="Times New Roman"/>
          <w:color w:val="auto"/>
        </w:rPr>
      </w:pPr>
      <w:r>
        <w:rPr>
          <w:rFonts w:ascii="宋体" w:eastAsia="宋体" w:hAnsi="宋体" w:cs="宋体" w:hint="eastAsia"/>
          <w:color w:val="auto"/>
        </w:rPr>
        <w:t>自行罚停秒数不足，须再次罚停。</w:t>
      </w:r>
    </w:p>
    <w:p w:rsidR="00B760D6" w:rsidRDefault="00B760D6">
      <w:pPr>
        <w:pStyle w:val="Default"/>
        <w:spacing w:line="360" w:lineRule="auto"/>
        <w:jc w:val="center"/>
        <w:rPr>
          <w:rFonts w:ascii="宋体" w:eastAsia="宋体" w:hAnsi="宋体" w:cs="Times New Roman"/>
          <w:b/>
          <w:bCs/>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lastRenderedPageBreak/>
        <w:t>第四章罚则</w:t>
      </w:r>
    </w:p>
    <w:p w:rsidR="00B760D6" w:rsidRPr="00511382" w:rsidRDefault="00B760D6">
      <w:pPr>
        <w:pStyle w:val="Default"/>
        <w:numPr>
          <w:ilvl w:val="1"/>
          <w:numId w:val="6"/>
        </w:numPr>
        <w:spacing w:line="360" w:lineRule="auto"/>
        <w:rPr>
          <w:rFonts w:ascii="宋体" w:eastAsia="宋体" w:hAnsi="宋体" w:cs="Times New Roman"/>
          <w:color w:val="auto"/>
        </w:rPr>
      </w:pPr>
      <w:r w:rsidRPr="00511382">
        <w:rPr>
          <w:rFonts w:ascii="宋体" w:eastAsia="宋体" w:hAnsi="宋体" w:cs="宋体" w:hint="eastAsia"/>
          <w:color w:val="auto"/>
        </w:rPr>
        <w:t>参赛车辆符合细则规定的尺寸技术标准即可参赛，若违反参赛车辆技术标准的车辆，将被取消所参加轮次的成绩。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静场期间仍在赛场内操纵模型车辆的选手，裁判员予以劝诫。不听从劝诫，或造成场地内设施受损、延误竞赛工作，甚至工作人员受伤等严重情况者，将不予参赛，并负责赔偿全部损失。</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同组同道次频率相同时，成绩在后的选手更换频率，不能更换至指定频率的将不予参赛。</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落后一圈的选手不让快车且被罚停后，再次犯规的取消成绩，且立即罚离赛道。</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被叫罚停后在一圈内不驶入维修区的选手提醒一次；如再不执行者将取消该选手最后一圈的成绩；仍然不执行者取消该轮成绩。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不做下一组公共助手的，不履行自己义务或执车时故意拖延的，取消该运动员该轮成绩。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参赛选手的助手多于规定的人数，将取消该运动员该轮成绩。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比赛时中途换赛车、换动力电池和遥控设备的，取消该运动员该轮成绩。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没按正常路线行驶、逆行、漏标、抄近路的、偷圈的、分别视情节取消该选手最后一圈的成绩，情节严重的取消该轮成绩直至取消参赛资格。</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决赛后或倒数秒时，任何选手和助手有触摸本参赛车辆或他人参赛车辆的，将被取消该选手或肇事者的成绩。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未经录码、未经计时裁判长同意，私自使用自带个人感应器的，在下一组开赛后仍然未将感应器交回发放处的，将被取消该轮成绩。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选手和助手不佩戴参赛胸牌，或胸牌与参赛者身份不符，不穿规定色标的号码背心上场参赛的，将被取消该轮成绩。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参赛车辆没有贴号码、涂改号码及号码不符，使用他人车辆参赛的，将被取消该轮成绩。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t>未按时按规定送交遥控器、擅自使用遥控器及违反管理条例者，视情节给予警告、取消该轮成绩、直至取消个人选手或该运动队参赛资格。</w:t>
      </w:r>
    </w:p>
    <w:p w:rsidR="00B760D6" w:rsidRPr="00680A92" w:rsidRDefault="00B760D6">
      <w:pPr>
        <w:pStyle w:val="Default"/>
        <w:numPr>
          <w:ilvl w:val="1"/>
          <w:numId w:val="6"/>
        </w:numPr>
        <w:spacing w:line="360" w:lineRule="auto"/>
        <w:rPr>
          <w:rFonts w:ascii="宋体" w:eastAsia="宋体" w:hAnsi="宋体" w:cs="Times New Roman"/>
          <w:color w:val="auto"/>
        </w:rPr>
      </w:pPr>
      <w:r w:rsidRPr="00680A92">
        <w:rPr>
          <w:rFonts w:ascii="宋体" w:eastAsia="宋体" w:hAnsi="宋体" w:cs="宋体" w:hint="eastAsia"/>
          <w:color w:val="auto"/>
        </w:rPr>
        <w:t>在竞赛过程中，如同队选手故意干扰或冲撞其他队领先车辆者造成己队其他选手得益的，将取消该轮次该队所有选手成绩。</w:t>
      </w:r>
    </w:p>
    <w:p w:rsidR="00B760D6" w:rsidRDefault="00B760D6">
      <w:pPr>
        <w:pStyle w:val="Default"/>
        <w:numPr>
          <w:ilvl w:val="1"/>
          <w:numId w:val="6"/>
        </w:numPr>
        <w:spacing w:line="360" w:lineRule="auto"/>
        <w:rPr>
          <w:rFonts w:ascii="宋体" w:eastAsia="宋体" w:hAnsi="宋体" w:cs="Times New Roman"/>
          <w:color w:val="auto"/>
        </w:rPr>
      </w:pPr>
      <w:r>
        <w:rPr>
          <w:rFonts w:ascii="宋体" w:eastAsia="宋体" w:hAnsi="宋体" w:cs="宋体" w:hint="eastAsia"/>
          <w:color w:val="auto"/>
        </w:rPr>
        <w:lastRenderedPageBreak/>
        <w:t>运动员应遵守比赛纪律、服从裁判，不得影响裁判员工作，对破坏纪律、无理取闹、弄虚作假、肆意谩骂的运动员或运动队，竞赛组织者可视情节予以批评、警告、取消竞赛成绩直至取消比赛资格的处分。</w:t>
      </w:r>
    </w:p>
    <w:p w:rsidR="00B760D6" w:rsidRDefault="00B760D6">
      <w:pPr>
        <w:pStyle w:val="Default"/>
        <w:spacing w:line="360" w:lineRule="auto"/>
        <w:jc w:val="center"/>
        <w:rPr>
          <w:rFonts w:ascii="宋体" w:eastAsia="宋体" w:hAnsi="宋体" w:cs="Times New Roman"/>
          <w:b/>
          <w:bCs/>
          <w:color w:val="auto"/>
        </w:rPr>
      </w:pPr>
    </w:p>
    <w:p w:rsidR="00B760D6" w:rsidRDefault="00B760D6">
      <w:pPr>
        <w:pStyle w:val="Default"/>
        <w:spacing w:line="360" w:lineRule="auto"/>
        <w:jc w:val="center"/>
        <w:rPr>
          <w:rFonts w:ascii="宋体" w:eastAsia="宋体" w:hAnsi="宋体" w:cs="Times New Roman"/>
          <w:b/>
          <w:bCs/>
          <w:color w:val="auto"/>
        </w:rPr>
      </w:pPr>
      <w:r>
        <w:rPr>
          <w:rFonts w:ascii="宋体" w:eastAsia="宋体" w:hAnsi="宋体" w:cs="宋体" w:hint="eastAsia"/>
          <w:b/>
          <w:bCs/>
          <w:color w:val="auto"/>
        </w:rPr>
        <w:t>第五章质询和申诉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运动员对裁判的裁决有疑义，允许口头提出质询，但不允许抗争纠缠。自认确有异议的，应由领队向项目裁判长提出书面申诉。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对裁判委员会的最后裁决仍有异议的，须由领队向仲裁委员会提出书面申诉。</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所有申诉均须在本轮比赛结束后半小时内提出。</w:t>
      </w:r>
    </w:p>
    <w:p w:rsidR="00B760D6" w:rsidRDefault="00B760D6">
      <w:pPr>
        <w:pStyle w:val="Default"/>
        <w:numPr>
          <w:ilvl w:val="1"/>
          <w:numId w:val="7"/>
        </w:numPr>
        <w:spacing w:line="360" w:lineRule="auto"/>
        <w:rPr>
          <w:rFonts w:ascii="宋体" w:eastAsia="宋体" w:hAnsi="宋体" w:cs="Times New Roman"/>
          <w:color w:val="auto"/>
        </w:rPr>
      </w:pPr>
      <w:r>
        <w:rPr>
          <w:rFonts w:ascii="宋体" w:eastAsia="宋体" w:hAnsi="宋体" w:cs="宋体" w:hint="eastAsia"/>
          <w:color w:val="auto"/>
        </w:rPr>
        <w:t>对成绩名次评定有异议时，应在公布成绩后</w:t>
      </w:r>
      <w:r>
        <w:rPr>
          <w:rFonts w:ascii="宋体" w:eastAsia="宋体" w:hAnsi="宋体" w:cs="宋体"/>
          <w:color w:val="auto"/>
        </w:rPr>
        <w:t>1</w:t>
      </w:r>
      <w:r>
        <w:rPr>
          <w:rFonts w:ascii="宋体" w:eastAsia="宋体" w:hAnsi="宋体" w:cs="宋体" w:hint="eastAsia"/>
          <w:color w:val="auto"/>
        </w:rPr>
        <w:t>小时内提出。</w:t>
      </w:r>
    </w:p>
    <w:p w:rsidR="00B760D6" w:rsidRDefault="00B760D6">
      <w:pPr>
        <w:pStyle w:val="Default"/>
        <w:spacing w:line="360" w:lineRule="auto"/>
        <w:jc w:val="center"/>
        <w:rPr>
          <w:rFonts w:ascii="宋体" w:eastAsia="宋体" w:hAnsi="宋体" w:cs="Times New Roman"/>
          <w:b/>
          <w:bCs/>
          <w:color w:val="auto"/>
        </w:rPr>
      </w:pPr>
    </w:p>
    <w:sectPr w:rsidR="00B760D6" w:rsidSect="00A60F19">
      <w:pgSz w:w="11906" w:h="16838"/>
      <w:pgMar w:top="1440" w:right="1274" w:bottom="1440" w:left="156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6713" w:rsidRDefault="00056713" w:rsidP="00D16D72">
      <w:pPr>
        <w:rPr>
          <w:rFonts w:cs="Times New Roman"/>
        </w:rPr>
      </w:pPr>
      <w:r>
        <w:rPr>
          <w:rFonts w:cs="Times New Roman"/>
        </w:rPr>
        <w:separator/>
      </w:r>
    </w:p>
  </w:endnote>
  <w:endnote w:type="continuationSeparator" w:id="1">
    <w:p w:rsidR="00056713" w:rsidRDefault="00056713" w:rsidP="00D16D7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6713" w:rsidRDefault="00056713" w:rsidP="00D16D72">
      <w:pPr>
        <w:rPr>
          <w:rFonts w:cs="Times New Roman"/>
        </w:rPr>
      </w:pPr>
      <w:r>
        <w:rPr>
          <w:rFonts w:cs="Times New Roman"/>
        </w:rPr>
        <w:separator/>
      </w:r>
    </w:p>
  </w:footnote>
  <w:footnote w:type="continuationSeparator" w:id="1">
    <w:p w:rsidR="00056713" w:rsidRDefault="00056713" w:rsidP="00D16D72">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974C5"/>
    <w:multiLevelType w:val="multilevel"/>
    <w:tmpl w:val="19C974C5"/>
    <w:lvl w:ilvl="0">
      <w:start w:val="5"/>
      <w:numFmt w:val="decimal"/>
      <w:lvlText w:val="%1"/>
      <w:lvlJc w:val="left"/>
      <w:pPr>
        <w:tabs>
          <w:tab w:val="left" w:pos="600"/>
        </w:tabs>
        <w:ind w:left="600" w:hanging="60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1">
    <w:nsid w:val="1AF56BE5"/>
    <w:multiLevelType w:val="multilevel"/>
    <w:tmpl w:val="1AF56BE5"/>
    <w:lvl w:ilvl="0">
      <w:start w:val="1"/>
      <w:numFmt w:val="decimal"/>
      <w:lvlText w:val="%1"/>
      <w:lvlJc w:val="left"/>
      <w:pPr>
        <w:tabs>
          <w:tab w:val="left" w:pos="840"/>
        </w:tabs>
        <w:ind w:left="840" w:hanging="840"/>
      </w:pPr>
      <w:rPr>
        <w:rFonts w:hint="default"/>
      </w:rPr>
    </w:lvl>
    <w:lvl w:ilvl="1">
      <w:start w:val="2"/>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nsid w:val="227B0EF2"/>
    <w:multiLevelType w:val="multilevel"/>
    <w:tmpl w:val="227B0EF2"/>
    <w:lvl w:ilvl="0">
      <w:start w:val="3"/>
      <w:numFmt w:val="decimal"/>
      <w:lvlText w:val="%1"/>
      <w:lvlJc w:val="left"/>
      <w:pPr>
        <w:tabs>
          <w:tab w:val="left" w:pos="840"/>
        </w:tabs>
        <w:ind w:left="840" w:hanging="840"/>
      </w:pPr>
      <w:rPr>
        <w:rFonts w:hint="default"/>
      </w:rPr>
    </w:lvl>
    <w:lvl w:ilvl="1">
      <w:start w:val="1"/>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abstractNum w:abstractNumId="3">
    <w:nsid w:val="41D432A6"/>
    <w:multiLevelType w:val="multilevel"/>
    <w:tmpl w:val="41D432A6"/>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76F3827"/>
    <w:multiLevelType w:val="multilevel"/>
    <w:tmpl w:val="69635668"/>
    <w:lvl w:ilvl="0">
      <w:start w:val="2"/>
      <w:numFmt w:val="decimal"/>
      <w:lvlText w:val="%1"/>
      <w:lvlJc w:val="left"/>
      <w:pPr>
        <w:tabs>
          <w:tab w:val="left" w:pos="720"/>
        </w:tabs>
        <w:ind w:left="720" w:hanging="720"/>
      </w:pPr>
      <w:rPr>
        <w:rFonts w:hint="default"/>
      </w:rPr>
    </w:lvl>
    <w:lvl w:ilvl="1">
      <w:start w:val="4"/>
      <w:numFmt w:val="decimal"/>
      <w:lvlText w:val="%1.%2"/>
      <w:lvlJc w:val="left"/>
      <w:pPr>
        <w:tabs>
          <w:tab w:val="left" w:pos="862"/>
        </w:tabs>
        <w:ind w:left="862"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5">
    <w:nsid w:val="69635668"/>
    <w:multiLevelType w:val="multilevel"/>
    <w:tmpl w:val="69635668"/>
    <w:lvl w:ilvl="0">
      <w:start w:val="2"/>
      <w:numFmt w:val="decimal"/>
      <w:lvlText w:val="%1"/>
      <w:lvlJc w:val="left"/>
      <w:pPr>
        <w:tabs>
          <w:tab w:val="left" w:pos="720"/>
        </w:tabs>
        <w:ind w:left="720" w:hanging="720"/>
      </w:pPr>
      <w:rPr>
        <w:rFonts w:hint="default"/>
      </w:rPr>
    </w:lvl>
    <w:lvl w:ilvl="1">
      <w:start w:val="4"/>
      <w:numFmt w:val="decimal"/>
      <w:lvlText w:val="%1.%2"/>
      <w:lvlJc w:val="left"/>
      <w:pPr>
        <w:tabs>
          <w:tab w:val="left" w:pos="862"/>
        </w:tabs>
        <w:ind w:left="862"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6">
    <w:nsid w:val="74C87D7C"/>
    <w:multiLevelType w:val="multilevel"/>
    <w:tmpl w:val="74C87D7C"/>
    <w:lvl w:ilvl="0">
      <w:start w:val="1"/>
      <w:numFmt w:val="decimal"/>
      <w:lvlText w:val="%1"/>
      <w:lvlJc w:val="left"/>
      <w:pPr>
        <w:tabs>
          <w:tab w:val="left" w:pos="840"/>
        </w:tabs>
        <w:ind w:left="840" w:hanging="840"/>
      </w:pPr>
      <w:rPr>
        <w:rFonts w:hint="default"/>
      </w:rPr>
    </w:lvl>
    <w:lvl w:ilvl="1">
      <w:start w:val="1"/>
      <w:numFmt w:val="decimal"/>
      <w:lvlText w:val="%1.%2"/>
      <w:lvlJc w:val="left"/>
      <w:pPr>
        <w:tabs>
          <w:tab w:val="left" w:pos="840"/>
        </w:tabs>
        <w:ind w:left="840" w:hanging="840"/>
      </w:pPr>
      <w:rPr>
        <w:rFonts w:hint="default"/>
      </w:rPr>
    </w:lvl>
    <w:lvl w:ilvl="2">
      <w:start w:val="1"/>
      <w:numFmt w:val="decimal"/>
      <w:lvlText w:val="%1.%2.%3"/>
      <w:lvlJc w:val="left"/>
      <w:pPr>
        <w:tabs>
          <w:tab w:val="left" w:pos="840"/>
        </w:tabs>
        <w:ind w:left="840" w:hanging="84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7">
    <w:nsid w:val="76045BFF"/>
    <w:multiLevelType w:val="hybridMultilevel"/>
    <w:tmpl w:val="89A03206"/>
    <w:lvl w:ilvl="0" w:tplc="AFE46D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A4C0CE0"/>
    <w:multiLevelType w:val="multilevel"/>
    <w:tmpl w:val="7A4C0CE0"/>
    <w:lvl w:ilvl="0">
      <w:start w:val="4"/>
      <w:numFmt w:val="decimal"/>
      <w:lvlText w:val="%1"/>
      <w:lvlJc w:val="left"/>
      <w:pPr>
        <w:tabs>
          <w:tab w:val="left" w:pos="600"/>
        </w:tabs>
        <w:ind w:left="600" w:hanging="600"/>
      </w:pPr>
      <w:rPr>
        <w:rFonts w:hint="default"/>
      </w:rPr>
    </w:lvl>
    <w:lvl w:ilvl="1">
      <w:start w:val="1"/>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440"/>
        </w:tabs>
        <w:ind w:left="1440" w:hanging="144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2160"/>
        </w:tabs>
        <w:ind w:left="2160" w:hanging="2160"/>
      </w:pPr>
      <w:rPr>
        <w:rFonts w:hint="default"/>
      </w:rPr>
    </w:lvl>
    <w:lvl w:ilvl="8">
      <w:start w:val="1"/>
      <w:numFmt w:val="decimal"/>
      <w:lvlText w:val="%1.%2.%3.%4.%5.%6.%7.%8.%9"/>
      <w:lvlJc w:val="left"/>
      <w:pPr>
        <w:tabs>
          <w:tab w:val="left" w:pos="2160"/>
        </w:tabs>
        <w:ind w:left="2160" w:hanging="2160"/>
      </w:pPr>
      <w:rPr>
        <w:rFonts w:hint="default"/>
      </w:rPr>
    </w:lvl>
  </w:abstractNum>
  <w:num w:numId="1">
    <w:abstractNumId w:val="6"/>
  </w:num>
  <w:num w:numId="2">
    <w:abstractNumId w:val="1"/>
  </w:num>
  <w:num w:numId="3">
    <w:abstractNumId w:val="3"/>
  </w:num>
  <w:num w:numId="4">
    <w:abstractNumId w:val="5"/>
  </w:num>
  <w:num w:numId="5">
    <w:abstractNumId w:val="2"/>
  </w:num>
  <w:num w:numId="6">
    <w:abstractNumId w:val="8"/>
  </w:num>
  <w:num w:numId="7">
    <w:abstractNumId w:val="0"/>
  </w:num>
  <w:num w:numId="8">
    <w:abstractNumId w:val="7"/>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6BFD"/>
    <w:rsid w:val="00056713"/>
    <w:rsid w:val="00063DC0"/>
    <w:rsid w:val="0006606D"/>
    <w:rsid w:val="00070744"/>
    <w:rsid w:val="00073534"/>
    <w:rsid w:val="0007636C"/>
    <w:rsid w:val="0008172A"/>
    <w:rsid w:val="00090282"/>
    <w:rsid w:val="000C184A"/>
    <w:rsid w:val="000E5220"/>
    <w:rsid w:val="000F09C6"/>
    <w:rsid w:val="000F6AB0"/>
    <w:rsid w:val="0011679F"/>
    <w:rsid w:val="001320A9"/>
    <w:rsid w:val="00141189"/>
    <w:rsid w:val="00186EB3"/>
    <w:rsid w:val="001913BA"/>
    <w:rsid w:val="001A0B08"/>
    <w:rsid w:val="001A1B42"/>
    <w:rsid w:val="001A1DC2"/>
    <w:rsid w:val="001A7A6C"/>
    <w:rsid w:val="001B6055"/>
    <w:rsid w:val="00200C14"/>
    <w:rsid w:val="002213F0"/>
    <w:rsid w:val="00261D84"/>
    <w:rsid w:val="002711AD"/>
    <w:rsid w:val="00275571"/>
    <w:rsid w:val="002A27FE"/>
    <w:rsid w:val="002A3F19"/>
    <w:rsid w:val="002B650E"/>
    <w:rsid w:val="002C0118"/>
    <w:rsid w:val="002D14FC"/>
    <w:rsid w:val="002E31F0"/>
    <w:rsid w:val="002E49DA"/>
    <w:rsid w:val="002E5791"/>
    <w:rsid w:val="002F04FB"/>
    <w:rsid w:val="00302434"/>
    <w:rsid w:val="003204D2"/>
    <w:rsid w:val="003365FB"/>
    <w:rsid w:val="003413ED"/>
    <w:rsid w:val="00374D59"/>
    <w:rsid w:val="00375409"/>
    <w:rsid w:val="003B3666"/>
    <w:rsid w:val="003D46D0"/>
    <w:rsid w:val="003D4C82"/>
    <w:rsid w:val="003E4451"/>
    <w:rsid w:val="00434463"/>
    <w:rsid w:val="004547A2"/>
    <w:rsid w:val="00463328"/>
    <w:rsid w:val="00475387"/>
    <w:rsid w:val="004A3B6F"/>
    <w:rsid w:val="004B3B5D"/>
    <w:rsid w:val="004C3134"/>
    <w:rsid w:val="00511382"/>
    <w:rsid w:val="00523605"/>
    <w:rsid w:val="005260A5"/>
    <w:rsid w:val="00567567"/>
    <w:rsid w:val="005A47EC"/>
    <w:rsid w:val="005B2183"/>
    <w:rsid w:val="005D21B2"/>
    <w:rsid w:val="005D4F6B"/>
    <w:rsid w:val="005F1BB8"/>
    <w:rsid w:val="00606F67"/>
    <w:rsid w:val="006078FA"/>
    <w:rsid w:val="006257B4"/>
    <w:rsid w:val="00651BAB"/>
    <w:rsid w:val="00654DC0"/>
    <w:rsid w:val="00655B88"/>
    <w:rsid w:val="0066353A"/>
    <w:rsid w:val="00676CFD"/>
    <w:rsid w:val="006801D6"/>
    <w:rsid w:val="00680A92"/>
    <w:rsid w:val="00687EF8"/>
    <w:rsid w:val="006A2857"/>
    <w:rsid w:val="006B51E8"/>
    <w:rsid w:val="006B7EAE"/>
    <w:rsid w:val="006C1B58"/>
    <w:rsid w:val="006E1260"/>
    <w:rsid w:val="006E2668"/>
    <w:rsid w:val="006E4F06"/>
    <w:rsid w:val="006E50A3"/>
    <w:rsid w:val="006E699A"/>
    <w:rsid w:val="007232E4"/>
    <w:rsid w:val="00735C0B"/>
    <w:rsid w:val="007528C1"/>
    <w:rsid w:val="00760282"/>
    <w:rsid w:val="007B00C1"/>
    <w:rsid w:val="007B2251"/>
    <w:rsid w:val="007B55B8"/>
    <w:rsid w:val="007B5A2E"/>
    <w:rsid w:val="007D0A19"/>
    <w:rsid w:val="007D64FB"/>
    <w:rsid w:val="00817EEE"/>
    <w:rsid w:val="00874378"/>
    <w:rsid w:val="00880746"/>
    <w:rsid w:val="008D03A4"/>
    <w:rsid w:val="008E2755"/>
    <w:rsid w:val="008F4D22"/>
    <w:rsid w:val="00901A99"/>
    <w:rsid w:val="0094028C"/>
    <w:rsid w:val="00944D01"/>
    <w:rsid w:val="00962454"/>
    <w:rsid w:val="00977812"/>
    <w:rsid w:val="009859BD"/>
    <w:rsid w:val="00996BFD"/>
    <w:rsid w:val="009B616E"/>
    <w:rsid w:val="00A10B37"/>
    <w:rsid w:val="00A33741"/>
    <w:rsid w:val="00A40DE8"/>
    <w:rsid w:val="00A60F19"/>
    <w:rsid w:val="00A84E61"/>
    <w:rsid w:val="00A97B07"/>
    <w:rsid w:val="00AA31CF"/>
    <w:rsid w:val="00AC3858"/>
    <w:rsid w:val="00B143EA"/>
    <w:rsid w:val="00B4525B"/>
    <w:rsid w:val="00B639A4"/>
    <w:rsid w:val="00B760D6"/>
    <w:rsid w:val="00BC0A68"/>
    <w:rsid w:val="00BE2565"/>
    <w:rsid w:val="00BF2000"/>
    <w:rsid w:val="00C22A9F"/>
    <w:rsid w:val="00C26D07"/>
    <w:rsid w:val="00C750C0"/>
    <w:rsid w:val="00C75151"/>
    <w:rsid w:val="00C953F7"/>
    <w:rsid w:val="00CB6084"/>
    <w:rsid w:val="00CC1849"/>
    <w:rsid w:val="00CC199A"/>
    <w:rsid w:val="00CC60D8"/>
    <w:rsid w:val="00CD4F7E"/>
    <w:rsid w:val="00D14E18"/>
    <w:rsid w:val="00D16646"/>
    <w:rsid w:val="00D16D72"/>
    <w:rsid w:val="00D228EE"/>
    <w:rsid w:val="00D653D7"/>
    <w:rsid w:val="00D74F5D"/>
    <w:rsid w:val="00D95F77"/>
    <w:rsid w:val="00D96780"/>
    <w:rsid w:val="00DB4C93"/>
    <w:rsid w:val="00DC5F18"/>
    <w:rsid w:val="00DF735E"/>
    <w:rsid w:val="00E32579"/>
    <w:rsid w:val="00E35B9D"/>
    <w:rsid w:val="00E67968"/>
    <w:rsid w:val="00EC6E86"/>
    <w:rsid w:val="00F037C4"/>
    <w:rsid w:val="00F24B03"/>
    <w:rsid w:val="00F342FC"/>
    <w:rsid w:val="00F37D1E"/>
    <w:rsid w:val="00F46874"/>
    <w:rsid w:val="00F51579"/>
    <w:rsid w:val="00F52DC2"/>
    <w:rsid w:val="00F5387F"/>
    <w:rsid w:val="00F7479B"/>
    <w:rsid w:val="00F747A7"/>
    <w:rsid w:val="00F96692"/>
    <w:rsid w:val="00FC7919"/>
    <w:rsid w:val="00FE1DC3"/>
    <w:rsid w:val="00FF4A85"/>
    <w:rsid w:val="127C66DB"/>
    <w:rsid w:val="30765CA0"/>
    <w:rsid w:val="490222E2"/>
    <w:rsid w:val="53D127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locked="1" w:uiPriority="0"/>
    <w:lsdException w:name="footer" w:locked="1" w:uiPriority="0"/>
    <w:lsdException w:name="caption" w:locked="1" w:uiPriority="0" w:qFormat="1"/>
    <w:lsdException w:name="List Number" w:locked="1" w:uiPriority="0"/>
    <w:lsdException w:name="List 4" w:locked="1" w:uiPriority="0"/>
    <w:lsdException w:name="List 5" w:locked="1" w:uiPriority="0"/>
    <w:lsdException w:name="Title" w:locked="1" w:semiHidden="0" w:uiPriority="0" w:unhideWhenUsed="0" w:qFormat="1"/>
    <w:lsdException w:name="Default Paragraph Font" w:locked="1" w:uiPriority="0"/>
    <w:lsdException w:name="Subtitle" w:locked="1" w:semiHidden="0" w:uiPriority="0" w:unhideWhenUsed="0" w:qFormat="1"/>
    <w:lsdException w:name="Salutation" w:locked="1" w:uiPriority="0"/>
    <w:lsdException w:name="Date" w:locked="1" w:uiPriority="0"/>
    <w:lsdException w:name="Body Text First Indent" w:locked="1" w:uiPriority="0"/>
    <w:lsdException w:name="Strong" w:locked="1" w:semiHidden="0" w:uiPriority="0" w:unhideWhenUsed="0" w:qFormat="1"/>
    <w:lsdException w:name="Emphasis" w:locked="1" w:semiHidden="0" w:uiPriority="0" w:unhideWhenUsed="0" w:qFormat="1"/>
    <w:lsdException w:name="HTML Top of Form" w:locked="1" w:uiPriority="0"/>
    <w:lsdException w:name="HTML Bottom of Form" w:locked="1" w:uiPriority="0"/>
    <w:lsdException w:name="Normal Table" w:locked="1" w:uiPriority="0"/>
    <w:lsdException w:name="No List" w:locked="1" w:uiPriority="0"/>
    <w:lsdException w:name="Outline List 1" w:locked="1" w:uiPriority="0"/>
    <w:lsdException w:name="Outline List 2" w:locked="1" w:uiPriority="0"/>
    <w:lsdException w:name="Outline List 3"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0F19"/>
    <w:pPr>
      <w:widowControl w:val="0"/>
      <w:jc w:val="both"/>
    </w:pPr>
    <w:rPr>
      <w:rFonts w:ascii="Calibri"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rsid w:val="00A60F19"/>
    <w:pPr>
      <w:ind w:leftChars="2500" w:left="100"/>
    </w:pPr>
  </w:style>
  <w:style w:type="character" w:customStyle="1" w:styleId="Char">
    <w:name w:val="日期 Char"/>
    <w:basedOn w:val="a0"/>
    <w:link w:val="a3"/>
    <w:uiPriority w:val="99"/>
    <w:semiHidden/>
    <w:locked/>
    <w:rsid w:val="00A40DE8"/>
    <w:rPr>
      <w:rFonts w:ascii="Calibri" w:hAnsi="Calibri" w:cs="Calibri"/>
      <w:sz w:val="21"/>
      <w:szCs w:val="21"/>
    </w:rPr>
  </w:style>
  <w:style w:type="paragraph" w:styleId="a4">
    <w:name w:val="Balloon Text"/>
    <w:basedOn w:val="a"/>
    <w:link w:val="Char0"/>
    <w:uiPriority w:val="99"/>
    <w:semiHidden/>
    <w:rsid w:val="00A60F19"/>
    <w:rPr>
      <w:sz w:val="18"/>
      <w:szCs w:val="18"/>
    </w:rPr>
  </w:style>
  <w:style w:type="character" w:customStyle="1" w:styleId="Char0">
    <w:name w:val="批注框文本 Char"/>
    <w:basedOn w:val="a0"/>
    <w:link w:val="a4"/>
    <w:uiPriority w:val="99"/>
    <w:locked/>
    <w:rsid w:val="00A60F19"/>
    <w:rPr>
      <w:rFonts w:ascii="Calibri" w:hAnsi="Calibri" w:cs="Calibri"/>
      <w:kern w:val="2"/>
      <w:sz w:val="18"/>
      <w:szCs w:val="18"/>
    </w:rPr>
  </w:style>
  <w:style w:type="paragraph" w:styleId="a5">
    <w:name w:val="footer"/>
    <w:basedOn w:val="a"/>
    <w:link w:val="Char1"/>
    <w:uiPriority w:val="99"/>
    <w:rsid w:val="00A60F19"/>
    <w:pPr>
      <w:tabs>
        <w:tab w:val="center" w:pos="4153"/>
        <w:tab w:val="right" w:pos="8306"/>
      </w:tabs>
      <w:snapToGrid w:val="0"/>
      <w:jc w:val="left"/>
    </w:pPr>
    <w:rPr>
      <w:sz w:val="18"/>
      <w:szCs w:val="18"/>
    </w:rPr>
  </w:style>
  <w:style w:type="character" w:customStyle="1" w:styleId="Char1">
    <w:name w:val="页脚 Char"/>
    <w:basedOn w:val="a0"/>
    <w:link w:val="a5"/>
    <w:uiPriority w:val="99"/>
    <w:locked/>
    <w:rsid w:val="00A60F19"/>
    <w:rPr>
      <w:rFonts w:ascii="Calibri" w:hAnsi="Calibri" w:cs="Calibri"/>
      <w:kern w:val="2"/>
      <w:sz w:val="18"/>
      <w:szCs w:val="18"/>
    </w:rPr>
  </w:style>
  <w:style w:type="paragraph" w:styleId="a6">
    <w:name w:val="header"/>
    <w:basedOn w:val="a"/>
    <w:link w:val="Char2"/>
    <w:uiPriority w:val="99"/>
    <w:rsid w:val="00A60F1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locked/>
    <w:rsid w:val="00A60F19"/>
    <w:rPr>
      <w:rFonts w:ascii="Calibri" w:hAnsi="Calibri" w:cs="Calibri"/>
      <w:kern w:val="2"/>
      <w:sz w:val="18"/>
      <w:szCs w:val="18"/>
    </w:rPr>
  </w:style>
  <w:style w:type="paragraph" w:customStyle="1" w:styleId="Default">
    <w:name w:val="Default"/>
    <w:uiPriority w:val="99"/>
    <w:rsid w:val="00A60F19"/>
    <w:pPr>
      <w:widowControl w:val="0"/>
      <w:autoSpaceDE w:val="0"/>
      <w:autoSpaceDN w:val="0"/>
      <w:adjustRightInd w:val="0"/>
    </w:pPr>
    <w:rPr>
      <w:rFonts w:ascii="黑体" w:eastAsia="黑体" w:cs="黑体"/>
      <w:color w:val="000000"/>
      <w:kern w:val="0"/>
      <w:sz w:val="24"/>
      <w:szCs w:val="24"/>
    </w:rPr>
  </w:style>
  <w:style w:type="paragraph" w:styleId="a7">
    <w:name w:val="List Paragraph"/>
    <w:basedOn w:val="a"/>
    <w:uiPriority w:val="34"/>
    <w:qFormat/>
    <w:rsid w:val="00A60F19"/>
    <w:pPr>
      <w:widowControl/>
      <w:ind w:firstLine="420"/>
      <w:jc w:val="left"/>
    </w:pPr>
    <w:rPr>
      <w:rFonts w:ascii="宋体" w:hAnsi="宋体" w:cs="宋体"/>
      <w:kern w:val="0"/>
      <w:sz w:val="24"/>
      <w:szCs w:val="24"/>
    </w:rPr>
  </w:style>
  <w:style w:type="paragraph" w:styleId="HTML">
    <w:name w:val="HTML Preformatted"/>
    <w:basedOn w:val="a"/>
    <w:link w:val="HTMLChar"/>
    <w:uiPriority w:val="99"/>
    <w:semiHidden/>
    <w:unhideWhenUsed/>
    <w:rsid w:val="00817E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0"/>
    <w:link w:val="HTML"/>
    <w:uiPriority w:val="99"/>
    <w:semiHidden/>
    <w:rsid w:val="00817EEE"/>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79464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16</Pages>
  <Words>1225</Words>
  <Characters>6984</Characters>
  <Application>Microsoft Office Word</Application>
  <DocSecurity>0</DocSecurity>
  <Lines>58</Lines>
  <Paragraphs>16</Paragraphs>
  <ScaleCrop>false</ScaleCrop>
  <Company>Microsoft</Company>
  <LinksUpToDate>false</LinksUpToDate>
  <CharactersWithSpaces>8193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全国青少年车辆模型锦标赛竞赛规则</dc:title>
  <dc:subject/>
  <dc:creator>RCCAT</dc:creator>
  <cp:keywords/>
  <dc:description/>
  <cp:lastModifiedBy>USER-</cp:lastModifiedBy>
  <cp:revision>6</cp:revision>
  <cp:lastPrinted>2019-07-12T02:36:00Z</cp:lastPrinted>
  <dcterms:created xsi:type="dcterms:W3CDTF">2019-07-04T16:06:00Z</dcterms:created>
  <dcterms:modified xsi:type="dcterms:W3CDTF">2019-07-12T02:36:00Z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