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526" w:rsidRDefault="00142526">
      <w:pPr>
        <w:jc w:val="center"/>
        <w:rPr>
          <w:rFonts w:ascii="宋体"/>
          <w:b/>
          <w:bCs/>
          <w:sz w:val="36"/>
          <w:szCs w:val="36"/>
        </w:rPr>
      </w:pPr>
      <w:r>
        <w:rPr>
          <w:rFonts w:ascii="宋体" w:hAnsi="宋体" w:cs="宋体"/>
          <w:b/>
          <w:bCs/>
          <w:sz w:val="36"/>
          <w:szCs w:val="36"/>
        </w:rPr>
        <w:t>2014</w:t>
      </w:r>
      <w:r>
        <w:rPr>
          <w:rFonts w:ascii="宋体" w:hAnsi="宋体" w:cs="宋体" w:hint="eastAsia"/>
          <w:b/>
          <w:bCs/>
          <w:sz w:val="36"/>
          <w:szCs w:val="36"/>
        </w:rPr>
        <w:t>年全国定向冠军赛竞赛规程</w:t>
      </w:r>
    </w:p>
    <w:p w:rsidR="00142526" w:rsidRDefault="00142526">
      <w:pPr>
        <w:rPr>
          <w:rFonts w:ascii="宋体"/>
          <w:sz w:val="24"/>
          <w:szCs w:val="24"/>
        </w:rPr>
      </w:pPr>
      <w:r>
        <w:rPr>
          <w:rFonts w:ascii="宋体" w:hAnsi="宋体" w:cs="宋体" w:hint="eastAsia"/>
          <w:sz w:val="24"/>
          <w:szCs w:val="24"/>
        </w:rPr>
        <w:t xml:space="preserve">　　</w:t>
      </w:r>
    </w:p>
    <w:p w:rsidR="00142526" w:rsidRDefault="00142526" w:rsidP="00FD365E">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一、主办单位</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国家体育总局航空无线电模型运动管理中心</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中国定向运动协会</w:t>
      </w:r>
    </w:p>
    <w:p w:rsidR="00142526" w:rsidRDefault="00142526" w:rsidP="00FD365E">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二、承办单位</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江苏省无线电和定向运动协会、宿迁市人民政府</w:t>
      </w:r>
    </w:p>
    <w:p w:rsidR="00142526" w:rsidRDefault="00142526" w:rsidP="00FD365E">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三、竞赛时间和地点</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（一）时间：</w:t>
      </w:r>
      <w:r>
        <w:rPr>
          <w:rFonts w:ascii="宋体" w:hAnsi="宋体" w:cs="宋体"/>
          <w:sz w:val="24"/>
          <w:szCs w:val="24"/>
        </w:rPr>
        <w:t>2014</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29</w:t>
      </w:r>
      <w:r>
        <w:rPr>
          <w:rFonts w:ascii="宋体" w:hAnsi="宋体" w:cs="宋体" w:hint="eastAsia"/>
          <w:sz w:val="24"/>
          <w:szCs w:val="24"/>
        </w:rPr>
        <w:t>日</w:t>
      </w:r>
      <w:r>
        <w:rPr>
          <w:rFonts w:ascii="宋体" w:hAnsi="宋体" w:cs="宋体"/>
          <w:sz w:val="24"/>
          <w:szCs w:val="24"/>
        </w:rPr>
        <w:t>-31</w:t>
      </w:r>
      <w:r>
        <w:rPr>
          <w:rFonts w:ascii="宋体" w:hAnsi="宋体" w:cs="宋体" w:hint="eastAsia"/>
          <w:sz w:val="24"/>
          <w:szCs w:val="24"/>
        </w:rPr>
        <w:t>日</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（二）地点：江苏省宿迁市</w:t>
      </w:r>
    </w:p>
    <w:p w:rsidR="00142526" w:rsidRDefault="00142526" w:rsidP="00FD365E">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四、竞赛项目</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（一）短距离赛</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（二）中距离赛</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（三）百米定向赛</w:t>
      </w:r>
    </w:p>
    <w:p w:rsidR="00142526" w:rsidRDefault="00142526" w:rsidP="00FD365E">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五、竞赛组别</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（一）青年男子精英</w:t>
      </w:r>
      <w:r>
        <w:rPr>
          <w:rFonts w:ascii="宋体" w:hAnsi="宋体" w:cs="宋体"/>
          <w:sz w:val="24"/>
          <w:szCs w:val="24"/>
        </w:rPr>
        <w:t>M18E</w:t>
      </w:r>
      <w:r>
        <w:rPr>
          <w:rFonts w:ascii="宋体" w:hAnsi="宋体" w:cs="宋体" w:hint="eastAsia"/>
          <w:sz w:val="24"/>
          <w:szCs w:val="24"/>
        </w:rPr>
        <w:t>组</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（二）青年女子精英</w:t>
      </w:r>
      <w:r>
        <w:rPr>
          <w:rFonts w:ascii="宋体" w:hAnsi="宋体" w:cs="宋体"/>
          <w:sz w:val="24"/>
          <w:szCs w:val="24"/>
        </w:rPr>
        <w:t>W18E</w:t>
      </w:r>
      <w:r>
        <w:rPr>
          <w:rFonts w:ascii="宋体" w:hAnsi="宋体" w:cs="宋体" w:hint="eastAsia"/>
          <w:sz w:val="24"/>
          <w:szCs w:val="24"/>
        </w:rPr>
        <w:t>组</w:t>
      </w:r>
      <w:bookmarkStart w:id="0" w:name="_GoBack"/>
      <w:bookmarkEnd w:id="0"/>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（三）成年男子精英</w:t>
      </w:r>
      <w:r>
        <w:rPr>
          <w:rFonts w:ascii="宋体" w:hAnsi="宋体" w:cs="宋体"/>
          <w:sz w:val="24"/>
          <w:szCs w:val="24"/>
        </w:rPr>
        <w:t>M21E</w:t>
      </w:r>
      <w:r>
        <w:rPr>
          <w:rFonts w:ascii="宋体" w:hAnsi="宋体" w:cs="宋体" w:hint="eastAsia"/>
          <w:sz w:val="24"/>
          <w:szCs w:val="24"/>
        </w:rPr>
        <w:t>组</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（四）成年女子精英</w:t>
      </w:r>
      <w:r>
        <w:rPr>
          <w:rFonts w:ascii="宋体" w:hAnsi="宋体" w:cs="宋体"/>
          <w:sz w:val="24"/>
          <w:szCs w:val="24"/>
        </w:rPr>
        <w:t>W21E</w:t>
      </w:r>
      <w:r>
        <w:rPr>
          <w:rFonts w:ascii="宋体" w:hAnsi="宋体" w:cs="宋体" w:hint="eastAsia"/>
          <w:sz w:val="24"/>
          <w:szCs w:val="24"/>
        </w:rPr>
        <w:t>组</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（五）</w:t>
      </w:r>
      <w:r w:rsidRPr="00CD49CF">
        <w:rPr>
          <w:rFonts w:ascii="宋体" w:hAnsi="宋体" w:cs="宋体" w:hint="eastAsia"/>
          <w:sz w:val="24"/>
          <w:szCs w:val="24"/>
        </w:rPr>
        <w:t>公开组（</w:t>
      </w:r>
      <w:r w:rsidRPr="00CD49CF">
        <w:rPr>
          <w:rFonts w:ascii="宋体" w:hAnsi="宋体" w:cs="宋体"/>
          <w:sz w:val="24"/>
          <w:szCs w:val="24"/>
        </w:rPr>
        <w:t>OPEN1-5</w:t>
      </w:r>
      <w:r w:rsidRPr="00CD49CF">
        <w:rPr>
          <w:rFonts w:ascii="宋体" w:hAnsi="宋体" w:cs="宋体" w:hint="eastAsia"/>
          <w:sz w:val="24"/>
          <w:szCs w:val="24"/>
        </w:rPr>
        <w:t>）：</w:t>
      </w:r>
      <w:r>
        <w:rPr>
          <w:rFonts w:ascii="宋体" w:hAnsi="宋体" w:cs="宋体" w:hint="eastAsia"/>
          <w:sz w:val="24"/>
          <w:szCs w:val="24"/>
        </w:rPr>
        <w:t>详</w:t>
      </w:r>
      <w:r w:rsidRPr="00CD49CF">
        <w:rPr>
          <w:rFonts w:ascii="宋体" w:hAnsi="宋体" w:cs="宋体" w:hint="eastAsia"/>
          <w:sz w:val="24"/>
          <w:szCs w:val="24"/>
        </w:rPr>
        <w:t>见补充说明</w:t>
      </w:r>
    </w:p>
    <w:p w:rsidR="00142526" w:rsidRDefault="00142526" w:rsidP="00FD365E">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六、参赛办法</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（一）所有参加比赛的运动员均需以代表队为单位报名参赛。</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（二）参赛资格：</w:t>
      </w:r>
    </w:p>
    <w:p w:rsidR="00142526" w:rsidRDefault="00142526" w:rsidP="00FD365E">
      <w:pPr>
        <w:spacing w:line="360" w:lineRule="auto"/>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．参赛单位为中国定向运动协会团体会员单位。</w:t>
      </w:r>
    </w:p>
    <w:p w:rsidR="00142526" w:rsidRDefault="00142526" w:rsidP="00FD365E">
      <w:pPr>
        <w:spacing w:line="360" w:lineRule="auto"/>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．符合下列条件之一者：</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）获得</w:t>
      </w:r>
      <w:r>
        <w:rPr>
          <w:rFonts w:ascii="宋体" w:hAnsi="宋体" w:cs="宋体"/>
          <w:sz w:val="24"/>
          <w:szCs w:val="24"/>
        </w:rPr>
        <w:t>2014</w:t>
      </w:r>
      <w:r>
        <w:rPr>
          <w:rFonts w:ascii="宋体" w:hAnsi="宋体" w:cs="宋体" w:hint="eastAsia"/>
          <w:sz w:val="24"/>
          <w:szCs w:val="24"/>
        </w:rPr>
        <w:t>年全国定向锦标赛</w:t>
      </w:r>
      <w:r>
        <w:rPr>
          <w:rFonts w:ascii="宋体" w:hAnsi="宋体" w:cs="宋体"/>
          <w:sz w:val="24"/>
          <w:szCs w:val="24"/>
        </w:rPr>
        <w:t>M21E</w:t>
      </w:r>
      <w:r>
        <w:rPr>
          <w:rFonts w:ascii="宋体" w:hAnsi="宋体" w:cs="宋体" w:hint="eastAsia"/>
          <w:sz w:val="24"/>
          <w:szCs w:val="24"/>
        </w:rPr>
        <w:t>、</w:t>
      </w:r>
      <w:r>
        <w:rPr>
          <w:rFonts w:ascii="宋体" w:hAnsi="宋体" w:cs="宋体"/>
          <w:sz w:val="24"/>
          <w:szCs w:val="24"/>
        </w:rPr>
        <w:t>W21E</w:t>
      </w:r>
      <w:r>
        <w:rPr>
          <w:rFonts w:ascii="宋体" w:hAnsi="宋体" w:cs="宋体" w:hint="eastAsia"/>
          <w:sz w:val="24"/>
          <w:szCs w:val="24"/>
        </w:rPr>
        <w:t>、</w:t>
      </w:r>
      <w:r>
        <w:rPr>
          <w:rFonts w:ascii="宋体" w:hAnsi="宋体" w:cs="宋体"/>
          <w:sz w:val="24"/>
          <w:szCs w:val="24"/>
        </w:rPr>
        <w:t>M18E</w:t>
      </w:r>
      <w:r>
        <w:rPr>
          <w:rFonts w:ascii="宋体" w:hAnsi="宋体" w:cs="宋体" w:hint="eastAsia"/>
          <w:sz w:val="24"/>
          <w:szCs w:val="24"/>
        </w:rPr>
        <w:t>、</w:t>
      </w:r>
      <w:r>
        <w:rPr>
          <w:rFonts w:ascii="宋体" w:hAnsi="宋体" w:cs="宋体"/>
          <w:sz w:val="24"/>
          <w:szCs w:val="24"/>
        </w:rPr>
        <w:t>W18E</w:t>
      </w:r>
      <w:r>
        <w:rPr>
          <w:rFonts w:ascii="宋体" w:hAnsi="宋体" w:cs="宋体" w:hint="eastAsia"/>
          <w:sz w:val="24"/>
          <w:szCs w:val="24"/>
        </w:rPr>
        <w:t>组前</w:t>
      </w:r>
      <w:r>
        <w:rPr>
          <w:rFonts w:ascii="宋体" w:hAnsi="宋体" w:cs="宋体"/>
          <w:sz w:val="24"/>
          <w:szCs w:val="24"/>
        </w:rPr>
        <w:t>10</w:t>
      </w:r>
      <w:r>
        <w:rPr>
          <w:rFonts w:ascii="宋体" w:hAnsi="宋体" w:cs="宋体" w:hint="eastAsia"/>
          <w:sz w:val="24"/>
          <w:szCs w:val="24"/>
        </w:rPr>
        <w:t>名及</w:t>
      </w:r>
      <w:r>
        <w:rPr>
          <w:rFonts w:ascii="宋体" w:hAnsi="宋体" w:cs="宋体"/>
          <w:sz w:val="24"/>
          <w:szCs w:val="24"/>
        </w:rPr>
        <w:t>M21A</w:t>
      </w:r>
      <w:r>
        <w:rPr>
          <w:rFonts w:ascii="宋体" w:hAnsi="宋体" w:cs="宋体" w:hint="eastAsia"/>
          <w:sz w:val="24"/>
          <w:szCs w:val="24"/>
        </w:rPr>
        <w:t>、</w:t>
      </w:r>
      <w:r>
        <w:rPr>
          <w:rFonts w:ascii="宋体" w:hAnsi="宋体" w:cs="宋体"/>
          <w:sz w:val="24"/>
          <w:szCs w:val="24"/>
        </w:rPr>
        <w:t>W21A</w:t>
      </w:r>
      <w:r>
        <w:rPr>
          <w:rFonts w:ascii="宋体" w:hAnsi="宋体" w:cs="宋体" w:hint="eastAsia"/>
          <w:sz w:val="24"/>
          <w:szCs w:val="24"/>
        </w:rPr>
        <w:t>、</w:t>
      </w:r>
      <w:r>
        <w:rPr>
          <w:rFonts w:ascii="宋体" w:hAnsi="宋体" w:cs="宋体"/>
          <w:sz w:val="24"/>
          <w:szCs w:val="24"/>
        </w:rPr>
        <w:t>M18A</w:t>
      </w:r>
      <w:r>
        <w:rPr>
          <w:rFonts w:ascii="宋体" w:hAnsi="宋体" w:cs="宋体" w:hint="eastAsia"/>
          <w:sz w:val="24"/>
          <w:szCs w:val="24"/>
        </w:rPr>
        <w:t>、</w:t>
      </w:r>
      <w:r>
        <w:rPr>
          <w:rFonts w:ascii="宋体" w:hAnsi="宋体" w:cs="宋体"/>
          <w:sz w:val="24"/>
          <w:szCs w:val="24"/>
        </w:rPr>
        <w:t>W18A</w:t>
      </w:r>
      <w:r>
        <w:rPr>
          <w:rFonts w:ascii="宋体" w:hAnsi="宋体" w:cs="宋体" w:hint="eastAsia"/>
          <w:sz w:val="24"/>
          <w:szCs w:val="24"/>
        </w:rPr>
        <w:t>组前</w:t>
      </w:r>
      <w:r>
        <w:rPr>
          <w:rFonts w:ascii="宋体" w:hAnsi="宋体" w:cs="宋体"/>
          <w:sz w:val="24"/>
          <w:szCs w:val="24"/>
        </w:rPr>
        <w:t>2</w:t>
      </w:r>
      <w:r>
        <w:rPr>
          <w:rFonts w:ascii="宋体" w:hAnsi="宋体" w:cs="宋体" w:hint="eastAsia"/>
          <w:sz w:val="24"/>
          <w:szCs w:val="24"/>
        </w:rPr>
        <w:t>名的运动员；</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2014</w:t>
      </w:r>
      <w:r>
        <w:rPr>
          <w:rFonts w:ascii="宋体" w:hAnsi="宋体" w:cs="宋体" w:hint="eastAsia"/>
          <w:sz w:val="24"/>
          <w:szCs w:val="24"/>
        </w:rPr>
        <w:t>年国家定向集训队、国家青年定向集训队运动员；</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2014</w:t>
      </w:r>
      <w:r>
        <w:rPr>
          <w:rFonts w:ascii="宋体" w:hAnsi="宋体" w:cs="宋体" w:hint="eastAsia"/>
          <w:sz w:val="24"/>
          <w:szCs w:val="24"/>
        </w:rPr>
        <w:t>年中国定向公开赛总积分排名精英组前</w:t>
      </w:r>
      <w:r>
        <w:rPr>
          <w:rFonts w:ascii="宋体" w:hAnsi="宋体" w:cs="宋体"/>
          <w:sz w:val="24"/>
          <w:szCs w:val="24"/>
        </w:rPr>
        <w:t>10</w:t>
      </w:r>
      <w:r>
        <w:rPr>
          <w:rFonts w:ascii="宋体" w:hAnsi="宋体" w:cs="宋体" w:hint="eastAsia"/>
          <w:sz w:val="24"/>
          <w:szCs w:val="24"/>
        </w:rPr>
        <w:t>名和非精英</w:t>
      </w:r>
      <w:r>
        <w:rPr>
          <w:rFonts w:ascii="宋体" w:hAnsi="宋体" w:cs="宋体"/>
          <w:sz w:val="24"/>
          <w:szCs w:val="24"/>
        </w:rPr>
        <w:t>M21A</w:t>
      </w:r>
      <w:r>
        <w:rPr>
          <w:rFonts w:ascii="宋体" w:hAnsi="宋体" w:cs="宋体" w:hint="eastAsia"/>
          <w:sz w:val="24"/>
          <w:szCs w:val="24"/>
        </w:rPr>
        <w:t>、</w:t>
      </w:r>
      <w:r>
        <w:rPr>
          <w:rFonts w:ascii="宋体" w:hAnsi="宋体" w:cs="宋体"/>
          <w:sz w:val="24"/>
          <w:szCs w:val="24"/>
        </w:rPr>
        <w:t>W21A</w:t>
      </w:r>
      <w:r>
        <w:rPr>
          <w:rFonts w:ascii="宋体" w:hAnsi="宋体" w:cs="宋体" w:hint="eastAsia"/>
          <w:sz w:val="24"/>
          <w:szCs w:val="24"/>
        </w:rPr>
        <w:t>、</w:t>
      </w:r>
      <w:r>
        <w:rPr>
          <w:rFonts w:ascii="宋体" w:hAnsi="宋体" w:cs="宋体"/>
          <w:sz w:val="24"/>
          <w:szCs w:val="24"/>
        </w:rPr>
        <w:t>M18A</w:t>
      </w:r>
      <w:r>
        <w:rPr>
          <w:rFonts w:ascii="宋体" w:hAnsi="宋体" w:cs="宋体" w:hint="eastAsia"/>
          <w:sz w:val="24"/>
          <w:szCs w:val="24"/>
        </w:rPr>
        <w:t>、</w:t>
      </w:r>
      <w:r>
        <w:rPr>
          <w:rFonts w:ascii="宋体" w:hAnsi="宋体" w:cs="宋体"/>
          <w:sz w:val="24"/>
          <w:szCs w:val="24"/>
        </w:rPr>
        <w:t>W18A</w:t>
      </w:r>
      <w:r>
        <w:rPr>
          <w:rFonts w:ascii="宋体" w:hAnsi="宋体" w:cs="宋体" w:hint="eastAsia"/>
          <w:sz w:val="24"/>
          <w:szCs w:val="24"/>
        </w:rPr>
        <w:t>组前</w:t>
      </w:r>
      <w:r>
        <w:rPr>
          <w:rFonts w:ascii="宋体" w:hAnsi="宋体" w:cs="宋体"/>
          <w:sz w:val="24"/>
          <w:szCs w:val="24"/>
        </w:rPr>
        <w:t>6</w:t>
      </w:r>
      <w:r>
        <w:rPr>
          <w:rFonts w:ascii="宋体" w:hAnsi="宋体" w:cs="宋体" w:hint="eastAsia"/>
          <w:sz w:val="24"/>
          <w:szCs w:val="24"/>
        </w:rPr>
        <w:t>名的运动员；</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）参加</w:t>
      </w:r>
      <w:r>
        <w:rPr>
          <w:rFonts w:ascii="宋体" w:hAnsi="宋体" w:cs="宋体"/>
          <w:sz w:val="24"/>
          <w:szCs w:val="24"/>
        </w:rPr>
        <w:t>2013</w:t>
      </w:r>
      <w:r>
        <w:rPr>
          <w:rFonts w:ascii="宋体" w:hAnsi="宋体" w:cs="宋体" w:hint="eastAsia"/>
          <w:sz w:val="24"/>
          <w:szCs w:val="24"/>
        </w:rPr>
        <w:t>年省、自治区、直辖市锦标赛或冠军赛</w:t>
      </w:r>
      <w:r>
        <w:rPr>
          <w:rFonts w:ascii="宋体" w:hAnsi="宋体" w:cs="宋体"/>
          <w:sz w:val="24"/>
          <w:szCs w:val="24"/>
        </w:rPr>
        <w:t>16</w:t>
      </w:r>
      <w:r>
        <w:rPr>
          <w:rFonts w:ascii="宋体" w:hAnsi="宋体" w:cs="宋体" w:hint="eastAsia"/>
          <w:sz w:val="24"/>
          <w:szCs w:val="24"/>
        </w:rPr>
        <w:t>岁（含）以上组别短距离或中距离比赛项目并获得第一名的运动员；</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）参加</w:t>
      </w:r>
      <w:r>
        <w:rPr>
          <w:rFonts w:ascii="宋体" w:hAnsi="宋体" w:cs="宋体"/>
          <w:sz w:val="24"/>
          <w:szCs w:val="24"/>
        </w:rPr>
        <w:t>2014</w:t>
      </w:r>
      <w:r>
        <w:rPr>
          <w:rFonts w:ascii="宋体" w:hAnsi="宋体" w:cs="宋体" w:hint="eastAsia"/>
          <w:sz w:val="24"/>
          <w:szCs w:val="24"/>
        </w:rPr>
        <w:t>年省、自治区、直辖市锦标赛或冠军赛</w:t>
      </w:r>
      <w:r>
        <w:rPr>
          <w:rFonts w:ascii="宋体" w:hAnsi="宋体" w:cs="宋体"/>
          <w:sz w:val="24"/>
          <w:szCs w:val="24"/>
        </w:rPr>
        <w:t>18</w:t>
      </w:r>
      <w:r>
        <w:rPr>
          <w:rFonts w:ascii="宋体" w:hAnsi="宋体" w:cs="宋体" w:hint="eastAsia"/>
          <w:sz w:val="24"/>
          <w:szCs w:val="24"/>
        </w:rPr>
        <w:t>岁（含）以上组别短距离或中距离比赛项目并获得第一名的运动员；</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）经中国定向运动协会批准的港澳台地区的运动员。</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（三）凡已自动获得精英组资格而未及时报名者将取消其参赛资格。</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（四）参赛的所有运动员、教练员、领队都必须办理竞赛期间的“人身意外伤害保险”（成年人投保额度不低于人民币</w:t>
      </w:r>
      <w:r>
        <w:rPr>
          <w:rFonts w:ascii="宋体" w:hAnsi="宋体" w:cs="宋体"/>
          <w:sz w:val="24"/>
          <w:szCs w:val="24"/>
        </w:rPr>
        <w:t>20</w:t>
      </w:r>
      <w:r>
        <w:rPr>
          <w:rFonts w:ascii="宋体" w:hAnsi="宋体" w:cs="宋体" w:hint="eastAsia"/>
          <w:sz w:val="24"/>
          <w:szCs w:val="24"/>
        </w:rPr>
        <w:t>万元，未成年人投保额度不低于</w:t>
      </w:r>
      <w:r>
        <w:rPr>
          <w:rFonts w:ascii="宋体" w:hAnsi="宋体" w:cs="宋体"/>
          <w:sz w:val="24"/>
          <w:szCs w:val="24"/>
        </w:rPr>
        <w:t>10</w:t>
      </w:r>
      <w:r>
        <w:rPr>
          <w:rFonts w:ascii="宋体" w:hAnsi="宋体" w:cs="宋体" w:hint="eastAsia"/>
          <w:sz w:val="24"/>
          <w:szCs w:val="24"/>
        </w:rPr>
        <w:t>万元）和“意外伤害医疗保险”（投保额度不低于人民币</w:t>
      </w:r>
      <w:r>
        <w:rPr>
          <w:rFonts w:ascii="宋体" w:hAnsi="宋体" w:cs="宋体"/>
          <w:sz w:val="24"/>
          <w:szCs w:val="24"/>
        </w:rPr>
        <w:t>2</w:t>
      </w:r>
      <w:r>
        <w:rPr>
          <w:rFonts w:ascii="宋体" w:hAnsi="宋体" w:cs="宋体" w:hint="eastAsia"/>
          <w:sz w:val="24"/>
          <w:szCs w:val="24"/>
        </w:rPr>
        <w:t>万元），未办理保险者不得参赛。</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（五）参赛人员必须具备遵循定向运动竞赛规则参加竞赛的能力（包括良好的身体状况和娴熟的技术及自身综合素质对竞赛地形、比赛难度和气候的适应能力等）</w:t>
      </w:r>
      <w:r>
        <w:rPr>
          <w:rFonts w:ascii="宋体" w:cs="宋体"/>
          <w:sz w:val="24"/>
          <w:szCs w:val="24"/>
        </w:rPr>
        <w:t>,</w:t>
      </w:r>
      <w:r>
        <w:rPr>
          <w:rFonts w:ascii="宋体" w:hAnsi="宋体" w:cs="宋体" w:hint="eastAsia"/>
          <w:sz w:val="24"/>
          <w:szCs w:val="24"/>
        </w:rPr>
        <w:t>参赛队和个人对自己的安全负全部责任。</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（六）以下疾病患者不宜报名参赛：先天性心脏病和风湿性心脏病患者，高血压和脑血管疾病患者，心肌炎和其它心脏病患者，冠状动脉病患者和严重心率不齐者，糖尿病患者，其他不适合运动的疾病患者。</w:t>
      </w:r>
    </w:p>
    <w:p w:rsidR="00142526" w:rsidRDefault="00142526" w:rsidP="00FD365E">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七、竞赛办法</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（一）按《定向运动竞赛规则》执行。</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（二）运动员出发方式和顺序由裁委会决定。</w:t>
      </w:r>
    </w:p>
    <w:p w:rsidR="00142526" w:rsidRDefault="00142526" w:rsidP="00FD365E">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八、录取名次和奖励</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（一）各项目各组别分别录取前八名。</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（二）对获得前八名的运动员颁发奖状，前三名颁发奖牌。</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（三）组织评选体育道德风尚奖运动队。</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（四）组织评选优秀裁判员、志愿者。</w:t>
      </w:r>
    </w:p>
    <w:p w:rsidR="00142526" w:rsidRDefault="00142526" w:rsidP="00FD365E">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九、报名与报到</w:t>
      </w:r>
    </w:p>
    <w:p w:rsidR="00142526" w:rsidRDefault="00142526" w:rsidP="00FD365E">
      <w:pPr>
        <w:spacing w:line="360" w:lineRule="auto"/>
        <w:ind w:firstLineChars="200" w:firstLine="31680"/>
        <w:rPr>
          <w:rFonts w:ascii="宋体"/>
          <w:sz w:val="24"/>
          <w:szCs w:val="24"/>
        </w:rPr>
      </w:pPr>
      <w:r>
        <w:rPr>
          <w:rFonts w:ascii="宋体" w:hAnsi="宋体" w:cs="宋体"/>
          <w:sz w:val="24"/>
          <w:szCs w:val="24"/>
        </w:rPr>
        <w:t xml:space="preserve"> (</w:t>
      </w:r>
      <w:r>
        <w:rPr>
          <w:rFonts w:ascii="宋体" w:hAnsi="宋体" w:cs="宋体" w:hint="eastAsia"/>
          <w:sz w:val="24"/>
          <w:szCs w:val="24"/>
        </w:rPr>
        <w:t>一</w:t>
      </w:r>
      <w:r>
        <w:rPr>
          <w:rFonts w:ascii="宋体" w:hAnsi="宋体" w:cs="宋体"/>
          <w:sz w:val="24"/>
          <w:szCs w:val="24"/>
        </w:rPr>
        <w:t>)</w:t>
      </w:r>
      <w:r>
        <w:rPr>
          <w:rFonts w:ascii="宋体" w:hAnsi="宋体" w:cs="宋体" w:hint="eastAsia"/>
          <w:sz w:val="24"/>
          <w:szCs w:val="24"/>
        </w:rPr>
        <w:t>具体报名和报到情况将由组委会补充后公布在中国定向运动协会官方网站。</w:t>
      </w:r>
    </w:p>
    <w:p w:rsidR="00142526" w:rsidRDefault="00142526" w:rsidP="00FD365E">
      <w:pPr>
        <w:spacing w:line="360" w:lineRule="auto"/>
        <w:ind w:firstLineChars="200" w:firstLine="31680"/>
        <w:rPr>
          <w:rFonts w:ascii="宋体"/>
          <w:color w:val="FF0000"/>
          <w:sz w:val="24"/>
          <w:szCs w:val="24"/>
        </w:rPr>
      </w:pPr>
      <w:r>
        <w:rPr>
          <w:rFonts w:ascii="宋体" w:hAnsi="宋体" w:cs="宋体"/>
          <w:sz w:val="24"/>
          <w:szCs w:val="24"/>
        </w:rPr>
        <w:t xml:space="preserve"> (</w:t>
      </w:r>
      <w:r>
        <w:rPr>
          <w:rFonts w:ascii="宋体" w:hAnsi="宋体" w:cs="宋体" w:hint="eastAsia"/>
          <w:sz w:val="24"/>
          <w:szCs w:val="24"/>
        </w:rPr>
        <w:t>二</w:t>
      </w:r>
      <w:r>
        <w:rPr>
          <w:rFonts w:ascii="宋体" w:hAnsi="宋体" w:cs="宋体"/>
          <w:sz w:val="24"/>
          <w:szCs w:val="24"/>
        </w:rPr>
        <w:t>)</w:t>
      </w:r>
      <w:r>
        <w:rPr>
          <w:rFonts w:ascii="宋体" w:hAnsi="宋体" w:cs="宋体" w:hint="eastAsia"/>
          <w:sz w:val="24"/>
          <w:szCs w:val="24"/>
        </w:rPr>
        <w:t>报到时，资格审查委员会将对所有运动员进行资格审查。所有参加精英组的运动员须持身份证原件报到。</w:t>
      </w:r>
    </w:p>
    <w:p w:rsidR="00142526" w:rsidRDefault="00142526" w:rsidP="00FD365E">
      <w:pPr>
        <w:spacing w:line="360" w:lineRule="auto"/>
        <w:ind w:firstLineChars="200" w:firstLine="31680"/>
        <w:rPr>
          <w:rFonts w:ascii="宋体"/>
          <w:sz w:val="24"/>
          <w:szCs w:val="24"/>
        </w:rPr>
      </w:pPr>
      <w:r>
        <w:rPr>
          <w:rFonts w:ascii="宋体" w:hAnsi="宋体" w:cs="宋体"/>
          <w:sz w:val="24"/>
          <w:szCs w:val="24"/>
        </w:rPr>
        <w:t>(</w:t>
      </w:r>
      <w:r>
        <w:rPr>
          <w:rFonts w:ascii="宋体" w:hAnsi="宋体" w:cs="宋体" w:hint="eastAsia"/>
          <w:sz w:val="24"/>
          <w:szCs w:val="24"/>
        </w:rPr>
        <w:t>三</w:t>
      </w:r>
      <w:r>
        <w:rPr>
          <w:rFonts w:ascii="宋体" w:hAnsi="宋体" w:cs="宋体"/>
          <w:sz w:val="24"/>
          <w:szCs w:val="24"/>
        </w:rPr>
        <w:t>)</w:t>
      </w:r>
      <w:r>
        <w:rPr>
          <w:rFonts w:ascii="宋体" w:hAnsi="宋体" w:cs="宋体" w:hint="eastAsia"/>
          <w:sz w:val="24"/>
          <w:szCs w:val="24"/>
        </w:rPr>
        <w:t>报到时，须出具保险单据，否则不得参赛。</w:t>
      </w:r>
    </w:p>
    <w:p w:rsidR="00142526" w:rsidRDefault="00142526" w:rsidP="00FD365E">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十、经费</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（一）所有报名的领队、教练、运动员均需缴纳</w:t>
      </w:r>
      <w:r>
        <w:rPr>
          <w:rFonts w:ascii="宋体" w:hAnsi="宋体" w:cs="宋体" w:hint="eastAsia"/>
          <w:strike/>
          <w:sz w:val="24"/>
          <w:szCs w:val="24"/>
        </w:rPr>
        <w:t>参赛</w:t>
      </w:r>
      <w:r w:rsidRPr="005D3BBB">
        <w:rPr>
          <w:rFonts w:ascii="宋体" w:hAnsi="宋体" w:cs="宋体" w:hint="eastAsia"/>
          <w:sz w:val="24"/>
          <w:szCs w:val="24"/>
        </w:rPr>
        <w:t>报名</w:t>
      </w:r>
      <w:r>
        <w:rPr>
          <w:rFonts w:ascii="宋体" w:hAnsi="宋体" w:cs="宋体" w:hint="eastAsia"/>
          <w:sz w:val="24"/>
          <w:szCs w:val="24"/>
        </w:rPr>
        <w:t>费</w:t>
      </w:r>
      <w:r>
        <w:rPr>
          <w:rFonts w:ascii="宋体" w:hAnsi="宋体" w:cs="宋体"/>
          <w:sz w:val="24"/>
          <w:szCs w:val="24"/>
        </w:rPr>
        <w:t>200</w:t>
      </w:r>
      <w:r>
        <w:rPr>
          <w:rFonts w:ascii="宋体" w:hAnsi="宋体" w:cs="宋体" w:hint="eastAsia"/>
          <w:sz w:val="24"/>
          <w:szCs w:val="24"/>
        </w:rPr>
        <w:t>元。</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（二）参赛队</w:t>
      </w:r>
      <w:r w:rsidRPr="005D3BBB">
        <w:rPr>
          <w:rFonts w:ascii="宋体" w:hAnsi="宋体" w:cs="宋体" w:hint="eastAsia"/>
          <w:sz w:val="24"/>
          <w:szCs w:val="24"/>
        </w:rPr>
        <w:t>其他</w:t>
      </w:r>
      <w:r>
        <w:rPr>
          <w:rFonts w:ascii="宋体" w:hAnsi="宋体" w:cs="宋体" w:hint="eastAsia"/>
          <w:sz w:val="24"/>
          <w:szCs w:val="24"/>
        </w:rPr>
        <w:t>经费自理。</w:t>
      </w:r>
    </w:p>
    <w:p w:rsidR="00142526" w:rsidRDefault="00142526" w:rsidP="00FD365E">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十一、裁判员和仲裁</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（一）裁判员：</w:t>
      </w:r>
    </w:p>
    <w:p w:rsidR="00142526" w:rsidRDefault="00142526" w:rsidP="00FD365E">
      <w:pPr>
        <w:spacing w:line="360" w:lineRule="auto"/>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．主要裁判由国家体育总局选派。</w:t>
      </w:r>
    </w:p>
    <w:p w:rsidR="00142526" w:rsidRDefault="00142526" w:rsidP="00FD365E">
      <w:pPr>
        <w:spacing w:line="360" w:lineRule="auto"/>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．其他裁判由承办单位选派。</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（二）仲裁委员会：由</w:t>
      </w:r>
      <w:r>
        <w:rPr>
          <w:rFonts w:ascii="宋体" w:hAnsi="宋体" w:cs="宋体"/>
          <w:sz w:val="24"/>
          <w:szCs w:val="24"/>
        </w:rPr>
        <w:t>3</w:t>
      </w:r>
      <w:r>
        <w:rPr>
          <w:rFonts w:ascii="宋体" w:hAnsi="宋体" w:cs="宋体" w:hint="eastAsia"/>
          <w:sz w:val="24"/>
          <w:szCs w:val="24"/>
        </w:rPr>
        <w:t>人组成，由主办方指定。</w:t>
      </w:r>
    </w:p>
    <w:p w:rsidR="00142526" w:rsidRDefault="00142526" w:rsidP="00FD365E">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十二、未尽事宜，另行通知。</w:t>
      </w:r>
    </w:p>
    <w:p w:rsidR="00142526" w:rsidRDefault="00142526" w:rsidP="00FD365E">
      <w:pPr>
        <w:spacing w:line="360" w:lineRule="auto"/>
        <w:ind w:firstLineChars="200" w:firstLine="31680"/>
        <w:rPr>
          <w:rFonts w:ascii="宋体"/>
          <w:sz w:val="24"/>
          <w:szCs w:val="24"/>
        </w:rPr>
      </w:pPr>
      <w:r>
        <w:rPr>
          <w:rFonts w:ascii="宋体" w:hAnsi="宋体" w:cs="宋体" w:hint="eastAsia"/>
          <w:sz w:val="24"/>
          <w:szCs w:val="24"/>
        </w:rPr>
        <w:t xml:space="preserve">　　</w:t>
      </w:r>
    </w:p>
    <w:p w:rsidR="00142526" w:rsidRDefault="00142526" w:rsidP="00FD365E">
      <w:pPr>
        <w:spacing w:line="360" w:lineRule="auto"/>
        <w:ind w:firstLineChars="200" w:firstLine="31680"/>
        <w:rPr>
          <w:rFonts w:ascii="宋体"/>
          <w:sz w:val="24"/>
          <w:szCs w:val="24"/>
        </w:rPr>
      </w:pPr>
    </w:p>
    <w:p w:rsidR="00142526" w:rsidRDefault="00142526" w:rsidP="00BD4396">
      <w:pPr>
        <w:spacing w:line="360" w:lineRule="auto"/>
        <w:ind w:firstLineChars="200" w:firstLine="31680"/>
        <w:rPr>
          <w:rFonts w:ascii="宋体"/>
          <w:sz w:val="24"/>
          <w:szCs w:val="24"/>
        </w:rPr>
      </w:pPr>
    </w:p>
    <w:sectPr w:rsidR="00142526" w:rsidSect="00631A4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A4D"/>
    <w:rsid w:val="00142526"/>
    <w:rsid w:val="001E1357"/>
    <w:rsid w:val="002113D8"/>
    <w:rsid w:val="005D3BBB"/>
    <w:rsid w:val="00630028"/>
    <w:rsid w:val="00631A4D"/>
    <w:rsid w:val="006F2DEB"/>
    <w:rsid w:val="009140D1"/>
    <w:rsid w:val="009F4E1F"/>
    <w:rsid w:val="00BC73F8"/>
    <w:rsid w:val="00BD4396"/>
    <w:rsid w:val="00C75EA6"/>
    <w:rsid w:val="00CD49CF"/>
    <w:rsid w:val="00E42F91"/>
    <w:rsid w:val="00E64E62"/>
    <w:rsid w:val="00EC3005"/>
    <w:rsid w:val="00ED3D3D"/>
    <w:rsid w:val="00FD36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A4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1A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31A4D"/>
    <w:rPr>
      <w:kern w:val="2"/>
      <w:sz w:val="18"/>
      <w:szCs w:val="18"/>
    </w:rPr>
  </w:style>
  <w:style w:type="paragraph" w:styleId="Header">
    <w:name w:val="header"/>
    <w:basedOn w:val="Normal"/>
    <w:link w:val="HeaderChar"/>
    <w:uiPriority w:val="99"/>
    <w:rsid w:val="00631A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31A4D"/>
    <w:rPr>
      <w:kern w:val="2"/>
      <w:sz w:val="18"/>
      <w:szCs w:val="18"/>
    </w:rPr>
  </w:style>
  <w:style w:type="character" w:styleId="Hyperlink">
    <w:name w:val="Hyperlink"/>
    <w:basedOn w:val="DefaultParagraphFont"/>
    <w:uiPriority w:val="99"/>
    <w:rsid w:val="00631A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3</Pages>
  <Words>203</Words>
  <Characters>1161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2014年全国定向冠军赛竞赛规程</dc:title>
  <dc:subject/>
  <dc:creator>ERIC</dc:creator>
  <cp:keywords/>
  <dc:description/>
  <cp:lastModifiedBy>wxd</cp:lastModifiedBy>
  <cp:revision>5</cp:revision>
  <cp:lastPrinted>2014-09-11T01:21:00Z</cp:lastPrinted>
  <dcterms:created xsi:type="dcterms:W3CDTF">2014-03-28T02:52:00Z</dcterms:created>
  <dcterms:modified xsi:type="dcterms:W3CDTF">2014-09-11T01:21:00Z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