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18E" w:rsidRDefault="008B6C2E" w:rsidP="00B91C9D">
      <w:pPr>
        <w:adjustRightInd w:val="0"/>
        <w:spacing w:line="400" w:lineRule="exact"/>
        <w:jc w:val="center"/>
        <w:rPr>
          <w:rFonts w:ascii="仿宋" w:eastAsia="仿宋" w:hAnsi="仿宋" w:cs="仿宋"/>
          <w:b/>
          <w:bCs/>
          <w:sz w:val="30"/>
          <w:szCs w:val="30"/>
        </w:rPr>
      </w:pPr>
      <w:r w:rsidRPr="008B6C2E">
        <w:rPr>
          <w:rFonts w:ascii="仿宋" w:eastAsia="仿宋" w:hAnsi="仿宋" w:cs="仿宋" w:hint="eastAsia"/>
          <w:bCs/>
          <w:sz w:val="30"/>
          <w:szCs w:val="30"/>
        </w:rPr>
        <w:t>附件</w:t>
      </w:r>
      <w:r w:rsidR="00817FD5">
        <w:rPr>
          <w:rFonts w:ascii="仿宋" w:eastAsia="仿宋" w:hAnsi="仿宋" w:cs="仿宋" w:hint="eastAsia"/>
          <w:bCs/>
          <w:sz w:val="30"/>
          <w:szCs w:val="30"/>
        </w:rPr>
        <w:t>3</w:t>
      </w:r>
      <w:r w:rsidRPr="008B6C2E">
        <w:rPr>
          <w:rFonts w:ascii="仿宋" w:eastAsia="仿宋" w:hAnsi="仿宋" w:cs="仿宋" w:hint="eastAsia"/>
          <w:bCs/>
          <w:sz w:val="30"/>
          <w:szCs w:val="30"/>
        </w:rPr>
        <w:t>:</w:t>
      </w:r>
      <w:r w:rsidR="004401A6" w:rsidRPr="00DA5228">
        <w:rPr>
          <w:rFonts w:ascii="仿宋" w:eastAsia="仿宋" w:hAnsi="仿宋" w:cs="仿宋" w:hint="eastAsia"/>
          <w:bCs/>
          <w:sz w:val="30"/>
          <w:szCs w:val="30"/>
        </w:rPr>
        <w:t xml:space="preserve"> </w:t>
      </w:r>
      <w:r w:rsidR="00641359" w:rsidRPr="00641359">
        <w:rPr>
          <w:rFonts w:ascii="仿宋" w:eastAsia="仿宋" w:hAnsi="仿宋" w:cs="仿宋" w:hint="eastAsia"/>
          <w:b/>
          <w:bCs/>
          <w:sz w:val="30"/>
          <w:szCs w:val="30"/>
        </w:rPr>
        <w:t>第十三届全运会航空模型决赛部分项目规则的补充说明</w:t>
      </w:r>
    </w:p>
    <w:p w:rsidR="00501188" w:rsidRPr="00DA5228" w:rsidRDefault="00501188" w:rsidP="00B91C9D">
      <w:pPr>
        <w:adjustRightInd w:val="0"/>
        <w:spacing w:line="400" w:lineRule="exact"/>
        <w:jc w:val="center"/>
        <w:rPr>
          <w:rFonts w:ascii="仿宋" w:eastAsia="仿宋" w:hAnsi="仿宋" w:cs="仿宋"/>
          <w:b/>
          <w:bCs/>
          <w:sz w:val="32"/>
          <w:szCs w:val="32"/>
        </w:rPr>
      </w:pPr>
    </w:p>
    <w:p w:rsidR="00C3740F" w:rsidRPr="00501188" w:rsidRDefault="00501188" w:rsidP="0082114B">
      <w:pPr>
        <w:adjustRightInd w:val="0"/>
        <w:spacing w:line="520" w:lineRule="exact"/>
        <w:ind w:firstLineChars="200" w:firstLine="600"/>
        <w:jc w:val="left"/>
        <w:rPr>
          <w:rFonts w:ascii="仿宋" w:eastAsia="仿宋" w:hAnsi="仿宋" w:cs="仿宋"/>
          <w:bCs/>
          <w:sz w:val="30"/>
          <w:szCs w:val="30"/>
        </w:rPr>
      </w:pPr>
      <w:r w:rsidRPr="00501188">
        <w:rPr>
          <w:rFonts w:ascii="仿宋" w:eastAsia="仿宋" w:hAnsi="仿宋" w:cs="仿宋" w:hint="eastAsia"/>
          <w:bCs/>
          <w:sz w:val="30"/>
          <w:szCs w:val="30"/>
        </w:rPr>
        <w:t>为确保全运会比赛的顺利进行，根据天津决赛场地以及参赛队伍的具体情况，在继续沿用2017</w:t>
      </w:r>
      <w:r>
        <w:rPr>
          <w:rFonts w:ascii="仿宋" w:eastAsia="仿宋" w:hAnsi="仿宋" w:cs="仿宋" w:hint="eastAsia"/>
          <w:bCs/>
          <w:sz w:val="30"/>
          <w:szCs w:val="30"/>
        </w:rPr>
        <w:t>全国航空航天模型锦标赛规则的同时，对部分项目规则做</w:t>
      </w:r>
      <w:r w:rsidRPr="00501188">
        <w:rPr>
          <w:rFonts w:ascii="仿宋" w:eastAsia="仿宋" w:hAnsi="仿宋" w:cs="仿宋" w:hint="eastAsia"/>
          <w:bCs/>
          <w:sz w:val="30"/>
          <w:szCs w:val="30"/>
        </w:rPr>
        <w:t>出进一步明确和调整。</w:t>
      </w:r>
    </w:p>
    <w:p w:rsidR="00501188" w:rsidRPr="00501188" w:rsidRDefault="00501188" w:rsidP="00E71967">
      <w:pPr>
        <w:adjustRightInd w:val="0"/>
        <w:spacing w:line="460" w:lineRule="exact"/>
        <w:ind w:firstLineChars="200" w:firstLine="600"/>
        <w:jc w:val="left"/>
        <w:rPr>
          <w:rFonts w:ascii="仿宋" w:eastAsia="仿宋" w:hAnsi="仿宋" w:cs="仿宋"/>
          <w:bCs/>
          <w:sz w:val="30"/>
          <w:szCs w:val="30"/>
        </w:rPr>
      </w:pPr>
    </w:p>
    <w:p w:rsidR="00E3018E" w:rsidRPr="00037074" w:rsidRDefault="0031158A" w:rsidP="00E71967">
      <w:pPr>
        <w:adjustRightInd w:val="0"/>
        <w:spacing w:line="460" w:lineRule="exact"/>
        <w:ind w:firstLineChars="700" w:firstLine="2100"/>
        <w:rPr>
          <w:rFonts w:ascii="华文仿宋" w:eastAsia="华文仿宋" w:hAnsi="华文仿宋" w:cs="仿宋"/>
          <w:sz w:val="30"/>
          <w:szCs w:val="30"/>
        </w:rPr>
      </w:pPr>
      <w:r w:rsidRPr="00037074">
        <w:rPr>
          <w:rFonts w:ascii="华文仿宋" w:eastAsia="华文仿宋" w:hAnsi="华文仿宋" w:cs="仿宋" w:hint="eastAsia"/>
          <w:sz w:val="30"/>
          <w:szCs w:val="30"/>
        </w:rPr>
        <w:t>一、</w:t>
      </w:r>
      <w:r w:rsidRPr="00037074">
        <w:rPr>
          <w:rFonts w:ascii="华文仿宋" w:eastAsia="华文仿宋" w:hAnsi="华文仿宋" w:cs="仿宋" w:hint="eastAsia"/>
          <w:b/>
          <w:sz w:val="30"/>
          <w:szCs w:val="30"/>
        </w:rPr>
        <w:t>遥控直升机花式飞行</w:t>
      </w:r>
    </w:p>
    <w:p w:rsidR="00E3018E" w:rsidRPr="00037074" w:rsidRDefault="0031158A" w:rsidP="00E71967">
      <w:pPr>
        <w:adjustRightInd w:val="0"/>
        <w:spacing w:line="460" w:lineRule="exact"/>
        <w:outlineLvl w:val="1"/>
        <w:rPr>
          <w:rFonts w:ascii="华文仿宋" w:eastAsia="华文仿宋" w:hAnsi="华文仿宋" w:cs="仿宋"/>
          <w:sz w:val="30"/>
          <w:szCs w:val="30"/>
        </w:rPr>
      </w:pPr>
      <w:bookmarkStart w:id="0" w:name="_Toc472112130"/>
      <w:r w:rsidRPr="00037074">
        <w:rPr>
          <w:rFonts w:ascii="华文仿宋" w:eastAsia="华文仿宋" w:hAnsi="华文仿宋" w:cs="仿宋" w:hint="eastAsia"/>
          <w:sz w:val="30"/>
          <w:szCs w:val="30"/>
        </w:rPr>
        <w:t>5.9. 遥控直升机花式飞行（F3N）</w:t>
      </w:r>
      <w:bookmarkStart w:id="1" w:name="_GoBack"/>
      <w:bookmarkEnd w:id="0"/>
      <w:bookmarkEnd w:id="1"/>
    </w:p>
    <w:p w:rsidR="00E3018E" w:rsidRPr="00037074" w:rsidRDefault="0031158A" w:rsidP="00E71967">
      <w:pPr>
        <w:adjustRightInd w:val="0"/>
        <w:spacing w:line="460" w:lineRule="exact"/>
        <w:outlineLvl w:val="2"/>
        <w:rPr>
          <w:rFonts w:ascii="华文仿宋" w:eastAsia="华文仿宋" w:hAnsi="华文仿宋" w:cs="仿宋"/>
          <w:sz w:val="30"/>
          <w:szCs w:val="30"/>
        </w:rPr>
      </w:pPr>
      <w:bookmarkStart w:id="2" w:name="_Toc316206582"/>
      <w:bookmarkStart w:id="3" w:name="_Toc351572094"/>
      <w:bookmarkStart w:id="4" w:name="_Toc310862732"/>
      <w:bookmarkStart w:id="5" w:name="_Toc279665390"/>
      <w:bookmarkStart w:id="6" w:name="_Toc279612810"/>
      <w:bookmarkStart w:id="7" w:name="_Toc381818509"/>
      <w:bookmarkStart w:id="8" w:name="_Toc317277755"/>
      <w:r w:rsidRPr="00037074">
        <w:rPr>
          <w:rFonts w:ascii="华文仿宋" w:eastAsia="华文仿宋" w:hAnsi="华文仿宋" w:cs="仿宋" w:hint="eastAsia"/>
          <w:sz w:val="30"/>
          <w:szCs w:val="30"/>
        </w:rPr>
        <w:t>5.9.4   比赛方法</w:t>
      </w:r>
      <w:bookmarkEnd w:id="2"/>
      <w:bookmarkEnd w:id="3"/>
      <w:bookmarkEnd w:id="4"/>
      <w:bookmarkEnd w:id="5"/>
      <w:bookmarkEnd w:id="6"/>
      <w:bookmarkEnd w:id="7"/>
      <w:bookmarkEnd w:id="8"/>
    </w:p>
    <w:p w:rsidR="00E3018E" w:rsidRPr="00037074" w:rsidRDefault="0031158A" w:rsidP="00E71967">
      <w:pPr>
        <w:adjustRightInd w:val="0"/>
        <w:spacing w:line="460" w:lineRule="exact"/>
        <w:outlineLvl w:val="3"/>
        <w:rPr>
          <w:rFonts w:ascii="华文仿宋" w:eastAsia="华文仿宋" w:hAnsi="华文仿宋" w:cs="仿宋"/>
          <w:sz w:val="30"/>
          <w:szCs w:val="30"/>
        </w:rPr>
      </w:pPr>
      <w:r w:rsidRPr="00037074">
        <w:rPr>
          <w:rFonts w:ascii="华文仿宋" w:eastAsia="华文仿宋" w:hAnsi="华文仿宋" w:cs="仿宋" w:hint="eastAsia"/>
          <w:bCs/>
          <w:sz w:val="30"/>
          <w:szCs w:val="30"/>
        </w:rPr>
        <w:t>5.9.4.1.  比赛进行2轮，规定动作和配乐飞行各一轮。</w:t>
      </w:r>
    </w:p>
    <w:p w:rsidR="00E3018E" w:rsidRPr="00037074" w:rsidRDefault="0031158A" w:rsidP="00E71967">
      <w:pPr>
        <w:adjustRightInd w:val="0"/>
        <w:spacing w:line="460" w:lineRule="exact"/>
        <w:outlineLvl w:val="3"/>
        <w:rPr>
          <w:rFonts w:ascii="华文仿宋" w:eastAsia="华文仿宋" w:hAnsi="华文仿宋" w:cs="仿宋"/>
          <w:bCs/>
          <w:sz w:val="30"/>
          <w:szCs w:val="30"/>
        </w:rPr>
      </w:pPr>
      <w:bookmarkStart w:id="9" w:name="_Toc316206589"/>
      <w:bookmarkStart w:id="10" w:name="_Toc310862739"/>
      <w:bookmarkStart w:id="11" w:name="_Toc279612817"/>
      <w:bookmarkStart w:id="12" w:name="_Toc317277762"/>
      <w:bookmarkStart w:id="13" w:name="_Toc279665397"/>
      <w:bookmarkStart w:id="14" w:name="_Toc381818516"/>
      <w:bookmarkStart w:id="15" w:name="_Toc351572101"/>
      <w:r w:rsidRPr="00037074">
        <w:rPr>
          <w:rFonts w:ascii="华文仿宋" w:eastAsia="华文仿宋" w:hAnsi="华文仿宋" w:cs="仿宋" w:hint="eastAsia"/>
          <w:bCs/>
          <w:sz w:val="30"/>
          <w:szCs w:val="30"/>
        </w:rPr>
        <w:t>5.9.7.1.  评分方法</w:t>
      </w:r>
      <w:bookmarkEnd w:id="9"/>
      <w:bookmarkEnd w:id="10"/>
      <w:bookmarkEnd w:id="11"/>
      <w:bookmarkEnd w:id="12"/>
      <w:bookmarkEnd w:id="13"/>
      <w:bookmarkEnd w:id="14"/>
      <w:bookmarkEnd w:id="15"/>
    </w:p>
    <w:p w:rsidR="00E3018E" w:rsidRPr="00037074" w:rsidRDefault="0031158A" w:rsidP="00E71967">
      <w:pPr>
        <w:spacing w:line="460" w:lineRule="exact"/>
        <w:ind w:firstLineChars="50" w:firstLine="150"/>
        <w:rPr>
          <w:rFonts w:ascii="华文仿宋" w:eastAsia="华文仿宋" w:hAnsi="华文仿宋" w:cs="仿宋"/>
          <w:sz w:val="30"/>
          <w:szCs w:val="30"/>
        </w:rPr>
      </w:pPr>
      <w:r w:rsidRPr="00037074">
        <w:rPr>
          <w:rFonts w:ascii="华文仿宋" w:eastAsia="华文仿宋" w:hAnsi="华文仿宋" w:cs="仿宋" w:hint="eastAsia"/>
          <w:sz w:val="30"/>
          <w:szCs w:val="30"/>
        </w:rPr>
        <w:t>（2）科目A</w:t>
      </w:r>
      <w:r w:rsidRPr="00037074">
        <w:rPr>
          <w:rFonts w:ascii="华文仿宋" w:eastAsia="华文仿宋" w:hAnsi="华文仿宋" w:hint="eastAsia"/>
          <w:bCs/>
          <w:sz w:val="30"/>
          <w:szCs w:val="30"/>
        </w:rPr>
        <w:t>：</w:t>
      </w:r>
      <w:r w:rsidRPr="00037074">
        <w:rPr>
          <w:rFonts w:ascii="华文仿宋" w:eastAsia="华文仿宋" w:hAnsi="华文仿宋" w:cs="仿宋" w:hint="eastAsia"/>
          <w:bCs/>
          <w:sz w:val="30"/>
          <w:szCs w:val="30"/>
        </w:rPr>
        <w:t>为7个自选规定动作分（K值以所选入动作的相应K值为准）。</w:t>
      </w:r>
    </w:p>
    <w:p w:rsidR="00E3018E" w:rsidRPr="00037074" w:rsidRDefault="0031158A" w:rsidP="00E71967">
      <w:pPr>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科目B</w:t>
      </w:r>
      <w:r w:rsidRPr="00037074">
        <w:rPr>
          <w:rFonts w:ascii="华文仿宋" w:eastAsia="华文仿宋" w:hAnsi="华文仿宋" w:hint="eastAsia"/>
          <w:bCs/>
          <w:sz w:val="30"/>
          <w:szCs w:val="30"/>
        </w:rPr>
        <w:t>：</w:t>
      </w:r>
      <w:r w:rsidRPr="00037074">
        <w:rPr>
          <w:rFonts w:ascii="华文仿宋" w:eastAsia="华文仿宋" w:hAnsi="华文仿宋" w:cs="仿宋" w:hint="eastAsia"/>
          <w:sz w:val="30"/>
          <w:szCs w:val="30"/>
        </w:rPr>
        <w:t>遵循以下评分原则。</w:t>
      </w:r>
    </w:p>
    <w:p w:rsidR="00E3018E" w:rsidRPr="00037074" w:rsidRDefault="0031158A" w:rsidP="00E71967">
      <w:pPr>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w:t>
      </w:r>
      <w:r w:rsidR="004401A6" w:rsidRPr="00037074">
        <w:rPr>
          <w:rFonts w:ascii="华文仿宋" w:eastAsia="华文仿宋" w:hAnsi="华文仿宋" w:cs="仿宋" w:hint="eastAsia"/>
          <w:sz w:val="30"/>
          <w:szCs w:val="30"/>
        </w:rPr>
        <w:t xml:space="preserve"> </w:t>
      </w:r>
      <w:r w:rsidRPr="00037074">
        <w:rPr>
          <w:rFonts w:ascii="华文仿宋" w:eastAsia="华文仿宋" w:hAnsi="华文仿宋" w:cs="仿宋" w:hint="eastAsia"/>
          <w:sz w:val="30"/>
          <w:szCs w:val="30"/>
        </w:rPr>
        <w:t xml:space="preserve"> 1、技术性  K=4</w:t>
      </w:r>
    </w:p>
    <w:p w:rsidR="00E3018E" w:rsidRPr="00037074" w:rsidRDefault="0031158A" w:rsidP="00E71967">
      <w:pPr>
        <w:spacing w:line="460" w:lineRule="exact"/>
        <w:ind w:firstLine="400"/>
        <w:rPr>
          <w:rFonts w:ascii="华文仿宋" w:eastAsia="华文仿宋" w:hAnsi="华文仿宋" w:cs="仿宋"/>
          <w:sz w:val="30"/>
          <w:szCs w:val="30"/>
        </w:rPr>
      </w:pPr>
      <w:r w:rsidRPr="00037074">
        <w:rPr>
          <w:rFonts w:ascii="华文仿宋" w:eastAsia="华文仿宋" w:hAnsi="华文仿宋" w:cs="仿宋" w:hint="eastAsia"/>
          <w:sz w:val="30"/>
          <w:szCs w:val="30"/>
        </w:rPr>
        <w:t>（a）技术性包含三个方面，难度、创新和精准。难度是对整个飞行表现的总体判断。危险动作的飞行不能作为难度性的参考。</w:t>
      </w:r>
    </w:p>
    <w:p w:rsidR="00E3018E" w:rsidRPr="00037074" w:rsidRDefault="0031158A" w:rsidP="00E71967">
      <w:pPr>
        <w:spacing w:line="460" w:lineRule="exact"/>
        <w:ind w:firstLine="400"/>
        <w:rPr>
          <w:rFonts w:ascii="华文仿宋" w:eastAsia="华文仿宋" w:hAnsi="华文仿宋" w:cs="仿宋"/>
          <w:sz w:val="30"/>
          <w:szCs w:val="30"/>
        </w:rPr>
      </w:pPr>
      <w:r w:rsidRPr="00037074">
        <w:rPr>
          <w:rFonts w:ascii="华文仿宋" w:eastAsia="华文仿宋" w:hAnsi="华文仿宋" w:cs="仿宋" w:hint="eastAsia"/>
          <w:sz w:val="30"/>
          <w:szCs w:val="30"/>
        </w:rPr>
        <w:t>（b）创新体现在新的飞行动作或新的动作组合。一套完美的飞行动作应该同时具有多样性的空域编排和不同的飞行节奏。</w:t>
      </w:r>
    </w:p>
    <w:p w:rsidR="00E3018E" w:rsidRPr="00037074" w:rsidRDefault="0031158A" w:rsidP="00E71967">
      <w:pPr>
        <w:pStyle w:val="Default"/>
        <w:spacing w:line="460" w:lineRule="exact"/>
        <w:jc w:val="both"/>
        <w:rPr>
          <w:rFonts w:ascii="华文仿宋" w:eastAsia="华文仿宋" w:hAnsi="华文仿宋" w:cs="仿宋"/>
          <w:color w:val="auto"/>
          <w:sz w:val="30"/>
          <w:szCs w:val="30"/>
        </w:rPr>
      </w:pPr>
      <w:r w:rsidRPr="00037074">
        <w:rPr>
          <w:rFonts w:ascii="华文仿宋" w:eastAsia="华文仿宋" w:hAnsi="华文仿宋" w:cs="仿宋" w:hint="eastAsia"/>
          <w:color w:val="auto"/>
          <w:sz w:val="30"/>
          <w:szCs w:val="30"/>
        </w:rPr>
        <w:t xml:space="preserve">   （c）精准度是对动作图形和位置的评判标准，对于两者应该使用相同的原则进行评判。</w:t>
      </w:r>
    </w:p>
    <w:p w:rsidR="00E3018E" w:rsidRPr="00037074" w:rsidRDefault="0031158A" w:rsidP="00E71967">
      <w:pPr>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w:t>
      </w:r>
      <w:r w:rsidR="004401A6" w:rsidRPr="00037074">
        <w:rPr>
          <w:rFonts w:ascii="华文仿宋" w:eastAsia="华文仿宋" w:hAnsi="华文仿宋" w:cs="仿宋" w:hint="eastAsia"/>
          <w:sz w:val="30"/>
          <w:szCs w:val="30"/>
        </w:rPr>
        <w:t xml:space="preserve"> </w:t>
      </w:r>
      <w:r w:rsidRPr="00037074">
        <w:rPr>
          <w:rFonts w:ascii="华文仿宋" w:eastAsia="华文仿宋" w:hAnsi="华文仿宋" w:cs="仿宋" w:hint="eastAsia"/>
          <w:sz w:val="30"/>
          <w:szCs w:val="30"/>
        </w:rPr>
        <w:t xml:space="preserve"> 2、艺术性  K=4</w:t>
      </w:r>
    </w:p>
    <w:p w:rsidR="00E3018E" w:rsidRPr="00037074" w:rsidRDefault="0031158A" w:rsidP="00E71967">
      <w:pPr>
        <w:pStyle w:val="Default"/>
        <w:spacing w:line="460" w:lineRule="exact"/>
        <w:rPr>
          <w:rFonts w:ascii="华文仿宋" w:eastAsia="华文仿宋" w:hAnsi="华文仿宋" w:cs="仿宋"/>
          <w:color w:val="auto"/>
          <w:sz w:val="30"/>
          <w:szCs w:val="30"/>
        </w:rPr>
      </w:pPr>
      <w:r w:rsidRPr="00037074">
        <w:rPr>
          <w:rFonts w:ascii="华文仿宋" w:eastAsia="华文仿宋" w:hAnsi="华文仿宋" w:cs="仿宋" w:hint="eastAsia"/>
          <w:color w:val="auto"/>
          <w:sz w:val="30"/>
          <w:szCs w:val="30"/>
        </w:rPr>
        <w:t xml:space="preserve">   （a）音乐与动作之间过渡的平滑性/协调性或移动转换的主要表现。</w:t>
      </w:r>
    </w:p>
    <w:p w:rsidR="00E3018E" w:rsidRPr="00037074" w:rsidRDefault="0031158A" w:rsidP="00E71967">
      <w:pPr>
        <w:pStyle w:val="Default"/>
        <w:spacing w:line="460" w:lineRule="exact"/>
        <w:rPr>
          <w:rFonts w:ascii="华文仿宋" w:eastAsia="华文仿宋" w:hAnsi="华文仿宋" w:cs="仿宋"/>
          <w:color w:val="auto"/>
          <w:sz w:val="30"/>
          <w:szCs w:val="30"/>
        </w:rPr>
      </w:pPr>
      <w:r w:rsidRPr="00037074">
        <w:rPr>
          <w:rFonts w:ascii="华文仿宋" w:eastAsia="华文仿宋" w:hAnsi="华文仿宋" w:cs="仿宋" w:hint="eastAsia"/>
          <w:color w:val="auto"/>
          <w:sz w:val="30"/>
          <w:szCs w:val="30"/>
        </w:rPr>
        <w:t xml:space="preserve">   （b）艺术性同样可以在柔和的飞行风格中得以体现.。</w:t>
      </w:r>
    </w:p>
    <w:p w:rsidR="00E3018E" w:rsidRPr="00037074" w:rsidRDefault="0031158A" w:rsidP="00E71967">
      <w:pPr>
        <w:pStyle w:val="Default"/>
        <w:spacing w:line="460" w:lineRule="exact"/>
        <w:jc w:val="both"/>
        <w:rPr>
          <w:rFonts w:ascii="华文仿宋" w:eastAsia="华文仿宋" w:hAnsi="华文仿宋" w:cs="仿宋"/>
          <w:color w:val="auto"/>
          <w:sz w:val="30"/>
          <w:szCs w:val="30"/>
        </w:rPr>
      </w:pPr>
      <w:r w:rsidRPr="00037074">
        <w:rPr>
          <w:rFonts w:ascii="华文仿宋" w:eastAsia="华文仿宋" w:hAnsi="华文仿宋" w:cs="仿宋" w:hint="eastAsia"/>
          <w:color w:val="auto"/>
          <w:sz w:val="30"/>
          <w:szCs w:val="30"/>
        </w:rPr>
        <w:t xml:space="preserve">   （c）音乐与动作之间的融合平滑过渡也遵循这个原则。整套动作的艺术表现力是评判得分的重要依据。音乐节奏的创新性转换也具有同等的参考价值。</w:t>
      </w:r>
    </w:p>
    <w:p w:rsidR="00E3018E" w:rsidRPr="00037074" w:rsidRDefault="0031158A" w:rsidP="00E71967">
      <w:pPr>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w:t>
      </w:r>
      <w:r w:rsidR="004401A6" w:rsidRPr="00037074">
        <w:rPr>
          <w:rFonts w:ascii="华文仿宋" w:eastAsia="华文仿宋" w:hAnsi="华文仿宋" w:cs="仿宋" w:hint="eastAsia"/>
          <w:sz w:val="30"/>
          <w:szCs w:val="30"/>
        </w:rPr>
        <w:t xml:space="preserve"> 3</w:t>
      </w:r>
      <w:r w:rsidRPr="00037074">
        <w:rPr>
          <w:rFonts w:ascii="华文仿宋" w:eastAsia="华文仿宋" w:hAnsi="华文仿宋" w:cs="仿宋" w:hint="eastAsia"/>
          <w:sz w:val="30"/>
          <w:szCs w:val="30"/>
        </w:rPr>
        <w:t>、安全性  K=2</w:t>
      </w:r>
    </w:p>
    <w:p w:rsidR="00E3018E" w:rsidRPr="00037074" w:rsidRDefault="0031158A" w:rsidP="00E71967">
      <w:pPr>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（a）安全性的评判标准是，飞行中没有不受控或不安全的飞</w:t>
      </w:r>
      <w:r w:rsidRPr="00037074">
        <w:rPr>
          <w:rFonts w:ascii="华文仿宋" w:eastAsia="华文仿宋" w:hAnsi="华文仿宋" w:cs="仿宋" w:hint="eastAsia"/>
          <w:sz w:val="30"/>
          <w:szCs w:val="30"/>
        </w:rPr>
        <w:lastRenderedPageBreak/>
        <w:t>行方式出现（例如:模型与操纵手之间的距离小于10米等情况）。操纵</w:t>
      </w:r>
      <w:proofErr w:type="gramStart"/>
      <w:r w:rsidRPr="00037074">
        <w:rPr>
          <w:rFonts w:ascii="华文仿宋" w:eastAsia="华文仿宋" w:hAnsi="华文仿宋" w:cs="仿宋" w:hint="eastAsia"/>
          <w:sz w:val="30"/>
          <w:szCs w:val="30"/>
        </w:rPr>
        <w:t>手对于</w:t>
      </w:r>
      <w:proofErr w:type="gramEnd"/>
      <w:r w:rsidRPr="00037074">
        <w:rPr>
          <w:rFonts w:ascii="华文仿宋" w:eastAsia="华文仿宋" w:hAnsi="华文仿宋" w:cs="仿宋" w:hint="eastAsia"/>
          <w:sz w:val="30"/>
          <w:szCs w:val="30"/>
        </w:rPr>
        <w:t>模型的整体控制能力作为安全评分的主要参考依据。</w:t>
      </w:r>
    </w:p>
    <w:p w:rsidR="00E3018E" w:rsidRPr="00037074" w:rsidRDefault="0031158A" w:rsidP="00E71967">
      <w:pPr>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（b）比赛开始后30秒内坠机，该轮0分。30秒以后坠机的，安全分0分，其他两项酌情给予评分。</w:t>
      </w:r>
    </w:p>
    <w:p w:rsidR="00E3018E" w:rsidRPr="00037074" w:rsidRDefault="0031158A" w:rsidP="00E71967">
      <w:pPr>
        <w:adjustRightInd w:val="0"/>
        <w:spacing w:line="460" w:lineRule="exact"/>
        <w:jc w:val="lef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整套动作以技术性、艺术性、安全性三部分评分，采用10分制评分，可准确到0.1</w:t>
      </w:r>
      <w:r w:rsidR="0061378D" w:rsidRPr="00037074">
        <w:rPr>
          <w:rFonts w:ascii="华文仿宋" w:eastAsia="华文仿宋" w:hAnsi="华文仿宋" w:cs="仿宋" w:hint="eastAsia"/>
          <w:sz w:val="30"/>
          <w:szCs w:val="30"/>
        </w:rPr>
        <w:t>分；</w:t>
      </w:r>
      <w:r w:rsidRPr="00037074">
        <w:rPr>
          <w:rFonts w:ascii="华文仿宋" w:eastAsia="华文仿宋" w:hAnsi="华文仿宋" w:cs="仿宋" w:hint="eastAsia"/>
          <w:sz w:val="30"/>
          <w:szCs w:val="30"/>
        </w:rPr>
        <w:t>每部分得分为：K值(难度系数)</w:t>
      </w:r>
      <w:r w:rsidR="0061378D" w:rsidRPr="00037074">
        <w:rPr>
          <w:rFonts w:ascii="华文仿宋" w:eastAsia="华文仿宋" w:hAnsi="华文仿宋" w:cs="仿宋" w:hint="eastAsia"/>
          <w:sz w:val="30"/>
          <w:szCs w:val="30"/>
        </w:rPr>
        <w:t>×裁判评分；每部分舍去最高和最低的评分，再计算平均值；</w:t>
      </w:r>
      <w:r w:rsidRPr="00037074">
        <w:rPr>
          <w:rFonts w:ascii="华文仿宋" w:eastAsia="华文仿宋" w:hAnsi="华文仿宋" w:cs="仿宋" w:hint="eastAsia"/>
          <w:sz w:val="30"/>
          <w:szCs w:val="30"/>
        </w:rPr>
        <w:t>三个部分的得分之和为该轮比赛成绩。</w:t>
      </w:r>
    </w:p>
    <w:p w:rsidR="00E3018E" w:rsidRPr="00037074" w:rsidRDefault="00E3018E" w:rsidP="00E71967">
      <w:pPr>
        <w:adjustRightInd w:val="0"/>
        <w:spacing w:line="460" w:lineRule="exact"/>
        <w:jc w:val="left"/>
        <w:rPr>
          <w:rFonts w:ascii="华文仿宋" w:eastAsia="华文仿宋" w:hAnsi="华文仿宋" w:cs="仿宋"/>
          <w:sz w:val="30"/>
          <w:szCs w:val="30"/>
        </w:rPr>
      </w:pPr>
    </w:p>
    <w:p w:rsidR="00E3018E" w:rsidRPr="00037074" w:rsidRDefault="0031158A" w:rsidP="00E71967">
      <w:pPr>
        <w:adjustRightInd w:val="0"/>
        <w:spacing w:line="460" w:lineRule="exact"/>
        <w:jc w:val="center"/>
        <w:rPr>
          <w:rFonts w:ascii="华文仿宋" w:eastAsia="华文仿宋" w:hAnsi="华文仿宋" w:cs="仿宋"/>
          <w:sz w:val="30"/>
          <w:szCs w:val="30"/>
        </w:rPr>
      </w:pPr>
      <w:r w:rsidRPr="00037074">
        <w:rPr>
          <w:rFonts w:ascii="华文仿宋" w:eastAsia="华文仿宋" w:hAnsi="华文仿宋" w:cs="仿宋" w:hint="eastAsia"/>
          <w:b/>
          <w:bCs/>
          <w:sz w:val="30"/>
          <w:szCs w:val="30"/>
        </w:rPr>
        <w:t>二、二对二遥控空战</w:t>
      </w:r>
    </w:p>
    <w:p w:rsidR="00E3018E" w:rsidRPr="00037074" w:rsidRDefault="0031158A" w:rsidP="00E71967">
      <w:pPr>
        <w:adjustRightInd w:val="0"/>
        <w:spacing w:line="460" w:lineRule="exact"/>
        <w:jc w:val="left"/>
        <w:rPr>
          <w:rFonts w:ascii="华文仿宋" w:eastAsia="华文仿宋" w:hAnsi="华文仿宋" w:cs="仿宋"/>
          <w:bCs/>
          <w:sz w:val="30"/>
          <w:szCs w:val="30"/>
        </w:rPr>
      </w:pPr>
      <w:r w:rsidRPr="00037074">
        <w:rPr>
          <w:rFonts w:ascii="华文仿宋" w:eastAsia="华文仿宋" w:hAnsi="华文仿宋" w:cs="仿宋" w:hint="eastAsia"/>
          <w:bCs/>
          <w:sz w:val="30"/>
          <w:szCs w:val="30"/>
        </w:rPr>
        <w:t>5.17. 二对二遥控空战（P4Z-4  双人组）</w:t>
      </w:r>
    </w:p>
    <w:p w:rsidR="00E3018E" w:rsidRPr="00037074" w:rsidRDefault="0031158A" w:rsidP="00E71967">
      <w:pPr>
        <w:adjustRightInd w:val="0"/>
        <w:spacing w:line="460" w:lineRule="exact"/>
        <w:jc w:val="left"/>
        <w:rPr>
          <w:rFonts w:ascii="华文仿宋" w:eastAsia="华文仿宋" w:hAnsi="华文仿宋" w:cs="仿宋"/>
          <w:bCs/>
          <w:sz w:val="30"/>
          <w:szCs w:val="30"/>
        </w:rPr>
      </w:pPr>
      <w:r w:rsidRPr="00037074">
        <w:rPr>
          <w:rFonts w:ascii="华文仿宋" w:eastAsia="华文仿宋" w:hAnsi="华文仿宋" w:cs="仿宋" w:hint="eastAsia"/>
          <w:bCs/>
          <w:sz w:val="30"/>
          <w:szCs w:val="30"/>
        </w:rPr>
        <w:t>5.17.3.  比赛方法</w:t>
      </w:r>
    </w:p>
    <w:p w:rsidR="00E3018E" w:rsidRPr="00037074" w:rsidRDefault="0031158A" w:rsidP="00E71967">
      <w:pPr>
        <w:adjustRightInd w:val="0"/>
        <w:spacing w:line="460" w:lineRule="exact"/>
        <w:jc w:val="left"/>
        <w:rPr>
          <w:rFonts w:ascii="华文仿宋" w:eastAsia="华文仿宋" w:hAnsi="华文仿宋" w:cs="仿宋"/>
          <w:sz w:val="30"/>
          <w:szCs w:val="30"/>
          <w:u w:val="single"/>
        </w:rPr>
      </w:pPr>
      <w:r w:rsidRPr="00037074">
        <w:rPr>
          <w:rFonts w:ascii="华文仿宋" w:eastAsia="华文仿宋" w:hAnsi="华文仿宋" w:cs="仿宋" w:hint="eastAsia"/>
          <w:bCs/>
          <w:sz w:val="30"/>
          <w:szCs w:val="30"/>
        </w:rPr>
        <w:t xml:space="preserve">5.17.3.8. </w:t>
      </w:r>
      <w:r w:rsidRPr="00037074">
        <w:rPr>
          <w:rFonts w:ascii="华文仿宋" w:eastAsia="华文仿宋" w:hAnsi="华文仿宋" w:cs="仿宋" w:hint="eastAsia"/>
          <w:sz w:val="30"/>
          <w:szCs w:val="30"/>
        </w:rPr>
        <w:t>模型起飞后发生发动机停车、模型损坏着陆或比赛中因任何情况模型着陆者，应在60秒内再次起飞。允许使用备机及更换新尾带。</w:t>
      </w:r>
    </w:p>
    <w:p w:rsidR="00E3018E" w:rsidRPr="00037074" w:rsidRDefault="0031158A" w:rsidP="00E71967">
      <w:pPr>
        <w:adjustRightInd w:val="0"/>
        <w:spacing w:line="460" w:lineRule="exact"/>
        <w:outlineLvl w:val="2"/>
        <w:rPr>
          <w:rFonts w:ascii="华文仿宋" w:eastAsia="华文仿宋" w:hAnsi="华文仿宋" w:cs="仿宋"/>
          <w:sz w:val="30"/>
          <w:szCs w:val="30"/>
        </w:rPr>
      </w:pPr>
      <w:r w:rsidRPr="00037074">
        <w:rPr>
          <w:rFonts w:ascii="华文仿宋" w:eastAsia="华文仿宋" w:hAnsi="华文仿宋" w:cs="仿宋" w:hint="eastAsia"/>
          <w:bCs/>
          <w:sz w:val="30"/>
          <w:szCs w:val="30"/>
        </w:rPr>
        <w:t>5.17.6.</w:t>
      </w:r>
      <w:bookmarkStart w:id="16" w:name="_Toc310862836"/>
      <w:bookmarkStart w:id="17" w:name="_Toc316206686"/>
      <w:bookmarkStart w:id="18" w:name="_Toc351572210"/>
      <w:bookmarkStart w:id="19" w:name="_Toc381818627"/>
      <w:bookmarkStart w:id="20" w:name="_Toc317277874"/>
      <w:r w:rsidRPr="00037074">
        <w:rPr>
          <w:rFonts w:ascii="华文仿宋" w:eastAsia="华文仿宋" w:hAnsi="华文仿宋" w:cs="仿宋" w:hint="eastAsia"/>
          <w:bCs/>
          <w:sz w:val="30"/>
          <w:szCs w:val="30"/>
        </w:rPr>
        <w:t>判负</w:t>
      </w:r>
      <w:bookmarkEnd w:id="16"/>
      <w:bookmarkEnd w:id="17"/>
      <w:bookmarkEnd w:id="18"/>
      <w:bookmarkEnd w:id="19"/>
      <w:bookmarkEnd w:id="20"/>
    </w:p>
    <w:p w:rsidR="00E3018E" w:rsidRPr="00037074" w:rsidRDefault="0031158A" w:rsidP="00E71967">
      <w:pPr>
        <w:adjustRightInd w:val="0"/>
        <w:spacing w:line="460" w:lineRule="exact"/>
        <w:outlineLvl w:val="2"/>
        <w:rPr>
          <w:rFonts w:ascii="华文仿宋" w:eastAsia="华文仿宋" w:hAnsi="华文仿宋" w:cs="仿宋"/>
          <w:sz w:val="30"/>
          <w:szCs w:val="30"/>
        </w:rPr>
      </w:pPr>
      <w:r w:rsidRPr="00037074">
        <w:rPr>
          <w:rFonts w:ascii="华文仿宋" w:eastAsia="华文仿宋" w:hAnsi="华文仿宋" w:cs="仿宋" w:hint="eastAsia"/>
          <w:bCs/>
          <w:sz w:val="30"/>
          <w:szCs w:val="30"/>
        </w:rPr>
        <w:t xml:space="preserve">5.17.6.5. </w:t>
      </w:r>
      <w:bookmarkStart w:id="21" w:name="_Toc317277880"/>
      <w:bookmarkStart w:id="22" w:name="_Toc381818633"/>
      <w:bookmarkStart w:id="23" w:name="_Toc316206692"/>
      <w:bookmarkStart w:id="24" w:name="_Toc351572216"/>
      <w:bookmarkStart w:id="25" w:name="_Toc310862842"/>
      <w:r w:rsidRPr="00037074">
        <w:rPr>
          <w:rFonts w:ascii="华文仿宋" w:eastAsia="华文仿宋" w:hAnsi="华文仿宋" w:cs="仿宋" w:hint="eastAsia"/>
          <w:sz w:val="30"/>
          <w:szCs w:val="30"/>
        </w:rPr>
        <w:t>复飞时模型未系尾带。</w:t>
      </w:r>
      <w:bookmarkEnd w:id="21"/>
      <w:bookmarkEnd w:id="22"/>
      <w:bookmarkEnd w:id="23"/>
      <w:bookmarkEnd w:id="24"/>
      <w:bookmarkEnd w:id="25"/>
    </w:p>
    <w:p w:rsidR="004401A6" w:rsidRPr="00037074" w:rsidRDefault="004401A6" w:rsidP="00E71967">
      <w:pPr>
        <w:adjustRightInd w:val="0"/>
        <w:spacing w:line="460" w:lineRule="exact"/>
        <w:outlineLvl w:val="2"/>
        <w:rPr>
          <w:rFonts w:ascii="华文仿宋" w:eastAsia="华文仿宋" w:hAnsi="华文仿宋" w:cs="仿宋"/>
          <w:sz w:val="30"/>
          <w:szCs w:val="30"/>
        </w:rPr>
      </w:pPr>
    </w:p>
    <w:p w:rsidR="00E3018E" w:rsidRPr="00037074" w:rsidRDefault="0031158A" w:rsidP="00E71967">
      <w:pPr>
        <w:adjustRightInd w:val="0"/>
        <w:spacing w:line="460" w:lineRule="exact"/>
        <w:jc w:val="center"/>
        <w:outlineLvl w:val="2"/>
        <w:rPr>
          <w:rFonts w:ascii="华文仿宋" w:eastAsia="华文仿宋" w:hAnsi="华文仿宋" w:cs="仿宋"/>
          <w:sz w:val="30"/>
          <w:szCs w:val="30"/>
        </w:rPr>
      </w:pPr>
      <w:r w:rsidRPr="00037074">
        <w:rPr>
          <w:rFonts w:ascii="华文仿宋" w:eastAsia="华文仿宋" w:hAnsi="华文仿宋" w:cs="仿宋" w:hint="eastAsia"/>
          <w:b/>
          <w:bCs/>
          <w:sz w:val="30"/>
          <w:szCs w:val="30"/>
        </w:rPr>
        <w:t>三、遥控涡轮喷气特技</w:t>
      </w:r>
    </w:p>
    <w:p w:rsidR="00E3018E" w:rsidRPr="00037074" w:rsidRDefault="0031158A" w:rsidP="00E71967">
      <w:pPr>
        <w:adjustRightInd w:val="0"/>
        <w:spacing w:line="460" w:lineRule="exact"/>
        <w:jc w:val="left"/>
        <w:rPr>
          <w:rFonts w:ascii="华文仿宋" w:eastAsia="华文仿宋" w:hAnsi="华文仿宋" w:cs="仿宋"/>
          <w:bCs/>
          <w:sz w:val="30"/>
          <w:szCs w:val="30"/>
        </w:rPr>
      </w:pPr>
      <w:bookmarkStart w:id="26" w:name="_Toc351576652"/>
      <w:bookmarkStart w:id="27" w:name="_Toc472112140"/>
      <w:r w:rsidRPr="00037074">
        <w:rPr>
          <w:rFonts w:ascii="华文仿宋" w:eastAsia="华文仿宋" w:hAnsi="华文仿宋" w:cs="仿宋" w:hint="eastAsia"/>
          <w:sz w:val="30"/>
          <w:szCs w:val="30"/>
        </w:rPr>
        <w:t>5.19. 遥控涡轮喷气特技（F4J）</w:t>
      </w:r>
      <w:bookmarkEnd w:id="26"/>
      <w:bookmarkEnd w:id="27"/>
    </w:p>
    <w:p w:rsidR="00E3018E" w:rsidRPr="00037074" w:rsidRDefault="0031158A" w:rsidP="00E71967">
      <w:pPr>
        <w:spacing w:line="460" w:lineRule="exact"/>
        <w:rPr>
          <w:rFonts w:ascii="华文仿宋" w:eastAsia="华文仿宋" w:hAnsi="华文仿宋" w:cs="仿宋"/>
          <w:bCs/>
          <w:sz w:val="30"/>
          <w:szCs w:val="30"/>
        </w:rPr>
      </w:pPr>
      <w:r w:rsidRPr="00037074">
        <w:rPr>
          <w:rFonts w:ascii="华文仿宋" w:eastAsia="华文仿宋" w:hAnsi="华文仿宋" w:cs="仿宋" w:hint="eastAsia"/>
          <w:bCs/>
          <w:sz w:val="30"/>
          <w:szCs w:val="30"/>
        </w:rPr>
        <w:t xml:space="preserve">5.19.10.2  </w:t>
      </w:r>
      <w:r w:rsidRPr="00037074">
        <w:rPr>
          <w:rFonts w:ascii="华文仿宋" w:eastAsia="华文仿宋" w:hAnsi="华文仿宋" w:cs="仿宋" w:hint="eastAsia"/>
          <w:sz w:val="30"/>
          <w:szCs w:val="30"/>
        </w:rPr>
        <w:t>自由飞行动作评分</w:t>
      </w:r>
    </w:p>
    <w:p w:rsidR="00E3018E" w:rsidRPr="00037074" w:rsidRDefault="0031158A" w:rsidP="00E71967">
      <w:pPr>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自由飞行只要安全并符合规则的动作都允许。以模型整体飞行的技术性、艺术性和安全性评分。</w:t>
      </w:r>
    </w:p>
    <w:p w:rsidR="00E3018E" w:rsidRPr="00037074" w:rsidRDefault="0031158A" w:rsidP="00E71967">
      <w:pPr>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自选动作决不意味着降低技术难度和对动作质量的要求。一个精良的飞行应该是精彩壮观，充满整个空域，各动作元素之间的转换连续与流畅。</w:t>
      </w:r>
    </w:p>
    <w:p w:rsidR="00E3018E" w:rsidRPr="00037074" w:rsidRDefault="0031158A" w:rsidP="00E71967">
      <w:pPr>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w:t>
      </w:r>
      <w:r w:rsidR="004401A6" w:rsidRPr="00037074">
        <w:rPr>
          <w:rFonts w:ascii="华文仿宋" w:eastAsia="华文仿宋" w:hAnsi="华文仿宋" w:cs="仿宋" w:hint="eastAsia"/>
          <w:sz w:val="30"/>
          <w:szCs w:val="30"/>
        </w:rPr>
        <w:t xml:space="preserve">  </w:t>
      </w:r>
      <w:r w:rsidRPr="00037074">
        <w:rPr>
          <w:rFonts w:ascii="华文仿宋" w:eastAsia="华文仿宋" w:hAnsi="华文仿宋" w:cs="仿宋" w:hint="eastAsia"/>
          <w:sz w:val="30"/>
          <w:szCs w:val="30"/>
        </w:rPr>
        <w:t>1</w:t>
      </w:r>
      <w:r w:rsidR="00DD6E49" w:rsidRPr="00037074">
        <w:rPr>
          <w:rFonts w:ascii="华文仿宋" w:eastAsia="华文仿宋" w:hAnsi="华文仿宋" w:cs="仿宋" w:hint="eastAsia"/>
          <w:sz w:val="30"/>
          <w:szCs w:val="30"/>
        </w:rPr>
        <w:t>、技术性</w:t>
      </w:r>
      <w:r w:rsidRPr="00037074">
        <w:rPr>
          <w:rFonts w:ascii="华文仿宋" w:eastAsia="华文仿宋" w:hAnsi="华文仿宋" w:cs="仿宋" w:hint="eastAsia"/>
          <w:sz w:val="30"/>
          <w:szCs w:val="30"/>
        </w:rPr>
        <w:t>：K=5</w:t>
      </w:r>
    </w:p>
    <w:p w:rsidR="00E3018E" w:rsidRPr="00037074" w:rsidRDefault="0031158A" w:rsidP="00E71967">
      <w:pPr>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（a） 有无创意性（新动作或很不常见的动作）。</w:t>
      </w:r>
    </w:p>
    <w:p w:rsidR="00E3018E" w:rsidRPr="00037074" w:rsidRDefault="0031158A" w:rsidP="00E71967">
      <w:pPr>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（b） 动作难度和多样</w:t>
      </w:r>
      <w:r w:rsidR="00DD6E49" w:rsidRPr="00037074">
        <w:rPr>
          <w:rFonts w:ascii="华文仿宋" w:eastAsia="华文仿宋" w:hAnsi="华文仿宋" w:cs="仿宋" w:hint="eastAsia"/>
          <w:sz w:val="30"/>
          <w:szCs w:val="30"/>
        </w:rPr>
        <w:t>性（复杂和具有挑战性的动作顺利完成应给予高分；多次重复的动作不给予</w:t>
      </w:r>
      <w:r w:rsidRPr="00037074">
        <w:rPr>
          <w:rFonts w:ascii="华文仿宋" w:eastAsia="华文仿宋" w:hAnsi="华文仿宋" w:cs="仿宋" w:hint="eastAsia"/>
          <w:sz w:val="30"/>
          <w:szCs w:val="30"/>
        </w:rPr>
        <w:t>高分）。</w:t>
      </w:r>
    </w:p>
    <w:p w:rsidR="00E3018E" w:rsidRPr="00037074" w:rsidRDefault="0031158A" w:rsidP="00E71967">
      <w:pPr>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lastRenderedPageBreak/>
        <w:t xml:space="preserve">   （c）飞行中出现超越警戒线的大幅度扣分。</w:t>
      </w:r>
    </w:p>
    <w:p w:rsidR="00E3018E" w:rsidRPr="00037074" w:rsidRDefault="0031158A" w:rsidP="00E71967">
      <w:pPr>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w:t>
      </w:r>
      <w:r w:rsidR="004401A6" w:rsidRPr="00037074">
        <w:rPr>
          <w:rFonts w:ascii="华文仿宋" w:eastAsia="华文仿宋" w:hAnsi="华文仿宋" w:cs="仿宋" w:hint="eastAsia"/>
          <w:sz w:val="30"/>
          <w:szCs w:val="30"/>
        </w:rPr>
        <w:t xml:space="preserve">  </w:t>
      </w:r>
      <w:r w:rsidRPr="00037074">
        <w:rPr>
          <w:rFonts w:ascii="华文仿宋" w:eastAsia="华文仿宋" w:hAnsi="华文仿宋" w:cs="仿宋" w:hint="eastAsia"/>
          <w:sz w:val="30"/>
          <w:szCs w:val="30"/>
        </w:rPr>
        <w:t xml:space="preserve"> 2、</w:t>
      </w:r>
      <w:r w:rsidR="00DD6E49" w:rsidRPr="00037074">
        <w:rPr>
          <w:rFonts w:ascii="华文仿宋" w:eastAsia="华文仿宋" w:hAnsi="华文仿宋" w:cs="仿宋" w:hint="eastAsia"/>
          <w:sz w:val="30"/>
          <w:szCs w:val="30"/>
        </w:rPr>
        <w:t>艺术性即</w:t>
      </w:r>
      <w:r w:rsidRPr="00037074">
        <w:rPr>
          <w:rFonts w:ascii="华文仿宋" w:eastAsia="华文仿宋" w:hAnsi="华文仿宋" w:cs="仿宋" w:hint="eastAsia"/>
          <w:sz w:val="30"/>
          <w:szCs w:val="30"/>
        </w:rPr>
        <w:t>总体飞行的优美程度： K=4</w:t>
      </w:r>
    </w:p>
    <w:p w:rsidR="00E3018E" w:rsidRPr="00037074" w:rsidRDefault="0031158A" w:rsidP="00E71967">
      <w:pPr>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（a）各动作元素</w:t>
      </w:r>
      <w:r w:rsidR="00DD6E49" w:rsidRPr="00037074">
        <w:rPr>
          <w:rFonts w:ascii="华文仿宋" w:eastAsia="华文仿宋" w:hAnsi="华文仿宋" w:cs="仿宋" w:hint="eastAsia"/>
          <w:sz w:val="30"/>
          <w:szCs w:val="30"/>
        </w:rPr>
        <w:t>之间的整体性，协调性，连贯流畅性。视为动作优美程度的评判标准。</w:t>
      </w:r>
      <w:r w:rsidRPr="00037074">
        <w:rPr>
          <w:rFonts w:ascii="华文仿宋" w:eastAsia="华文仿宋" w:hAnsi="华文仿宋" w:cs="仿宋" w:hint="eastAsia"/>
          <w:sz w:val="30"/>
          <w:szCs w:val="30"/>
        </w:rPr>
        <w:t>配乐飞行视音乐与动作的融合</w:t>
      </w:r>
      <w:proofErr w:type="gramStart"/>
      <w:r w:rsidRPr="00037074">
        <w:rPr>
          <w:rFonts w:ascii="华文仿宋" w:eastAsia="华文仿宋" w:hAnsi="华文仿宋" w:cs="仿宋" w:hint="eastAsia"/>
          <w:sz w:val="30"/>
          <w:szCs w:val="30"/>
        </w:rPr>
        <w:t>度给予</w:t>
      </w:r>
      <w:proofErr w:type="gramEnd"/>
      <w:r w:rsidRPr="00037074">
        <w:rPr>
          <w:rFonts w:ascii="华文仿宋" w:eastAsia="华文仿宋" w:hAnsi="华文仿宋" w:cs="仿宋" w:hint="eastAsia"/>
          <w:sz w:val="30"/>
          <w:szCs w:val="30"/>
        </w:rPr>
        <w:t>评判。</w:t>
      </w:r>
    </w:p>
    <w:p w:rsidR="00E3018E" w:rsidRPr="00037074" w:rsidRDefault="0031158A" w:rsidP="00E71967">
      <w:pPr>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（b</w:t>
      </w:r>
      <w:r w:rsidR="00DD6E49" w:rsidRPr="00037074">
        <w:rPr>
          <w:rFonts w:ascii="华文仿宋" w:eastAsia="华文仿宋" w:hAnsi="华文仿宋" w:cs="仿宋" w:hint="eastAsia"/>
          <w:sz w:val="30"/>
          <w:szCs w:val="30"/>
        </w:rPr>
        <w:t>）拉烟飞行的动作</w:t>
      </w:r>
      <w:r w:rsidRPr="00037074">
        <w:rPr>
          <w:rFonts w:ascii="华文仿宋" w:eastAsia="华文仿宋" w:hAnsi="华文仿宋" w:cs="仿宋" w:hint="eastAsia"/>
          <w:sz w:val="30"/>
          <w:szCs w:val="30"/>
        </w:rPr>
        <w:t>以拉烟的质量与动作配合的展示效果给予评判。</w:t>
      </w:r>
    </w:p>
    <w:p w:rsidR="00E3018E" w:rsidRPr="00037074" w:rsidRDefault="0031158A" w:rsidP="00E71967">
      <w:pPr>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w:t>
      </w:r>
      <w:r w:rsidR="004401A6" w:rsidRPr="00037074">
        <w:rPr>
          <w:rFonts w:ascii="华文仿宋" w:eastAsia="华文仿宋" w:hAnsi="华文仿宋" w:cs="仿宋" w:hint="eastAsia"/>
          <w:sz w:val="30"/>
          <w:szCs w:val="30"/>
        </w:rPr>
        <w:t xml:space="preserve">  </w:t>
      </w:r>
      <w:r w:rsidRPr="00037074">
        <w:rPr>
          <w:rFonts w:ascii="华文仿宋" w:eastAsia="华文仿宋" w:hAnsi="华文仿宋" w:cs="仿宋" w:hint="eastAsia"/>
          <w:sz w:val="30"/>
          <w:szCs w:val="30"/>
        </w:rPr>
        <w:t>3、安全性： K=1</w:t>
      </w:r>
    </w:p>
    <w:p w:rsidR="00E3018E" w:rsidRPr="00037074" w:rsidRDefault="0031158A" w:rsidP="00E71967">
      <w:pPr>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（a）在操纵手正前方约15M处设一个假想警戒面。模型飞行轨迹不得飞越该假想警戒面。低空飞行由远及近时机头禁止直指朝向操纵</w:t>
      </w:r>
      <w:proofErr w:type="gramStart"/>
      <w:r w:rsidRPr="00037074">
        <w:rPr>
          <w:rFonts w:ascii="华文仿宋" w:eastAsia="华文仿宋" w:hAnsi="华文仿宋" w:cs="仿宋" w:hint="eastAsia"/>
          <w:sz w:val="30"/>
          <w:szCs w:val="30"/>
        </w:rPr>
        <w:t>手方向</w:t>
      </w:r>
      <w:proofErr w:type="gramEnd"/>
      <w:r w:rsidRPr="00037074">
        <w:rPr>
          <w:rFonts w:ascii="华文仿宋" w:eastAsia="华文仿宋" w:hAnsi="华文仿宋" w:cs="仿宋" w:hint="eastAsia"/>
          <w:sz w:val="30"/>
          <w:szCs w:val="30"/>
        </w:rPr>
        <w:t>飞行。</w:t>
      </w:r>
    </w:p>
    <w:p w:rsidR="00E3018E" w:rsidRPr="00037074" w:rsidRDefault="0031158A" w:rsidP="00E71967">
      <w:pPr>
        <w:spacing w:line="460" w:lineRule="exact"/>
        <w:rPr>
          <w:rFonts w:ascii="华文仿宋" w:eastAsia="华文仿宋" w:hAnsi="华文仿宋" w:cs="仿宋"/>
          <w:sz w:val="30"/>
          <w:szCs w:val="30"/>
          <w:highlight w:val="lightGray"/>
        </w:rPr>
      </w:pPr>
      <w:r w:rsidRPr="00037074">
        <w:rPr>
          <w:rFonts w:ascii="华文仿宋" w:eastAsia="华文仿宋" w:hAnsi="华文仿宋" w:cs="仿宋" w:hint="eastAsia"/>
          <w:sz w:val="30"/>
          <w:szCs w:val="30"/>
        </w:rPr>
        <w:t xml:space="preserve">   （b</w:t>
      </w:r>
      <w:r w:rsidR="00DD6E49" w:rsidRPr="00037074">
        <w:rPr>
          <w:rFonts w:ascii="华文仿宋" w:eastAsia="华文仿宋" w:hAnsi="华文仿宋" w:cs="仿宋" w:hint="eastAsia"/>
          <w:sz w:val="30"/>
          <w:szCs w:val="30"/>
        </w:rPr>
        <w:t>）该项目飞行安全面为进入跑到</w:t>
      </w:r>
      <w:r w:rsidRPr="00037074">
        <w:rPr>
          <w:rFonts w:ascii="华文仿宋" w:eastAsia="华文仿宋" w:hAnsi="华文仿宋" w:cs="仿宋" w:hint="eastAsia"/>
          <w:sz w:val="30"/>
          <w:szCs w:val="30"/>
        </w:rPr>
        <w:t>评分裁判员</w:t>
      </w:r>
      <w:r w:rsidR="00DD6E49" w:rsidRPr="00037074">
        <w:rPr>
          <w:rFonts w:ascii="华文仿宋" w:eastAsia="华文仿宋" w:hAnsi="华文仿宋" w:cs="仿宋" w:hint="eastAsia"/>
          <w:sz w:val="30"/>
          <w:szCs w:val="30"/>
        </w:rPr>
        <w:t>所在</w:t>
      </w:r>
      <w:r w:rsidRPr="00037074">
        <w:rPr>
          <w:rFonts w:ascii="华文仿宋" w:eastAsia="华文仿宋" w:hAnsi="华文仿宋" w:cs="仿宋" w:hint="eastAsia"/>
          <w:sz w:val="30"/>
          <w:szCs w:val="30"/>
        </w:rPr>
        <w:t>位置</w:t>
      </w:r>
      <w:r w:rsidR="00DD6E49" w:rsidRPr="00037074">
        <w:rPr>
          <w:rFonts w:ascii="华文仿宋" w:eastAsia="华文仿宋" w:hAnsi="华文仿宋" w:cs="仿宋" w:hint="eastAsia"/>
          <w:sz w:val="30"/>
          <w:szCs w:val="30"/>
        </w:rPr>
        <w:t>的垂直面，</w:t>
      </w:r>
      <w:r w:rsidRPr="00037074">
        <w:rPr>
          <w:rFonts w:ascii="华文仿宋" w:eastAsia="华文仿宋" w:hAnsi="华文仿宋" w:cs="仿宋" w:hint="eastAsia"/>
          <w:sz w:val="30"/>
          <w:szCs w:val="30"/>
        </w:rPr>
        <w:t>整机越过</w:t>
      </w:r>
      <w:r w:rsidR="00DD6E49" w:rsidRPr="00037074">
        <w:rPr>
          <w:rFonts w:ascii="华文仿宋" w:eastAsia="华文仿宋" w:hAnsi="华文仿宋" w:cs="仿宋" w:hint="eastAsia"/>
          <w:sz w:val="30"/>
          <w:szCs w:val="30"/>
        </w:rPr>
        <w:t>该安全面</w:t>
      </w:r>
      <w:r w:rsidRPr="00037074">
        <w:rPr>
          <w:rFonts w:ascii="华文仿宋" w:eastAsia="华文仿宋" w:hAnsi="华文仿宋" w:cs="仿宋" w:hint="eastAsia"/>
          <w:sz w:val="30"/>
          <w:szCs w:val="30"/>
        </w:rPr>
        <w:t>本轮</w:t>
      </w:r>
      <w:r w:rsidR="00DD6E49" w:rsidRPr="00037074">
        <w:rPr>
          <w:rFonts w:ascii="华文仿宋" w:eastAsia="华文仿宋" w:hAnsi="华文仿宋" w:cs="仿宋" w:hint="eastAsia"/>
          <w:sz w:val="30"/>
          <w:szCs w:val="30"/>
        </w:rPr>
        <w:t>成绩计为零分</w:t>
      </w:r>
      <w:r w:rsidRPr="00037074">
        <w:rPr>
          <w:rFonts w:ascii="华文仿宋" w:eastAsia="华文仿宋" w:hAnsi="华文仿宋" w:cs="仿宋" w:hint="eastAsia"/>
          <w:sz w:val="30"/>
          <w:szCs w:val="30"/>
        </w:rPr>
        <w:t>。</w:t>
      </w:r>
    </w:p>
    <w:p w:rsidR="00E3018E" w:rsidRPr="00037074" w:rsidRDefault="0031158A" w:rsidP="00E71967">
      <w:pPr>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（c） 稳定的空域范围。</w:t>
      </w:r>
    </w:p>
    <w:p w:rsidR="00E3018E" w:rsidRPr="00037074" w:rsidRDefault="0031158A" w:rsidP="00E71967">
      <w:pPr>
        <w:adjustRightInd w:val="0"/>
        <w:spacing w:line="460" w:lineRule="exact"/>
        <w:jc w:val="lef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整套动作以技术性、艺术性、安全性三部分评分，采用10分制评分，可准确到0.1分，每部分得分为：K值(难度系数)×裁判评分。每部分舍去最高和最低的评分，再计算平均值，三个部分的得分之和为该轮比赛成绩。安全性评分只给0或10。</w:t>
      </w:r>
    </w:p>
    <w:p w:rsidR="00E3018E" w:rsidRPr="00037074" w:rsidRDefault="00E3018E" w:rsidP="00E71967">
      <w:pPr>
        <w:adjustRightInd w:val="0"/>
        <w:spacing w:line="460" w:lineRule="exact"/>
        <w:jc w:val="left"/>
        <w:rPr>
          <w:rFonts w:ascii="华文仿宋" w:eastAsia="华文仿宋" w:hAnsi="华文仿宋" w:cs="仿宋"/>
          <w:sz w:val="30"/>
          <w:szCs w:val="30"/>
        </w:rPr>
      </w:pPr>
    </w:p>
    <w:p w:rsidR="00E3018E" w:rsidRPr="00037074" w:rsidRDefault="0031158A" w:rsidP="00E71967">
      <w:pPr>
        <w:adjustRightInd w:val="0"/>
        <w:spacing w:line="460" w:lineRule="exact"/>
        <w:jc w:val="center"/>
        <w:rPr>
          <w:rFonts w:ascii="华文仿宋" w:eastAsia="华文仿宋" w:hAnsi="华文仿宋" w:cs="仿宋"/>
          <w:sz w:val="30"/>
          <w:szCs w:val="30"/>
        </w:rPr>
      </w:pPr>
      <w:r w:rsidRPr="00037074">
        <w:rPr>
          <w:rFonts w:ascii="华文仿宋" w:eastAsia="华文仿宋" w:hAnsi="华文仿宋" w:cs="仿宋" w:hint="eastAsia"/>
          <w:b/>
          <w:bCs/>
          <w:sz w:val="30"/>
          <w:szCs w:val="30"/>
        </w:rPr>
        <w:t>四、遥控留空时间滑翔机</w:t>
      </w:r>
    </w:p>
    <w:p w:rsidR="00E3018E" w:rsidRPr="00037074" w:rsidRDefault="0031158A" w:rsidP="00E71967">
      <w:pPr>
        <w:adjustRightInd w:val="0"/>
        <w:spacing w:line="460" w:lineRule="exact"/>
        <w:rPr>
          <w:rFonts w:ascii="华文仿宋" w:eastAsia="华文仿宋" w:hAnsi="华文仿宋" w:cs="仿宋"/>
          <w:bCs/>
          <w:sz w:val="30"/>
          <w:szCs w:val="30"/>
        </w:rPr>
      </w:pPr>
      <w:r w:rsidRPr="00037074">
        <w:rPr>
          <w:rFonts w:ascii="华文仿宋" w:eastAsia="华文仿宋" w:hAnsi="华文仿宋" w:cs="仿宋" w:hint="eastAsia"/>
          <w:bCs/>
          <w:sz w:val="30"/>
          <w:szCs w:val="30"/>
        </w:rPr>
        <w:t>遥控留空时间滑翔机（P5B+S8D-P)</w:t>
      </w:r>
    </w:p>
    <w:p w:rsidR="00E3018E" w:rsidRPr="00037074" w:rsidRDefault="0031158A" w:rsidP="00E71967">
      <w:pPr>
        <w:adjustRightInd w:val="0"/>
        <w:spacing w:line="460" w:lineRule="exact"/>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1、每轮飞行竞赛成绩为遥控电动滑翔机（P5B</w:t>
      </w:r>
      <w:r w:rsidR="0061378D" w:rsidRPr="00037074">
        <w:rPr>
          <w:rFonts w:ascii="华文仿宋" w:eastAsia="华文仿宋" w:hAnsi="华文仿宋" w:cs="仿宋" w:hint="eastAsia"/>
          <w:sz w:val="30"/>
          <w:szCs w:val="30"/>
        </w:rPr>
        <w:t>）换算得分和火箭助推</w:t>
      </w:r>
      <w:r w:rsidRPr="00037074">
        <w:rPr>
          <w:rFonts w:ascii="华文仿宋" w:eastAsia="华文仿宋" w:hAnsi="华文仿宋" w:cs="仿宋" w:hint="eastAsia"/>
          <w:sz w:val="30"/>
          <w:szCs w:val="30"/>
        </w:rPr>
        <w:t>遥控滑翔机(S8D-P)换算得分之</w:t>
      </w:r>
      <w:proofErr w:type="gramStart"/>
      <w:r w:rsidRPr="00037074">
        <w:rPr>
          <w:rFonts w:ascii="华文仿宋" w:eastAsia="华文仿宋" w:hAnsi="华文仿宋" w:cs="仿宋" w:hint="eastAsia"/>
          <w:sz w:val="30"/>
          <w:szCs w:val="30"/>
        </w:rPr>
        <w:t>和</w:t>
      </w:r>
      <w:proofErr w:type="gramEnd"/>
      <w:r w:rsidRPr="00037074">
        <w:rPr>
          <w:rFonts w:ascii="华文仿宋" w:eastAsia="华文仿宋" w:hAnsi="华文仿宋" w:cs="仿宋" w:hint="eastAsia"/>
          <w:sz w:val="30"/>
          <w:szCs w:val="30"/>
        </w:rPr>
        <w:t>。</w:t>
      </w:r>
    </w:p>
    <w:p w:rsidR="00E3018E" w:rsidRPr="00037074" w:rsidRDefault="0031158A" w:rsidP="00E71967">
      <w:pPr>
        <w:adjustRightInd w:val="0"/>
        <w:spacing w:line="460" w:lineRule="exact"/>
        <w:ind w:firstLineChars="150" w:firstLine="450"/>
        <w:rPr>
          <w:rFonts w:ascii="华文仿宋" w:eastAsia="华文仿宋" w:hAnsi="华文仿宋" w:cs="仿宋"/>
          <w:sz w:val="30"/>
          <w:szCs w:val="30"/>
        </w:rPr>
      </w:pPr>
      <w:r w:rsidRPr="00037074">
        <w:rPr>
          <w:rFonts w:ascii="华文仿宋" w:eastAsia="华文仿宋" w:hAnsi="华文仿宋" w:cs="仿宋" w:hint="eastAsia"/>
          <w:sz w:val="30"/>
          <w:szCs w:val="30"/>
        </w:rPr>
        <w:t xml:space="preserve"> 2、竞赛进行2轮。以2轮竞赛成绩之和决定名次。如成绩相同，则以其中较高一轮成绩评定名次。如仍相同，则以竞赛其中任意</w:t>
      </w:r>
      <w:proofErr w:type="gramStart"/>
      <w:r w:rsidRPr="00037074">
        <w:rPr>
          <w:rFonts w:ascii="华文仿宋" w:eastAsia="华文仿宋" w:hAnsi="华文仿宋" w:cs="仿宋" w:hint="eastAsia"/>
          <w:sz w:val="30"/>
          <w:szCs w:val="30"/>
        </w:rPr>
        <w:t>一</w:t>
      </w:r>
      <w:proofErr w:type="gramEnd"/>
      <w:r w:rsidRPr="00037074">
        <w:rPr>
          <w:rFonts w:ascii="华文仿宋" w:eastAsia="华文仿宋" w:hAnsi="华文仿宋" w:cs="仿宋" w:hint="eastAsia"/>
          <w:sz w:val="30"/>
          <w:szCs w:val="30"/>
        </w:rPr>
        <w:t>小项较高成绩评定名次，以此类推。如仍相同，则以加赛评定名次。</w:t>
      </w:r>
    </w:p>
    <w:sectPr w:rsidR="00E3018E" w:rsidRPr="00037074" w:rsidSect="00DF23E5">
      <w:footerReference w:type="default" r:id="rId8"/>
      <w:pgSz w:w="11906" w:h="16838"/>
      <w:pgMar w:top="1418" w:right="1644" w:bottom="1021"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DD8" w:rsidRDefault="00080DD8" w:rsidP="00C3740F">
      <w:r>
        <w:separator/>
      </w:r>
    </w:p>
  </w:endnote>
  <w:endnote w:type="continuationSeparator" w:id="0">
    <w:p w:rsidR="00080DD8" w:rsidRDefault="00080DD8" w:rsidP="00C3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485937"/>
      <w:docPartObj>
        <w:docPartGallery w:val="Page Numbers (Bottom of Page)"/>
        <w:docPartUnique/>
      </w:docPartObj>
    </w:sdtPr>
    <w:sdtEndPr/>
    <w:sdtContent>
      <w:p w:rsidR="00C3740F" w:rsidRDefault="00C3740F">
        <w:pPr>
          <w:pStyle w:val="a4"/>
          <w:jc w:val="right"/>
        </w:pPr>
        <w:r>
          <w:fldChar w:fldCharType="begin"/>
        </w:r>
        <w:r>
          <w:instrText>PAGE   \* MERGEFORMAT</w:instrText>
        </w:r>
        <w:r>
          <w:fldChar w:fldCharType="separate"/>
        </w:r>
        <w:r w:rsidR="0082114B" w:rsidRPr="0082114B">
          <w:rPr>
            <w:noProof/>
            <w:lang w:val="zh-CN"/>
          </w:rPr>
          <w:t>1</w:t>
        </w:r>
        <w:r>
          <w:fldChar w:fldCharType="end"/>
        </w:r>
      </w:p>
    </w:sdtContent>
  </w:sdt>
  <w:p w:rsidR="00C3740F" w:rsidRDefault="00C374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DD8" w:rsidRDefault="00080DD8" w:rsidP="00C3740F">
      <w:r>
        <w:separator/>
      </w:r>
    </w:p>
  </w:footnote>
  <w:footnote w:type="continuationSeparator" w:id="0">
    <w:p w:rsidR="00080DD8" w:rsidRDefault="00080DD8" w:rsidP="00C37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21176"/>
    <w:rsid w:val="00037074"/>
    <w:rsid w:val="00055277"/>
    <w:rsid w:val="00080DD8"/>
    <w:rsid w:val="0031158A"/>
    <w:rsid w:val="004401A6"/>
    <w:rsid w:val="00501188"/>
    <w:rsid w:val="005C4402"/>
    <w:rsid w:val="005E2FF4"/>
    <w:rsid w:val="0061378D"/>
    <w:rsid w:val="00641359"/>
    <w:rsid w:val="00677137"/>
    <w:rsid w:val="0072128E"/>
    <w:rsid w:val="00817FD5"/>
    <w:rsid w:val="0082114B"/>
    <w:rsid w:val="00871194"/>
    <w:rsid w:val="008B6C2E"/>
    <w:rsid w:val="00976DD8"/>
    <w:rsid w:val="00B91C9D"/>
    <w:rsid w:val="00C3740F"/>
    <w:rsid w:val="00C81F3D"/>
    <w:rsid w:val="00C904EA"/>
    <w:rsid w:val="00D56E24"/>
    <w:rsid w:val="00D91F0F"/>
    <w:rsid w:val="00DA5228"/>
    <w:rsid w:val="00DD6E49"/>
    <w:rsid w:val="00DF23E5"/>
    <w:rsid w:val="00E3018E"/>
    <w:rsid w:val="00E503F4"/>
    <w:rsid w:val="00E71967"/>
    <w:rsid w:val="01080140"/>
    <w:rsid w:val="06BE0522"/>
    <w:rsid w:val="10B327E1"/>
    <w:rsid w:val="15AC467F"/>
    <w:rsid w:val="19927DB5"/>
    <w:rsid w:val="1A27524B"/>
    <w:rsid w:val="1F522CE0"/>
    <w:rsid w:val="210361F9"/>
    <w:rsid w:val="284B0EDD"/>
    <w:rsid w:val="289817B5"/>
    <w:rsid w:val="28AF0C02"/>
    <w:rsid w:val="291139B0"/>
    <w:rsid w:val="2EF00D64"/>
    <w:rsid w:val="32B045EA"/>
    <w:rsid w:val="32DC4368"/>
    <w:rsid w:val="45E32637"/>
    <w:rsid w:val="558E1393"/>
    <w:rsid w:val="57561CCD"/>
    <w:rsid w:val="5E122FA6"/>
    <w:rsid w:val="5FD21176"/>
    <w:rsid w:val="60E80CBE"/>
    <w:rsid w:val="60E97A81"/>
    <w:rsid w:val="6A426510"/>
    <w:rsid w:val="75F37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paragraph" w:styleId="a3">
    <w:name w:val="header"/>
    <w:basedOn w:val="a"/>
    <w:link w:val="Char"/>
    <w:rsid w:val="00C37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3740F"/>
    <w:rPr>
      <w:kern w:val="2"/>
      <w:sz w:val="18"/>
      <w:szCs w:val="18"/>
    </w:rPr>
  </w:style>
  <w:style w:type="paragraph" w:styleId="a4">
    <w:name w:val="footer"/>
    <w:basedOn w:val="a"/>
    <w:link w:val="Char0"/>
    <w:uiPriority w:val="99"/>
    <w:rsid w:val="00C3740F"/>
    <w:pPr>
      <w:tabs>
        <w:tab w:val="center" w:pos="4153"/>
        <w:tab w:val="right" w:pos="8306"/>
      </w:tabs>
      <w:snapToGrid w:val="0"/>
      <w:jc w:val="left"/>
    </w:pPr>
    <w:rPr>
      <w:sz w:val="18"/>
      <w:szCs w:val="18"/>
    </w:rPr>
  </w:style>
  <w:style w:type="character" w:customStyle="1" w:styleId="Char0">
    <w:name w:val="页脚 Char"/>
    <w:basedOn w:val="a0"/>
    <w:link w:val="a4"/>
    <w:uiPriority w:val="99"/>
    <w:rsid w:val="00C3740F"/>
    <w:rPr>
      <w:kern w:val="2"/>
      <w:sz w:val="18"/>
      <w:szCs w:val="18"/>
    </w:rPr>
  </w:style>
  <w:style w:type="paragraph" w:styleId="a5">
    <w:name w:val="Balloon Text"/>
    <w:basedOn w:val="a"/>
    <w:link w:val="Char1"/>
    <w:rsid w:val="008B6C2E"/>
    <w:rPr>
      <w:sz w:val="18"/>
      <w:szCs w:val="18"/>
    </w:rPr>
  </w:style>
  <w:style w:type="character" w:customStyle="1" w:styleId="Char1">
    <w:name w:val="批注框文本 Char"/>
    <w:basedOn w:val="a0"/>
    <w:link w:val="a5"/>
    <w:rsid w:val="008B6C2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paragraph" w:styleId="a3">
    <w:name w:val="header"/>
    <w:basedOn w:val="a"/>
    <w:link w:val="Char"/>
    <w:rsid w:val="00C37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3740F"/>
    <w:rPr>
      <w:kern w:val="2"/>
      <w:sz w:val="18"/>
      <w:szCs w:val="18"/>
    </w:rPr>
  </w:style>
  <w:style w:type="paragraph" w:styleId="a4">
    <w:name w:val="footer"/>
    <w:basedOn w:val="a"/>
    <w:link w:val="Char0"/>
    <w:uiPriority w:val="99"/>
    <w:rsid w:val="00C3740F"/>
    <w:pPr>
      <w:tabs>
        <w:tab w:val="center" w:pos="4153"/>
        <w:tab w:val="right" w:pos="8306"/>
      </w:tabs>
      <w:snapToGrid w:val="0"/>
      <w:jc w:val="left"/>
    </w:pPr>
    <w:rPr>
      <w:sz w:val="18"/>
      <w:szCs w:val="18"/>
    </w:rPr>
  </w:style>
  <w:style w:type="character" w:customStyle="1" w:styleId="Char0">
    <w:name w:val="页脚 Char"/>
    <w:basedOn w:val="a0"/>
    <w:link w:val="a4"/>
    <w:uiPriority w:val="99"/>
    <w:rsid w:val="00C3740F"/>
    <w:rPr>
      <w:kern w:val="2"/>
      <w:sz w:val="18"/>
      <w:szCs w:val="18"/>
    </w:rPr>
  </w:style>
  <w:style w:type="paragraph" w:styleId="a5">
    <w:name w:val="Balloon Text"/>
    <w:basedOn w:val="a"/>
    <w:link w:val="Char1"/>
    <w:rsid w:val="008B6C2E"/>
    <w:rPr>
      <w:sz w:val="18"/>
      <w:szCs w:val="18"/>
    </w:rPr>
  </w:style>
  <w:style w:type="character" w:customStyle="1" w:styleId="Char1">
    <w:name w:val="批注框文本 Char"/>
    <w:basedOn w:val="a0"/>
    <w:link w:val="a5"/>
    <w:rsid w:val="008B6C2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JYY</dc:creator>
  <cp:lastModifiedBy>usre</cp:lastModifiedBy>
  <cp:revision>22</cp:revision>
  <cp:lastPrinted>2017-06-15T00:30:00Z</cp:lastPrinted>
  <dcterms:created xsi:type="dcterms:W3CDTF">2017-06-12T06:24:00Z</dcterms:created>
  <dcterms:modified xsi:type="dcterms:W3CDTF">2017-06-16T02:13:00Z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